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A5CD5" w:rsidRDefault="003E4E50">
      <w:pPr>
        <w:adjustRightInd w:val="0"/>
        <w:snapToGrid w:val="0"/>
        <w:spacing w:line="560" w:lineRule="atLeast"/>
        <w:jc w:val="center"/>
        <w:rPr>
          <w:rFonts w:ascii="彩虹小标宋" w:eastAsia="彩虹小标宋" w:hAnsi="宋体"/>
          <w:bCs/>
          <w:snapToGrid w:val="0"/>
          <w:kern w:val="0"/>
          <w:sz w:val="44"/>
          <w:szCs w:val="44"/>
        </w:rPr>
      </w:pPr>
      <w:r>
        <w:rPr>
          <w:rFonts w:ascii="彩虹小标宋" w:eastAsia="彩虹小标宋" w:hAnsi="宋体" w:hint="eastAsia"/>
          <w:bCs/>
          <w:snapToGrid w:val="0"/>
          <w:kern w:val="0"/>
          <w:sz w:val="44"/>
          <w:szCs w:val="44"/>
        </w:rPr>
        <w:t>采购需求</w:t>
      </w:r>
    </w:p>
    <w:p w:rsidR="003A5CD5" w:rsidRDefault="003A5CD5">
      <w:pPr>
        <w:adjustRightInd w:val="0"/>
        <w:snapToGrid w:val="0"/>
        <w:spacing w:line="560" w:lineRule="atLeast"/>
        <w:rPr>
          <w:rFonts w:ascii="彩虹粗仿宋" w:hAnsi="宋体"/>
          <w:snapToGrid w:val="0"/>
          <w:kern w:val="0"/>
          <w:szCs w:val="32"/>
        </w:rPr>
      </w:pPr>
    </w:p>
    <w:p w:rsidR="003A5CD5" w:rsidRDefault="003E4E50">
      <w:pPr>
        <w:numPr>
          <w:ilvl w:val="0"/>
          <w:numId w:val="1"/>
        </w:numPr>
        <w:adjustRightInd w:val="0"/>
        <w:snapToGrid w:val="0"/>
        <w:spacing w:line="560" w:lineRule="atLeast"/>
        <w:ind w:firstLineChars="200" w:firstLine="640"/>
        <w:rPr>
          <w:rFonts w:ascii="彩虹黑体" w:eastAsia="彩虹黑体" w:hAnsi="宋体"/>
          <w:snapToGrid w:val="0"/>
          <w:kern w:val="0"/>
          <w:szCs w:val="32"/>
        </w:rPr>
      </w:pPr>
      <w:r>
        <w:rPr>
          <w:rFonts w:ascii="彩虹黑体" w:eastAsia="彩虹黑体" w:hAnsi="宋体" w:hint="eastAsia"/>
          <w:snapToGrid w:val="0"/>
          <w:kern w:val="0"/>
          <w:szCs w:val="32"/>
        </w:rPr>
        <w:t>服务供应商要求</w:t>
      </w:r>
    </w:p>
    <w:p w:rsidR="003A5CD5" w:rsidRDefault="003E4E50">
      <w:pPr>
        <w:pStyle w:val="a6"/>
        <w:numPr>
          <w:ilvl w:val="0"/>
          <w:numId w:val="2"/>
        </w:numPr>
        <w:shd w:val="clear" w:color="auto" w:fill="FFFFFF"/>
        <w:spacing w:before="0" w:beforeAutospacing="0" w:after="0" w:afterAutospacing="0" w:line="450" w:lineRule="atLeast"/>
        <w:rPr>
          <w:rFonts w:ascii="彩虹粗仿宋" w:eastAsia="彩虹粗仿宋" w:hAnsi="彩虹粗仿宋" w:cs="Segoe UI"/>
          <w:b/>
          <w:bCs/>
          <w:color w:val="333333"/>
          <w:sz w:val="32"/>
          <w:szCs w:val="32"/>
        </w:rPr>
      </w:pPr>
      <w:r>
        <w:rPr>
          <w:rStyle w:val="a7"/>
          <w:rFonts w:ascii="彩虹粗仿宋" w:eastAsia="彩虹粗仿宋" w:hAnsi="彩虹粗仿宋" w:cs="Segoe UI" w:hint="eastAsia"/>
          <w:color w:val="333333"/>
          <w:sz w:val="32"/>
          <w:szCs w:val="32"/>
        </w:rPr>
        <w:t>基本条件</w:t>
      </w:r>
    </w:p>
    <w:p w:rsidR="003A5CD5" w:rsidRDefault="003E4E50">
      <w:pPr>
        <w:pStyle w:val="a6"/>
        <w:shd w:val="clear" w:color="auto" w:fill="FFFFFF"/>
        <w:spacing w:before="0" w:beforeAutospacing="0" w:after="0" w:afterAutospacing="0"/>
        <w:ind w:firstLineChars="200" w:firstLine="640"/>
        <w:rPr>
          <w:rFonts w:ascii="彩虹粗仿宋" w:eastAsia="彩虹粗仿宋" w:hAnsi="彩虹粗仿宋" w:cs="Segoe UI"/>
          <w:color w:val="333333"/>
          <w:sz w:val="32"/>
          <w:szCs w:val="32"/>
        </w:rPr>
      </w:pPr>
      <w:r>
        <w:rPr>
          <w:rFonts w:ascii="彩虹粗仿宋" w:eastAsia="彩虹粗仿宋" w:hAnsi="彩虹粗仿宋" w:cs="Segoe UI" w:hint="eastAsia"/>
          <w:color w:val="333333"/>
          <w:sz w:val="32"/>
          <w:szCs w:val="32"/>
        </w:rPr>
        <w:t>1.供应商具有独立承担民事责任的能力，遵守国家有关法律、法规，具有良好的商业信誉和健全的财务会计制度。</w:t>
      </w:r>
    </w:p>
    <w:p w:rsidR="003A5CD5" w:rsidRDefault="003E4E50">
      <w:pPr>
        <w:pStyle w:val="a6"/>
        <w:shd w:val="clear" w:color="auto" w:fill="FFFFFF"/>
        <w:spacing w:before="0" w:beforeAutospacing="0" w:after="0" w:afterAutospacing="0"/>
        <w:ind w:firstLineChars="200" w:firstLine="640"/>
        <w:rPr>
          <w:rFonts w:ascii="彩虹粗仿宋" w:eastAsia="彩虹粗仿宋" w:hAnsi="彩虹粗仿宋" w:cs="Segoe UI"/>
          <w:color w:val="333333"/>
          <w:sz w:val="32"/>
          <w:szCs w:val="32"/>
        </w:rPr>
      </w:pPr>
      <w:r>
        <w:rPr>
          <w:rFonts w:ascii="彩虹粗仿宋" w:eastAsia="彩虹粗仿宋" w:hAnsi="彩虹粗仿宋" w:cs="Segoe UI" w:hint="eastAsia"/>
          <w:color w:val="333333"/>
          <w:sz w:val="32"/>
          <w:szCs w:val="32"/>
        </w:rPr>
        <w:t>2.供应</w:t>
      </w:r>
      <w:proofErr w:type="gramStart"/>
      <w:r>
        <w:rPr>
          <w:rFonts w:ascii="彩虹粗仿宋" w:eastAsia="彩虹粗仿宋" w:hAnsi="彩虹粗仿宋" w:cs="Segoe UI" w:hint="eastAsia"/>
          <w:color w:val="333333"/>
          <w:sz w:val="32"/>
          <w:szCs w:val="32"/>
        </w:rPr>
        <w:t>商当前未</w:t>
      </w:r>
      <w:proofErr w:type="gramEnd"/>
      <w:r>
        <w:rPr>
          <w:rFonts w:ascii="彩虹粗仿宋" w:eastAsia="彩虹粗仿宋" w:hAnsi="彩虹粗仿宋" w:cs="Segoe UI" w:hint="eastAsia"/>
          <w:color w:val="333333"/>
          <w:sz w:val="32"/>
          <w:szCs w:val="32"/>
        </w:rPr>
        <w:t>处于限制开展生产经营活动、责令停产停业、责令关闭、限制</w:t>
      </w:r>
      <w:proofErr w:type="gramStart"/>
      <w:r>
        <w:rPr>
          <w:rFonts w:ascii="彩虹粗仿宋" w:eastAsia="彩虹粗仿宋" w:hAnsi="彩虹粗仿宋" w:cs="Segoe UI" w:hint="eastAsia"/>
          <w:color w:val="333333"/>
          <w:sz w:val="32"/>
          <w:szCs w:val="32"/>
        </w:rPr>
        <w:t>从业等</w:t>
      </w:r>
      <w:proofErr w:type="gramEnd"/>
      <w:r>
        <w:rPr>
          <w:rFonts w:ascii="彩虹粗仿宋" w:eastAsia="彩虹粗仿宋" w:hAnsi="彩虹粗仿宋" w:cs="Segoe UI" w:hint="eastAsia"/>
          <w:color w:val="333333"/>
          <w:sz w:val="32"/>
          <w:szCs w:val="32"/>
        </w:rPr>
        <w:t>重大行政处罚期内。</w:t>
      </w:r>
    </w:p>
    <w:p w:rsidR="003A5CD5" w:rsidRDefault="003E4E50">
      <w:pPr>
        <w:pStyle w:val="a6"/>
        <w:shd w:val="clear" w:color="auto" w:fill="FFFFFF"/>
        <w:spacing w:before="0" w:beforeAutospacing="0" w:after="0" w:afterAutospacing="0"/>
        <w:ind w:firstLineChars="200" w:firstLine="640"/>
        <w:rPr>
          <w:rFonts w:ascii="彩虹粗仿宋" w:eastAsia="彩虹粗仿宋" w:hAnsi="彩虹粗仿宋" w:cs="Segoe UI"/>
          <w:color w:val="333333"/>
          <w:sz w:val="32"/>
          <w:szCs w:val="32"/>
        </w:rPr>
      </w:pPr>
      <w:r>
        <w:rPr>
          <w:rFonts w:ascii="彩虹粗仿宋" w:eastAsia="彩虹粗仿宋" w:hAnsi="彩虹粗仿宋" w:cs="Segoe UI" w:hint="eastAsia"/>
          <w:color w:val="333333"/>
          <w:sz w:val="32"/>
          <w:szCs w:val="32"/>
        </w:rPr>
        <w:t>3.供应</w:t>
      </w:r>
      <w:proofErr w:type="gramStart"/>
      <w:r>
        <w:rPr>
          <w:rFonts w:ascii="彩虹粗仿宋" w:eastAsia="彩虹粗仿宋" w:hAnsi="彩虹粗仿宋" w:cs="Segoe UI" w:hint="eastAsia"/>
          <w:color w:val="333333"/>
          <w:sz w:val="32"/>
          <w:szCs w:val="32"/>
        </w:rPr>
        <w:t>商当前</w:t>
      </w:r>
      <w:proofErr w:type="gramEnd"/>
      <w:r>
        <w:rPr>
          <w:rFonts w:ascii="彩虹粗仿宋" w:eastAsia="彩虹粗仿宋" w:hAnsi="彩虹粗仿宋" w:cs="Segoe UI" w:hint="eastAsia"/>
          <w:color w:val="333333"/>
          <w:sz w:val="32"/>
          <w:szCs w:val="32"/>
        </w:rPr>
        <w:t>未被“信用中国”网站列入税收违法黑名单；未被“中国执行信息公开网”列入失信被执行人名单；未被“中国政府采购网”列入政府采购严重违法失信行为记录名单；未被“国家企业信用信息公示系统”网站列入严重违法失信名单。</w:t>
      </w:r>
    </w:p>
    <w:p w:rsidR="003A5CD5" w:rsidRDefault="003E4E50">
      <w:pPr>
        <w:pStyle w:val="a6"/>
        <w:shd w:val="clear" w:color="auto" w:fill="FFFFFF"/>
        <w:spacing w:before="0" w:beforeAutospacing="0" w:after="0" w:afterAutospacing="0"/>
        <w:ind w:firstLineChars="200" w:firstLine="640"/>
        <w:rPr>
          <w:rFonts w:ascii="彩虹粗仿宋" w:eastAsia="彩虹粗仿宋" w:hAnsi="彩虹粗仿宋" w:cs="Segoe UI"/>
          <w:color w:val="333333"/>
          <w:sz w:val="32"/>
          <w:szCs w:val="32"/>
        </w:rPr>
      </w:pPr>
      <w:r>
        <w:rPr>
          <w:rFonts w:ascii="彩虹粗仿宋" w:eastAsia="彩虹粗仿宋" w:hAnsi="彩虹粗仿宋" w:cs="Segoe UI" w:hint="eastAsia"/>
          <w:color w:val="333333"/>
          <w:sz w:val="32"/>
          <w:szCs w:val="32"/>
        </w:rPr>
        <w:t>4.法定代表人（负责人）为同一人或存在控股、管理关系的不同申请人，不得同时参加本项目。</w:t>
      </w:r>
    </w:p>
    <w:p w:rsidR="003A5CD5" w:rsidRDefault="003E4E50">
      <w:pPr>
        <w:pStyle w:val="a6"/>
        <w:shd w:val="clear" w:color="auto" w:fill="FFFFFF"/>
        <w:spacing w:before="0" w:beforeAutospacing="0" w:after="0" w:afterAutospacing="0"/>
        <w:ind w:firstLineChars="200" w:firstLine="640"/>
        <w:rPr>
          <w:rFonts w:ascii="彩虹粗仿宋" w:eastAsia="彩虹粗仿宋" w:hAnsi="彩虹粗仿宋" w:cs="Segoe UI"/>
          <w:color w:val="333333"/>
          <w:sz w:val="32"/>
          <w:szCs w:val="32"/>
        </w:rPr>
      </w:pPr>
      <w:r>
        <w:rPr>
          <w:rFonts w:ascii="彩虹粗仿宋" w:eastAsia="彩虹粗仿宋" w:hAnsi="彩虹粗仿宋" w:cs="Segoe UI" w:hint="eastAsia"/>
          <w:color w:val="333333"/>
          <w:sz w:val="32"/>
          <w:szCs w:val="32"/>
        </w:rPr>
        <w:t>5.供应商与建设银行不存在利益冲突，不存在损害建设银行合法利益和声誉的情形，不存在针对建设银行的重大诚信问题。</w:t>
      </w:r>
    </w:p>
    <w:p w:rsidR="003A5CD5" w:rsidRDefault="003E4E50">
      <w:pPr>
        <w:pStyle w:val="a6"/>
        <w:shd w:val="clear" w:color="auto" w:fill="FFFFFF"/>
        <w:spacing w:before="0" w:beforeAutospacing="0" w:after="0" w:afterAutospacing="0"/>
        <w:ind w:firstLineChars="200" w:firstLine="640"/>
        <w:rPr>
          <w:rFonts w:ascii="彩虹粗仿宋" w:eastAsia="彩虹粗仿宋" w:hAnsi="彩虹粗仿宋" w:cs="Segoe UI"/>
          <w:color w:val="333333"/>
          <w:sz w:val="32"/>
          <w:szCs w:val="32"/>
        </w:rPr>
      </w:pPr>
      <w:r>
        <w:rPr>
          <w:rFonts w:ascii="彩虹粗仿宋" w:eastAsia="彩虹粗仿宋" w:hAnsi="彩虹粗仿宋" w:cs="Segoe UI" w:hint="eastAsia"/>
          <w:color w:val="333333"/>
          <w:sz w:val="32"/>
          <w:szCs w:val="32"/>
        </w:rPr>
        <w:t>6.供应商在资格审查时未处于建设银行供应商禁用或退出期内。</w:t>
      </w:r>
    </w:p>
    <w:p w:rsidR="003A5CD5" w:rsidRDefault="003E4E50">
      <w:pPr>
        <w:pStyle w:val="a6"/>
        <w:shd w:val="clear" w:color="auto" w:fill="FFFFFF"/>
        <w:spacing w:before="0" w:beforeAutospacing="0" w:after="0" w:afterAutospacing="0"/>
        <w:ind w:firstLineChars="200" w:firstLine="640"/>
        <w:rPr>
          <w:rFonts w:ascii="彩虹粗仿宋" w:eastAsia="彩虹粗仿宋" w:hAnsi="彩虹粗仿宋" w:cs="Segoe UI"/>
          <w:color w:val="333333"/>
          <w:sz w:val="32"/>
          <w:szCs w:val="32"/>
        </w:rPr>
      </w:pPr>
      <w:r>
        <w:rPr>
          <w:rFonts w:ascii="彩虹粗仿宋" w:eastAsia="彩虹粗仿宋" w:hAnsi="彩虹粗仿宋" w:cs="Segoe UI" w:hint="eastAsia"/>
          <w:color w:val="333333"/>
          <w:sz w:val="32"/>
          <w:szCs w:val="32"/>
        </w:rPr>
        <w:lastRenderedPageBreak/>
        <w:t>7.供应商承诺在本项目采购过程中不存在下列情形，如存在下列情形之一，建设银行有权取消其候选资格。情形包括但不限于：</w:t>
      </w:r>
    </w:p>
    <w:p w:rsidR="003A5CD5" w:rsidRDefault="003E4E50">
      <w:pPr>
        <w:pStyle w:val="a6"/>
        <w:shd w:val="clear" w:color="auto" w:fill="FFFFFF"/>
        <w:spacing w:before="0" w:beforeAutospacing="0" w:after="0" w:afterAutospacing="0"/>
        <w:ind w:firstLineChars="200" w:firstLine="640"/>
        <w:rPr>
          <w:rFonts w:ascii="彩虹粗仿宋" w:eastAsia="彩虹粗仿宋" w:hAnsi="彩虹粗仿宋" w:cs="Segoe UI"/>
          <w:color w:val="333333"/>
          <w:sz w:val="32"/>
          <w:szCs w:val="32"/>
        </w:rPr>
      </w:pPr>
      <w:r>
        <w:rPr>
          <w:rFonts w:ascii="彩虹粗仿宋" w:eastAsia="彩虹粗仿宋" w:hAnsi="彩虹粗仿宋" w:cs="Segoe UI" w:hint="eastAsia"/>
          <w:color w:val="333333"/>
          <w:sz w:val="32"/>
          <w:szCs w:val="32"/>
        </w:rPr>
        <w:t>（1）法定代表人（负责人）在生产经营活动中受到刑事处罚；</w:t>
      </w:r>
    </w:p>
    <w:p w:rsidR="003A5CD5" w:rsidRDefault="003E4E50">
      <w:pPr>
        <w:pStyle w:val="a6"/>
        <w:shd w:val="clear" w:color="auto" w:fill="FFFFFF"/>
        <w:spacing w:before="0" w:beforeAutospacing="0" w:after="0" w:afterAutospacing="0"/>
        <w:ind w:firstLineChars="200" w:firstLine="640"/>
        <w:rPr>
          <w:rFonts w:ascii="彩虹粗仿宋" w:eastAsia="彩虹粗仿宋" w:hAnsi="彩虹粗仿宋" w:cs="Segoe UI"/>
          <w:color w:val="333333"/>
          <w:sz w:val="32"/>
          <w:szCs w:val="32"/>
        </w:rPr>
      </w:pPr>
      <w:r>
        <w:rPr>
          <w:rFonts w:ascii="彩虹粗仿宋" w:eastAsia="彩虹粗仿宋" w:hAnsi="彩虹粗仿宋" w:cs="Segoe UI" w:hint="eastAsia"/>
          <w:color w:val="333333"/>
          <w:sz w:val="32"/>
          <w:szCs w:val="32"/>
        </w:rPr>
        <w:t>（2）重大并购或重组，影响正常生产经营；</w:t>
      </w:r>
    </w:p>
    <w:p w:rsidR="003A5CD5" w:rsidRDefault="003E4E50">
      <w:pPr>
        <w:pStyle w:val="a6"/>
        <w:shd w:val="clear" w:color="auto" w:fill="FFFFFF"/>
        <w:spacing w:before="0" w:beforeAutospacing="0" w:after="0" w:afterAutospacing="0"/>
        <w:ind w:firstLineChars="200" w:firstLine="640"/>
        <w:rPr>
          <w:rFonts w:ascii="彩虹粗仿宋" w:eastAsia="彩虹粗仿宋" w:hAnsi="彩虹粗仿宋" w:cs="Segoe UI"/>
          <w:color w:val="333333"/>
          <w:sz w:val="32"/>
          <w:szCs w:val="32"/>
        </w:rPr>
      </w:pPr>
      <w:r>
        <w:rPr>
          <w:rFonts w:ascii="彩虹粗仿宋" w:eastAsia="彩虹粗仿宋" w:hAnsi="彩虹粗仿宋" w:cs="Segoe UI" w:hint="eastAsia"/>
          <w:color w:val="333333"/>
          <w:sz w:val="32"/>
          <w:szCs w:val="32"/>
        </w:rPr>
        <w:t>（3）其他重大风险事项，影响正常采购合作。</w:t>
      </w:r>
    </w:p>
    <w:p w:rsidR="003A5CD5" w:rsidRDefault="003E4E50">
      <w:pPr>
        <w:pStyle w:val="a6"/>
        <w:shd w:val="clear" w:color="auto" w:fill="FFFFFF"/>
        <w:spacing w:before="0" w:beforeAutospacing="0" w:after="0" w:afterAutospacing="0"/>
        <w:ind w:firstLineChars="200" w:firstLine="640"/>
        <w:rPr>
          <w:rFonts w:ascii="彩虹粗仿宋" w:eastAsia="彩虹粗仿宋" w:hAnsi="彩虹粗仿宋" w:cs="Segoe UI"/>
          <w:color w:val="333333"/>
          <w:sz w:val="32"/>
          <w:szCs w:val="32"/>
        </w:rPr>
      </w:pPr>
      <w:r>
        <w:rPr>
          <w:rFonts w:ascii="彩虹粗仿宋" w:eastAsia="彩虹粗仿宋" w:hAnsi="彩虹粗仿宋" w:cs="Segoe UI" w:hint="eastAsia"/>
          <w:color w:val="333333"/>
          <w:sz w:val="32"/>
          <w:szCs w:val="32"/>
        </w:rPr>
        <w:t>8.本项目不接受联合体报名申请。</w:t>
      </w:r>
    </w:p>
    <w:p w:rsidR="003A5CD5" w:rsidRDefault="003E4E50">
      <w:pPr>
        <w:pStyle w:val="a6"/>
        <w:shd w:val="clear" w:color="auto" w:fill="FFFFFF"/>
        <w:spacing w:before="0" w:beforeAutospacing="0" w:after="0" w:afterAutospacing="0"/>
        <w:ind w:firstLineChars="200" w:firstLine="640"/>
        <w:rPr>
          <w:rFonts w:ascii="彩虹粗仿宋"/>
          <w:snapToGrid w:val="0"/>
          <w:szCs w:val="32"/>
        </w:rPr>
      </w:pPr>
      <w:r>
        <w:rPr>
          <w:rFonts w:ascii="彩虹粗仿宋" w:eastAsia="彩虹粗仿宋" w:hAnsi="彩虹粗仿宋" w:cs="Segoe UI" w:hint="eastAsia"/>
          <w:color w:val="333333"/>
          <w:sz w:val="32"/>
          <w:szCs w:val="32"/>
        </w:rPr>
        <w:t>9.供应商提供的服务或服务成果不存在任何侵犯第三方知识产权的情形。如果第三方声称供应商向建设银行提供的服务或服务成果侵犯其知识产权，并已就此对建设银行或供应商提起（包括威胁提起或很可能提起）法律诉讼程序或知识产权行政执法程序（简称侵权诉讼），一方供应商自知悉上述事项起将立即书面通知另一方，建设银行有权采取相应措施，供应商将依法承担全部责任。</w:t>
      </w:r>
    </w:p>
    <w:p w:rsidR="003A5CD5" w:rsidRDefault="003E4E50">
      <w:pPr>
        <w:pStyle w:val="a6"/>
        <w:numPr>
          <w:ilvl w:val="0"/>
          <w:numId w:val="2"/>
        </w:numPr>
        <w:shd w:val="clear" w:color="auto" w:fill="FFFFFF"/>
        <w:spacing w:before="0" w:beforeAutospacing="0" w:after="0" w:afterAutospacing="0" w:line="450" w:lineRule="atLeast"/>
        <w:rPr>
          <w:rStyle w:val="a7"/>
          <w:rFonts w:ascii="彩虹粗仿宋" w:eastAsia="彩虹粗仿宋" w:hAnsi="彩虹粗仿宋" w:cs="Segoe UI"/>
          <w:color w:val="333333"/>
          <w:sz w:val="32"/>
          <w:szCs w:val="32"/>
        </w:rPr>
      </w:pPr>
      <w:r>
        <w:rPr>
          <w:rStyle w:val="a7"/>
          <w:rFonts w:ascii="彩虹粗仿宋" w:eastAsia="彩虹粗仿宋" w:hAnsi="彩虹粗仿宋" w:cs="Segoe UI" w:hint="eastAsia"/>
          <w:color w:val="333333"/>
          <w:sz w:val="32"/>
          <w:szCs w:val="32"/>
        </w:rPr>
        <w:t>供应商资质及其他要求</w:t>
      </w:r>
    </w:p>
    <w:p w:rsidR="00623B6C" w:rsidRPr="00623B6C" w:rsidRDefault="00623B6C" w:rsidP="00623B6C">
      <w:pPr>
        <w:adjustRightInd w:val="0"/>
        <w:snapToGrid w:val="0"/>
        <w:spacing w:line="560" w:lineRule="atLeast"/>
        <w:ind w:firstLineChars="200" w:firstLine="640"/>
        <w:rPr>
          <w:rFonts w:ascii="彩虹粗仿宋" w:hAnsi="宋体" w:hint="eastAsia"/>
          <w:snapToGrid w:val="0"/>
          <w:kern w:val="0"/>
          <w:szCs w:val="32"/>
        </w:rPr>
      </w:pPr>
      <w:r w:rsidRPr="00623B6C">
        <w:rPr>
          <w:rFonts w:ascii="彩虹粗仿宋" w:hAnsi="宋体" w:hint="eastAsia"/>
          <w:snapToGrid w:val="0"/>
          <w:kern w:val="0"/>
          <w:szCs w:val="32"/>
        </w:rPr>
        <w:t>1.在评估机构注册所在地财政部门备案；（所在地财政部门备案公告）</w:t>
      </w:r>
    </w:p>
    <w:p w:rsidR="00623B6C" w:rsidRPr="00623B6C" w:rsidRDefault="00623B6C" w:rsidP="00623B6C">
      <w:pPr>
        <w:adjustRightInd w:val="0"/>
        <w:snapToGrid w:val="0"/>
        <w:spacing w:line="560" w:lineRule="atLeast"/>
        <w:ind w:firstLineChars="200" w:firstLine="640"/>
        <w:rPr>
          <w:rFonts w:ascii="彩虹粗仿宋" w:hAnsi="宋体" w:hint="eastAsia"/>
          <w:snapToGrid w:val="0"/>
          <w:kern w:val="0"/>
          <w:szCs w:val="32"/>
        </w:rPr>
      </w:pPr>
      <w:r w:rsidRPr="00623B6C">
        <w:rPr>
          <w:rFonts w:ascii="彩虹粗仿宋" w:hAnsi="宋体" w:hint="eastAsia"/>
          <w:snapToGrid w:val="0"/>
          <w:kern w:val="0"/>
          <w:szCs w:val="32"/>
        </w:rPr>
        <w:t>2.有限责任公司的注册资本在人民币100万元（含）以上；合伙企业的出资额在人民币100万元（含）以上；</w:t>
      </w:r>
    </w:p>
    <w:p w:rsidR="00623B6C" w:rsidRPr="00623B6C" w:rsidRDefault="00623B6C" w:rsidP="00623B6C">
      <w:pPr>
        <w:adjustRightInd w:val="0"/>
        <w:snapToGrid w:val="0"/>
        <w:spacing w:line="560" w:lineRule="atLeast"/>
        <w:ind w:firstLineChars="200" w:firstLine="640"/>
        <w:rPr>
          <w:rFonts w:ascii="彩虹粗仿宋" w:hAnsi="宋体" w:hint="eastAsia"/>
          <w:snapToGrid w:val="0"/>
          <w:kern w:val="0"/>
          <w:szCs w:val="32"/>
        </w:rPr>
      </w:pPr>
      <w:r w:rsidRPr="00623B6C">
        <w:rPr>
          <w:rFonts w:ascii="彩虹粗仿宋" w:hAnsi="宋体" w:hint="eastAsia"/>
          <w:snapToGrid w:val="0"/>
          <w:kern w:val="0"/>
          <w:szCs w:val="32"/>
        </w:rPr>
        <w:t>3.从事上市公司股权评估业务，应拥有证券服务业务资格；（中国资产评估协会发布的《资产评估机构从事证券服务业务备案名单》截图及查询网址）</w:t>
      </w:r>
    </w:p>
    <w:p w:rsidR="00623B6C" w:rsidRDefault="00623B6C" w:rsidP="00623B6C">
      <w:pPr>
        <w:adjustRightInd w:val="0"/>
        <w:snapToGrid w:val="0"/>
        <w:spacing w:line="560" w:lineRule="atLeast"/>
        <w:ind w:firstLineChars="200" w:firstLine="640"/>
        <w:rPr>
          <w:rFonts w:ascii="彩虹粗仿宋" w:hAnsi="宋体" w:hint="eastAsia"/>
          <w:snapToGrid w:val="0"/>
          <w:kern w:val="0"/>
          <w:szCs w:val="32"/>
        </w:rPr>
      </w:pPr>
      <w:r w:rsidRPr="00623B6C">
        <w:rPr>
          <w:rFonts w:ascii="彩虹粗仿宋" w:hAnsi="宋体" w:hint="eastAsia"/>
          <w:snapToGrid w:val="0"/>
          <w:kern w:val="0"/>
          <w:szCs w:val="32"/>
        </w:rPr>
        <w:lastRenderedPageBreak/>
        <w:t>4.从事知识产权评估业务，应擅长该类资产评估，并具有成功运作以融资担保为目的的知识产权评估案例（需要提供自2021年1月1日以来的案例经验）。</w:t>
      </w:r>
    </w:p>
    <w:p w:rsidR="003A5CD5" w:rsidRDefault="003E4E50" w:rsidP="00623B6C">
      <w:pPr>
        <w:adjustRightInd w:val="0"/>
        <w:snapToGrid w:val="0"/>
        <w:spacing w:line="560" w:lineRule="atLeast"/>
        <w:ind w:firstLineChars="200" w:firstLine="640"/>
        <w:rPr>
          <w:rFonts w:ascii="彩虹黑体" w:eastAsia="彩虹黑体" w:hAnsi="宋体"/>
          <w:snapToGrid w:val="0"/>
          <w:kern w:val="0"/>
          <w:szCs w:val="32"/>
        </w:rPr>
      </w:pPr>
      <w:bookmarkStart w:id="0" w:name="_GoBack"/>
      <w:bookmarkEnd w:id="0"/>
      <w:r>
        <w:rPr>
          <w:rFonts w:ascii="彩虹黑体" w:eastAsia="彩虹黑体" w:hAnsi="宋体" w:hint="eastAsia"/>
          <w:snapToGrid w:val="0"/>
          <w:kern w:val="0"/>
          <w:szCs w:val="32"/>
        </w:rPr>
        <w:t>二、服务品类</w:t>
      </w:r>
    </w:p>
    <w:p w:rsidR="003A5CD5" w:rsidRDefault="003E4E50">
      <w:pPr>
        <w:adjustRightInd w:val="0"/>
        <w:snapToGrid w:val="0"/>
        <w:spacing w:line="560" w:lineRule="atLeast"/>
        <w:ind w:firstLineChars="200" w:firstLine="640"/>
        <w:rPr>
          <w:rFonts w:ascii="彩虹粗仿宋" w:hAnsi="宋体"/>
          <w:snapToGrid w:val="0"/>
          <w:kern w:val="0"/>
          <w:szCs w:val="32"/>
        </w:rPr>
      </w:pPr>
      <w:r>
        <w:rPr>
          <w:rFonts w:ascii="彩虹粗仿宋" w:hAnsi="宋体" w:hint="eastAsia"/>
          <w:snapToGrid w:val="0"/>
          <w:kern w:val="0"/>
          <w:szCs w:val="32"/>
        </w:rPr>
        <w:t>押品评估服务。</w:t>
      </w:r>
    </w:p>
    <w:p w:rsidR="003A5CD5" w:rsidRDefault="003E4E50">
      <w:pPr>
        <w:adjustRightInd w:val="0"/>
        <w:snapToGrid w:val="0"/>
        <w:spacing w:line="560" w:lineRule="atLeast"/>
        <w:ind w:firstLineChars="200" w:firstLine="640"/>
        <w:rPr>
          <w:rFonts w:ascii="彩虹黑体" w:eastAsia="彩虹黑体" w:hAnsi="宋体"/>
          <w:snapToGrid w:val="0"/>
          <w:kern w:val="0"/>
          <w:szCs w:val="32"/>
        </w:rPr>
      </w:pPr>
      <w:r>
        <w:rPr>
          <w:rFonts w:ascii="彩虹黑体" w:eastAsia="彩虹黑体" w:hAnsi="宋体" w:hint="eastAsia"/>
          <w:snapToGrid w:val="0"/>
          <w:kern w:val="0"/>
          <w:szCs w:val="32"/>
        </w:rPr>
        <w:t>三、服务内容</w:t>
      </w:r>
    </w:p>
    <w:p w:rsidR="003A5CD5" w:rsidRDefault="003E4E50">
      <w:pPr>
        <w:adjustRightInd w:val="0"/>
        <w:snapToGrid w:val="0"/>
        <w:spacing w:line="560" w:lineRule="atLeast"/>
        <w:ind w:firstLineChars="200" w:firstLine="640"/>
        <w:rPr>
          <w:rFonts w:ascii="彩虹粗仿宋" w:hAnsi="宋体"/>
          <w:snapToGrid w:val="0"/>
          <w:kern w:val="0"/>
          <w:szCs w:val="32"/>
        </w:rPr>
      </w:pPr>
      <w:r>
        <w:rPr>
          <w:rFonts w:ascii="彩虹粗仿宋" w:hAnsi="宋体" w:hint="eastAsia"/>
          <w:snapToGrid w:val="0"/>
          <w:kern w:val="0"/>
          <w:szCs w:val="32"/>
        </w:rPr>
        <w:t>按照合作协议，负责受理我行或我行客户委托的资产评估项目。</w:t>
      </w:r>
    </w:p>
    <w:p w:rsidR="003A5CD5" w:rsidRDefault="003E4E50">
      <w:pPr>
        <w:adjustRightInd w:val="0"/>
        <w:snapToGrid w:val="0"/>
        <w:spacing w:line="560" w:lineRule="atLeast"/>
        <w:ind w:firstLineChars="200" w:firstLine="640"/>
        <w:rPr>
          <w:rFonts w:ascii="彩虹黑体" w:eastAsia="彩虹黑体" w:hAnsi="宋体"/>
          <w:snapToGrid w:val="0"/>
          <w:kern w:val="0"/>
          <w:szCs w:val="32"/>
        </w:rPr>
      </w:pPr>
      <w:r>
        <w:rPr>
          <w:rFonts w:ascii="彩虹黑体" w:eastAsia="彩虹黑体" w:hAnsi="宋体" w:hint="eastAsia"/>
          <w:snapToGrid w:val="0"/>
          <w:kern w:val="0"/>
          <w:szCs w:val="32"/>
        </w:rPr>
        <w:t>四、服务质量要求</w:t>
      </w:r>
    </w:p>
    <w:p w:rsidR="003A5CD5" w:rsidRDefault="003E4E50">
      <w:pPr>
        <w:numPr>
          <w:ilvl w:val="0"/>
          <w:numId w:val="3"/>
        </w:numPr>
        <w:adjustRightInd w:val="0"/>
        <w:snapToGrid w:val="0"/>
        <w:spacing w:line="560" w:lineRule="atLeast"/>
        <w:rPr>
          <w:rFonts w:ascii="彩虹粗仿宋" w:hAnsi="宋体"/>
          <w:b/>
          <w:bCs/>
          <w:snapToGrid w:val="0"/>
          <w:kern w:val="0"/>
          <w:szCs w:val="32"/>
        </w:rPr>
      </w:pPr>
      <w:r>
        <w:rPr>
          <w:rFonts w:ascii="彩虹粗仿宋" w:hAnsi="宋体" w:hint="eastAsia"/>
          <w:b/>
          <w:bCs/>
          <w:snapToGrid w:val="0"/>
          <w:kern w:val="0"/>
          <w:szCs w:val="32"/>
        </w:rPr>
        <w:t>评估服务要求。</w:t>
      </w:r>
    </w:p>
    <w:p w:rsidR="003A5CD5" w:rsidRDefault="003E4E50">
      <w:pPr>
        <w:adjustRightInd w:val="0"/>
        <w:snapToGrid w:val="0"/>
        <w:spacing w:line="560" w:lineRule="atLeast"/>
        <w:ind w:firstLineChars="200" w:firstLine="640"/>
        <w:rPr>
          <w:rFonts w:ascii="彩虹粗仿宋" w:hAnsi="宋体"/>
          <w:snapToGrid w:val="0"/>
          <w:kern w:val="0"/>
          <w:szCs w:val="32"/>
        </w:rPr>
      </w:pPr>
      <w:r>
        <w:rPr>
          <w:rFonts w:ascii="彩虹粗仿宋" w:hAnsi="宋体" w:hint="eastAsia"/>
          <w:snapToGrid w:val="0"/>
          <w:kern w:val="0"/>
          <w:szCs w:val="32"/>
        </w:rPr>
        <w:t>1.评估机构按照专业、行业工作规范及有关法律、法规之规定，在评估工作过程中按独立工作原则开展工作，保证评估结果不受任何人的干预和影响。</w:t>
      </w:r>
    </w:p>
    <w:p w:rsidR="003A5CD5" w:rsidRDefault="003E4E50">
      <w:pPr>
        <w:adjustRightInd w:val="0"/>
        <w:snapToGrid w:val="0"/>
        <w:spacing w:line="560" w:lineRule="atLeast"/>
        <w:ind w:firstLineChars="200" w:firstLine="640"/>
        <w:rPr>
          <w:rFonts w:ascii="彩虹粗仿宋" w:hAnsi="宋体"/>
          <w:snapToGrid w:val="0"/>
          <w:kern w:val="0"/>
          <w:szCs w:val="32"/>
        </w:rPr>
      </w:pPr>
      <w:r>
        <w:rPr>
          <w:rFonts w:ascii="彩虹粗仿宋" w:hAnsi="宋体" w:hint="eastAsia"/>
          <w:snapToGrid w:val="0"/>
          <w:kern w:val="0"/>
          <w:szCs w:val="32"/>
        </w:rPr>
        <w:t>2. 评估机构遵守职业道德和行业规范及操守，严格执行职业道德规范，保证评估服务质量与效率。</w:t>
      </w:r>
    </w:p>
    <w:p w:rsidR="003A5CD5" w:rsidRDefault="003E4E50">
      <w:pPr>
        <w:adjustRightInd w:val="0"/>
        <w:snapToGrid w:val="0"/>
        <w:spacing w:line="560" w:lineRule="atLeast"/>
        <w:ind w:firstLineChars="200" w:firstLine="640"/>
        <w:rPr>
          <w:rFonts w:ascii="彩虹粗仿宋" w:hAnsi="宋体"/>
          <w:snapToGrid w:val="0"/>
          <w:kern w:val="0"/>
          <w:szCs w:val="32"/>
        </w:rPr>
      </w:pPr>
      <w:r>
        <w:rPr>
          <w:rFonts w:ascii="彩虹粗仿宋" w:hAnsi="宋体" w:hint="eastAsia"/>
          <w:snapToGrid w:val="0"/>
          <w:kern w:val="0"/>
          <w:szCs w:val="32"/>
        </w:rPr>
        <w:t>3. 评估机构根据押品价值和资产评估的特定目的，对抵押资产权属状况进行调查，充分考虑影响抵押资产价值的各项因素，在评估报告中对可能影响抵押权人权益的因素做出充分说明。</w:t>
      </w:r>
    </w:p>
    <w:p w:rsidR="003A5CD5" w:rsidRDefault="003E4E50">
      <w:pPr>
        <w:adjustRightInd w:val="0"/>
        <w:snapToGrid w:val="0"/>
        <w:spacing w:line="560" w:lineRule="atLeast"/>
        <w:ind w:firstLineChars="200" w:firstLine="640"/>
        <w:rPr>
          <w:rFonts w:ascii="彩虹粗仿宋" w:hAnsi="宋体"/>
          <w:snapToGrid w:val="0"/>
          <w:kern w:val="0"/>
          <w:szCs w:val="32"/>
        </w:rPr>
      </w:pPr>
      <w:r>
        <w:rPr>
          <w:rFonts w:ascii="彩虹粗仿宋" w:hAnsi="宋体" w:hint="eastAsia"/>
          <w:snapToGrid w:val="0"/>
          <w:kern w:val="0"/>
          <w:szCs w:val="32"/>
        </w:rPr>
        <w:t>4. 评估机构建立完善的评估档案管理制度，将每份评估报告的技术分析报告、工作底稿等与评估结论相关的资料提供给我行备查。</w:t>
      </w:r>
    </w:p>
    <w:p w:rsidR="003A5CD5" w:rsidRDefault="003E4E50">
      <w:pPr>
        <w:adjustRightInd w:val="0"/>
        <w:snapToGrid w:val="0"/>
        <w:spacing w:line="560" w:lineRule="atLeast"/>
        <w:ind w:firstLineChars="200" w:firstLine="640"/>
        <w:rPr>
          <w:rFonts w:ascii="彩虹粗仿宋" w:hAnsi="宋体"/>
          <w:snapToGrid w:val="0"/>
          <w:kern w:val="0"/>
          <w:szCs w:val="32"/>
        </w:rPr>
      </w:pPr>
      <w:r>
        <w:rPr>
          <w:rFonts w:ascii="彩虹粗仿宋" w:hAnsi="宋体" w:hint="eastAsia"/>
          <w:snapToGrid w:val="0"/>
          <w:kern w:val="0"/>
          <w:szCs w:val="32"/>
        </w:rPr>
        <w:t>5. 评估机构指定专人负责与我行的工作联系，及时反馈评估相关信息。</w:t>
      </w:r>
    </w:p>
    <w:p w:rsidR="003A5CD5" w:rsidRDefault="003E4E50">
      <w:pPr>
        <w:adjustRightInd w:val="0"/>
        <w:snapToGrid w:val="0"/>
        <w:spacing w:line="560" w:lineRule="atLeast"/>
        <w:ind w:firstLineChars="200" w:firstLine="640"/>
        <w:rPr>
          <w:rFonts w:ascii="彩虹粗仿宋" w:hAnsi="宋体"/>
          <w:snapToGrid w:val="0"/>
          <w:kern w:val="0"/>
          <w:szCs w:val="32"/>
        </w:rPr>
      </w:pPr>
      <w:r>
        <w:rPr>
          <w:rFonts w:ascii="彩虹粗仿宋" w:hAnsi="宋体" w:hint="eastAsia"/>
          <w:snapToGrid w:val="0"/>
          <w:kern w:val="0"/>
          <w:szCs w:val="32"/>
        </w:rPr>
        <w:lastRenderedPageBreak/>
        <w:t>6. 评估机构积极配合我行有关抽查工作，提供相关评估资料、及时答疑。</w:t>
      </w:r>
    </w:p>
    <w:p w:rsidR="003A5CD5" w:rsidRDefault="003E4E50">
      <w:pPr>
        <w:adjustRightInd w:val="0"/>
        <w:snapToGrid w:val="0"/>
        <w:spacing w:line="560" w:lineRule="atLeast"/>
        <w:ind w:firstLineChars="200" w:firstLine="640"/>
        <w:rPr>
          <w:rFonts w:ascii="彩虹粗仿宋" w:hAnsi="宋体"/>
          <w:snapToGrid w:val="0"/>
          <w:kern w:val="0"/>
          <w:szCs w:val="32"/>
        </w:rPr>
      </w:pPr>
      <w:r>
        <w:rPr>
          <w:rFonts w:ascii="彩虹粗仿宋" w:hAnsi="宋体" w:hint="eastAsia"/>
          <w:snapToGrid w:val="0"/>
          <w:kern w:val="0"/>
          <w:szCs w:val="32"/>
        </w:rPr>
        <w:t>7. 评估机构在我</w:t>
      </w:r>
      <w:proofErr w:type="gramStart"/>
      <w:r>
        <w:rPr>
          <w:rFonts w:ascii="彩虹粗仿宋" w:hAnsi="宋体" w:hint="eastAsia"/>
          <w:snapToGrid w:val="0"/>
          <w:kern w:val="0"/>
          <w:szCs w:val="32"/>
        </w:rPr>
        <w:t>行通知</w:t>
      </w:r>
      <w:proofErr w:type="gramEnd"/>
      <w:r>
        <w:rPr>
          <w:rFonts w:ascii="彩虹粗仿宋" w:hAnsi="宋体" w:hint="eastAsia"/>
          <w:snapToGrid w:val="0"/>
          <w:kern w:val="0"/>
          <w:szCs w:val="32"/>
        </w:rPr>
        <w:t>其为具体项目进行评估后1个工作日内，书面通知我行其与被评估人之间有无关联关系，并在具有关联关系的情况下，申请回避。</w:t>
      </w:r>
    </w:p>
    <w:p w:rsidR="003A5CD5" w:rsidRDefault="003E4E50">
      <w:pPr>
        <w:adjustRightInd w:val="0"/>
        <w:snapToGrid w:val="0"/>
        <w:spacing w:line="560" w:lineRule="atLeast"/>
        <w:ind w:firstLineChars="200" w:firstLine="640"/>
        <w:rPr>
          <w:rFonts w:ascii="彩虹粗仿宋" w:hAnsi="宋体"/>
          <w:snapToGrid w:val="0"/>
          <w:kern w:val="0"/>
          <w:szCs w:val="32"/>
        </w:rPr>
      </w:pPr>
      <w:r>
        <w:rPr>
          <w:rFonts w:ascii="彩虹粗仿宋" w:hAnsi="宋体" w:hint="eastAsia"/>
          <w:snapToGrid w:val="0"/>
          <w:kern w:val="0"/>
          <w:szCs w:val="32"/>
        </w:rPr>
        <w:t>8. 评估机构及时告知我行其执业资质、组织结构、主要负责人、主要技术人员等方面的变动情况及其在执业过程中所受奖励、处罚情况。</w:t>
      </w:r>
    </w:p>
    <w:p w:rsidR="003A5CD5" w:rsidRDefault="003E4E50">
      <w:pPr>
        <w:adjustRightInd w:val="0"/>
        <w:snapToGrid w:val="0"/>
        <w:spacing w:line="560" w:lineRule="atLeast"/>
        <w:ind w:firstLineChars="200" w:firstLine="640"/>
        <w:rPr>
          <w:rFonts w:ascii="彩虹粗仿宋" w:hAnsi="宋体"/>
          <w:snapToGrid w:val="0"/>
          <w:kern w:val="0"/>
          <w:szCs w:val="32"/>
        </w:rPr>
      </w:pPr>
      <w:r>
        <w:rPr>
          <w:rFonts w:ascii="彩虹粗仿宋" w:hAnsi="宋体" w:hint="eastAsia"/>
          <w:snapToGrid w:val="0"/>
          <w:kern w:val="0"/>
          <w:szCs w:val="32"/>
        </w:rPr>
        <w:t>9.如评估机构在评估过程中发现我行经办人和有关当事人有弄虚作假、营私舞弊等违反国家法律、行政法规行为的，应及时通知我行。</w:t>
      </w:r>
    </w:p>
    <w:p w:rsidR="003A5CD5" w:rsidRDefault="003E4E50">
      <w:pPr>
        <w:adjustRightInd w:val="0"/>
        <w:snapToGrid w:val="0"/>
        <w:spacing w:line="560" w:lineRule="atLeast"/>
        <w:ind w:firstLineChars="200" w:firstLine="640"/>
        <w:rPr>
          <w:rFonts w:ascii="彩虹粗仿宋" w:hAnsi="宋体"/>
          <w:snapToGrid w:val="0"/>
          <w:kern w:val="0"/>
          <w:szCs w:val="32"/>
        </w:rPr>
      </w:pPr>
      <w:r>
        <w:rPr>
          <w:rFonts w:ascii="彩虹粗仿宋" w:hAnsi="宋体" w:hint="eastAsia"/>
          <w:snapToGrid w:val="0"/>
          <w:kern w:val="0"/>
          <w:szCs w:val="32"/>
        </w:rPr>
        <w:t>10. 评估机构确保其数据来源合法合</w:t>
      </w:r>
      <w:proofErr w:type="gramStart"/>
      <w:r>
        <w:rPr>
          <w:rFonts w:ascii="彩虹粗仿宋" w:hAnsi="宋体" w:hint="eastAsia"/>
          <w:snapToGrid w:val="0"/>
          <w:kern w:val="0"/>
          <w:szCs w:val="32"/>
        </w:rPr>
        <w:t>规</w:t>
      </w:r>
      <w:proofErr w:type="gramEnd"/>
      <w:r>
        <w:rPr>
          <w:rFonts w:ascii="彩虹粗仿宋" w:hAnsi="宋体" w:hint="eastAsia"/>
          <w:snapToGrid w:val="0"/>
          <w:kern w:val="0"/>
          <w:szCs w:val="32"/>
        </w:rPr>
        <w:t>、真实有效，并已获得相关授权，信息收集合法。对外提供数据不违反法律法规要求，并已获得信息主体本人的明确同意授权。</w:t>
      </w:r>
    </w:p>
    <w:p w:rsidR="003A5CD5" w:rsidRDefault="003E4E50">
      <w:pPr>
        <w:adjustRightInd w:val="0"/>
        <w:snapToGrid w:val="0"/>
        <w:spacing w:line="560" w:lineRule="atLeast"/>
        <w:ind w:firstLineChars="200" w:firstLine="640"/>
        <w:rPr>
          <w:rFonts w:ascii="彩虹粗仿宋" w:hAnsi="宋体"/>
          <w:snapToGrid w:val="0"/>
          <w:kern w:val="0"/>
          <w:szCs w:val="32"/>
        </w:rPr>
      </w:pPr>
      <w:r>
        <w:rPr>
          <w:rFonts w:ascii="彩虹粗仿宋" w:hAnsi="宋体" w:hint="eastAsia"/>
          <w:snapToGrid w:val="0"/>
          <w:kern w:val="0"/>
          <w:szCs w:val="32"/>
        </w:rPr>
        <w:t>11. 评估机构按与我</w:t>
      </w:r>
      <w:proofErr w:type="gramStart"/>
      <w:r>
        <w:rPr>
          <w:rFonts w:ascii="彩虹粗仿宋" w:hAnsi="宋体" w:hint="eastAsia"/>
          <w:snapToGrid w:val="0"/>
          <w:kern w:val="0"/>
          <w:szCs w:val="32"/>
        </w:rPr>
        <w:t>行双方</w:t>
      </w:r>
      <w:proofErr w:type="gramEnd"/>
      <w:r>
        <w:rPr>
          <w:rFonts w:ascii="彩虹粗仿宋" w:hAnsi="宋体" w:hint="eastAsia"/>
          <w:snapToGrid w:val="0"/>
          <w:kern w:val="0"/>
          <w:szCs w:val="32"/>
        </w:rPr>
        <w:t>约定事宜履行其他义务。</w:t>
      </w:r>
    </w:p>
    <w:p w:rsidR="003A5CD5" w:rsidRDefault="003E4E50">
      <w:pPr>
        <w:numPr>
          <w:ilvl w:val="0"/>
          <w:numId w:val="3"/>
        </w:numPr>
        <w:adjustRightInd w:val="0"/>
        <w:snapToGrid w:val="0"/>
        <w:spacing w:line="560" w:lineRule="atLeast"/>
        <w:rPr>
          <w:rFonts w:ascii="彩虹粗仿宋" w:hAnsi="宋体"/>
          <w:b/>
          <w:bCs/>
          <w:snapToGrid w:val="0"/>
          <w:kern w:val="0"/>
          <w:szCs w:val="32"/>
        </w:rPr>
      </w:pPr>
      <w:r>
        <w:rPr>
          <w:rFonts w:ascii="彩虹粗仿宋" w:hAnsi="宋体" w:hint="eastAsia"/>
          <w:b/>
          <w:bCs/>
          <w:snapToGrid w:val="0"/>
          <w:kern w:val="0"/>
          <w:szCs w:val="32"/>
        </w:rPr>
        <w:t>评估报告要求</w:t>
      </w:r>
    </w:p>
    <w:p w:rsidR="003A5CD5" w:rsidRDefault="003E4E50">
      <w:pPr>
        <w:adjustRightInd w:val="0"/>
        <w:snapToGrid w:val="0"/>
        <w:spacing w:line="560" w:lineRule="atLeast"/>
        <w:ind w:firstLineChars="200" w:firstLine="640"/>
        <w:rPr>
          <w:rFonts w:ascii="彩虹粗仿宋" w:hAnsi="宋体"/>
          <w:snapToGrid w:val="0"/>
          <w:kern w:val="0"/>
          <w:szCs w:val="32"/>
        </w:rPr>
      </w:pPr>
      <w:r>
        <w:rPr>
          <w:rFonts w:ascii="彩虹粗仿宋" w:hAnsi="宋体" w:hint="eastAsia"/>
          <w:snapToGrid w:val="0"/>
          <w:kern w:val="0"/>
          <w:szCs w:val="32"/>
        </w:rPr>
        <w:t>评估机构受理我行或我行客户委托的评估业务而出具的评估报告要按照行业规定的格式统一印制、盖章、编号。评估报告要符合以下要求：</w:t>
      </w:r>
    </w:p>
    <w:p w:rsidR="003A5CD5" w:rsidRDefault="003E4E50">
      <w:pPr>
        <w:adjustRightInd w:val="0"/>
        <w:snapToGrid w:val="0"/>
        <w:spacing w:line="560" w:lineRule="atLeast"/>
        <w:ind w:firstLineChars="200" w:firstLine="640"/>
        <w:rPr>
          <w:rFonts w:ascii="彩虹粗仿宋" w:hAnsi="宋体"/>
          <w:snapToGrid w:val="0"/>
          <w:kern w:val="0"/>
          <w:szCs w:val="32"/>
        </w:rPr>
      </w:pPr>
      <w:r>
        <w:rPr>
          <w:rFonts w:ascii="彩虹粗仿宋" w:hAnsi="宋体" w:hint="eastAsia"/>
          <w:snapToGrid w:val="0"/>
          <w:kern w:val="0"/>
          <w:szCs w:val="32"/>
        </w:rPr>
        <w:t>1.评估报告中须明确评估机构应承担的责任、评估的时效等条款。</w:t>
      </w:r>
    </w:p>
    <w:p w:rsidR="003A5CD5" w:rsidRDefault="003E4E50">
      <w:pPr>
        <w:adjustRightInd w:val="0"/>
        <w:snapToGrid w:val="0"/>
        <w:spacing w:line="560" w:lineRule="atLeast"/>
        <w:ind w:firstLineChars="200" w:firstLine="640"/>
        <w:rPr>
          <w:rFonts w:ascii="彩虹粗仿宋" w:hAnsi="宋体"/>
          <w:snapToGrid w:val="0"/>
          <w:kern w:val="0"/>
          <w:szCs w:val="32"/>
        </w:rPr>
      </w:pPr>
      <w:r>
        <w:rPr>
          <w:rFonts w:ascii="彩虹粗仿宋" w:hAnsi="宋体" w:hint="eastAsia"/>
          <w:snapToGrid w:val="0"/>
          <w:kern w:val="0"/>
          <w:szCs w:val="32"/>
        </w:rPr>
        <w:t>2.评估报告必须清楚表明获得被评估物公允价值数额的方法、手段以及需纳税情况。</w:t>
      </w:r>
    </w:p>
    <w:p w:rsidR="003A5CD5" w:rsidRDefault="003E4E50">
      <w:pPr>
        <w:adjustRightInd w:val="0"/>
        <w:snapToGrid w:val="0"/>
        <w:spacing w:line="560" w:lineRule="atLeast"/>
        <w:ind w:firstLineChars="200" w:firstLine="640"/>
        <w:rPr>
          <w:rFonts w:ascii="彩虹粗仿宋" w:hAnsi="宋体"/>
          <w:snapToGrid w:val="0"/>
          <w:kern w:val="0"/>
          <w:szCs w:val="32"/>
        </w:rPr>
      </w:pPr>
      <w:r>
        <w:rPr>
          <w:rFonts w:ascii="彩虹粗仿宋" w:hAnsi="宋体" w:hint="eastAsia"/>
          <w:snapToGrid w:val="0"/>
          <w:kern w:val="0"/>
          <w:szCs w:val="32"/>
        </w:rPr>
        <w:t>3.评估报告需经实地查斟（或实物查验），并应附带被</w:t>
      </w:r>
      <w:r>
        <w:rPr>
          <w:rFonts w:ascii="彩虹粗仿宋" w:hAnsi="宋体" w:hint="eastAsia"/>
          <w:snapToGrid w:val="0"/>
          <w:kern w:val="0"/>
          <w:szCs w:val="32"/>
        </w:rPr>
        <w:lastRenderedPageBreak/>
        <w:t>评估物的照片（或实物相关资料），照片（或实物相关资料）要从与被评估物价值认定相关的多个角度反映被评估物的独特性和瑕疵。</w:t>
      </w:r>
    </w:p>
    <w:p w:rsidR="003A5CD5" w:rsidRDefault="003E4E50">
      <w:pPr>
        <w:adjustRightInd w:val="0"/>
        <w:snapToGrid w:val="0"/>
        <w:spacing w:line="560" w:lineRule="atLeast"/>
        <w:ind w:firstLineChars="200" w:firstLine="640"/>
        <w:rPr>
          <w:rFonts w:ascii="彩虹粗仿宋" w:hAnsi="宋体"/>
          <w:snapToGrid w:val="0"/>
          <w:kern w:val="0"/>
          <w:szCs w:val="32"/>
        </w:rPr>
      </w:pPr>
      <w:r>
        <w:rPr>
          <w:rFonts w:ascii="彩虹粗仿宋" w:hAnsi="宋体" w:hint="eastAsia"/>
          <w:snapToGrid w:val="0"/>
          <w:kern w:val="0"/>
          <w:szCs w:val="32"/>
        </w:rPr>
        <w:t>4.评估机构出具的评估报告中，除了按照一般评估规则提供当期的评估价值和评估报告外，必要时应严格按照谨慎的原则，向我行单独出具风险提示报告，供我行审核贷款风险时作为参考。风险提示报告内容包括但不限于：当下直至授信到期日，评估标的物以拍卖等方式快速变现可能存在的法律、政策、市场及其他风险，变现费用和成本，可能的变现价值等。</w:t>
      </w:r>
    </w:p>
    <w:p w:rsidR="003A5CD5" w:rsidRDefault="003E4E50">
      <w:pPr>
        <w:adjustRightInd w:val="0"/>
        <w:snapToGrid w:val="0"/>
        <w:spacing w:line="560" w:lineRule="atLeast"/>
        <w:ind w:firstLineChars="200" w:firstLine="640"/>
        <w:rPr>
          <w:rFonts w:ascii="彩虹黑体" w:eastAsia="彩虹黑体" w:hAnsi="宋体"/>
          <w:snapToGrid w:val="0"/>
          <w:kern w:val="0"/>
          <w:szCs w:val="32"/>
        </w:rPr>
      </w:pPr>
      <w:r>
        <w:rPr>
          <w:rFonts w:ascii="彩虹黑体" w:eastAsia="彩虹黑体" w:hAnsi="宋体" w:hint="eastAsia"/>
          <w:snapToGrid w:val="0"/>
          <w:kern w:val="0"/>
          <w:szCs w:val="32"/>
        </w:rPr>
        <w:t>五、服务数量要求</w:t>
      </w:r>
    </w:p>
    <w:p w:rsidR="003A5CD5" w:rsidRDefault="003E4E50">
      <w:pPr>
        <w:adjustRightInd w:val="0"/>
        <w:snapToGrid w:val="0"/>
        <w:spacing w:line="560" w:lineRule="atLeast"/>
        <w:ind w:firstLineChars="200" w:firstLine="640"/>
        <w:rPr>
          <w:rFonts w:ascii="彩虹粗仿宋" w:hAnsi="宋体"/>
          <w:snapToGrid w:val="0"/>
          <w:kern w:val="0"/>
          <w:szCs w:val="32"/>
        </w:rPr>
      </w:pPr>
      <w:r>
        <w:rPr>
          <w:rFonts w:ascii="彩虹粗仿宋" w:hAnsi="宋体" w:hint="eastAsia"/>
          <w:snapToGrid w:val="0"/>
          <w:kern w:val="0"/>
          <w:szCs w:val="32"/>
        </w:rPr>
        <w:t>我行各相关业务管理部门或经办机构根据客户或项目需求，结合业务实际情况及各评估公司情况等因素，综合考虑，自主选择评估机构提供评估服务。</w:t>
      </w:r>
    </w:p>
    <w:p w:rsidR="003A5CD5" w:rsidRDefault="003E4E50">
      <w:pPr>
        <w:adjustRightInd w:val="0"/>
        <w:snapToGrid w:val="0"/>
        <w:spacing w:line="560" w:lineRule="atLeast"/>
        <w:ind w:firstLineChars="200" w:firstLine="640"/>
        <w:rPr>
          <w:rFonts w:ascii="彩虹黑体" w:eastAsia="彩虹黑体" w:hAnsi="宋体"/>
          <w:snapToGrid w:val="0"/>
          <w:kern w:val="0"/>
          <w:szCs w:val="32"/>
        </w:rPr>
      </w:pPr>
      <w:r>
        <w:rPr>
          <w:rFonts w:ascii="彩虹黑体" w:eastAsia="彩虹黑体" w:hAnsi="宋体" w:hint="eastAsia"/>
          <w:snapToGrid w:val="0"/>
          <w:kern w:val="0"/>
          <w:szCs w:val="32"/>
        </w:rPr>
        <w:t>六、售后服务要求</w:t>
      </w:r>
    </w:p>
    <w:p w:rsidR="003A5CD5" w:rsidRDefault="003E4E50">
      <w:pPr>
        <w:numPr>
          <w:ilvl w:val="0"/>
          <w:numId w:val="4"/>
        </w:numPr>
        <w:adjustRightInd w:val="0"/>
        <w:snapToGrid w:val="0"/>
        <w:spacing w:line="560" w:lineRule="atLeast"/>
        <w:rPr>
          <w:rFonts w:ascii="彩虹粗仿宋" w:hAnsi="宋体"/>
          <w:snapToGrid w:val="0"/>
          <w:kern w:val="0"/>
          <w:szCs w:val="32"/>
        </w:rPr>
      </w:pPr>
      <w:r>
        <w:rPr>
          <w:rFonts w:ascii="彩虹粗仿宋" w:hAnsi="宋体" w:hint="eastAsia"/>
          <w:snapToGrid w:val="0"/>
          <w:kern w:val="0"/>
          <w:szCs w:val="32"/>
        </w:rPr>
        <w:t>如评估机构迟交报告，出具的评估报告严重失真、违反保密条款、侵害我行或我行客户权益、或违反与我行签订的合作协议相关约定的，评估机构对由此造成的我行损失承担赔偿责任。</w:t>
      </w:r>
    </w:p>
    <w:p w:rsidR="003A5CD5" w:rsidRDefault="003E4E50">
      <w:pPr>
        <w:numPr>
          <w:ilvl w:val="0"/>
          <w:numId w:val="4"/>
        </w:numPr>
        <w:adjustRightInd w:val="0"/>
        <w:snapToGrid w:val="0"/>
        <w:spacing w:line="560" w:lineRule="atLeast"/>
        <w:rPr>
          <w:rFonts w:ascii="彩虹粗仿宋" w:hAnsi="宋体"/>
          <w:snapToGrid w:val="0"/>
          <w:kern w:val="0"/>
          <w:szCs w:val="32"/>
        </w:rPr>
      </w:pPr>
      <w:r>
        <w:rPr>
          <w:rFonts w:ascii="彩虹粗仿宋" w:hAnsi="宋体" w:hint="eastAsia"/>
          <w:snapToGrid w:val="0"/>
          <w:kern w:val="0"/>
          <w:szCs w:val="32"/>
        </w:rPr>
        <w:t>评估机构不</w:t>
      </w:r>
      <w:proofErr w:type="gramStart"/>
      <w:r>
        <w:rPr>
          <w:rFonts w:ascii="彩虹粗仿宋" w:hAnsi="宋体" w:hint="eastAsia"/>
          <w:snapToGrid w:val="0"/>
          <w:kern w:val="0"/>
          <w:szCs w:val="32"/>
        </w:rPr>
        <w:t>得以我</w:t>
      </w:r>
      <w:proofErr w:type="gramEnd"/>
      <w:r>
        <w:rPr>
          <w:rFonts w:ascii="彩虹粗仿宋" w:hAnsi="宋体" w:hint="eastAsia"/>
          <w:snapToGrid w:val="0"/>
          <w:kern w:val="0"/>
          <w:szCs w:val="32"/>
        </w:rPr>
        <w:t>行名义向我行客户收取任何费用，不得向第三者宣传与我行合作相关信息，以扩大其自身业务影响。</w:t>
      </w:r>
    </w:p>
    <w:p w:rsidR="003A5CD5" w:rsidRDefault="003E4E50">
      <w:pPr>
        <w:adjustRightInd w:val="0"/>
        <w:snapToGrid w:val="0"/>
        <w:spacing w:line="560" w:lineRule="atLeast"/>
        <w:ind w:firstLineChars="200" w:firstLine="640"/>
        <w:rPr>
          <w:rFonts w:ascii="彩虹黑体" w:eastAsia="彩虹黑体" w:hAnsi="宋体"/>
          <w:snapToGrid w:val="0"/>
          <w:kern w:val="0"/>
          <w:szCs w:val="32"/>
        </w:rPr>
      </w:pPr>
      <w:r>
        <w:rPr>
          <w:rFonts w:ascii="彩虹黑体" w:eastAsia="彩虹黑体" w:hAnsi="宋体" w:hint="eastAsia"/>
          <w:snapToGrid w:val="0"/>
          <w:kern w:val="0"/>
          <w:szCs w:val="32"/>
        </w:rPr>
        <w:t>七、报价要求</w:t>
      </w:r>
    </w:p>
    <w:p w:rsidR="003A5CD5" w:rsidRDefault="003E4E50">
      <w:pPr>
        <w:adjustRightInd w:val="0"/>
        <w:snapToGrid w:val="0"/>
        <w:spacing w:line="560" w:lineRule="atLeast"/>
        <w:ind w:firstLineChars="200" w:firstLine="640"/>
        <w:rPr>
          <w:rFonts w:ascii="彩虹粗仿宋" w:hAnsi="宋体"/>
          <w:snapToGrid w:val="0"/>
          <w:kern w:val="0"/>
          <w:szCs w:val="32"/>
        </w:rPr>
      </w:pPr>
      <w:r>
        <w:rPr>
          <w:rFonts w:ascii="彩虹粗仿宋" w:hAnsi="宋体" w:hint="eastAsia"/>
          <w:snapToGrid w:val="0"/>
          <w:kern w:val="0"/>
          <w:szCs w:val="32"/>
        </w:rPr>
        <w:t>评估机构对我行或我行客户委托的评估项目服务收费</w:t>
      </w:r>
      <w:r>
        <w:rPr>
          <w:rFonts w:ascii="彩虹粗仿宋" w:hAnsi="宋体" w:hint="eastAsia"/>
          <w:snapToGrid w:val="0"/>
          <w:kern w:val="0"/>
          <w:szCs w:val="32"/>
        </w:rPr>
        <w:lastRenderedPageBreak/>
        <w:t>应不高于行业收费标准的30%。</w:t>
      </w:r>
    </w:p>
    <w:p w:rsidR="003A5CD5" w:rsidRDefault="003E4E50">
      <w:pPr>
        <w:adjustRightInd w:val="0"/>
        <w:snapToGrid w:val="0"/>
        <w:spacing w:line="560" w:lineRule="atLeast"/>
        <w:ind w:firstLineChars="200" w:firstLine="640"/>
        <w:rPr>
          <w:rFonts w:ascii="彩虹黑体" w:eastAsia="彩虹黑体" w:hAnsi="宋体"/>
          <w:snapToGrid w:val="0"/>
          <w:kern w:val="0"/>
          <w:szCs w:val="32"/>
        </w:rPr>
      </w:pPr>
      <w:r>
        <w:rPr>
          <w:rFonts w:ascii="彩虹黑体" w:eastAsia="彩虹黑体" w:hAnsi="宋体" w:hint="eastAsia"/>
          <w:snapToGrid w:val="0"/>
          <w:kern w:val="0"/>
          <w:szCs w:val="32"/>
        </w:rPr>
        <w:t>八、其他要求</w:t>
      </w:r>
    </w:p>
    <w:p w:rsidR="003A5CD5" w:rsidRDefault="003E4E50">
      <w:pPr>
        <w:adjustRightInd w:val="0"/>
        <w:snapToGrid w:val="0"/>
        <w:spacing w:line="560" w:lineRule="atLeast"/>
        <w:ind w:firstLineChars="200" w:firstLine="640"/>
        <w:rPr>
          <w:rFonts w:ascii="彩虹粗仿宋" w:hAnsi="宋体"/>
          <w:snapToGrid w:val="0"/>
          <w:kern w:val="0"/>
          <w:szCs w:val="32"/>
        </w:rPr>
      </w:pPr>
      <w:r>
        <w:rPr>
          <w:rFonts w:ascii="彩虹粗仿宋" w:hAnsi="宋体" w:hint="eastAsia"/>
          <w:snapToGrid w:val="0"/>
          <w:kern w:val="0"/>
          <w:szCs w:val="32"/>
        </w:rPr>
        <w:t>（一）拟采用“框架协议+订单”模式（或“合同”模式），自协议签订并生效之日开始，合同期限两年。</w:t>
      </w:r>
    </w:p>
    <w:p w:rsidR="003A5CD5" w:rsidRDefault="003E4E50">
      <w:pPr>
        <w:adjustRightInd w:val="0"/>
        <w:snapToGrid w:val="0"/>
        <w:spacing w:line="560" w:lineRule="atLeast"/>
        <w:ind w:firstLineChars="200" w:firstLine="640"/>
        <w:rPr>
          <w:rFonts w:ascii="彩虹粗仿宋" w:hAnsi="宋体"/>
          <w:snapToGrid w:val="0"/>
          <w:kern w:val="0"/>
          <w:szCs w:val="32"/>
        </w:rPr>
      </w:pPr>
      <w:r>
        <w:rPr>
          <w:rFonts w:ascii="彩虹粗仿宋" w:hAnsi="宋体" w:hint="eastAsia"/>
          <w:snapToGrid w:val="0"/>
          <w:kern w:val="0"/>
          <w:szCs w:val="32"/>
        </w:rPr>
        <w:t>（二）对供应商的其他要求</w:t>
      </w:r>
    </w:p>
    <w:p w:rsidR="003A5CD5" w:rsidRDefault="003E4E50">
      <w:pPr>
        <w:adjustRightInd w:val="0"/>
        <w:snapToGrid w:val="0"/>
        <w:spacing w:line="560" w:lineRule="atLeast"/>
        <w:ind w:firstLineChars="200" w:firstLine="640"/>
        <w:rPr>
          <w:rFonts w:ascii="彩虹粗仿宋" w:hAnsi="宋体"/>
          <w:snapToGrid w:val="0"/>
          <w:kern w:val="0"/>
          <w:szCs w:val="32"/>
        </w:rPr>
      </w:pPr>
      <w:r>
        <w:rPr>
          <w:rFonts w:ascii="彩虹粗仿宋" w:hAnsi="宋体" w:hint="eastAsia"/>
          <w:snapToGrid w:val="0"/>
          <w:kern w:val="0"/>
          <w:szCs w:val="32"/>
        </w:rPr>
        <w:t>1.有固定的营业场所；</w:t>
      </w:r>
    </w:p>
    <w:p w:rsidR="003A5CD5" w:rsidRDefault="003E4E50">
      <w:pPr>
        <w:adjustRightInd w:val="0"/>
        <w:snapToGrid w:val="0"/>
        <w:spacing w:line="560" w:lineRule="atLeast"/>
        <w:ind w:firstLineChars="200" w:firstLine="640"/>
        <w:rPr>
          <w:rFonts w:ascii="彩虹粗仿宋" w:hAnsi="宋体"/>
          <w:snapToGrid w:val="0"/>
          <w:kern w:val="0"/>
          <w:szCs w:val="32"/>
        </w:rPr>
      </w:pPr>
      <w:r>
        <w:rPr>
          <w:rFonts w:ascii="彩虹粗仿宋" w:hAnsi="宋体" w:hint="eastAsia"/>
          <w:snapToGrid w:val="0"/>
          <w:kern w:val="0"/>
          <w:szCs w:val="32"/>
        </w:rPr>
        <w:t>2.依法设立并取得国家相关主管部门颁发的评估资格或许可，并在有关评估行政管理部门备案；</w:t>
      </w:r>
    </w:p>
    <w:p w:rsidR="003A5CD5" w:rsidRDefault="003E4E50">
      <w:pPr>
        <w:adjustRightInd w:val="0"/>
        <w:snapToGrid w:val="0"/>
        <w:spacing w:line="560" w:lineRule="atLeast"/>
        <w:ind w:firstLineChars="200" w:firstLine="640"/>
        <w:rPr>
          <w:rFonts w:ascii="彩虹粗仿宋" w:hAnsi="宋体"/>
          <w:snapToGrid w:val="0"/>
          <w:kern w:val="0"/>
          <w:szCs w:val="32"/>
        </w:rPr>
      </w:pPr>
      <w:r>
        <w:rPr>
          <w:rFonts w:ascii="彩虹粗仿宋" w:hAnsi="宋体" w:hint="eastAsia"/>
          <w:snapToGrid w:val="0"/>
          <w:kern w:val="0"/>
          <w:szCs w:val="32"/>
        </w:rPr>
        <w:t>3.具有规范和完善的评估业务质量控制制度、风险防范机制和健全的内部基础管理制度；</w:t>
      </w:r>
    </w:p>
    <w:p w:rsidR="003A5CD5" w:rsidRDefault="003E4E50">
      <w:pPr>
        <w:adjustRightInd w:val="0"/>
        <w:snapToGrid w:val="0"/>
        <w:spacing w:line="560" w:lineRule="atLeast"/>
        <w:ind w:firstLineChars="200" w:firstLine="640"/>
        <w:rPr>
          <w:rFonts w:ascii="彩虹粗仿宋" w:hAnsi="宋体"/>
          <w:snapToGrid w:val="0"/>
          <w:kern w:val="0"/>
          <w:szCs w:val="32"/>
        </w:rPr>
      </w:pPr>
      <w:r>
        <w:rPr>
          <w:rFonts w:ascii="彩虹粗仿宋" w:hAnsi="宋体" w:hint="eastAsia"/>
          <w:snapToGrid w:val="0"/>
          <w:kern w:val="0"/>
          <w:szCs w:val="32"/>
        </w:rPr>
        <w:t>4.从事评估业务至少5年（含）以上，在全国范围内开展评估业务或在一级分行所辖区域范围内设立机构（含分支机构）；</w:t>
      </w:r>
    </w:p>
    <w:p w:rsidR="003A5CD5" w:rsidRDefault="003E4E50">
      <w:pPr>
        <w:adjustRightInd w:val="0"/>
        <w:snapToGrid w:val="0"/>
        <w:spacing w:line="560" w:lineRule="atLeast"/>
        <w:ind w:firstLineChars="200" w:firstLine="640"/>
        <w:rPr>
          <w:rFonts w:ascii="彩虹粗仿宋" w:hAnsi="宋体"/>
          <w:snapToGrid w:val="0"/>
          <w:kern w:val="0"/>
          <w:szCs w:val="32"/>
        </w:rPr>
      </w:pPr>
      <w:r>
        <w:rPr>
          <w:rFonts w:ascii="彩虹粗仿宋" w:hAnsi="宋体" w:hint="eastAsia"/>
          <w:snapToGrid w:val="0"/>
          <w:kern w:val="0"/>
          <w:szCs w:val="32"/>
        </w:rPr>
        <w:t>5.三分之二以上合伙人或股东应当是具有三年以上从业经历且最近三年内未受停止从业处罚的评估师。合伙人或者股东为两名的，两名合伙人或者股东都应当是具有三年以上从业经历且最近三年内未受停止从业处罚的评估师；</w:t>
      </w:r>
    </w:p>
    <w:p w:rsidR="003A5CD5" w:rsidRDefault="003E4E50">
      <w:pPr>
        <w:adjustRightInd w:val="0"/>
        <w:snapToGrid w:val="0"/>
        <w:spacing w:line="560" w:lineRule="atLeast"/>
        <w:ind w:firstLineChars="200" w:firstLine="640"/>
        <w:rPr>
          <w:rFonts w:ascii="彩虹粗仿宋" w:hAnsi="宋体"/>
          <w:snapToGrid w:val="0"/>
          <w:kern w:val="0"/>
          <w:szCs w:val="32"/>
        </w:rPr>
      </w:pPr>
      <w:r>
        <w:rPr>
          <w:rFonts w:ascii="彩虹粗仿宋" w:hAnsi="宋体" w:hint="eastAsia"/>
          <w:snapToGrid w:val="0"/>
          <w:kern w:val="0"/>
          <w:szCs w:val="32"/>
        </w:rPr>
        <w:t>6.符合《资产评估法》、《资产评估基本准则》和相应评估机构行业审批备案部门的要求，并具备充足的专业评估人员。人员具体数量和结构标准由一级分行确定，原则上应在国家法律法规和行业制度规范有关规定的基础上，适当提高标准；</w:t>
      </w:r>
    </w:p>
    <w:p w:rsidR="003A5CD5" w:rsidRDefault="003E4E50">
      <w:pPr>
        <w:adjustRightInd w:val="0"/>
        <w:snapToGrid w:val="0"/>
        <w:spacing w:line="560" w:lineRule="atLeast"/>
        <w:ind w:firstLineChars="200" w:firstLine="640"/>
        <w:rPr>
          <w:rFonts w:ascii="彩虹粗仿宋" w:hAnsi="宋体"/>
          <w:snapToGrid w:val="0"/>
          <w:kern w:val="0"/>
          <w:szCs w:val="32"/>
        </w:rPr>
      </w:pPr>
      <w:r>
        <w:rPr>
          <w:rFonts w:ascii="彩虹粗仿宋" w:hAnsi="宋体" w:hint="eastAsia"/>
          <w:snapToGrid w:val="0"/>
          <w:kern w:val="0"/>
          <w:szCs w:val="32"/>
        </w:rPr>
        <w:t>7.近三年无不良执业记录，未受到评估行业管理部门的违纪整改和处罚，</w:t>
      </w:r>
      <w:proofErr w:type="gramStart"/>
      <w:r>
        <w:rPr>
          <w:rFonts w:ascii="彩虹粗仿宋" w:hAnsi="宋体" w:hint="eastAsia"/>
          <w:snapToGrid w:val="0"/>
          <w:kern w:val="0"/>
          <w:szCs w:val="32"/>
        </w:rPr>
        <w:t>无媒体</w:t>
      </w:r>
      <w:proofErr w:type="gramEnd"/>
      <w:r>
        <w:rPr>
          <w:rFonts w:ascii="彩虹粗仿宋" w:hAnsi="宋体" w:hint="eastAsia"/>
          <w:snapToGrid w:val="0"/>
          <w:kern w:val="0"/>
          <w:szCs w:val="32"/>
        </w:rPr>
        <w:t>披露的重大违规失信事件，每年均</w:t>
      </w:r>
      <w:r>
        <w:rPr>
          <w:rFonts w:ascii="彩虹粗仿宋" w:hAnsi="宋体" w:hint="eastAsia"/>
          <w:snapToGrid w:val="0"/>
          <w:kern w:val="0"/>
          <w:szCs w:val="32"/>
        </w:rPr>
        <w:lastRenderedPageBreak/>
        <w:t>通过评估行业协会的年检；</w:t>
      </w:r>
    </w:p>
    <w:p w:rsidR="003A5CD5" w:rsidRDefault="003E4E50">
      <w:pPr>
        <w:adjustRightInd w:val="0"/>
        <w:snapToGrid w:val="0"/>
        <w:spacing w:line="560" w:lineRule="atLeast"/>
        <w:ind w:firstLineChars="200" w:firstLine="640"/>
        <w:rPr>
          <w:rFonts w:ascii="彩虹粗仿宋" w:hAnsi="宋体"/>
          <w:snapToGrid w:val="0"/>
          <w:kern w:val="0"/>
          <w:szCs w:val="32"/>
        </w:rPr>
      </w:pPr>
      <w:r>
        <w:rPr>
          <w:rFonts w:ascii="彩虹粗仿宋" w:hAnsi="宋体" w:hint="eastAsia"/>
          <w:snapToGrid w:val="0"/>
          <w:kern w:val="0"/>
          <w:szCs w:val="32"/>
        </w:rPr>
        <w:t>8.在与我行相关业务合作中无不良信用记录；</w:t>
      </w:r>
    </w:p>
    <w:p w:rsidR="003A5CD5" w:rsidRDefault="003E4E50">
      <w:pPr>
        <w:adjustRightInd w:val="0"/>
        <w:snapToGrid w:val="0"/>
        <w:spacing w:line="560" w:lineRule="atLeast"/>
        <w:ind w:firstLineChars="200" w:firstLine="640"/>
        <w:rPr>
          <w:rFonts w:ascii="彩虹粗仿宋" w:hAnsi="宋体"/>
          <w:snapToGrid w:val="0"/>
          <w:kern w:val="0"/>
          <w:szCs w:val="32"/>
        </w:rPr>
      </w:pPr>
      <w:r>
        <w:rPr>
          <w:rFonts w:ascii="彩虹粗仿宋" w:hAnsi="宋体" w:hint="eastAsia"/>
          <w:snapToGrid w:val="0"/>
          <w:kern w:val="0"/>
          <w:szCs w:val="32"/>
        </w:rPr>
        <w:t>9.建设银行规定的其他条件。</w:t>
      </w:r>
    </w:p>
    <w:p w:rsidR="003A5CD5" w:rsidRDefault="003A5CD5">
      <w:pPr>
        <w:adjustRightInd w:val="0"/>
        <w:snapToGrid w:val="0"/>
        <w:spacing w:line="560" w:lineRule="atLeast"/>
        <w:rPr>
          <w:szCs w:val="32"/>
        </w:rPr>
      </w:pPr>
    </w:p>
    <w:sectPr w:rsidR="003A5CD5">
      <w:footerReference w:type="default" r:id="rId9"/>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6D4043" w:rsidRDefault="006D4043">
      <w:r>
        <w:separator/>
      </w:r>
    </w:p>
  </w:endnote>
  <w:endnote w:type="continuationSeparator" w:id="0">
    <w:p w:rsidR="006D4043" w:rsidRDefault="006D404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彩虹粗仿宋">
    <w:panose1 w:val="02010609000101010101"/>
    <w:charset w:val="86"/>
    <w:family w:val="modern"/>
    <w:pitch w:val="fixed"/>
    <w:sig w:usb0="00000001" w:usb1="080E0000" w:usb2="00000010" w:usb3="00000000" w:csb0="00040000" w:csb1="00000000"/>
  </w:font>
  <w:font w:name="彩虹小标宋">
    <w:panose1 w:val="02010609000101010101"/>
    <w:charset w:val="86"/>
    <w:family w:val="modern"/>
    <w:pitch w:val="fixed"/>
    <w:sig w:usb0="00000001" w:usb1="080E0000" w:usb2="00000010" w:usb3="00000000" w:csb0="00040000" w:csb1="00000000"/>
  </w:font>
  <w:font w:name="彩虹黑体">
    <w:panose1 w:val="02010609000101010101"/>
    <w:charset w:val="86"/>
    <w:family w:val="modern"/>
    <w:pitch w:val="fixed"/>
    <w:sig w:usb0="00000001" w:usb1="080E0000" w:usb2="00000010" w:usb3="00000000" w:csb0="00040000" w:csb1="00000000"/>
  </w:font>
  <w:font w:name="Segoe UI">
    <w:altName w:val="Noto Music"/>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372850054"/>
    </w:sdtPr>
    <w:sdtEndPr/>
    <w:sdtContent>
      <w:p w:rsidR="003A5CD5" w:rsidRDefault="003E4E50">
        <w:pPr>
          <w:pStyle w:val="a4"/>
          <w:jc w:val="right"/>
        </w:pPr>
        <w:r>
          <w:fldChar w:fldCharType="begin"/>
        </w:r>
        <w:r>
          <w:instrText>PAGE   \* MERGEFORMAT</w:instrText>
        </w:r>
        <w:r>
          <w:fldChar w:fldCharType="separate"/>
        </w:r>
        <w:r w:rsidR="00623B6C" w:rsidRPr="00623B6C">
          <w:rPr>
            <w:noProof/>
            <w:lang w:val="zh-CN"/>
          </w:rPr>
          <w:t>7</w:t>
        </w:r>
        <w:r>
          <w:fldChar w:fldCharType="end"/>
        </w:r>
      </w:p>
    </w:sdtContent>
  </w:sdt>
  <w:p w:rsidR="003A5CD5" w:rsidRDefault="003A5CD5">
    <w:pPr>
      <w:pStyle w:val="a4"/>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6D4043" w:rsidRDefault="006D4043">
      <w:r>
        <w:separator/>
      </w:r>
    </w:p>
  </w:footnote>
  <w:footnote w:type="continuationSeparator" w:id="0">
    <w:p w:rsidR="006D4043" w:rsidRDefault="006D4043">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D77BCD25"/>
    <w:multiLevelType w:val="singleLevel"/>
    <w:tmpl w:val="D77BCD25"/>
    <w:lvl w:ilvl="0">
      <w:start w:val="1"/>
      <w:numFmt w:val="chineseCounting"/>
      <w:suff w:val="nothing"/>
      <w:lvlText w:val="%1、"/>
      <w:lvlJc w:val="left"/>
      <w:rPr>
        <w:rFonts w:hint="eastAsia"/>
      </w:rPr>
    </w:lvl>
  </w:abstractNum>
  <w:abstractNum w:abstractNumId="1">
    <w:nsid w:val="EFEE6738"/>
    <w:multiLevelType w:val="singleLevel"/>
    <w:tmpl w:val="EFEE6738"/>
    <w:lvl w:ilvl="0">
      <w:start w:val="1"/>
      <w:numFmt w:val="chineseCounting"/>
      <w:suff w:val="nothing"/>
      <w:lvlText w:val="（%1）"/>
      <w:lvlJc w:val="left"/>
      <w:pPr>
        <w:ind w:left="0" w:firstLine="420"/>
      </w:pPr>
      <w:rPr>
        <w:rFonts w:hint="eastAsia"/>
      </w:rPr>
    </w:lvl>
  </w:abstractNum>
  <w:abstractNum w:abstractNumId="2">
    <w:nsid w:val="76BE2E6E"/>
    <w:multiLevelType w:val="singleLevel"/>
    <w:tmpl w:val="76BE2E6E"/>
    <w:lvl w:ilvl="0">
      <w:start w:val="1"/>
      <w:numFmt w:val="chineseCounting"/>
      <w:suff w:val="nothing"/>
      <w:lvlText w:val="（%1）"/>
      <w:lvlJc w:val="left"/>
      <w:pPr>
        <w:ind w:left="0" w:firstLine="420"/>
      </w:pPr>
      <w:rPr>
        <w:rFonts w:hint="eastAsia"/>
      </w:rPr>
    </w:lvl>
  </w:abstractNum>
  <w:abstractNum w:abstractNumId="3">
    <w:nsid w:val="7F76782B"/>
    <w:multiLevelType w:val="singleLevel"/>
    <w:tmpl w:val="7F76782B"/>
    <w:lvl w:ilvl="0">
      <w:start w:val="1"/>
      <w:numFmt w:val="chineseCounting"/>
      <w:suff w:val="nothing"/>
      <w:lvlText w:val="（%1）"/>
      <w:lvlJc w:val="left"/>
      <w:pPr>
        <w:ind w:left="0" w:firstLine="420"/>
      </w:pPr>
      <w:rPr>
        <w:rFonts w:hint="eastAsia"/>
      </w:rPr>
    </w:lvl>
  </w:abstractNum>
  <w:num w:numId="1">
    <w:abstractNumId w:val="0"/>
  </w:num>
  <w:num w:numId="2">
    <w:abstractNumId w:val="2"/>
  </w:num>
  <w:num w:numId="3">
    <w:abstractNumId w:val="3"/>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C13D4"/>
    <w:rsid w:val="DD7FD4D9"/>
    <w:rsid w:val="F7BE85BE"/>
    <w:rsid w:val="FF972A1A"/>
    <w:rsid w:val="00015D08"/>
    <w:rsid w:val="00033053"/>
    <w:rsid w:val="000351E7"/>
    <w:rsid w:val="00051503"/>
    <w:rsid w:val="00071683"/>
    <w:rsid w:val="000A4B6A"/>
    <w:rsid w:val="000E5D83"/>
    <w:rsid w:val="00130E98"/>
    <w:rsid w:val="00152D49"/>
    <w:rsid w:val="00184078"/>
    <w:rsid w:val="001C02BF"/>
    <w:rsid w:val="001C13D4"/>
    <w:rsid w:val="001C5BBE"/>
    <w:rsid w:val="001E639F"/>
    <w:rsid w:val="001E6F1A"/>
    <w:rsid w:val="0020712E"/>
    <w:rsid w:val="002B75D0"/>
    <w:rsid w:val="002E171B"/>
    <w:rsid w:val="002E545A"/>
    <w:rsid w:val="00317AC6"/>
    <w:rsid w:val="003241E0"/>
    <w:rsid w:val="0032595E"/>
    <w:rsid w:val="00352D2B"/>
    <w:rsid w:val="00396919"/>
    <w:rsid w:val="003A5CD5"/>
    <w:rsid w:val="003C456C"/>
    <w:rsid w:val="003E267E"/>
    <w:rsid w:val="003E4E50"/>
    <w:rsid w:val="003F1902"/>
    <w:rsid w:val="004025E8"/>
    <w:rsid w:val="00425AD1"/>
    <w:rsid w:val="004655F5"/>
    <w:rsid w:val="00473C93"/>
    <w:rsid w:val="00481498"/>
    <w:rsid w:val="00481E18"/>
    <w:rsid w:val="00487449"/>
    <w:rsid w:val="004951D6"/>
    <w:rsid w:val="004B20C9"/>
    <w:rsid w:val="004C0DDA"/>
    <w:rsid w:val="004D4F7D"/>
    <w:rsid w:val="004D7A99"/>
    <w:rsid w:val="00521E6B"/>
    <w:rsid w:val="005525BF"/>
    <w:rsid w:val="00565DCF"/>
    <w:rsid w:val="005977D9"/>
    <w:rsid w:val="005A1860"/>
    <w:rsid w:val="005D4587"/>
    <w:rsid w:val="005D458C"/>
    <w:rsid w:val="005E776C"/>
    <w:rsid w:val="005F2B82"/>
    <w:rsid w:val="0060698B"/>
    <w:rsid w:val="00623B6C"/>
    <w:rsid w:val="00634B63"/>
    <w:rsid w:val="0064057E"/>
    <w:rsid w:val="00657425"/>
    <w:rsid w:val="00666C08"/>
    <w:rsid w:val="006814CD"/>
    <w:rsid w:val="006825FD"/>
    <w:rsid w:val="00692AD8"/>
    <w:rsid w:val="00697341"/>
    <w:rsid w:val="006B34BB"/>
    <w:rsid w:val="006B6D80"/>
    <w:rsid w:val="006D4043"/>
    <w:rsid w:val="00736824"/>
    <w:rsid w:val="007416D5"/>
    <w:rsid w:val="007530DE"/>
    <w:rsid w:val="007A4168"/>
    <w:rsid w:val="007C069E"/>
    <w:rsid w:val="007E6D89"/>
    <w:rsid w:val="00813292"/>
    <w:rsid w:val="00855BA7"/>
    <w:rsid w:val="00864096"/>
    <w:rsid w:val="00864319"/>
    <w:rsid w:val="00882EDC"/>
    <w:rsid w:val="008908C0"/>
    <w:rsid w:val="008A029C"/>
    <w:rsid w:val="008F29E8"/>
    <w:rsid w:val="00906C70"/>
    <w:rsid w:val="00907F53"/>
    <w:rsid w:val="00915ABC"/>
    <w:rsid w:val="00934523"/>
    <w:rsid w:val="00966659"/>
    <w:rsid w:val="009B76E0"/>
    <w:rsid w:val="00AA4A4C"/>
    <w:rsid w:val="00AC5263"/>
    <w:rsid w:val="00AE0CAF"/>
    <w:rsid w:val="00AF07A4"/>
    <w:rsid w:val="00B10860"/>
    <w:rsid w:val="00B27BED"/>
    <w:rsid w:val="00B30AB1"/>
    <w:rsid w:val="00B30DF3"/>
    <w:rsid w:val="00B64F62"/>
    <w:rsid w:val="00B801AA"/>
    <w:rsid w:val="00BC177D"/>
    <w:rsid w:val="00BD284F"/>
    <w:rsid w:val="00C03F8A"/>
    <w:rsid w:val="00C05C96"/>
    <w:rsid w:val="00C1586F"/>
    <w:rsid w:val="00C274C1"/>
    <w:rsid w:val="00C40A1E"/>
    <w:rsid w:val="00C813FC"/>
    <w:rsid w:val="00CB175E"/>
    <w:rsid w:val="00CC61C7"/>
    <w:rsid w:val="00CD3657"/>
    <w:rsid w:val="00CD36A3"/>
    <w:rsid w:val="00D00A2D"/>
    <w:rsid w:val="00D03367"/>
    <w:rsid w:val="00D03491"/>
    <w:rsid w:val="00D1036D"/>
    <w:rsid w:val="00D34862"/>
    <w:rsid w:val="00D35DB4"/>
    <w:rsid w:val="00D5052A"/>
    <w:rsid w:val="00D51B65"/>
    <w:rsid w:val="00D62905"/>
    <w:rsid w:val="00D92050"/>
    <w:rsid w:val="00D948D2"/>
    <w:rsid w:val="00DD5816"/>
    <w:rsid w:val="00E1364B"/>
    <w:rsid w:val="00E37E89"/>
    <w:rsid w:val="00E40783"/>
    <w:rsid w:val="00E54292"/>
    <w:rsid w:val="00E654E8"/>
    <w:rsid w:val="00E8324E"/>
    <w:rsid w:val="00EA6D26"/>
    <w:rsid w:val="00EB4F3F"/>
    <w:rsid w:val="00EC5BE5"/>
    <w:rsid w:val="00ED07A2"/>
    <w:rsid w:val="00EF02EE"/>
    <w:rsid w:val="00F43517"/>
    <w:rsid w:val="00F523C5"/>
    <w:rsid w:val="00F90F8D"/>
    <w:rsid w:val="00F92C08"/>
    <w:rsid w:val="00FD4656"/>
    <w:rsid w:val="00FF5534"/>
    <w:rsid w:val="71EEE7CE"/>
    <w:rsid w:val="7F7F1178"/>
    <w:rsid w:val="7FBF072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qFormat="1"/>
    <w:lsdException w:name="caption" w:uiPriority="35" w:qFormat="1"/>
    <w:lsdException w:name="Title" w:semiHidden="0" w:uiPriority="10" w:unhideWhenUsed="0" w:qFormat="1"/>
    <w:lsdException w:name="Default Paragraph Fon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Normal (Web)" w:semiHidden="0" w:qFormat="1"/>
    <w:lsdException w:name="Normal Table" w:qFormat="1"/>
    <w:lsdException w:name="Balloon Text"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rFonts w:ascii="Times New Roman" w:eastAsia="彩虹粗仿宋" w:hAnsi="Times New Roman" w:cs="Times New Roman"/>
      <w:kern w:val="2"/>
      <w:sz w:val="32"/>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semiHidden/>
    <w:unhideWhenUsed/>
    <w:qFormat/>
    <w:rPr>
      <w:sz w:val="18"/>
      <w:szCs w:val="18"/>
    </w:rPr>
  </w:style>
  <w:style w:type="paragraph" w:styleId="a4">
    <w:name w:val="footer"/>
    <w:basedOn w:val="a"/>
    <w:link w:val="Char0"/>
    <w:uiPriority w:val="99"/>
    <w:unhideWhenUsed/>
    <w:qFormat/>
    <w:pPr>
      <w:tabs>
        <w:tab w:val="center" w:pos="4153"/>
        <w:tab w:val="right" w:pos="8306"/>
      </w:tabs>
      <w:snapToGrid w:val="0"/>
      <w:jc w:val="left"/>
    </w:pPr>
    <w:rPr>
      <w:sz w:val="18"/>
      <w:szCs w:val="18"/>
    </w:rPr>
  </w:style>
  <w:style w:type="paragraph" w:styleId="a5">
    <w:name w:val="header"/>
    <w:basedOn w:val="a"/>
    <w:link w:val="Char1"/>
    <w:uiPriority w:val="99"/>
    <w:unhideWhenUsed/>
    <w:qFormat/>
    <w:pPr>
      <w:pBdr>
        <w:bottom w:val="single" w:sz="6" w:space="1" w:color="auto"/>
      </w:pBdr>
      <w:tabs>
        <w:tab w:val="center" w:pos="4153"/>
        <w:tab w:val="right" w:pos="8306"/>
      </w:tabs>
      <w:snapToGrid w:val="0"/>
      <w:jc w:val="center"/>
    </w:pPr>
    <w:rPr>
      <w:sz w:val="18"/>
      <w:szCs w:val="18"/>
    </w:rPr>
  </w:style>
  <w:style w:type="paragraph" w:styleId="a6">
    <w:name w:val="Normal (Web)"/>
    <w:basedOn w:val="a"/>
    <w:uiPriority w:val="99"/>
    <w:unhideWhenUsed/>
    <w:qFormat/>
    <w:pPr>
      <w:widowControl/>
      <w:spacing w:before="100" w:beforeAutospacing="1" w:after="100" w:afterAutospacing="1"/>
      <w:jc w:val="left"/>
    </w:pPr>
    <w:rPr>
      <w:rFonts w:ascii="宋体" w:eastAsia="宋体" w:hAnsi="宋体" w:cs="宋体"/>
      <w:kern w:val="0"/>
      <w:sz w:val="24"/>
    </w:rPr>
  </w:style>
  <w:style w:type="character" w:styleId="a7">
    <w:name w:val="Strong"/>
    <w:basedOn w:val="a0"/>
    <w:uiPriority w:val="22"/>
    <w:qFormat/>
    <w:rPr>
      <w:b/>
      <w:bCs/>
    </w:rPr>
  </w:style>
  <w:style w:type="character" w:customStyle="1" w:styleId="Char">
    <w:name w:val="批注框文本 Char"/>
    <w:basedOn w:val="a0"/>
    <w:link w:val="a3"/>
    <w:uiPriority w:val="99"/>
    <w:semiHidden/>
    <w:qFormat/>
    <w:rPr>
      <w:rFonts w:ascii="Times New Roman" w:eastAsia="彩虹粗仿宋" w:hAnsi="Times New Roman" w:cs="Times New Roman"/>
      <w:sz w:val="18"/>
      <w:szCs w:val="18"/>
    </w:rPr>
  </w:style>
  <w:style w:type="character" w:customStyle="1" w:styleId="Char1">
    <w:name w:val="页眉 Char"/>
    <w:basedOn w:val="a0"/>
    <w:link w:val="a5"/>
    <w:uiPriority w:val="99"/>
    <w:qFormat/>
    <w:rPr>
      <w:rFonts w:ascii="Times New Roman" w:eastAsia="彩虹粗仿宋" w:hAnsi="Times New Roman" w:cs="Times New Roman"/>
      <w:sz w:val="18"/>
      <w:szCs w:val="18"/>
    </w:rPr>
  </w:style>
  <w:style w:type="character" w:customStyle="1" w:styleId="Char0">
    <w:name w:val="页脚 Char"/>
    <w:basedOn w:val="a0"/>
    <w:link w:val="a4"/>
    <w:uiPriority w:val="99"/>
    <w:qFormat/>
    <w:rPr>
      <w:rFonts w:ascii="Times New Roman" w:eastAsia="彩虹粗仿宋" w:hAnsi="Times New Roman" w:cs="Times New Roman"/>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qFormat="1"/>
    <w:lsdException w:name="caption" w:uiPriority="35" w:qFormat="1"/>
    <w:lsdException w:name="Title" w:semiHidden="0" w:uiPriority="10" w:unhideWhenUsed="0" w:qFormat="1"/>
    <w:lsdException w:name="Default Paragraph Fon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Normal (Web)" w:semiHidden="0" w:qFormat="1"/>
    <w:lsdException w:name="Normal Table" w:qFormat="1"/>
    <w:lsdException w:name="Balloon Text"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rFonts w:ascii="Times New Roman" w:eastAsia="彩虹粗仿宋" w:hAnsi="Times New Roman" w:cs="Times New Roman"/>
      <w:kern w:val="2"/>
      <w:sz w:val="32"/>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semiHidden/>
    <w:unhideWhenUsed/>
    <w:qFormat/>
    <w:rPr>
      <w:sz w:val="18"/>
      <w:szCs w:val="18"/>
    </w:rPr>
  </w:style>
  <w:style w:type="paragraph" w:styleId="a4">
    <w:name w:val="footer"/>
    <w:basedOn w:val="a"/>
    <w:link w:val="Char0"/>
    <w:uiPriority w:val="99"/>
    <w:unhideWhenUsed/>
    <w:qFormat/>
    <w:pPr>
      <w:tabs>
        <w:tab w:val="center" w:pos="4153"/>
        <w:tab w:val="right" w:pos="8306"/>
      </w:tabs>
      <w:snapToGrid w:val="0"/>
      <w:jc w:val="left"/>
    </w:pPr>
    <w:rPr>
      <w:sz w:val="18"/>
      <w:szCs w:val="18"/>
    </w:rPr>
  </w:style>
  <w:style w:type="paragraph" w:styleId="a5">
    <w:name w:val="header"/>
    <w:basedOn w:val="a"/>
    <w:link w:val="Char1"/>
    <w:uiPriority w:val="99"/>
    <w:unhideWhenUsed/>
    <w:qFormat/>
    <w:pPr>
      <w:pBdr>
        <w:bottom w:val="single" w:sz="6" w:space="1" w:color="auto"/>
      </w:pBdr>
      <w:tabs>
        <w:tab w:val="center" w:pos="4153"/>
        <w:tab w:val="right" w:pos="8306"/>
      </w:tabs>
      <w:snapToGrid w:val="0"/>
      <w:jc w:val="center"/>
    </w:pPr>
    <w:rPr>
      <w:sz w:val="18"/>
      <w:szCs w:val="18"/>
    </w:rPr>
  </w:style>
  <w:style w:type="paragraph" w:styleId="a6">
    <w:name w:val="Normal (Web)"/>
    <w:basedOn w:val="a"/>
    <w:uiPriority w:val="99"/>
    <w:unhideWhenUsed/>
    <w:qFormat/>
    <w:pPr>
      <w:widowControl/>
      <w:spacing w:before="100" w:beforeAutospacing="1" w:after="100" w:afterAutospacing="1"/>
      <w:jc w:val="left"/>
    </w:pPr>
    <w:rPr>
      <w:rFonts w:ascii="宋体" w:eastAsia="宋体" w:hAnsi="宋体" w:cs="宋体"/>
      <w:kern w:val="0"/>
      <w:sz w:val="24"/>
    </w:rPr>
  </w:style>
  <w:style w:type="character" w:styleId="a7">
    <w:name w:val="Strong"/>
    <w:basedOn w:val="a0"/>
    <w:uiPriority w:val="22"/>
    <w:qFormat/>
    <w:rPr>
      <w:b/>
      <w:bCs/>
    </w:rPr>
  </w:style>
  <w:style w:type="character" w:customStyle="1" w:styleId="Char">
    <w:name w:val="批注框文本 Char"/>
    <w:basedOn w:val="a0"/>
    <w:link w:val="a3"/>
    <w:uiPriority w:val="99"/>
    <w:semiHidden/>
    <w:qFormat/>
    <w:rPr>
      <w:rFonts w:ascii="Times New Roman" w:eastAsia="彩虹粗仿宋" w:hAnsi="Times New Roman" w:cs="Times New Roman"/>
      <w:sz w:val="18"/>
      <w:szCs w:val="18"/>
    </w:rPr>
  </w:style>
  <w:style w:type="character" w:customStyle="1" w:styleId="Char1">
    <w:name w:val="页眉 Char"/>
    <w:basedOn w:val="a0"/>
    <w:link w:val="a5"/>
    <w:uiPriority w:val="99"/>
    <w:qFormat/>
    <w:rPr>
      <w:rFonts w:ascii="Times New Roman" w:eastAsia="彩虹粗仿宋" w:hAnsi="Times New Roman" w:cs="Times New Roman"/>
      <w:sz w:val="18"/>
      <w:szCs w:val="18"/>
    </w:rPr>
  </w:style>
  <w:style w:type="character" w:customStyle="1" w:styleId="Char0">
    <w:name w:val="页脚 Char"/>
    <w:basedOn w:val="a0"/>
    <w:link w:val="a4"/>
    <w:uiPriority w:val="99"/>
    <w:qFormat/>
    <w:rPr>
      <w:rFonts w:ascii="Times New Roman" w:eastAsia="彩虹粗仿宋" w:hAnsi="Times New Roman"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7</Pages>
  <Words>416</Words>
  <Characters>2373</Characters>
  <Application>Microsoft Office Word</Application>
  <DocSecurity>0</DocSecurity>
  <Lines>19</Lines>
  <Paragraphs>5</Paragraphs>
  <ScaleCrop>false</ScaleCrop>
  <Company/>
  <LinksUpToDate>false</LinksUpToDate>
  <CharactersWithSpaces>2784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王妍</dc:creator>
  <cp:lastModifiedBy>徐丹</cp:lastModifiedBy>
  <cp:revision>3</cp:revision>
  <cp:lastPrinted>2023-08-18T02:39:00Z</cp:lastPrinted>
  <dcterms:created xsi:type="dcterms:W3CDTF">2025-10-28T05:46:00Z</dcterms:created>
  <dcterms:modified xsi:type="dcterms:W3CDTF">2025-10-28T06:48:00Z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2052-11.8.2.10505</vt:lpwstr>
  </property>
</Properties>
</file>