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788" w:rsidRDefault="00B83788"/>
    <w:p w:rsidR="009F7747" w:rsidRPr="009F7747" w:rsidRDefault="009F7747" w:rsidP="009F7747">
      <w:pPr>
        <w:widowControl/>
        <w:spacing w:line="500" w:lineRule="exact"/>
        <w:jc w:val="center"/>
        <w:outlineLvl w:val="0"/>
        <w:rPr>
          <w:rFonts w:ascii="宋体" w:eastAsia="宋体" w:hAnsi="宋体" w:cs="宋体"/>
          <w:b/>
          <w:bCs/>
          <w:kern w:val="0"/>
          <w:sz w:val="28"/>
          <w:szCs w:val="28"/>
        </w:rPr>
      </w:pPr>
      <w:bookmarkStart w:id="0" w:name="_Toc445585090"/>
      <w:bookmarkStart w:id="1" w:name="_Toc27444"/>
      <w:r w:rsidRPr="009F7747">
        <w:rPr>
          <w:rFonts w:ascii="宋体" w:eastAsia="宋体" w:hAnsi="宋体" w:cs="宋体" w:hint="eastAsia"/>
          <w:b/>
          <w:bCs/>
          <w:kern w:val="0"/>
          <w:sz w:val="28"/>
          <w:szCs w:val="28"/>
        </w:rPr>
        <w:t>第三部分</w:t>
      </w:r>
      <w:bookmarkEnd w:id="0"/>
      <w:r w:rsidRPr="009F7747">
        <w:rPr>
          <w:rFonts w:ascii="宋体" w:eastAsia="宋体" w:hAnsi="宋体" w:cs="宋体" w:hint="eastAsia"/>
          <w:b/>
          <w:bCs/>
          <w:kern w:val="0"/>
          <w:sz w:val="28"/>
          <w:szCs w:val="28"/>
        </w:rPr>
        <w:t>采购需求</w:t>
      </w:r>
      <w:bookmarkEnd w:id="1"/>
    </w:p>
    <w:p w:rsidR="009F7747" w:rsidRPr="009F7747" w:rsidRDefault="009F7747" w:rsidP="009F7747">
      <w:pPr>
        <w:spacing w:line="360" w:lineRule="auto"/>
        <w:ind w:firstLineChars="175" w:firstLine="369"/>
        <w:rPr>
          <w:rFonts w:ascii="宋体" w:eastAsia="宋体" w:hAnsi="宋体" w:cs="宋体"/>
          <w:b/>
          <w:bCs/>
          <w:szCs w:val="21"/>
        </w:rPr>
      </w:pPr>
      <w:bookmarkStart w:id="2" w:name="_Toc445585093"/>
      <w:bookmarkStart w:id="3" w:name="_Toc23384"/>
      <w:bookmarkStart w:id="4" w:name="_Toc19808"/>
    </w:p>
    <w:bookmarkEnd w:id="2"/>
    <w:bookmarkEnd w:id="3"/>
    <w:p w:rsidR="009F7747" w:rsidRPr="009F7747" w:rsidRDefault="009F7747" w:rsidP="009F7747">
      <w:pPr>
        <w:spacing w:line="360" w:lineRule="auto"/>
        <w:ind w:firstLineChars="200" w:firstLine="422"/>
        <w:outlineLvl w:val="1"/>
        <w:rPr>
          <w:rFonts w:ascii="宋体" w:eastAsia="宋体" w:hAnsi="宋体" w:cs="宋体"/>
          <w:b/>
          <w:bCs/>
          <w:szCs w:val="21"/>
          <w:lang w:val="zh-CN"/>
        </w:rPr>
      </w:pPr>
      <w:r w:rsidRPr="009F7747">
        <w:rPr>
          <w:rFonts w:ascii="宋体" w:eastAsia="宋体" w:hAnsi="宋体" w:cs="宋体" w:hint="eastAsia"/>
          <w:b/>
          <w:bCs/>
          <w:szCs w:val="21"/>
        </w:rPr>
        <w:t>一、</w:t>
      </w:r>
      <w:r w:rsidRPr="009F7747">
        <w:rPr>
          <w:rFonts w:ascii="宋体" w:eastAsia="宋体" w:hAnsi="宋体" w:cs="宋体" w:hint="eastAsia"/>
          <w:b/>
          <w:bCs/>
          <w:szCs w:val="21"/>
          <w:lang w:val="zh-CN"/>
        </w:rPr>
        <w:t>说明</w:t>
      </w:r>
      <w:r w:rsidRPr="009F7747">
        <w:rPr>
          <w:rFonts w:ascii="Times New Roman" w:eastAsia="宋体" w:hAnsi="Times New Roman" w:cs="Times New Roman"/>
          <w:szCs w:val="24"/>
        </w:rPr>
        <w:commentReference w:id="5"/>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1、本文打“★”内容为实质性要求，不允许负偏离，否则作废标处理。</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2、本章打“▲”内容为重要技术条款，非废标项，若招标文件中要求提供技术支持资料的，投标人需在投标文件内提供技术支持资料，未按要求提供技术支持资料的，评审时，可不予认可，如有负偏离，评标委员会将会在评审时扣除相应的技术分。</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3、本采购需求中的品牌型号、技术参数及其性能（配置）仅起参考作用，投标人可选用其他品牌型号替代，但这些替代的品牌型号要实质上相当于或优于参考品牌型号及其技术参数性能（配置）要求。本采购需求中参考品牌型号及技术参数性能（配置）不明确或有误的，或投标人选用其他品牌型号替代的，请以详细、正确的品牌型号、技术参数性能（配置）同时填写技术偏离表。</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4、评标时，如评标委员会发现本采购需求中技术参数及性能（配置）要求中含有某一品牌特有的参数或限制性要求的，有权认定不作为主要技术参数及性能（配置）要求处理。</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5、★投标人针对本章采购需求在偏离表（见附件）中表述及承诺。</w:t>
      </w:r>
    </w:p>
    <w:p w:rsidR="009F7747" w:rsidRPr="00A77BBA" w:rsidRDefault="009F7747" w:rsidP="009F7747">
      <w:pPr>
        <w:spacing w:line="360" w:lineRule="auto"/>
        <w:ind w:firstLineChars="200" w:firstLine="420"/>
        <w:jc w:val="left"/>
        <w:rPr>
          <w:rFonts w:ascii="宋体" w:eastAsia="宋体" w:hAnsi="宋体" w:cs="宋体"/>
          <w:szCs w:val="21"/>
        </w:rPr>
      </w:pPr>
      <w:r w:rsidRPr="00A77BBA">
        <w:rPr>
          <w:rFonts w:ascii="宋体" w:eastAsia="宋体" w:hAnsi="宋体" w:cs="宋体" w:hint="eastAsia"/>
          <w:szCs w:val="21"/>
        </w:rPr>
        <w:t>6、如招标文件要求提供相应证明材料的，应在偏离表中注明证明材料所在投标文件的页码位置，否则评标委员会有权做负偏离处理。</w:t>
      </w:r>
    </w:p>
    <w:p w:rsidR="009F7747" w:rsidRPr="00A77BBA" w:rsidRDefault="009F7747" w:rsidP="009F7747">
      <w:pPr>
        <w:spacing w:line="360" w:lineRule="auto"/>
        <w:ind w:firstLineChars="200" w:firstLine="420"/>
        <w:jc w:val="left"/>
        <w:rPr>
          <w:rFonts w:ascii="宋体" w:eastAsia="宋体" w:hAnsi="宋体" w:cs="宋体"/>
          <w:b/>
          <w:bCs/>
          <w:kern w:val="0"/>
          <w:szCs w:val="21"/>
        </w:rPr>
      </w:pPr>
      <w:r w:rsidRPr="00A77BBA">
        <w:rPr>
          <w:rFonts w:ascii="宋体" w:eastAsia="宋体" w:hAnsi="宋体" w:cs="宋体" w:hint="eastAsia"/>
          <w:szCs w:val="21"/>
        </w:rPr>
        <w:t>7、如无特别说明，本项目只允许有一个报价，任何有选择的报价将不予接受。</w:t>
      </w:r>
    </w:p>
    <w:p w:rsidR="009F7747" w:rsidRPr="00A77BBA" w:rsidRDefault="009F7747" w:rsidP="009F7747">
      <w:pPr>
        <w:spacing w:line="360" w:lineRule="auto"/>
        <w:ind w:firstLineChars="200" w:firstLine="422"/>
        <w:rPr>
          <w:rFonts w:ascii="宋体" w:eastAsia="宋体" w:hAnsi="宋体" w:cs="宋体"/>
          <w:b/>
          <w:bCs/>
          <w:szCs w:val="21"/>
        </w:rPr>
      </w:pPr>
    </w:p>
    <w:p w:rsidR="009F7747" w:rsidRPr="00A77BBA" w:rsidRDefault="009F7747" w:rsidP="009F7747">
      <w:pPr>
        <w:spacing w:line="360" w:lineRule="auto"/>
        <w:ind w:firstLineChars="200" w:firstLine="422"/>
        <w:outlineLvl w:val="1"/>
        <w:rPr>
          <w:rFonts w:ascii="宋体" w:eastAsia="宋体" w:hAnsi="宋体" w:cs="宋体"/>
          <w:b/>
          <w:bCs/>
          <w:szCs w:val="21"/>
        </w:rPr>
      </w:pPr>
      <w:r w:rsidRPr="00A77BBA">
        <w:rPr>
          <w:rFonts w:ascii="宋体" w:eastAsia="宋体" w:hAnsi="宋体" w:cs="宋体" w:hint="eastAsia"/>
          <w:b/>
          <w:bCs/>
          <w:szCs w:val="21"/>
        </w:rPr>
        <w:t>二、采购清单</w:t>
      </w:r>
    </w:p>
    <w:tbl>
      <w:tblPr>
        <w:tblW w:w="4349" w:type="pct"/>
        <w:jc w:val="center"/>
        <w:tblLook w:val="0000" w:firstRow="0" w:lastRow="0" w:firstColumn="0" w:lastColumn="0" w:noHBand="0" w:noVBand="0"/>
      </w:tblPr>
      <w:tblGrid>
        <w:gridCol w:w="799"/>
        <w:gridCol w:w="3634"/>
        <w:gridCol w:w="1488"/>
        <w:gridCol w:w="1491"/>
      </w:tblGrid>
      <w:tr w:rsidR="009F7747" w:rsidRPr="00A77BBA" w:rsidTr="003E1783">
        <w:trPr>
          <w:trHeight w:val="23"/>
          <w:jc w:val="center"/>
        </w:trPr>
        <w:tc>
          <w:tcPr>
            <w:tcW w:w="538"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序号</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名称</w:t>
            </w:r>
          </w:p>
        </w:tc>
        <w:tc>
          <w:tcPr>
            <w:tcW w:w="1004"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bCs/>
                <w:color w:val="000000"/>
                <w:kern w:val="0"/>
                <w:szCs w:val="21"/>
                <w:lang w:bidi="ar"/>
              </w:rPr>
              <w:t>单位</w:t>
            </w:r>
          </w:p>
        </w:tc>
        <w:tc>
          <w:tcPr>
            <w:tcW w:w="1006"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Times New Roman" w:eastAsia="宋体" w:hAnsi="Times New Roman" w:cs="Times New Roman"/>
                <w:szCs w:val="24"/>
              </w:rPr>
            </w:pPr>
            <w:r w:rsidRPr="00A77BBA">
              <w:rPr>
                <w:rFonts w:ascii="宋体" w:eastAsia="宋体" w:hAnsi="宋体" w:cs="宋体" w:hint="eastAsia"/>
                <w:b/>
                <w:color w:val="000000"/>
                <w:kern w:val="0"/>
                <w:szCs w:val="21"/>
                <w:lang w:bidi="ar"/>
              </w:rPr>
              <w:t>数量</w:t>
            </w:r>
          </w:p>
        </w:tc>
      </w:tr>
      <w:tr w:rsidR="009F7747" w:rsidRPr="00A77BBA" w:rsidTr="003E1783">
        <w:trPr>
          <w:trHeight w:val="23"/>
          <w:jc w:val="center"/>
        </w:trPr>
        <w:tc>
          <w:tcPr>
            <w:tcW w:w="538"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szCs w:val="21"/>
              </w:rPr>
            </w:pPr>
            <w:r w:rsidRPr="00A77BBA">
              <w:rPr>
                <w:rFonts w:ascii="宋体" w:eastAsia="宋体" w:hAnsi="宋体" w:cs="宋体" w:hint="eastAsia"/>
                <w:color w:val="000000"/>
                <w:kern w:val="0"/>
                <w:szCs w:val="21"/>
                <w:lang w:bidi="ar"/>
              </w:rPr>
              <w:t>1</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szCs w:val="21"/>
              </w:rPr>
            </w:pPr>
            <w:r w:rsidRPr="00A77BBA">
              <w:rPr>
                <w:rFonts w:ascii="宋体" w:eastAsia="宋体" w:hAnsi="宋体" w:cs="宋体" w:hint="eastAsia"/>
                <w:color w:val="000000"/>
                <w:kern w:val="0"/>
                <w:szCs w:val="21"/>
                <w:lang w:bidi="ar"/>
              </w:rPr>
              <w:t>云龙区教育精准信息化管理云平台</w:t>
            </w:r>
          </w:p>
        </w:tc>
        <w:tc>
          <w:tcPr>
            <w:tcW w:w="1004" w:type="pct"/>
            <w:tcBorders>
              <w:top w:val="single" w:sz="4" w:space="0" w:color="000000"/>
              <w:left w:val="single" w:sz="4" w:space="0" w:color="000000"/>
              <w:bottom w:val="single" w:sz="4" w:space="0" w:color="000000"/>
              <w:right w:val="single" w:sz="4" w:space="0" w:color="000000"/>
            </w:tcBorders>
            <w:vAlign w:val="center"/>
          </w:tcPr>
          <w:p w:rsidR="009F7747" w:rsidRPr="00A77BBA" w:rsidRDefault="009F7747" w:rsidP="009F7747">
            <w:pPr>
              <w:widowControl/>
              <w:spacing w:line="360" w:lineRule="auto"/>
              <w:jc w:val="center"/>
              <w:textAlignment w:val="center"/>
              <w:rPr>
                <w:rFonts w:ascii="宋体" w:eastAsia="宋体" w:hAnsi="宋体" w:cs="宋体"/>
                <w:color w:val="000000"/>
                <w:szCs w:val="21"/>
              </w:rPr>
            </w:pPr>
            <w:r w:rsidRPr="00A77BBA">
              <w:rPr>
                <w:rFonts w:ascii="宋体" w:eastAsia="宋体" w:hAnsi="宋体" w:cs="宋体" w:hint="eastAsia"/>
                <w:color w:val="000000"/>
                <w:kern w:val="0"/>
                <w:szCs w:val="21"/>
                <w:lang w:bidi="ar"/>
              </w:rPr>
              <w:t>套</w:t>
            </w:r>
          </w:p>
        </w:tc>
        <w:tc>
          <w:tcPr>
            <w:tcW w:w="1006" w:type="pct"/>
            <w:tcBorders>
              <w:top w:val="single" w:sz="4" w:space="0" w:color="000000"/>
              <w:left w:val="single" w:sz="4" w:space="0" w:color="000000"/>
              <w:bottom w:val="single" w:sz="4" w:space="0" w:color="000000"/>
              <w:right w:val="single" w:sz="4" w:space="0" w:color="000000"/>
            </w:tcBorders>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r>
    </w:tbl>
    <w:p w:rsidR="009F7747" w:rsidRPr="00A77BBA" w:rsidRDefault="009F7747" w:rsidP="009F7747">
      <w:pPr>
        <w:spacing w:line="360" w:lineRule="auto"/>
        <w:ind w:firstLineChars="200" w:firstLine="420"/>
        <w:rPr>
          <w:rFonts w:ascii="宋体" w:eastAsia="宋体" w:hAnsi="宋体" w:cs="宋体"/>
          <w:szCs w:val="21"/>
        </w:rPr>
      </w:pPr>
    </w:p>
    <w:p w:rsidR="009F7747" w:rsidRPr="00A77BBA" w:rsidRDefault="009F7747" w:rsidP="009F7747">
      <w:pPr>
        <w:spacing w:line="360" w:lineRule="auto"/>
        <w:ind w:firstLineChars="200" w:firstLine="422"/>
        <w:outlineLvl w:val="1"/>
        <w:rPr>
          <w:rFonts w:ascii="宋体" w:eastAsia="宋体" w:hAnsi="宋体" w:cs="宋体"/>
          <w:b/>
          <w:bCs/>
          <w:szCs w:val="21"/>
        </w:rPr>
      </w:pPr>
      <w:r w:rsidRPr="00A77BBA">
        <w:rPr>
          <w:rFonts w:ascii="宋体" w:eastAsia="宋体" w:hAnsi="宋体" w:cs="宋体" w:hint="eastAsia"/>
          <w:b/>
          <w:bCs/>
          <w:szCs w:val="21"/>
        </w:rPr>
        <w:t>三、技术要求</w:t>
      </w:r>
    </w:p>
    <w:tbl>
      <w:tblPr>
        <w:tblW w:w="492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58"/>
        <w:gridCol w:w="1858"/>
        <w:gridCol w:w="848"/>
        <w:gridCol w:w="4735"/>
      </w:tblGrid>
      <w:tr w:rsidR="009F7747" w:rsidRPr="00A77BBA" w:rsidTr="003E1783">
        <w:trPr>
          <w:trHeight w:val="280"/>
          <w:jc w:val="center"/>
        </w:trPr>
        <w:tc>
          <w:tcPr>
            <w:tcW w:w="570"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名称</w:t>
            </w:r>
          </w:p>
        </w:tc>
        <w:tc>
          <w:tcPr>
            <w:tcW w:w="11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功能模块</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数量</w:t>
            </w:r>
          </w:p>
        </w:tc>
        <w:tc>
          <w:tcPr>
            <w:tcW w:w="2817"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b/>
                <w:color w:val="000000"/>
                <w:szCs w:val="21"/>
              </w:rPr>
            </w:pPr>
            <w:r w:rsidRPr="00A77BBA">
              <w:rPr>
                <w:rFonts w:ascii="宋体" w:eastAsia="宋体" w:hAnsi="宋体" w:cs="宋体" w:hint="eastAsia"/>
                <w:b/>
                <w:color w:val="000000"/>
                <w:kern w:val="0"/>
                <w:szCs w:val="21"/>
                <w:lang w:bidi="ar"/>
              </w:rPr>
              <w:t>功能描述</w:t>
            </w:r>
          </w:p>
        </w:tc>
      </w:tr>
      <w:tr w:rsidR="009F7747" w:rsidRPr="00A77BBA" w:rsidTr="003E1783">
        <w:trPr>
          <w:trHeight w:val="1400"/>
          <w:jc w:val="center"/>
        </w:trPr>
        <w:tc>
          <w:tcPr>
            <w:tcW w:w="570" w:type="pct"/>
            <w:vMerge w:val="restart"/>
            <w:tcBorders>
              <w:tl2br w:val="nil"/>
              <w:tr2bl w:val="nil"/>
            </w:tcBorders>
            <w:noWrap/>
            <w:textDirection w:val="tbRlV"/>
            <w:vAlign w:val="center"/>
          </w:tcPr>
          <w:p w:rsidR="009F7747" w:rsidRPr="00A77BBA" w:rsidRDefault="009F7747" w:rsidP="009F7747">
            <w:pPr>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云龙区教育精准信息化管理云平台</w:t>
            </w:r>
          </w:p>
        </w:tc>
        <w:tc>
          <w:tcPr>
            <w:tcW w:w="1105"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在线缴费子系统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7"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bCs/>
                <w:szCs w:val="21"/>
              </w:rPr>
              <w:t>1</w:t>
            </w:r>
            <w:r w:rsidRPr="00A77BBA">
              <w:rPr>
                <w:rFonts w:ascii="宋体" w:eastAsia="宋体" w:hAnsi="宋体" w:cs="宋体" w:hint="eastAsia"/>
                <w:szCs w:val="21"/>
              </w:rPr>
              <w:t>.须承诺提供标准化、高安全等级的API接口组，全面适配银行线上商户端口的通讯协议与数据规范,实现支付查询、退款、对账等核心功能的稳定</w:t>
            </w:r>
            <w:r w:rsidRPr="00A77BBA">
              <w:rPr>
                <w:rFonts w:ascii="宋体" w:eastAsia="宋体" w:hAnsi="宋体" w:cs="宋体" w:hint="eastAsia"/>
                <w:szCs w:val="21"/>
              </w:rPr>
              <w:lastRenderedPageBreak/>
              <w:t>对接，保障交易链路的安全与可靠性。</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2.须支持与平台现有用户体系(家长/学生账号)及权限控制深度融合，确保缴费行为与实名账号严格绑定，家长仅可为自身关联的学生账户购买伴学服务,杜绝代付或越权支付。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3.须支持灵活可配置的服务商品管理功能，允许教务管理员上架、定价、分类及管理各类付费伴学服务(如个性化错题本、薄弱知识点推荐等),并可为不同学校、年级设置差异化服务包与价格。</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4.须实现支付流程闭环管理，家长端支付成功后，系统须自动激活对应服务权限，并实时向家长及管理员发送支付成功及服务开通的通知消息。</w:t>
            </w:r>
          </w:p>
          <w:p w:rsidR="009F7747" w:rsidRPr="00A77BBA" w:rsidRDefault="009F7747" w:rsidP="009F7747">
            <w:pPr>
              <w:spacing w:line="360" w:lineRule="auto"/>
              <w:rPr>
                <w:rFonts w:ascii="宋体" w:eastAsia="宋体" w:hAnsi="宋体" w:cs="宋体"/>
                <w:b/>
                <w:color w:val="000000"/>
                <w:kern w:val="0"/>
                <w:szCs w:val="21"/>
                <w:lang w:bidi="ar"/>
              </w:rPr>
            </w:pPr>
            <w:r w:rsidRPr="00A77BBA">
              <w:rPr>
                <w:rFonts w:ascii="宋体" w:eastAsia="宋体" w:hAnsi="宋体" w:cs="宋体" w:hint="eastAsia"/>
                <w:szCs w:val="21"/>
              </w:rPr>
              <w:t>5.须支持交易数据的全生命周期管理，包括订单生成、支付状态同步、银行流水关联、订单查询等功能，所有交易记录须长期保存并可导出为结构化报表,支持按学校、班级、时间、服务类型等多维度对账与审计。</w:t>
            </w:r>
          </w:p>
        </w:tc>
      </w:tr>
      <w:tr w:rsidR="009F7747" w:rsidRPr="00A77BBA" w:rsidTr="003E1783">
        <w:trPr>
          <w:trHeight w:val="1400"/>
          <w:jc w:val="center"/>
        </w:trPr>
        <w:tc>
          <w:tcPr>
            <w:tcW w:w="570"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1105"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资源库子系统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7"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开放性课程的承载。在满足国家课程（语文、数学、英语、物理、化学、历史、地理、道德与法治、生物、科学、音乐、体育、美术、信息技术等）承载基础上，兼顾区域课程以及校本课程的承载，可将课程课件、教案、学案以及课时作业同步给学科其他教师，教师可以根据课程内容进行同步授课。</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2.须支持承载匹配云龙区小学和初中全学段、全学科电子教材，内容与纸质教材保持一致，同时提供与电子教材相匹配的教学资源，包括教学课件、教案、学案、教学视频等。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3.须提供小学和初中全学段、全学科习题资源，可</w:t>
            </w:r>
            <w:r w:rsidRPr="00A77BBA">
              <w:rPr>
                <w:rFonts w:ascii="宋体" w:eastAsia="宋体" w:hAnsi="宋体" w:cs="宋体" w:hint="eastAsia"/>
                <w:szCs w:val="21"/>
              </w:rPr>
              <w:lastRenderedPageBreak/>
              <w:t>按照教材章节目录或知识点查找、选用、收藏习题，也可按照题型、题类、难度、年级、地区等检索条件查找、选用、收藏习题。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4.须支持打造校本题库、个人题库、学生错题库、教师收藏题库等多种题库资源，在个人题库下可增加目录或关联教材目录，支持批量复制、编辑或删除习题。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须提供匹配云龙区小学中高年级语文、数学、英语、科学四学科教材版本的校本题库资源，教师可按教材课时目录查找、选用、收藏习题，也可对校本题库下习题的题干、答案、知识点、题解、难度、题型等进行在线编辑。</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▲6.须提供资源存储空间，教师可在课程主线下上传个人教学资源，支持上传PPT、Word、PDF、Excel等office格式文件，支持上传Flash、H5 的动画格式文件，支持上传gif、jpeg、bmp、png、ico、jpg图片格式文件。</w:t>
            </w:r>
            <w:r w:rsidRPr="00A77BBA">
              <w:rPr>
                <w:rFonts w:ascii="Times New Roman" w:eastAsia="宋体" w:hAnsi="Times New Roman" w:cs="Times New Roman"/>
                <w:szCs w:val="24"/>
              </w:rPr>
              <w:commentReference w:id="6"/>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7.须支持区域、校本、教师个人课程资源进行校内、校外分享，可自由选定分享内容和分享的对象，可对分享的课程进行查看、管理和撤销分享等操作。</w:t>
            </w:r>
          </w:p>
        </w:tc>
      </w:tr>
      <w:tr w:rsidR="009F7747" w:rsidRPr="00A77BBA" w:rsidTr="003E1783">
        <w:trPr>
          <w:trHeight w:val="1400"/>
          <w:jc w:val="center"/>
        </w:trPr>
        <w:tc>
          <w:tcPr>
            <w:tcW w:w="570"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1105"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教师备课子系统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7"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1.须支持教师通过WEB浏览器扫码登录个人备课空间，可跨年级跨学科创建课程，实现课程主线关联多版本教材章节，并自动匹配教学课件、教案、学案、题库等资源。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2.须支持教师在标准教材目录基础上自定义增加或删除课时章节目录，关联电子教材支持关联多版</w:t>
            </w:r>
            <w:r w:rsidRPr="00A77BBA">
              <w:rPr>
                <w:rFonts w:ascii="宋体" w:eastAsia="宋体" w:hAnsi="宋体" w:cs="宋体" w:hint="eastAsia"/>
                <w:szCs w:val="21"/>
              </w:rPr>
              <w:lastRenderedPageBreak/>
              <w:t>本教材章节内容及教学资源，通过教师端APP实时同步查看课时内容。</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3.须支持老师在线上传、预览、下载、删除教学资源，可在线修改教学资源状态为无、预习、复习、随堂等状态，可设置教学资源对学生可见或不可见。</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4.须支持分组和分层教学，教师可按需按对班级学生进行教学分组和分层，小组和分层名称可自定义设置。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▲5须支持教师通过WEB浏览器对上传的PPT格式教学课件进行在线编辑修改，支持教师在备课子系统中对学生姓名的发音进行校准，可在线对学生名字读音进行在线编辑修改。</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6.须支持教师备课时在电子教材上划重点和做笔记，重点内容和笔记自动保存同步至课堂教学过程中，让备课和课堂教学成为一体。</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7.须支持教师将课件、教案、学案、音频、视频及课时作业等教学资源在线一键式分享给其他教师，支持校内分享、校外分享及校群分享方式。</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8.须兼容有效期内的学科网资源，支持教师备课子系统与学科网账号互联互通，无需切换账号即可实现学科网题库的选题、组卷、发布、打印使用。</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9.须支持学科网、菁优网、区本题库、校本题库等习题库资源，教师在布置作业时可跨题库选择试题组卷、发布。</w:t>
            </w: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szCs w:val="21"/>
              </w:rPr>
              <w:t>▲10.须支持班级学情分析，教师可选择任教班级</w:t>
            </w:r>
            <w:r w:rsidRPr="00A77BBA">
              <w:rPr>
                <w:rFonts w:ascii="宋体" w:eastAsia="宋体" w:hAnsi="宋体" w:cs="宋体" w:hint="eastAsia"/>
                <w:szCs w:val="21"/>
              </w:rPr>
              <w:lastRenderedPageBreak/>
              <w:t>查看近三个月内的班级平均成绩变化趋势、班级成绩等级占比分布及班级知识点掌握率分析数据（包括掌握率、知识点考频及错题明细），可查看单次作业班级薄弱良好临界生、良好优秀临界生名单。</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11.须支持教师按需进行教学反思、项目式学习、课题灵感等AI教学助手应用。教师可一键生成教学反思，包括主题、教学目标达成、教学流程维度、教学方法、学生参与度、课堂管理等优势及不足之处。</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12.须支持教师按需进行语文范文备课、语文写作指导、英语范文备课、联想记单词等AI学科助手应用。教师可按需自定义一键生成语文及英语范文备课，包括主题、类型、生成目录及具体要求等。</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13.须支持教师按需进行期末总结、工作计划、主题班会、学生评语及家校沟通等AI学科助手应用。教师可按需自定义一键生成期末总结，包括主题、工作描述（主要任务、重点事件、工作成果、问题及不足、工作展望）、具体要求，也可按照上传的参考文档自动生成。</w:t>
            </w:r>
          </w:p>
        </w:tc>
      </w:tr>
      <w:tr w:rsidR="009F7747" w:rsidRPr="00A77BBA" w:rsidTr="003E1783">
        <w:trPr>
          <w:trHeight w:val="1400"/>
          <w:jc w:val="center"/>
        </w:trPr>
        <w:tc>
          <w:tcPr>
            <w:tcW w:w="570"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1105"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课堂教学子系统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7"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1.须支持教师一键调用云端教学资源进行授课，按照学科、学段、章节、课时进行展示，包括但不限于word文档、PPT课件、音视频、多图课件、教学精彩瞬间、多媒体电子教材展示。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▲2.须支持在课程教学过程中在线展示班级作业/测验提交人数统计、平均得分率、满分、优秀、良好、薄弱学生人数统计，小组成绩统计、题型得分</w:t>
            </w:r>
            <w:r w:rsidRPr="00A77BBA">
              <w:rPr>
                <w:rFonts w:ascii="宋体" w:eastAsia="宋体" w:hAnsi="宋体" w:cs="宋体" w:hint="eastAsia"/>
                <w:szCs w:val="21"/>
              </w:rPr>
              <w:lastRenderedPageBreak/>
              <w:t>率统计、单一题得分率统计，可展示学生主观题作答结果图片。</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3.须支持多场景使用画板。教师在使用电子教材、讲解习题时，可随时使用画板进行板书，板书内容可一键留存并关联到当前授课的教材章节目录课时下。</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4.须支持单个学生作业/测验作答情况统计，教师可查看学生作业/测验客观题和主观题作答结果、以及单个学生每道题的得分统计等，支持课上教师展示答案功能。</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5.须支持课堂正计时和倒计时，教师可以自定义设置计时器时间，计时结束时有提示音，计时器缩小后可在屏幕上方继续显示。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6.须支持学生作业、测验、笔记、典型问题等以手机拍照和手机相册中选择照片方式进行课上投影讲评，讲评结果以图集课件的形式保存并自动关联到当前授课的章节课时下。</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7.须支持教师对学生和学习小组进行点名和加减分操作，可根据教学所需设置学生点名范围，可自定义小组和个人加减分值，并可按照日、周、月、学期的维度查看小组和个人积分情况。</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8.须支持教师在课堂教学过程中一键隐藏屏幕内容、并对电子教材上的内容进行一键互联网搜索，实现在线百科、图片搜索，其中语文和英语支持选定内容在线朗读、查词典应用，无需跳转第三方应用。</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lastRenderedPageBreak/>
              <w:t>▲9.须支持教师在线进行作业扫描纠错，可纠错错误类型包括二维码错误、学号错误和习题识别异常。教师可查看学生姓名、学号扫描图并进行纠错，可查看学生的作业作答原图及每道题的批改结果并进行纠错。</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10.须支持教师在班级内走动授课应用，教师可通过手机APP操控授课平台，其中包括视频课件、PPT课件、学生作业数据展示、点名、加减分、作品展示投影操作与WEB浏览器端教学显示内容实时同步。</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11.须支持记录教师课堂教学过程，如教学资源、板书、课堂互动、作业讲解等教学过程自动生成课堂实录，便于教师课后自我教学反思。</w:t>
            </w:r>
          </w:p>
        </w:tc>
      </w:tr>
      <w:tr w:rsidR="009F7747" w:rsidRPr="00A77BBA" w:rsidTr="003E1783">
        <w:trPr>
          <w:trHeight w:val="1400"/>
          <w:jc w:val="center"/>
        </w:trPr>
        <w:tc>
          <w:tcPr>
            <w:tcW w:w="570"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1105" w:type="pct"/>
            <w:tcBorders>
              <w:tl2br w:val="nil"/>
              <w:tr2bl w:val="nil"/>
            </w:tcBorders>
            <w:vAlign w:val="center"/>
          </w:tcPr>
          <w:p w:rsidR="009F7747" w:rsidRPr="00A77BBA" w:rsidRDefault="009F7747" w:rsidP="009F7747">
            <w:pPr>
              <w:widowControl/>
              <w:spacing w:line="360" w:lineRule="auto"/>
              <w:jc w:val="center"/>
              <w:textAlignment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课后作业管理子系统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7"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1.须支持教师按照知识点、套卷、学生错题、章节同步、教师收藏习题等方式选题组成纸质作业，学生直接在纸质上作答作业，不改变学生原有的答题习惯。</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2.须支持教师在平台上给全班学生布置统一作业、分层作业和个性化靶向作业，布置作业时可对习题内容进行修改，修改后的习题自动保存到教师个人题库中。</w:t>
            </w:r>
          </w:p>
          <w:p w:rsidR="009F7747" w:rsidRPr="00A77BBA" w:rsidRDefault="009F7747" w:rsidP="009F7747">
            <w:pPr>
              <w:spacing w:line="360" w:lineRule="auto"/>
              <w:rPr>
                <w:rFonts w:ascii="宋体" w:eastAsia="宋体" w:hAnsi="宋体" w:cs="宋体"/>
                <w:color w:val="000000"/>
                <w:szCs w:val="21"/>
                <w:lang w:bidi="ar"/>
              </w:rPr>
            </w:pPr>
            <w:r w:rsidRPr="00A77BBA">
              <w:rPr>
                <w:rFonts w:ascii="宋体" w:eastAsia="宋体" w:hAnsi="宋体" w:cs="宋体" w:hint="eastAsia"/>
                <w:szCs w:val="21"/>
              </w:rPr>
              <w:t>▲3.须支持作业/试卷自动排版，教师可自定义设置答题规范、建议作答时长、字号大小、双列或单列样式，可选择A4、A3、8K、B4版式设置题卡混合、答题卡、教师用卷、单独题干等作业模式。可自定义设置在学作业答题框中插入田字格、作文</w:t>
            </w:r>
            <w:r w:rsidRPr="00A77BBA">
              <w:rPr>
                <w:rFonts w:ascii="宋体" w:eastAsia="宋体" w:hAnsi="宋体" w:cs="宋体" w:hint="eastAsia"/>
                <w:szCs w:val="21"/>
              </w:rPr>
              <w:lastRenderedPageBreak/>
              <w:t>格、题干和图片等内容，自定增加或修改习题分类、调整分值。</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4.须支持区域作业。一名老师布置作业后，对应同年级、同学科内的老师均可使用，学生填写学号，老师批改后扫描即可一键导入成绩，无须重复布置。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5.须支持教师通过web浏览器在线按照作业题号或学生名单批改学生作业，客观题系统自动批阅，主观题展示学生作答结果图片由老师按需给分，可同步在主观题上添加批注。</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须支持智能识别技术辅助老师批改作业的功能，配合智能数据采集终端实现客观题自动批阅，主观题支持老师通过分数格打分批阅，智能识别并保留阅卷批改痕迹和学生作答卷面笔迹，学生错题自动归集到学生错题本和班级错题本中。</w:t>
            </w: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szCs w:val="21"/>
              </w:rPr>
              <w:t>▲7.须支持教师按需选择要布置的靶向作业类型：共性错题统一练和个性错题针对练，教师可按照作业、知识点、班级、时间、错因类型等维度快速选择靶向作业布置给学生，平台自动给每道错题推送五道变式题给老师选择添加。</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8.须支持学科组长创建校本作业本，其他教师可将自己布置的作业分享到校本作业本指定课时下；支持学科组长对教师分享的作业进行审核，审核通过</w:t>
            </w:r>
            <w:r w:rsidRPr="00A77BBA">
              <w:rPr>
                <w:rFonts w:ascii="宋体" w:eastAsia="宋体" w:hAnsi="宋体" w:cs="宋体" w:hint="eastAsia"/>
                <w:szCs w:val="21"/>
              </w:rPr>
              <w:lastRenderedPageBreak/>
              <w:t>后可上架，其他教师可一键采用已上架的作业布置发布，也可以从已上架的作业中挑选试题按需布置。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9.须支持学生通过手机APP按学科、时间段自主打印个人错题本，支持带答案和解析的报告模式和无答案的习题模式，自动生成为PDF文件，可以通过微信分享后打印。</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10.须支持AI助批功能，配合智能数据采集终端实现客观题和主观题自动批阅。根据习题题干自动推理习题作答步骤及答案，从而自动分析学生作答步骤并批改打分。</w:t>
            </w: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szCs w:val="21"/>
              </w:rPr>
              <w:t>▲11.须支持AI中英文作文自动批阅，从主题契合、结构、表达、内容维度进行评分，自动识别英语作文中的单词拼写及语法错误，自动提取学生作文中的优化文段、提供详细的评分报告和改进建议。</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12.须支持AI自动组卷，老师可按章节或按知识点确认试题考查范围，根据智能组卷模板自动生成试题。支持自定义试题模板，包括试名称、地区、难度、题型分布等。</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13.教师端和家长端APP根据教育部办公厅印发《教育移动互联网应用程序备案管理办法》的通知，已完成教育移动应用备案。</w:t>
            </w:r>
            <w:r w:rsidRPr="00A77BBA">
              <w:rPr>
                <w:rFonts w:ascii="宋体" w:eastAsia="宋体" w:hAnsi="宋体" w:cs="宋体" w:hint="eastAsia"/>
                <w:b/>
                <w:bCs/>
                <w:szCs w:val="21"/>
              </w:rPr>
              <w:t>（需提供备案号及教育部网站公布批次截图证明）</w:t>
            </w:r>
          </w:p>
        </w:tc>
      </w:tr>
      <w:tr w:rsidR="009F7747" w:rsidRPr="00A77BBA" w:rsidTr="003E1783">
        <w:trPr>
          <w:trHeight w:val="1400"/>
          <w:jc w:val="center"/>
        </w:trPr>
        <w:tc>
          <w:tcPr>
            <w:tcW w:w="570"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1105" w:type="pct"/>
            <w:tcBorders>
              <w:tl2br w:val="nil"/>
              <w:tr2bl w:val="nil"/>
            </w:tcBorders>
            <w:vAlign w:val="center"/>
          </w:tcPr>
          <w:p w:rsidR="009F7747" w:rsidRPr="00A77BBA" w:rsidRDefault="009F7747" w:rsidP="009F7747">
            <w:pPr>
              <w:spacing w:line="360" w:lineRule="auto"/>
              <w:jc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智慧评价报告子系统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7" w:type="pct"/>
            <w:tcBorders>
              <w:tl2br w:val="nil"/>
              <w:tr2bl w:val="nil"/>
            </w:tcBorders>
            <w:noWrap/>
            <w:vAlign w:val="center"/>
          </w:tcPr>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一、单校教学数据分析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1.须支持按照学期、月、周或自定义时间区间分学校整体和分年级的查看平台使用活跃度、活跃教师</w:t>
            </w:r>
            <w:r w:rsidRPr="00A77BBA">
              <w:rPr>
                <w:rFonts w:ascii="宋体" w:eastAsia="宋体" w:hAnsi="宋体" w:cs="宋体" w:hint="eastAsia"/>
                <w:szCs w:val="21"/>
              </w:rPr>
              <w:lastRenderedPageBreak/>
              <w:t>数、收/发作业数、上传/使用课件数，可按照升序或者降序排列，所有数据支持下载保存。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2.须支持按照学期、月、周或自定义时间区间查看某一年级所有教师使用情况和班级使用情况，包括使用活跃度以及各个功能模块使用量统计。</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lang w:bidi="ar"/>
              </w:rPr>
              <w:t>3.须支持按年级、学科查看通过平台布置的班级作业、靶向作业、分层作业的作业次数、收集作业次数、布置作业份数、收集作业份数、学生作答时长、作答正确率、布置作业教师占比等数据，</w:t>
            </w:r>
            <w:r w:rsidRPr="00A77BBA">
              <w:rPr>
                <w:rFonts w:ascii="宋体" w:eastAsia="宋体" w:hAnsi="宋体" w:cs="宋体" w:hint="eastAsia"/>
                <w:szCs w:val="21"/>
              </w:rPr>
              <w:t>所有数据支持下载保存。</w:t>
            </w: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szCs w:val="21"/>
              </w:rPr>
              <w:t>▲4.须支持学生通过手机APP查看个人学习周报和月报，包括学生完成作业份数、完成题目数及错题比例，个人及班级作业平均正确率，单个学科的等级、错题比例、对比差距等学科学习能力数据。</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lang w:bidi="ar"/>
              </w:rPr>
              <w:t>5.须支持按照年级学科查看老师个人布置作业的份数、收集作业份数，并可直接查看任意一份作业作答分析及作业内容，包括作业平均得分、满分人数、各班成绩分布、各题型正确率、各班成绩对比、各班用时对比、各题得分统计等数据，</w:t>
            </w:r>
            <w:r w:rsidRPr="00A77BBA">
              <w:rPr>
                <w:rFonts w:ascii="宋体" w:eastAsia="宋体" w:hAnsi="宋体" w:cs="宋体" w:hint="eastAsia"/>
                <w:szCs w:val="21"/>
              </w:rPr>
              <w:t>所有数据支持下载保存。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6.须支持教师按需选择年级、学科、作业生成单次考试作业分析，包括平均分、最高分、最低分、满分率、优秀率、良好率及薄弱率等数据统计。</w:t>
            </w:r>
          </w:p>
          <w:p w:rsidR="009F7747" w:rsidRPr="00A77BBA" w:rsidRDefault="009F7747" w:rsidP="009F7747">
            <w:pPr>
              <w:spacing w:line="360" w:lineRule="auto"/>
              <w:rPr>
                <w:rFonts w:ascii="宋体" w:eastAsia="宋体" w:hAnsi="宋体" w:cs="宋体"/>
                <w:b/>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二、区域基础数据分析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1.须支持统计区域内的学校数、教师人数、学生人</w:t>
            </w:r>
            <w:r w:rsidRPr="00A77BBA">
              <w:rPr>
                <w:rFonts w:ascii="宋体" w:eastAsia="宋体" w:hAnsi="宋体" w:cs="宋体" w:hint="eastAsia"/>
                <w:szCs w:val="21"/>
              </w:rPr>
              <w:lastRenderedPageBreak/>
              <w:t>数、行政班数以及平台师生比数据并进行展示。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2.须支持统计区域内各学校的学生数及教师数，并以地图的方式展示各个学校分布的地理位置，支持点击下钻至单个学校查看相关教学数据。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3.须支持区域内基本情况数据分析，包括学校结构分析、学生性别比例分析、教师队伍分析，并形成数据对比展示图。</w:t>
            </w:r>
          </w:p>
          <w:p w:rsidR="009F7747" w:rsidRPr="00A77BBA" w:rsidRDefault="009F7747" w:rsidP="009F7747">
            <w:pPr>
              <w:spacing w:line="360" w:lineRule="auto"/>
              <w:rPr>
                <w:rFonts w:ascii="宋体" w:eastAsia="宋体" w:hAnsi="宋体" w:cs="宋体"/>
                <w:b/>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三、区域教学数据分析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1.授课情况分析：须支持统计分析平台授课教师数、平台授课课程数、平台授课课时数，并以累计数据和当日数据进行展示。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2.课堂结构分析：须支持统计分析课堂教学工具的使用数据，包括课件、投影、讲作业、画板、电子书、计时器等使用数据，并通过教学工具的使用统计分析学生课堂平均参与率数据。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3.教学进度分析：须支持统计分析区域内不同学段整体教学进度百分比、整体作业正确率以及错题消灭率，并形成数据展示图。</w:t>
            </w:r>
          </w:p>
          <w:p w:rsidR="009F7747" w:rsidRPr="00A77BBA" w:rsidRDefault="009F7747" w:rsidP="009F7747">
            <w:pPr>
              <w:spacing w:line="360" w:lineRule="auto"/>
              <w:rPr>
                <w:rFonts w:ascii="宋体" w:eastAsia="宋体" w:hAnsi="宋体" w:cs="宋体"/>
                <w:b/>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四、区域资源数据分析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1.课件资源分析：须支持统计分析区域内总课件数、累计引用课件数、当日制作课件数、当日授课课件数，形成数据展示对比图。</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2.题库资源分析：须支持统计分析区域题库累计和本学期收藏/修改/收集/使用数，形成数据展示对比图。</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▲3.作业流程分析：须支持统计分析区域整体作业的累计和当日布置/收集/批改/讲解/靶向作业的</w:t>
            </w:r>
            <w:r w:rsidRPr="00A77BBA">
              <w:rPr>
                <w:rFonts w:ascii="宋体" w:eastAsia="宋体" w:hAnsi="宋体" w:cs="宋体" w:hint="eastAsia"/>
                <w:szCs w:val="21"/>
              </w:rPr>
              <w:lastRenderedPageBreak/>
              <w:t>数据，作业的批改率/讲解率/靶向作业率数据，形成数据展示对比图。</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4.作业管理数据分析：须支持区域作业作业正确率与作业时间分析、学业质量均衡分析、作业正确率分析、作业时段分布分析、作业时间差异分析、作业用时对比分析，并形成数据展示对比图。</w:t>
            </w:r>
          </w:p>
          <w:p w:rsidR="009F7747" w:rsidRPr="00A77BBA" w:rsidRDefault="009F7747" w:rsidP="009F7747">
            <w:pPr>
              <w:spacing w:line="360" w:lineRule="auto"/>
              <w:rPr>
                <w:rFonts w:ascii="宋体" w:eastAsia="宋体" w:hAnsi="宋体" w:cs="宋体"/>
                <w:b/>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五、区域作业数据分析</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1.须支持按照学期、月、周、日展示和下载作业总体分析数据，包括作业功能使用数据、作业统计数据、作业作答分析数据。</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2.须支持按照学期、月、周、日展示和下载平台作业详细分析数据，可按照学段、学校、年级、学科、教师姓名、作业类型（班级、分层、靶向、区域）、作业状态（收集、未收集）进行平台作业筛选。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支持详细查看作业名称、布置日期、题数、提交学生数、提交学生数、正确率、建议/实际用时，可详细查看作业内容及作业作答分析，包括三率一分（优秀率、合格率、低分率、平均分）、成绩分布（优秀、良好、薄弱）、各学校成绩分布、各题型正确率、各学校成绩对比、各学校成绩得分分布等数据，所有数据支持自动生成excel表单并下载保存。</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p>
          <w:p w:rsidR="009F7747" w:rsidRPr="00A77BBA" w:rsidRDefault="009F7747" w:rsidP="009F7747">
            <w:pPr>
              <w:spacing w:line="360" w:lineRule="auto"/>
              <w:rPr>
                <w:rFonts w:ascii="宋体" w:eastAsia="宋体" w:hAnsi="宋体" w:cs="宋体"/>
                <w:b/>
                <w:szCs w:val="21"/>
              </w:rPr>
            </w:pPr>
            <w:r w:rsidRPr="00A77BBA">
              <w:rPr>
                <w:rFonts w:ascii="宋体" w:eastAsia="宋体" w:hAnsi="宋体" w:cs="宋体" w:hint="eastAsia"/>
                <w:b/>
                <w:szCs w:val="21"/>
              </w:rPr>
              <w:t>六、区域数据融合对接</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1.须支持与云龙区原有精准教学云平台和作业管理平台无缝对接，实现单点登录应用，可查看学生历史作业数据、作答情况、作业成绩等数据。</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2.须支持与云龙区原有智能数据采集终端无缝对接，实现作业智能批改识别、数据采集和分析等应用。</w:t>
            </w:r>
          </w:p>
        </w:tc>
      </w:tr>
      <w:tr w:rsidR="009F7747" w:rsidRPr="00A77BBA" w:rsidTr="003E1783">
        <w:trPr>
          <w:trHeight w:val="1400"/>
          <w:jc w:val="center"/>
        </w:trPr>
        <w:tc>
          <w:tcPr>
            <w:tcW w:w="570"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1105" w:type="pct"/>
            <w:tcBorders>
              <w:tl2br w:val="nil"/>
              <w:tr2bl w:val="nil"/>
            </w:tcBorders>
            <w:vAlign w:val="center"/>
          </w:tcPr>
          <w:p w:rsidR="009F7747" w:rsidRPr="00A77BBA" w:rsidRDefault="009F7747" w:rsidP="009F7747">
            <w:pPr>
              <w:spacing w:line="360" w:lineRule="auto"/>
              <w:jc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精准阅卷子系统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7"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平台制卡和三方答题卡两种方式，支持传统网上阅卷和先阅后扫两种答题卡模式；支持A3（B4）横向平铺多栏编辑，三方答题卡支持网页智能裁切，可智能识别定标点、标题、客观题题号、分数和选项位置、主观题题号、分数和答题区域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2.须支持按需制作考试答题卡的正面和背面，背面无考号填涂或贴条码区，支持答题卡复用、不同学校间共享答题卡模板、答题卡模板的导入导出。</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3.须支持word、pdf、图片多种格式导入试卷和答案，支持通过excel一键导入知识点和考查能力；支持智能提醒，如标准答案未设置提醒、阅卷分工智能提醒、错题考号提醒等。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4.支持阅卷质量监控：包括教师评分曲线、多评监控、抽查、抽查打分等功能，可查看与导出阅卷质量列表，可自定义设置教师批阅数量、平均给分、批阅时长、有效卷等参数，自动筛选评卷异常的教师。</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5.须提供校级成绩分析报告：包括成绩分布、班级竞争力、班级学科二维可视化分析对比、学科贡献分析、重点关注学生分析、发展性分析等汇总呈现在一份报告中。</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lastRenderedPageBreak/>
              <w:t>6.须提供校级教研分析报告：包括学科质量分析、命题质量分析、试题相关诊断分析、学科班级发展性分析报告等汇总呈现在一份报告中。</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7.须提供班主任分析报告：包括班级整体竞争力分析、班级总分与全学科成绩分布、优劣势学科分析、重点关注学生、班级发展性分析、班级各科试卷分析、各科学生应答诊断等汇总呈现在一份报告中。</w:t>
            </w:r>
          </w:p>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kern w:val="0"/>
                <w:szCs w:val="21"/>
              </w:rPr>
              <w:t>8.须支持学生学情跟踪：包括学生总分及各科历次考试成长变化情况热度图，分析某次考试学生总分及各科水平差异，跟踪学生总分和全学科历次发展变化。</w:t>
            </w:r>
          </w:p>
        </w:tc>
      </w:tr>
      <w:tr w:rsidR="009F7747" w:rsidRPr="00A77BBA" w:rsidTr="003E1783">
        <w:trPr>
          <w:trHeight w:val="1400"/>
          <w:jc w:val="center"/>
        </w:trPr>
        <w:tc>
          <w:tcPr>
            <w:tcW w:w="570" w:type="pct"/>
            <w:vMerge/>
            <w:tcBorders>
              <w:tl2br w:val="nil"/>
              <w:tr2bl w:val="nil"/>
            </w:tcBorders>
            <w:noWrap/>
            <w:vAlign w:val="center"/>
          </w:tcPr>
          <w:p w:rsidR="009F7747" w:rsidRPr="00A77BBA" w:rsidRDefault="009F7747" w:rsidP="009F7747">
            <w:pPr>
              <w:spacing w:line="360" w:lineRule="auto"/>
              <w:jc w:val="center"/>
              <w:textAlignment w:val="center"/>
              <w:rPr>
                <w:rFonts w:ascii="宋体" w:eastAsia="宋体" w:hAnsi="宋体" w:cs="宋体"/>
                <w:color w:val="000000"/>
                <w:kern w:val="0"/>
                <w:szCs w:val="21"/>
                <w:lang w:bidi="ar"/>
              </w:rPr>
            </w:pPr>
          </w:p>
        </w:tc>
        <w:tc>
          <w:tcPr>
            <w:tcW w:w="1105" w:type="pct"/>
            <w:tcBorders>
              <w:tl2br w:val="nil"/>
              <w:tr2bl w:val="nil"/>
            </w:tcBorders>
            <w:vAlign w:val="center"/>
          </w:tcPr>
          <w:p w:rsidR="009F7747" w:rsidRPr="00A77BBA" w:rsidRDefault="009F7747" w:rsidP="009F7747">
            <w:pPr>
              <w:spacing w:line="360" w:lineRule="auto"/>
              <w:jc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精准教学运营服务</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7"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整体服务规划合理，须为云龙区指定学校师生开通账号用于实现课堂精准教学应用，各子系统功能模块之间须支持数据共享和联动，且不同的子系统功能模块拥有相同的用户体验，不接受通过多个独立平台或软件整合的方式实现。</w:t>
            </w:r>
            <w:r w:rsidRPr="00A77BBA">
              <w:rPr>
                <w:rFonts w:ascii="Times New Roman" w:eastAsia="宋体" w:hAnsi="Times New Roman" w:cs="Times New Roman"/>
                <w:szCs w:val="24"/>
              </w:rPr>
              <w:commentReference w:id="7"/>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2.须支持与国家中小学智慧教育平台课程教学资源融合，实现备授课、作业管理以及数据分析等功能的无缝对接</w:t>
            </w:r>
            <w:r w:rsidRPr="00A77BBA">
              <w:rPr>
                <w:rFonts w:ascii="Times New Roman" w:eastAsia="宋体" w:hAnsi="Times New Roman" w:cs="Times New Roman"/>
                <w:szCs w:val="24"/>
              </w:rPr>
              <w:commentReference w:id="8"/>
            </w:r>
            <w:r w:rsidRPr="00A77BBA">
              <w:rPr>
                <w:rFonts w:ascii="宋体" w:eastAsia="宋体" w:hAnsi="宋体" w:cs="宋体" w:hint="eastAsia"/>
                <w:szCs w:val="21"/>
              </w:rPr>
              <w:t>。</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3.须支持作业数据按照老师布置作业、学生完成作业维度对接上传至国家基础教育综合管理服务平台融合对接</w:t>
            </w:r>
            <w:r w:rsidRPr="00A77BBA">
              <w:rPr>
                <w:rFonts w:ascii="Times New Roman" w:eastAsia="宋体" w:hAnsi="Times New Roman" w:cs="Times New Roman"/>
                <w:szCs w:val="24"/>
              </w:rPr>
              <w:commentReference w:id="9"/>
            </w:r>
            <w:r w:rsidRPr="00A77BBA">
              <w:rPr>
                <w:rFonts w:ascii="宋体" w:eastAsia="宋体" w:hAnsi="宋体" w:cs="宋体" w:hint="eastAsia"/>
                <w:szCs w:val="21"/>
              </w:rPr>
              <w:t>。</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4.投标人须为参与本项目实验学校提供驻校服务，驻校期间为教师进行平台操作培训、进班听课磨课、一对一辅导、区级/校级公开课服务保障。要求每所学校驻校服务人员不少于1人，驻校服务时间不少于2天，驻校完成后按照服务学校提供驻校服务报告。</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★5.投标人须为本项目派遣不少于3名服务人员</w:t>
            </w:r>
            <w:r w:rsidRPr="00A77BBA">
              <w:rPr>
                <w:rFonts w:ascii="宋体" w:eastAsia="宋体" w:hAnsi="宋体" w:cs="宋体" w:hint="eastAsia"/>
                <w:szCs w:val="21"/>
              </w:rPr>
              <w:lastRenderedPageBreak/>
              <w:t>常驻云龙区教师发展中心，为参与本项目学校提供日常巡校服务，解决教师日常使用问题，要求每所学校每月度巡校服务不少于2次。</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★6.投标人须提供线上专业咨询服务，工作日及节假日8:00-18:00实时在线解答教师使用问题。</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★7.投标人须提供2年质量保证。质保期内，投标人须提供7×24小时的线上技术服务，若系统发生故障，投标人须在30分钟内做出响应，在1小时内解决故障。</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8.投标人须承诺提供不少于20000道云龙区/校本习题录入服务，录入完成后需提供区/校本习题录入服务报告。</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9.投标人须承诺提供周度、月度、学期平台使用分析报告，详细分析区域及各校登录率、活跃率、作业应用等应用情况。</w:t>
            </w:r>
          </w:p>
          <w:p w:rsidR="009F7747" w:rsidRPr="00A77BBA" w:rsidRDefault="009F7747" w:rsidP="009F7747">
            <w:pPr>
              <w:spacing w:line="360" w:lineRule="auto"/>
              <w:rPr>
                <w:rFonts w:ascii="宋体" w:eastAsia="宋体" w:hAnsi="宋体" w:cs="宋体"/>
                <w:color w:val="000000"/>
                <w:kern w:val="0"/>
                <w:szCs w:val="21"/>
                <w:lang w:bidi="ar"/>
              </w:rPr>
            </w:pPr>
            <w:r w:rsidRPr="00A77BBA">
              <w:rPr>
                <w:rFonts w:ascii="宋体" w:eastAsia="宋体" w:hAnsi="宋体" w:cs="宋体" w:hint="eastAsia"/>
                <w:szCs w:val="21"/>
              </w:rPr>
              <w:t>10.投标人须承诺提供云龙区学业监测服务，需配合教研部完成学科答题卡制作、扫描、数据报告整理等服务。</w:t>
            </w:r>
          </w:p>
        </w:tc>
      </w:tr>
      <w:tr w:rsidR="009F7747" w:rsidRPr="00A77BBA" w:rsidTr="003E1783">
        <w:trPr>
          <w:trHeight w:val="1400"/>
          <w:jc w:val="center"/>
        </w:trPr>
        <w:tc>
          <w:tcPr>
            <w:tcW w:w="570" w:type="pct"/>
            <w:vMerge/>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p>
        </w:tc>
        <w:tc>
          <w:tcPr>
            <w:tcW w:w="1105" w:type="pct"/>
            <w:tcBorders>
              <w:tl2br w:val="nil"/>
              <w:tr2bl w:val="nil"/>
            </w:tcBorders>
            <w:vAlign w:val="center"/>
          </w:tcPr>
          <w:p w:rsidR="009F7747" w:rsidRPr="00A77BBA" w:rsidRDefault="009F7747" w:rsidP="009F7747">
            <w:pPr>
              <w:spacing w:line="360" w:lineRule="auto"/>
              <w:jc w:val="center"/>
              <w:rPr>
                <w:rFonts w:ascii="宋体" w:eastAsia="宋体" w:hAnsi="宋体" w:cs="宋体"/>
                <w:b/>
                <w:color w:val="000000"/>
                <w:kern w:val="0"/>
                <w:szCs w:val="21"/>
                <w:lang w:bidi="ar"/>
              </w:rPr>
            </w:pPr>
            <w:r w:rsidRPr="00A77BBA">
              <w:rPr>
                <w:rFonts w:ascii="宋体" w:eastAsia="宋体" w:hAnsi="宋体" w:cs="宋体" w:hint="eastAsia"/>
                <w:b/>
                <w:color w:val="000000"/>
                <w:kern w:val="0"/>
                <w:szCs w:val="21"/>
                <w:lang w:bidi="ar"/>
              </w:rPr>
              <w:t>用户管理子系统</w:t>
            </w:r>
          </w:p>
        </w:tc>
        <w:tc>
          <w:tcPr>
            <w:tcW w:w="505" w:type="pct"/>
            <w:tcBorders>
              <w:tl2br w:val="nil"/>
              <w:tr2bl w:val="nil"/>
            </w:tcBorders>
            <w:noWrap/>
            <w:vAlign w:val="center"/>
          </w:tcPr>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color w:val="000000"/>
                <w:kern w:val="0"/>
                <w:szCs w:val="21"/>
                <w:lang w:bidi="ar"/>
              </w:rPr>
              <w:t>1</w:t>
            </w:r>
          </w:p>
        </w:tc>
        <w:tc>
          <w:tcPr>
            <w:tcW w:w="2817" w:type="pct"/>
            <w:tcBorders>
              <w:tl2br w:val="nil"/>
              <w:tr2bl w:val="nil"/>
            </w:tcBorders>
            <w:noWrap/>
            <w:vAlign w:val="center"/>
          </w:tcPr>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1.须支持教师信息、学生信息、班级信息、年级信息有效管理，可实现教师账号批量导入、移除平台。</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▲2.须支持教务管理权限分配，如指定为“教研员”、“校长”、“教务主任”、“学科组长”、“年级组长”、“班主任”等不同权限。</w:t>
            </w:r>
            <w:r w:rsidRPr="00A77BBA">
              <w:rPr>
                <w:rFonts w:ascii="Times New Roman" w:eastAsia="宋体" w:hAnsi="Times New Roman" w:cs="Times New Roman" w:hint="eastAsia"/>
                <w:b/>
                <w:bCs/>
                <w:szCs w:val="24"/>
              </w:rPr>
              <w:t>（投标文件中需提供相应证明材料，包括但不限于产品官网截图、产品功能截图、白皮书、产品彩页、产品手册、检测报告或技术服务承诺等）</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3.须支持将学生的个人信息（姓名、性别、学籍号）以班级的形式批量导入，生成教学班以及学生账号。</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lastRenderedPageBreak/>
              <w:t>4.须支持班主任对班级进行管理，可以新增、修改和删除班级学生，可将学生调出或调入班级。</w:t>
            </w:r>
          </w:p>
          <w:p w:rsidR="009F7747" w:rsidRPr="00A77BBA" w:rsidRDefault="009F7747" w:rsidP="009F7747">
            <w:pPr>
              <w:spacing w:line="360" w:lineRule="auto"/>
              <w:rPr>
                <w:rFonts w:ascii="宋体" w:eastAsia="宋体" w:hAnsi="宋体" w:cs="宋体"/>
                <w:szCs w:val="21"/>
              </w:rPr>
            </w:pPr>
            <w:r w:rsidRPr="00A77BBA">
              <w:rPr>
                <w:rFonts w:ascii="宋体" w:eastAsia="宋体" w:hAnsi="宋体" w:cs="宋体" w:hint="eastAsia"/>
                <w:szCs w:val="21"/>
              </w:rPr>
              <w:t>5.须支持教务管理员通过姓名、用户名、邮箱和电话快速搜索教师和学生信息并进行管理。</w:t>
            </w:r>
          </w:p>
          <w:p w:rsidR="009F7747" w:rsidRPr="00A77BBA" w:rsidRDefault="009F7747" w:rsidP="009F7747">
            <w:pPr>
              <w:widowControl/>
              <w:spacing w:line="360" w:lineRule="auto"/>
              <w:jc w:val="center"/>
              <w:textAlignment w:val="center"/>
              <w:rPr>
                <w:rFonts w:ascii="宋体" w:eastAsia="宋体" w:hAnsi="宋体" w:cs="宋体"/>
                <w:color w:val="000000"/>
                <w:kern w:val="0"/>
                <w:szCs w:val="21"/>
                <w:lang w:bidi="ar"/>
              </w:rPr>
            </w:pPr>
            <w:r w:rsidRPr="00A77BBA">
              <w:rPr>
                <w:rFonts w:ascii="宋体" w:eastAsia="宋体" w:hAnsi="宋体" w:cs="宋体" w:hint="eastAsia"/>
                <w:kern w:val="0"/>
                <w:szCs w:val="21"/>
              </w:rPr>
              <w:t>6.须支持学校成绩等级管理配置，可按需设置优秀、</w:t>
            </w:r>
          </w:p>
        </w:tc>
      </w:tr>
    </w:tbl>
    <w:p w:rsidR="009F7747" w:rsidRPr="00A77BBA" w:rsidRDefault="009F7747" w:rsidP="009F7747">
      <w:pPr>
        <w:spacing w:line="360" w:lineRule="auto"/>
        <w:ind w:firstLineChars="200" w:firstLine="420"/>
        <w:rPr>
          <w:rFonts w:ascii="宋体" w:eastAsia="宋体" w:hAnsi="宋体" w:cs="宋体"/>
          <w:szCs w:val="21"/>
          <w:lang w:val="zh-CN"/>
        </w:rPr>
      </w:pPr>
    </w:p>
    <w:p w:rsidR="009F7747" w:rsidRPr="00A77BBA" w:rsidRDefault="009F7747" w:rsidP="009F7747">
      <w:pPr>
        <w:spacing w:line="360" w:lineRule="auto"/>
        <w:ind w:firstLineChars="200" w:firstLine="420"/>
        <w:outlineLvl w:val="1"/>
        <w:rPr>
          <w:rFonts w:ascii="宋体" w:eastAsia="宋体" w:hAnsi="宋体" w:cs="宋体"/>
          <w:b/>
          <w:bCs/>
          <w:szCs w:val="21"/>
        </w:rPr>
      </w:pPr>
      <w:r w:rsidRPr="00A77BBA">
        <w:rPr>
          <w:rFonts w:ascii="宋体" w:eastAsia="宋体" w:hAnsi="宋体" w:cs="宋体" w:hint="eastAsia"/>
          <w:szCs w:val="21"/>
        </w:rPr>
        <w:t>★</w:t>
      </w:r>
      <w:r w:rsidRPr="00A77BBA">
        <w:rPr>
          <w:rFonts w:ascii="Times New Roman" w:eastAsia="宋体" w:hAnsi="Times New Roman" w:cs="Times New Roman"/>
          <w:szCs w:val="24"/>
        </w:rPr>
        <w:commentReference w:id="10"/>
      </w:r>
      <w:r w:rsidRPr="00A77BBA">
        <w:rPr>
          <w:rFonts w:ascii="宋体" w:eastAsia="宋体" w:hAnsi="宋体" w:cs="宋体" w:hint="eastAsia"/>
          <w:b/>
          <w:bCs/>
          <w:szCs w:val="21"/>
        </w:rPr>
        <w:t>四、商务要求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（一）产品质量要求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投标人需保证提供的软件产品均为正版产品，同时不包含任何明显的或主要的缺陷、错误，不包含任何恶意的、破坏性的或可能导致未经授权者侵入、操作、控制计算机或计算机数据的计算机病毒、木马程序、后门程序等程序设计或程序代码。</w:t>
      </w:r>
      <w:r w:rsidRPr="00A77BBA">
        <w:rPr>
          <w:rFonts w:ascii="Times New Roman" w:eastAsia="宋体" w:hAnsi="Times New Roman" w:cs="Times New Roman"/>
          <w:szCs w:val="24"/>
        </w:rPr>
        <w:commentReference w:id="11"/>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（二）上线要求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合同签订生效后，中标人需要在2个月内将上述系统软件调试安装上线。</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（三）售后服务要求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投标人需确保一名项目经理负责整个项目的上线及后续服务。</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自上述系统软件运行验收合格之日起享受2年的免费系统维护服务。免费维护维修期内如系统出现任何问题，供应商应在24小时内予以免费维护。</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投标人需承诺为招标人提供详细的系统测试报告，就系统的总体结构、系统流程、功能实现及故障解决等作出详细的说明，并编写详尽的系统使用说明书，对相关使用人员提供免费技术培训，使相关使用人员能独立使用上述系统软件，完成日常操作和相关维护。当相关使用人员在独立使用上述系统软件，完成日常操作和相关维护过程中，如遇到使用操作障碍，供应商应在24小时内予以指导并进行解决。</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（四）款项支付要求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付款方式：验收合格后收到供应商提供符合招标人规定的增值税发票15个工作日内付合同金额的95％，合同金额的5％作为质保金，于质保期满后15个工作日内一次性无息结清。</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（五）报价要求</w:t>
      </w:r>
      <w:r w:rsidRPr="00A77BBA">
        <w:rPr>
          <w:rFonts w:ascii="宋体" w:eastAsia="宋体" w:hAnsi="宋体" w:cs="宋体" w:hint="eastAsia"/>
          <w:szCs w:val="21"/>
        </w:rPr>
        <w:commentReference w:id="12"/>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1、投标人报价需为目的地交货价格；报价采用人民币，报价含成本、利润、税金、运</w:t>
      </w:r>
      <w:r w:rsidRPr="00A77BBA">
        <w:rPr>
          <w:rFonts w:ascii="宋体" w:eastAsia="宋体" w:hAnsi="宋体" w:cs="宋体" w:hint="eastAsia"/>
          <w:szCs w:val="21"/>
        </w:rPr>
        <w:lastRenderedPageBreak/>
        <w:t>输费用、装卸费用、配送费用、安装调试费用等各种支出。</w:t>
      </w:r>
    </w:p>
    <w:p w:rsidR="009F7747" w:rsidRPr="00A77BBA" w:rsidRDefault="009F7747" w:rsidP="009F7747">
      <w:pPr>
        <w:spacing w:line="360" w:lineRule="auto"/>
        <w:ind w:firstLineChars="200" w:firstLine="420"/>
        <w:rPr>
          <w:rFonts w:ascii="宋体" w:eastAsia="宋体" w:hAnsi="宋体" w:cs="宋体"/>
          <w:b/>
          <w:bCs/>
          <w:szCs w:val="21"/>
        </w:rPr>
      </w:pPr>
      <w:r w:rsidRPr="00A77BBA">
        <w:rPr>
          <w:rFonts w:ascii="宋体" w:eastAsia="宋体" w:hAnsi="宋体" w:cs="宋体" w:hint="eastAsia"/>
          <w:szCs w:val="21"/>
        </w:rPr>
        <w:t>2、报价必须是唯一的，不接受任何选择性报价，投标人需提供增值税专用发票。</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（六）其他要求</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1、中标人需在中国建设银行开立结算账户及对公数字钱包，并在签订合同时以该账号作为收款账号。招标人原则上将优先采用数字人民币支付采购款项，请提前做好中国建设银行结算账户及数字钱包的开立事宜。</w:t>
      </w:r>
      <w:r w:rsidRPr="00A77BBA">
        <w:rPr>
          <w:rFonts w:ascii="Times New Roman" w:eastAsia="宋体" w:hAnsi="Times New Roman" w:cs="Times New Roman"/>
          <w:szCs w:val="24"/>
        </w:rPr>
        <w:commentReference w:id="13"/>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Times New Roman" w:eastAsia="宋体" w:hAnsi="Times New Roman" w:cs="Times New Roman"/>
          <w:szCs w:val="24"/>
        </w:rPr>
        <w:commentReference w:id="14"/>
      </w:r>
      <w:r w:rsidRPr="00A77BBA">
        <w:rPr>
          <w:rFonts w:ascii="宋体" w:eastAsia="宋体" w:hAnsi="宋体" w:cs="宋体" w:hint="eastAsia"/>
          <w:szCs w:val="21"/>
        </w:rPr>
        <w:t>2、投标人必须提供真实合法有效的增值税专用发票，如因发票不真实或存在其他瑕疵，由投标人自行负责，由此给招标人造成损失由投标人全额赔偿。</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3、投标人须承诺以下内容：</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（1）软件产品必须具有在中国境内的正式合法使用权和销售权；</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（2）软件产品在国内有可靠的技术支持力量；</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（3）软件产品必须为正式版本；</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（4）软件产品必须具有完整的技术资料。</w:t>
      </w:r>
    </w:p>
    <w:p w:rsidR="009F7747" w:rsidRPr="00A77BBA" w:rsidRDefault="009F7747" w:rsidP="009F7747">
      <w:pPr>
        <w:spacing w:line="360" w:lineRule="auto"/>
        <w:ind w:firstLineChars="200" w:firstLine="420"/>
        <w:rPr>
          <w:rFonts w:ascii="宋体" w:eastAsia="宋体" w:hAnsi="宋体" w:cs="宋体"/>
          <w:szCs w:val="21"/>
        </w:rPr>
      </w:pPr>
      <w:r w:rsidRPr="00A77BBA">
        <w:rPr>
          <w:rFonts w:ascii="宋体" w:eastAsia="宋体" w:hAnsi="宋体" w:cs="宋体" w:hint="eastAsia"/>
          <w:szCs w:val="21"/>
        </w:rPr>
        <w:t>（5）本次采购的软件系统应当具备招标人要求的功能，且不存在任何侵犯第三方知识产权的情形，软件系统所有权归属中国建设银行徐州分行。</w:t>
      </w:r>
    </w:p>
    <w:p w:rsidR="009F7747" w:rsidRDefault="009F7747" w:rsidP="009F7747">
      <w:bookmarkStart w:id="15" w:name="_GoBack"/>
      <w:bookmarkEnd w:id="4"/>
      <w:bookmarkEnd w:id="15"/>
    </w:p>
    <w:sectPr w:rsidR="009F7747">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Wucixin" w:date="2025-11-21T14:22:00Z" w:initials="">
    <w:p w:rsidR="009F7747" w:rsidRDefault="009F7747" w:rsidP="009F7747">
      <w:pPr>
        <w:pStyle w:val="a3"/>
      </w:pPr>
      <w:r>
        <w:rPr>
          <w:rFonts w:hint="eastAsia"/>
        </w:rPr>
        <w:t>增加采购说明：</w:t>
      </w:r>
    </w:p>
    <w:p w:rsidR="009F7747" w:rsidRDefault="009F7747" w:rsidP="009F7747">
      <w:pPr>
        <w:pStyle w:val="a3"/>
      </w:pPr>
      <w:r>
        <w:rPr>
          <w:rFonts w:hint="eastAsia"/>
        </w:rPr>
        <w:t>本章打“★”的条款为实质性条款，负偏离会导致废标；</w:t>
      </w:r>
    </w:p>
    <w:p w:rsidR="009F7747" w:rsidRDefault="009F7747" w:rsidP="009F7747">
      <w:pPr>
        <w:pStyle w:val="a3"/>
      </w:pPr>
      <w:r>
        <w:rPr>
          <w:rFonts w:hint="eastAsia"/>
        </w:rPr>
        <w:t>打“▲”的条款为重要指标，负偏离将会在评审时扣除相应的技术分；</w:t>
      </w:r>
    </w:p>
    <w:p w:rsidR="009F7747" w:rsidRDefault="009F7747" w:rsidP="009F7747">
      <w:pPr>
        <w:pStyle w:val="a3"/>
      </w:pPr>
      <w:r>
        <w:rPr>
          <w:rFonts w:hint="eastAsia"/>
        </w:rPr>
        <w:t>请招标人确认是否要增减星号或三角条款？</w:t>
      </w:r>
    </w:p>
  </w:comment>
  <w:comment w:id="6" w:author="Wucixin" w:date="2025-11-21T14:22:00Z" w:initials="">
    <w:p w:rsidR="009F7747" w:rsidRDefault="009F7747" w:rsidP="009F7747">
      <w:pPr>
        <w:pStyle w:val="a3"/>
        <w:rPr>
          <w:rFonts w:ascii="宋体" w:eastAsia="宋体" w:hAnsi="宋体" w:cs="宋体"/>
          <w:szCs w:val="21"/>
        </w:rPr>
      </w:pPr>
      <w:r>
        <w:rPr>
          <w:rFonts w:hint="eastAsia"/>
        </w:rPr>
        <w:t>原为：</w:t>
      </w:r>
      <w:r>
        <w:rPr>
          <w:rFonts w:ascii="宋体" w:eastAsia="宋体" w:hAnsi="宋体" w:cs="宋体" w:hint="eastAsia"/>
          <w:szCs w:val="21"/>
        </w:rPr>
        <w:t>（需提供系统详细功能应用界面截图）</w:t>
      </w:r>
    </w:p>
    <w:p w:rsidR="009F7747" w:rsidRDefault="009F7747" w:rsidP="009F7747">
      <w:pPr>
        <w:pStyle w:val="a3"/>
        <w:rPr>
          <w:rFonts w:ascii="宋体" w:eastAsia="宋体" w:hAnsi="宋体" w:cs="宋体"/>
          <w:szCs w:val="21"/>
        </w:rPr>
      </w:pPr>
      <w:r>
        <w:rPr>
          <w:rFonts w:ascii="宋体" w:eastAsia="宋体" w:hAnsi="宋体" w:cs="宋体" w:hint="eastAsia"/>
          <w:szCs w:val="21"/>
        </w:rPr>
        <w:t>理由：过于局限，建议增加可证明的其他材料。</w:t>
      </w:r>
    </w:p>
  </w:comment>
  <w:comment w:id="7" w:author="Wucixin" w:date="2025-11-21T14:22:00Z" w:initials="">
    <w:p w:rsidR="009F7747" w:rsidRDefault="009F7747" w:rsidP="009F7747">
      <w:pPr>
        <w:pStyle w:val="a3"/>
        <w:rPr>
          <w:rFonts w:ascii="宋体" w:eastAsia="宋体" w:hAnsi="宋体" w:cs="宋体"/>
          <w:szCs w:val="21"/>
        </w:rPr>
      </w:pPr>
      <w:r>
        <w:rPr>
          <w:rFonts w:hint="eastAsia"/>
        </w:rPr>
        <w:t>删除：</w:t>
      </w:r>
      <w:r>
        <w:rPr>
          <w:rFonts w:ascii="宋体" w:eastAsia="宋体" w:hAnsi="宋体" w:cs="宋体" w:hint="eastAsia"/>
          <w:szCs w:val="21"/>
        </w:rPr>
        <w:t>须完成三级信息系统安全等级保护备案和测评。</w:t>
      </w:r>
    </w:p>
    <w:p w:rsidR="009F7747" w:rsidRDefault="009F7747" w:rsidP="009F7747">
      <w:pPr>
        <w:pStyle w:val="a3"/>
        <w:rPr>
          <w:rFonts w:ascii="宋体" w:eastAsia="宋体" w:hAnsi="宋体" w:cs="宋体"/>
          <w:szCs w:val="21"/>
        </w:rPr>
      </w:pPr>
      <w:r>
        <w:rPr>
          <w:rFonts w:ascii="宋体" w:eastAsia="宋体" w:hAnsi="宋体" w:cs="宋体" w:hint="eastAsia"/>
          <w:szCs w:val="21"/>
        </w:rPr>
        <w:t>理由：评分细则中有针对信息系统安全等级保护备案证明的评审，故此处再体现的话就重复评审了，建议删除。</w:t>
      </w:r>
    </w:p>
  </w:comment>
  <w:comment w:id="8" w:author="Wucixin" w:date="2025-11-21T14:22:00Z" w:initials="">
    <w:p w:rsidR="009F7747" w:rsidRDefault="009F7747" w:rsidP="009F7747">
      <w:pPr>
        <w:pStyle w:val="a3"/>
        <w:rPr>
          <w:rFonts w:ascii="宋体" w:eastAsia="宋体" w:hAnsi="宋体" w:cs="宋体"/>
          <w:szCs w:val="21"/>
        </w:rPr>
      </w:pPr>
      <w:r>
        <w:rPr>
          <w:rFonts w:hint="eastAsia"/>
        </w:rPr>
        <w:t>删除：</w:t>
      </w:r>
      <w:r>
        <w:rPr>
          <w:rFonts w:ascii="宋体" w:eastAsia="宋体" w:hAnsi="宋体" w:cs="宋体" w:hint="eastAsia"/>
          <w:szCs w:val="21"/>
        </w:rPr>
        <w:t>须提供对接证明材料</w:t>
      </w:r>
    </w:p>
    <w:p w:rsidR="009F7747" w:rsidRDefault="009F7747" w:rsidP="009F7747">
      <w:pPr>
        <w:pStyle w:val="a3"/>
        <w:rPr>
          <w:rFonts w:ascii="宋体" w:eastAsia="宋体" w:hAnsi="宋体" w:cs="宋体"/>
          <w:szCs w:val="21"/>
        </w:rPr>
      </w:pPr>
      <w:r>
        <w:rPr>
          <w:rFonts w:ascii="宋体" w:eastAsia="宋体" w:hAnsi="宋体" w:cs="宋体" w:hint="eastAsia"/>
          <w:szCs w:val="21"/>
        </w:rPr>
        <w:t>理由：需提供的对接方案已体现在评分办法中。</w:t>
      </w:r>
    </w:p>
  </w:comment>
  <w:comment w:id="9" w:author="Wucixin" w:date="2025-11-21T14:22:00Z" w:initials="">
    <w:p w:rsidR="009F7747" w:rsidRDefault="009F7747" w:rsidP="009F7747">
      <w:pPr>
        <w:pStyle w:val="a3"/>
        <w:rPr>
          <w:rFonts w:ascii="宋体" w:eastAsia="宋体" w:hAnsi="宋体" w:cs="宋体"/>
          <w:szCs w:val="21"/>
        </w:rPr>
      </w:pPr>
      <w:r>
        <w:rPr>
          <w:rFonts w:hint="eastAsia"/>
        </w:rPr>
        <w:t>删除：</w:t>
      </w:r>
      <w:r>
        <w:rPr>
          <w:rFonts w:ascii="宋体" w:eastAsia="宋体" w:hAnsi="宋体" w:cs="宋体" w:hint="eastAsia"/>
          <w:szCs w:val="21"/>
        </w:rPr>
        <w:t>须提供详细对接方案说明</w:t>
      </w:r>
    </w:p>
    <w:p w:rsidR="009F7747" w:rsidRDefault="009F7747" w:rsidP="009F7747">
      <w:pPr>
        <w:pStyle w:val="a3"/>
        <w:rPr>
          <w:rFonts w:ascii="宋体" w:eastAsia="宋体" w:hAnsi="宋体" w:cs="宋体"/>
          <w:szCs w:val="21"/>
        </w:rPr>
      </w:pPr>
      <w:r>
        <w:rPr>
          <w:rFonts w:ascii="宋体" w:eastAsia="宋体" w:hAnsi="宋体" w:cs="宋体" w:hint="eastAsia"/>
          <w:szCs w:val="21"/>
        </w:rPr>
        <w:t>理由同上。</w:t>
      </w:r>
    </w:p>
  </w:comment>
  <w:comment w:id="10" w:author="Wucixin" w:date="2025-11-21T14:22:00Z" w:initials="">
    <w:p w:rsidR="009F7747" w:rsidRDefault="009F7747" w:rsidP="009F7747">
      <w:pPr>
        <w:pStyle w:val="a3"/>
        <w:rPr>
          <w:rFonts w:eastAsia="宋体"/>
        </w:rPr>
      </w:pPr>
      <w:r>
        <w:rPr>
          <w:rFonts w:hint="eastAsia"/>
        </w:rPr>
        <w:t>商务要求加★，投标人不允许负偏离。</w:t>
      </w:r>
    </w:p>
  </w:comment>
  <w:comment w:id="11" w:author="Wucixin" w:date="2025-11-21T14:22:00Z" w:initials="">
    <w:p w:rsidR="009F7747" w:rsidRDefault="009F7747" w:rsidP="009F7747">
      <w:pPr>
        <w:spacing w:line="360" w:lineRule="auto"/>
        <w:ind w:firstLineChars="200" w:firstLine="420"/>
        <w:rPr>
          <w:rFonts w:ascii="宋体" w:eastAsia="宋体" w:hAnsi="宋体" w:cs="宋体"/>
          <w:szCs w:val="21"/>
        </w:rPr>
      </w:pPr>
      <w:r>
        <w:rPr>
          <w:rFonts w:hint="eastAsia"/>
        </w:rPr>
        <w:t>删除：</w:t>
      </w:r>
      <w:r>
        <w:rPr>
          <w:rFonts w:ascii="宋体" w:eastAsia="宋体" w:hAnsi="宋体" w:cs="宋体" w:hint="eastAsia"/>
          <w:szCs w:val="21"/>
        </w:rPr>
        <w:t>产品功能及技术要求中的加“★”项指标为核心指标，不接受负偏离；非核心指标，负偏离最多不能超过6项，如超过6项，做无效投标处理。</w:t>
      </w:r>
    </w:p>
    <w:p w:rsidR="009F7747" w:rsidRDefault="009F7747" w:rsidP="009F7747">
      <w:pPr>
        <w:pStyle w:val="a3"/>
        <w:rPr>
          <w:rFonts w:eastAsia="宋体"/>
        </w:rPr>
      </w:pPr>
      <w:r>
        <w:rPr>
          <w:rFonts w:eastAsia="宋体" w:hint="eastAsia"/>
        </w:rPr>
        <w:t>理由：评分办法中将非核心指标项每偏离一项做扣分处理，故此处再如此要求不合适，请确认。</w:t>
      </w:r>
    </w:p>
  </w:comment>
  <w:comment w:id="12" w:author="Wucixin" w:date="2025-11-21T14:22:00Z" w:initials="">
    <w:p w:rsidR="009F7747" w:rsidRDefault="009F7747" w:rsidP="009F7747">
      <w:pPr>
        <w:pStyle w:val="a3"/>
        <w:rPr>
          <w:rFonts w:eastAsia="宋体"/>
        </w:rPr>
      </w:pPr>
      <w:r>
        <w:rPr>
          <w:rFonts w:hint="eastAsia"/>
        </w:rPr>
        <w:t>增加报价要求，请审核。</w:t>
      </w:r>
    </w:p>
  </w:comment>
  <w:comment w:id="13" w:author="Wucixin" w:date="2025-11-21T14:22:00Z" w:initials="">
    <w:p w:rsidR="009F7747" w:rsidRDefault="009F7747" w:rsidP="009F7747">
      <w:pPr>
        <w:pStyle w:val="a3"/>
        <w:rPr>
          <w:rFonts w:eastAsia="宋体"/>
        </w:rPr>
      </w:pPr>
      <w:r>
        <w:rPr>
          <w:rFonts w:hint="eastAsia"/>
        </w:rPr>
        <w:t>完善写法，请确认。</w:t>
      </w:r>
    </w:p>
  </w:comment>
  <w:comment w:id="14" w:author="Wucixin" w:date="2025-11-21T14:22:00Z" w:initials="">
    <w:p w:rsidR="009F7747" w:rsidRDefault="009F7747" w:rsidP="009F7747">
      <w:pPr>
        <w:pStyle w:val="a3"/>
        <w:rPr>
          <w:rFonts w:eastAsia="宋体"/>
        </w:rPr>
      </w:pPr>
      <w:r>
        <w:rPr>
          <w:rFonts w:hint="eastAsia"/>
        </w:rPr>
        <w:t>以下为我司补充内容，请确认。</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747"/>
    <w:rsid w:val="006560C8"/>
    <w:rsid w:val="009F7747"/>
    <w:rsid w:val="00A77BBA"/>
    <w:rsid w:val="00B83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9F7747"/>
    <w:pPr>
      <w:jc w:val="left"/>
    </w:pPr>
  </w:style>
  <w:style w:type="character" w:customStyle="1" w:styleId="Char">
    <w:name w:val="批注文字 Char"/>
    <w:basedOn w:val="a0"/>
    <w:link w:val="a3"/>
    <w:uiPriority w:val="99"/>
    <w:semiHidden/>
    <w:rsid w:val="009F7747"/>
  </w:style>
  <w:style w:type="paragraph" w:styleId="a4">
    <w:name w:val="Balloon Text"/>
    <w:basedOn w:val="a"/>
    <w:link w:val="Char0"/>
    <w:uiPriority w:val="99"/>
    <w:semiHidden/>
    <w:unhideWhenUsed/>
    <w:rsid w:val="009F7747"/>
    <w:rPr>
      <w:sz w:val="18"/>
      <w:szCs w:val="18"/>
    </w:rPr>
  </w:style>
  <w:style w:type="character" w:customStyle="1" w:styleId="Char0">
    <w:name w:val="批注框文本 Char"/>
    <w:basedOn w:val="a0"/>
    <w:link w:val="a4"/>
    <w:uiPriority w:val="99"/>
    <w:semiHidden/>
    <w:rsid w:val="009F7747"/>
    <w:rPr>
      <w:sz w:val="18"/>
      <w:szCs w:val="18"/>
    </w:rPr>
  </w:style>
  <w:style w:type="character" w:styleId="a5">
    <w:name w:val="annotation reference"/>
    <w:basedOn w:val="a0"/>
    <w:uiPriority w:val="99"/>
    <w:semiHidden/>
    <w:unhideWhenUsed/>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9F7747"/>
    <w:pPr>
      <w:jc w:val="left"/>
    </w:pPr>
  </w:style>
  <w:style w:type="character" w:customStyle="1" w:styleId="Char">
    <w:name w:val="批注文字 Char"/>
    <w:basedOn w:val="a0"/>
    <w:link w:val="a3"/>
    <w:uiPriority w:val="99"/>
    <w:semiHidden/>
    <w:rsid w:val="009F7747"/>
  </w:style>
  <w:style w:type="paragraph" w:styleId="a4">
    <w:name w:val="Balloon Text"/>
    <w:basedOn w:val="a"/>
    <w:link w:val="Char0"/>
    <w:uiPriority w:val="99"/>
    <w:semiHidden/>
    <w:unhideWhenUsed/>
    <w:rsid w:val="009F7747"/>
    <w:rPr>
      <w:sz w:val="18"/>
      <w:szCs w:val="18"/>
    </w:rPr>
  </w:style>
  <w:style w:type="character" w:customStyle="1" w:styleId="Char0">
    <w:name w:val="批注框文本 Char"/>
    <w:basedOn w:val="a0"/>
    <w:link w:val="a4"/>
    <w:uiPriority w:val="99"/>
    <w:semiHidden/>
    <w:rsid w:val="009F7747"/>
    <w:rPr>
      <w:sz w:val="18"/>
      <w:szCs w:val="18"/>
    </w:rPr>
  </w:style>
  <w:style w:type="character" w:styleId="a5">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1478</Words>
  <Characters>8427</Characters>
  <Application>Microsoft Office Word</Application>
  <DocSecurity>0</DocSecurity>
  <Lines>70</Lines>
  <Paragraphs>19</Paragraphs>
  <ScaleCrop>false</ScaleCrop>
  <Company/>
  <LinksUpToDate>false</LinksUpToDate>
  <CharactersWithSpaces>9886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牟玲玲</dc:creator>
  <cp:lastModifiedBy>王征</cp:lastModifiedBy>
  <cp:revision>2</cp:revision>
  <dcterms:created xsi:type="dcterms:W3CDTF">2025-11-21T09:55:00Z</dcterms:created>
  <dcterms:modified xsi:type="dcterms:W3CDTF">2025-11-21T09:55:00Z</dcterms:modified>
</cp:coreProperties>
</file>