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403FDF" w14:textId="77777777" w:rsidR="00296469" w:rsidRDefault="00296469">
      <w:pPr>
        <w:spacing w:line="560" w:lineRule="exact"/>
        <w:jc w:val="left"/>
        <w:rPr>
          <w:rFonts w:ascii="彩虹小标宋" w:eastAsia="彩虹小标宋" w:hAnsi="彩虹小标宋" w:cs="彩虹小标宋"/>
          <w:sz w:val="44"/>
          <w:szCs w:val="44"/>
        </w:rPr>
      </w:pPr>
    </w:p>
    <w:p w14:paraId="7BC9E395" w14:textId="77777777" w:rsidR="00631B26" w:rsidRPr="00631B26" w:rsidRDefault="00631B26">
      <w:pPr>
        <w:spacing w:line="560" w:lineRule="exact"/>
        <w:jc w:val="center"/>
        <w:rPr>
          <w:rFonts w:ascii="彩虹小标宋" w:eastAsia="彩虹小标宋" w:hAnsi="彩虹小标宋" w:cs="彩虹小标宋" w:hint="eastAsia"/>
          <w:sz w:val="44"/>
          <w:szCs w:val="44"/>
        </w:rPr>
      </w:pPr>
      <w:r w:rsidRPr="00631B26">
        <w:rPr>
          <w:rFonts w:ascii="彩虹小标宋" w:eastAsia="彩虹小标宋" w:hAnsi="彩虹小标宋" w:cs="彩虹小标宋" w:hint="eastAsia"/>
          <w:sz w:val="44"/>
          <w:szCs w:val="44"/>
        </w:rPr>
        <w:t>建瓯市中西医结合医院统一支付平台</w:t>
      </w:r>
      <w:proofErr w:type="gramStart"/>
      <w:r w:rsidRPr="00631B26">
        <w:rPr>
          <w:rFonts w:ascii="彩虹小标宋" w:eastAsia="彩虹小标宋" w:hAnsi="彩虹小标宋" w:cs="彩虹小标宋" w:hint="eastAsia"/>
          <w:sz w:val="44"/>
          <w:szCs w:val="44"/>
        </w:rPr>
        <w:t>和</w:t>
      </w:r>
      <w:proofErr w:type="gramEnd"/>
    </w:p>
    <w:p w14:paraId="6923C06E" w14:textId="0B2CD84C" w:rsidR="00296469" w:rsidRPr="00631B26" w:rsidRDefault="00631B26">
      <w:pPr>
        <w:spacing w:line="560" w:lineRule="exact"/>
        <w:jc w:val="center"/>
        <w:rPr>
          <w:rFonts w:ascii="彩虹小标宋" w:eastAsia="彩虹小标宋" w:hAnsi="彩虹小标宋" w:cs="彩虹小标宋"/>
          <w:sz w:val="44"/>
          <w:szCs w:val="44"/>
        </w:rPr>
      </w:pPr>
      <w:proofErr w:type="gramStart"/>
      <w:r w:rsidRPr="00631B26">
        <w:rPr>
          <w:rFonts w:ascii="彩虹小标宋" w:eastAsia="彩虹小标宋" w:hAnsi="彩虹小标宋" w:cs="彩虹小标宋" w:hint="eastAsia"/>
          <w:sz w:val="44"/>
          <w:szCs w:val="44"/>
        </w:rPr>
        <w:t>医</w:t>
      </w:r>
      <w:proofErr w:type="gramEnd"/>
      <w:r w:rsidRPr="00631B26">
        <w:rPr>
          <w:rFonts w:ascii="彩虹小标宋" w:eastAsia="彩虹小标宋" w:hAnsi="彩虹小标宋" w:cs="彩虹小标宋" w:hint="eastAsia"/>
          <w:sz w:val="44"/>
          <w:szCs w:val="44"/>
        </w:rPr>
        <w:t>养一体信息系统</w:t>
      </w:r>
      <w:r w:rsidR="00CA62DB" w:rsidRPr="00631B26">
        <w:rPr>
          <w:rFonts w:ascii="彩虹小标宋" w:eastAsia="彩虹小标宋" w:hAnsi="彩虹小标宋" w:cs="彩虹小标宋" w:hint="eastAsia"/>
          <w:sz w:val="44"/>
          <w:szCs w:val="44"/>
        </w:rPr>
        <w:t>项目</w:t>
      </w:r>
      <w:r w:rsidR="00CA62DB" w:rsidRPr="00631B26">
        <w:rPr>
          <w:rFonts w:ascii="彩虹小标宋" w:eastAsia="彩虹小标宋" w:hAnsi="彩虹小标宋" w:cs="彩虹小标宋" w:hint="eastAsia"/>
          <w:sz w:val="44"/>
          <w:szCs w:val="44"/>
        </w:rPr>
        <w:t>采购需求</w:t>
      </w:r>
    </w:p>
    <w:p w14:paraId="62A5ACBC" w14:textId="77777777" w:rsidR="00296469" w:rsidRDefault="00296469">
      <w:pPr>
        <w:spacing w:line="560" w:lineRule="exact"/>
        <w:jc w:val="left"/>
        <w:rPr>
          <w:rFonts w:ascii="彩虹粗仿宋" w:eastAsia="彩虹粗仿宋" w:hAnsi="彩虹粗仿宋" w:cs="彩虹粗仿宋"/>
          <w:sz w:val="32"/>
          <w:szCs w:val="32"/>
        </w:rPr>
      </w:pPr>
    </w:p>
    <w:p w14:paraId="5B1D37D0" w14:textId="77777777" w:rsidR="00296469" w:rsidRDefault="00CA62DB" w:rsidP="00631B26">
      <w:pPr>
        <w:adjustRightInd w:val="0"/>
        <w:snapToGrid w:val="0"/>
        <w:spacing w:line="560" w:lineRule="exact"/>
        <w:ind w:firstLineChars="200" w:firstLine="640"/>
        <w:jc w:val="left"/>
        <w:rPr>
          <w:rFonts w:ascii="彩虹黑体" w:eastAsia="彩虹黑体" w:hAnsi="彩虹黑体" w:cs="彩虹黑体"/>
          <w:bCs/>
          <w:snapToGrid w:val="0"/>
          <w:kern w:val="0"/>
          <w:sz w:val="32"/>
          <w:szCs w:val="32"/>
        </w:rPr>
      </w:pPr>
      <w:r>
        <w:rPr>
          <w:rFonts w:ascii="彩虹黑体" w:eastAsia="彩虹黑体" w:hAnsi="彩虹黑体" w:cs="彩虹黑体" w:hint="eastAsia"/>
          <w:bCs/>
          <w:snapToGrid w:val="0"/>
          <w:kern w:val="0"/>
          <w:sz w:val="32"/>
          <w:szCs w:val="32"/>
        </w:rPr>
        <w:t>一、对于候选供应商的要求</w:t>
      </w:r>
    </w:p>
    <w:p w14:paraId="7BE71F05" w14:textId="77777777" w:rsidR="00296469" w:rsidRDefault="00CA62DB">
      <w:pPr>
        <w:adjustRightInd w:val="0"/>
        <w:snapToGrid w:val="0"/>
        <w:spacing w:line="560" w:lineRule="exact"/>
        <w:ind w:firstLineChars="200" w:firstLine="64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1. </w:t>
      </w:r>
      <w:r>
        <w:rPr>
          <w:rFonts w:ascii="彩虹粗仿宋" w:eastAsia="彩虹粗仿宋" w:hAnsi="宋体" w:hint="eastAsia"/>
          <w:sz w:val="32"/>
          <w:szCs w:val="32"/>
        </w:rPr>
        <w:t>供应商应具备独立的法人资格，</w:t>
      </w:r>
      <w:r>
        <w:rPr>
          <w:rFonts w:ascii="彩虹粗仿宋" w:eastAsia="彩虹粗仿宋" w:hAnsi="宋体" w:hint="eastAsia"/>
          <w:snapToGrid w:val="0"/>
          <w:kern w:val="0"/>
          <w:sz w:val="32"/>
          <w:szCs w:val="32"/>
        </w:rPr>
        <w:t>具有医疗卫生行业信息化建设经验。</w:t>
      </w:r>
    </w:p>
    <w:p w14:paraId="70B3B1FC" w14:textId="77777777" w:rsidR="00296469" w:rsidRDefault="00CA62DB">
      <w:pPr>
        <w:adjustRightInd w:val="0"/>
        <w:snapToGrid w:val="0"/>
        <w:spacing w:line="560" w:lineRule="exact"/>
        <w:ind w:firstLineChars="200" w:firstLine="640"/>
        <w:jc w:val="left"/>
        <w:rPr>
          <w:rFonts w:ascii="彩虹粗仿宋" w:eastAsia="彩虹粗仿宋" w:hAnsi="宋体" w:cs="Times New Roman"/>
          <w:b/>
          <w:snapToGrid w:val="0"/>
          <w:kern w:val="0"/>
          <w:sz w:val="32"/>
          <w:szCs w:val="32"/>
        </w:rPr>
      </w:pPr>
      <w:r>
        <w:rPr>
          <w:rFonts w:ascii="彩虹粗仿宋" w:eastAsia="彩虹粗仿宋" w:hAnsi="宋体" w:cs="Times New Roman" w:hint="eastAsia"/>
          <w:snapToGrid w:val="0"/>
          <w:kern w:val="0"/>
          <w:sz w:val="32"/>
          <w:szCs w:val="32"/>
        </w:rPr>
        <w:t xml:space="preserve">2. </w:t>
      </w:r>
      <w:r>
        <w:rPr>
          <w:rFonts w:ascii="彩虹粗仿宋" w:eastAsia="彩虹粗仿宋" w:hAnsi="宋体" w:cs="Times New Roman" w:hint="eastAsia"/>
          <w:snapToGrid w:val="0"/>
          <w:kern w:val="0"/>
          <w:sz w:val="32"/>
          <w:szCs w:val="32"/>
        </w:rPr>
        <w:t>具有良好的商业信誉和健全的财务会计制度，参与建设银行采购活动前五年内，在经营活动中没有重大违法记录；没有处于被责令停业、财产被接管、冻结、破产状态。</w:t>
      </w:r>
    </w:p>
    <w:p w14:paraId="67E14FFD" w14:textId="77777777" w:rsidR="00296469" w:rsidRDefault="00CA62DB" w:rsidP="00631B26">
      <w:pPr>
        <w:adjustRightInd w:val="0"/>
        <w:snapToGrid w:val="0"/>
        <w:spacing w:line="560" w:lineRule="exact"/>
        <w:ind w:firstLineChars="200" w:firstLine="640"/>
        <w:jc w:val="left"/>
        <w:rPr>
          <w:rFonts w:ascii="彩虹黑体" w:eastAsia="彩虹黑体" w:hAnsi="彩虹黑体" w:cs="彩虹黑体"/>
          <w:bCs/>
          <w:snapToGrid w:val="0"/>
          <w:kern w:val="0"/>
          <w:sz w:val="32"/>
          <w:szCs w:val="32"/>
        </w:rPr>
      </w:pPr>
      <w:r>
        <w:rPr>
          <w:rFonts w:ascii="彩虹黑体" w:eastAsia="彩虹黑体" w:hAnsi="彩虹黑体" w:cs="彩虹黑体" w:hint="eastAsia"/>
          <w:bCs/>
          <w:snapToGrid w:val="0"/>
          <w:kern w:val="0"/>
          <w:sz w:val="32"/>
          <w:szCs w:val="32"/>
        </w:rPr>
        <w:t>二、对于拟采购设备（物品）的要求</w:t>
      </w:r>
    </w:p>
    <w:p w14:paraId="579E95C2"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kern w:val="0"/>
          <w:sz w:val="32"/>
          <w:szCs w:val="32"/>
        </w:rPr>
      </w:pPr>
      <w:r>
        <w:rPr>
          <w:rFonts w:ascii="彩虹楷体" w:eastAsia="彩虹楷体" w:hAnsi="彩虹楷体" w:cs="彩虹楷体" w:hint="eastAsia"/>
          <w:b/>
          <w:snapToGrid w:val="0"/>
          <w:kern w:val="0"/>
          <w:sz w:val="32"/>
          <w:szCs w:val="32"/>
        </w:rPr>
        <w:t>（一）基本要求</w:t>
      </w:r>
    </w:p>
    <w:p w14:paraId="6654A812" w14:textId="57FEC0AB" w:rsidR="00631B26" w:rsidRDefault="00CA62DB" w:rsidP="00631B26">
      <w:pPr>
        <w:adjustRightInd w:val="0"/>
        <w:snapToGrid w:val="0"/>
        <w:spacing w:line="560" w:lineRule="exact"/>
        <w:ind w:firstLineChars="200" w:firstLine="640"/>
        <w:jc w:val="left"/>
        <w:rPr>
          <w:rFonts w:ascii="彩虹粗仿宋" w:eastAsia="彩虹粗仿宋" w:hAnsi="宋体" w:cs="宋体" w:hint="eastAsia"/>
          <w:sz w:val="32"/>
          <w:szCs w:val="32"/>
        </w:rPr>
      </w:pPr>
      <w:r w:rsidRPr="00631B26">
        <w:rPr>
          <w:rFonts w:ascii="彩虹粗仿宋" w:eastAsia="彩虹粗仿宋" w:hAnsi="宋体" w:cs="宋体" w:hint="eastAsia"/>
          <w:sz w:val="32"/>
          <w:szCs w:val="32"/>
        </w:rPr>
        <w:t>医院统一</w:t>
      </w:r>
      <w:r w:rsidRPr="00631B26">
        <w:rPr>
          <w:rFonts w:ascii="彩虹粗仿宋" w:eastAsia="彩虹粗仿宋" w:hAnsi="宋体" w:cs="宋体" w:hint="eastAsia"/>
          <w:sz w:val="32"/>
          <w:szCs w:val="32"/>
        </w:rPr>
        <w:t>支付平台，</w:t>
      </w:r>
      <w:r w:rsidR="00631B26" w:rsidRPr="00631B26">
        <w:rPr>
          <w:rFonts w:ascii="彩虹粗仿宋" w:eastAsia="彩虹粗仿宋" w:hAnsi="宋体" w:cs="宋体" w:hint="eastAsia"/>
          <w:sz w:val="32"/>
          <w:szCs w:val="32"/>
        </w:rPr>
        <w:t>可以实现支付接口的标</w:t>
      </w:r>
      <w:r w:rsidR="00631B26">
        <w:rPr>
          <w:rFonts w:ascii="彩虹粗仿宋" w:eastAsia="彩虹粗仿宋" w:hAnsi="宋体" w:cs="宋体" w:hint="eastAsia"/>
          <w:sz w:val="32"/>
          <w:szCs w:val="32"/>
        </w:rPr>
        <w:t>准化、信息交互的安全化、财务管理的精确化、移动便民服务的多样化。</w:t>
      </w:r>
      <w:r w:rsidRPr="00631B26">
        <w:rPr>
          <w:rFonts w:ascii="彩虹粗仿宋" w:eastAsia="彩虹粗仿宋" w:hAnsi="宋体" w:cs="宋体" w:hint="eastAsia"/>
          <w:sz w:val="32"/>
          <w:szCs w:val="32"/>
        </w:rPr>
        <w:t>规范医院的网络支付结算的管理流程，建立对账及资</w:t>
      </w:r>
      <w:r w:rsidR="00631B26">
        <w:rPr>
          <w:rFonts w:ascii="彩虹粗仿宋" w:eastAsia="彩虹粗仿宋" w:hAnsi="宋体" w:cs="宋体" w:hint="eastAsia"/>
          <w:sz w:val="32"/>
          <w:szCs w:val="32"/>
        </w:rPr>
        <w:t>金管理制度，加强账户资金管理，保障资金使用安全。</w:t>
      </w:r>
    </w:p>
    <w:p w14:paraId="269FA3B8" w14:textId="53EF547E" w:rsidR="00631B26" w:rsidRDefault="00631B26" w:rsidP="00631B26">
      <w:pPr>
        <w:adjustRightInd w:val="0"/>
        <w:snapToGrid w:val="0"/>
        <w:spacing w:line="560" w:lineRule="exact"/>
        <w:ind w:firstLineChars="200" w:firstLine="640"/>
        <w:jc w:val="left"/>
        <w:rPr>
          <w:rFonts w:ascii="彩虹粗仿宋" w:eastAsia="彩虹粗仿宋" w:hAnsi="宋体" w:cs="宋体" w:hint="eastAsia"/>
          <w:sz w:val="32"/>
          <w:szCs w:val="32"/>
        </w:rPr>
      </w:pPr>
      <w:proofErr w:type="gramStart"/>
      <w:r w:rsidRPr="00631B26">
        <w:rPr>
          <w:rFonts w:ascii="彩虹粗仿宋" w:eastAsia="彩虹粗仿宋" w:hAnsi="宋体" w:cs="宋体" w:hint="eastAsia"/>
          <w:sz w:val="32"/>
          <w:szCs w:val="32"/>
        </w:rPr>
        <w:t>医</w:t>
      </w:r>
      <w:proofErr w:type="gramEnd"/>
      <w:r w:rsidRPr="00631B26">
        <w:rPr>
          <w:rFonts w:ascii="彩虹粗仿宋" w:eastAsia="彩虹粗仿宋" w:hAnsi="宋体" w:cs="宋体" w:hint="eastAsia"/>
          <w:sz w:val="32"/>
          <w:szCs w:val="32"/>
        </w:rPr>
        <w:t>养一体信息系统</w:t>
      </w:r>
      <w:r>
        <w:rPr>
          <w:rFonts w:ascii="彩虹粗仿宋" w:eastAsia="彩虹粗仿宋" w:hAnsi="宋体" w:cs="宋体" w:hint="eastAsia"/>
          <w:sz w:val="32"/>
          <w:szCs w:val="32"/>
        </w:rPr>
        <w:t>通过</w:t>
      </w:r>
      <w:proofErr w:type="gramStart"/>
      <w:r w:rsidR="00CA62DB" w:rsidRPr="00631B26">
        <w:rPr>
          <w:rFonts w:ascii="彩虹粗仿宋" w:eastAsia="彩虹粗仿宋" w:hAnsi="宋体" w:cs="宋体" w:hint="eastAsia"/>
          <w:sz w:val="32"/>
          <w:szCs w:val="32"/>
        </w:rPr>
        <w:t>整合各级</w:t>
      </w:r>
      <w:proofErr w:type="gramEnd"/>
      <w:r w:rsidR="00CA62DB" w:rsidRPr="00631B26">
        <w:rPr>
          <w:rFonts w:ascii="彩虹粗仿宋" w:eastAsia="彩虹粗仿宋" w:hAnsi="宋体" w:cs="宋体" w:hint="eastAsia"/>
          <w:sz w:val="32"/>
          <w:szCs w:val="32"/>
        </w:rPr>
        <w:t>各类医疗机构、养老机构以及社区服务组织等多方资源，打破医疗与养老服务之间的壁垒，实现二者的无缝对接与深度融合。</w:t>
      </w:r>
    </w:p>
    <w:p w14:paraId="618F7469" w14:textId="7725E4AE" w:rsidR="00296469" w:rsidRPr="00631B26" w:rsidRDefault="00631B26" w:rsidP="00631B26">
      <w:pPr>
        <w:adjustRightInd w:val="0"/>
        <w:snapToGrid w:val="0"/>
        <w:spacing w:line="560" w:lineRule="exact"/>
        <w:ind w:firstLineChars="200" w:firstLine="640"/>
        <w:jc w:val="left"/>
        <w:rPr>
          <w:rFonts w:ascii="彩虹粗仿宋" w:eastAsia="彩虹粗仿宋" w:hAnsi="宋体" w:cs="宋体" w:hint="eastAsia"/>
          <w:sz w:val="32"/>
          <w:szCs w:val="32"/>
        </w:rPr>
      </w:pPr>
      <w:r w:rsidRPr="00631B26">
        <w:rPr>
          <w:rFonts w:ascii="彩虹粗仿宋" w:eastAsia="彩虹粗仿宋" w:hAnsi="宋体" w:cs="宋体" w:hint="eastAsia"/>
          <w:sz w:val="32"/>
          <w:szCs w:val="32"/>
        </w:rPr>
        <w:t>统一支付平台和</w:t>
      </w:r>
      <w:proofErr w:type="gramStart"/>
      <w:r w:rsidRPr="00631B26">
        <w:rPr>
          <w:rFonts w:ascii="彩虹粗仿宋" w:eastAsia="彩虹粗仿宋" w:hAnsi="宋体" w:cs="宋体" w:hint="eastAsia"/>
          <w:sz w:val="32"/>
          <w:szCs w:val="32"/>
        </w:rPr>
        <w:t>医养</w:t>
      </w:r>
      <w:proofErr w:type="gramEnd"/>
      <w:r w:rsidRPr="00631B26">
        <w:rPr>
          <w:rFonts w:ascii="彩虹粗仿宋" w:eastAsia="彩虹粗仿宋" w:hAnsi="宋体" w:cs="宋体" w:hint="eastAsia"/>
          <w:sz w:val="32"/>
          <w:szCs w:val="32"/>
        </w:rPr>
        <w:t>一体信息系统</w:t>
      </w:r>
      <w:r w:rsidR="00CA62DB" w:rsidRPr="00631B26">
        <w:rPr>
          <w:rFonts w:ascii="彩虹粗仿宋" w:eastAsia="彩虹粗仿宋" w:hAnsi="宋体" w:cs="Times New Roman" w:hint="eastAsia"/>
          <w:sz w:val="32"/>
          <w:szCs w:val="32"/>
          <w:shd w:val="clear" w:color="auto" w:fill="FFFFFF"/>
        </w:rPr>
        <w:t>通过资源链接及整合，提高服务效率，方便老人生活</w:t>
      </w:r>
      <w:r w:rsidR="00CA62DB" w:rsidRPr="00631B26">
        <w:rPr>
          <w:rFonts w:ascii="彩虹粗仿宋" w:eastAsia="彩虹粗仿宋" w:hAnsi="宋体" w:cs="Times New Roman" w:hint="eastAsia"/>
          <w:sz w:val="32"/>
          <w:szCs w:val="32"/>
          <w:shd w:val="clear" w:color="auto" w:fill="FFFFFF"/>
        </w:rPr>
        <w:t>，</w:t>
      </w:r>
      <w:r w:rsidR="00CA62DB" w:rsidRPr="00631B26">
        <w:rPr>
          <w:rFonts w:ascii="彩虹粗仿宋" w:eastAsia="彩虹粗仿宋" w:hAnsi="宋体" w:cs="Times New Roman" w:hint="eastAsia"/>
          <w:sz w:val="32"/>
          <w:szCs w:val="32"/>
          <w:shd w:val="clear" w:color="auto" w:fill="FFFFFF"/>
        </w:rPr>
        <w:t>最终</w:t>
      </w:r>
      <w:r w:rsidR="00CA62DB" w:rsidRPr="00631B26">
        <w:rPr>
          <w:rFonts w:ascii="彩虹粗仿宋" w:eastAsia="彩虹粗仿宋" w:hAnsi="宋体" w:cs="Times New Roman" w:hint="eastAsia"/>
          <w:sz w:val="32"/>
          <w:szCs w:val="32"/>
          <w:shd w:val="clear" w:color="auto" w:fill="FFFFFF"/>
        </w:rPr>
        <w:t>打造出专业的</w:t>
      </w:r>
      <w:proofErr w:type="gramStart"/>
      <w:r w:rsidR="00CA62DB" w:rsidRPr="00631B26">
        <w:rPr>
          <w:rFonts w:ascii="彩虹粗仿宋" w:eastAsia="彩虹粗仿宋" w:hAnsi="宋体" w:cs="Times New Roman" w:hint="eastAsia"/>
          <w:sz w:val="32"/>
          <w:szCs w:val="32"/>
          <w:shd w:val="clear" w:color="auto" w:fill="FFFFFF"/>
        </w:rPr>
        <w:t>医养服务</w:t>
      </w:r>
      <w:proofErr w:type="gramEnd"/>
      <w:r w:rsidR="00CA62DB" w:rsidRPr="00631B26">
        <w:rPr>
          <w:rFonts w:ascii="彩虹粗仿宋" w:eastAsia="彩虹粗仿宋" w:hAnsi="宋体" w:cs="Times New Roman" w:hint="eastAsia"/>
          <w:sz w:val="32"/>
          <w:szCs w:val="32"/>
          <w:shd w:val="clear" w:color="auto" w:fill="FFFFFF"/>
        </w:rPr>
        <w:t>体系、一体化</w:t>
      </w:r>
      <w:r w:rsidR="00CA62DB" w:rsidRPr="00631B26">
        <w:rPr>
          <w:rFonts w:ascii="彩虹粗仿宋" w:eastAsia="彩虹粗仿宋" w:hAnsi="宋体" w:cs="Times New Roman" w:hint="eastAsia"/>
          <w:sz w:val="32"/>
          <w:szCs w:val="32"/>
          <w:shd w:val="clear" w:color="auto" w:fill="FFFFFF"/>
        </w:rPr>
        <w:t>的</w:t>
      </w:r>
      <w:proofErr w:type="gramStart"/>
      <w:r w:rsidR="00CA62DB" w:rsidRPr="00631B26">
        <w:rPr>
          <w:rFonts w:ascii="彩虹粗仿宋" w:eastAsia="彩虹粗仿宋" w:hAnsi="宋体" w:cs="Times New Roman" w:hint="eastAsia"/>
          <w:sz w:val="32"/>
          <w:szCs w:val="32"/>
          <w:shd w:val="clear" w:color="auto" w:fill="FFFFFF"/>
        </w:rPr>
        <w:t>医养管理</w:t>
      </w:r>
      <w:proofErr w:type="gramEnd"/>
      <w:r w:rsidR="00CA62DB" w:rsidRPr="00631B26">
        <w:rPr>
          <w:rFonts w:ascii="彩虹粗仿宋" w:eastAsia="彩虹粗仿宋" w:hAnsi="宋体" w:cs="Times New Roman" w:hint="eastAsia"/>
          <w:sz w:val="32"/>
          <w:szCs w:val="32"/>
          <w:shd w:val="clear" w:color="auto" w:fill="FFFFFF"/>
        </w:rPr>
        <w:t>体系、健全的</w:t>
      </w:r>
      <w:proofErr w:type="gramStart"/>
      <w:r w:rsidR="00CA62DB" w:rsidRPr="00631B26">
        <w:rPr>
          <w:rFonts w:ascii="彩虹粗仿宋" w:eastAsia="彩虹粗仿宋" w:hAnsi="宋体" w:cs="Times New Roman" w:hint="eastAsia"/>
          <w:sz w:val="32"/>
          <w:szCs w:val="32"/>
          <w:shd w:val="clear" w:color="auto" w:fill="FFFFFF"/>
        </w:rPr>
        <w:t>医养服务</w:t>
      </w:r>
      <w:proofErr w:type="gramEnd"/>
      <w:r w:rsidR="00CA62DB" w:rsidRPr="00631B26">
        <w:rPr>
          <w:rFonts w:ascii="彩虹粗仿宋" w:eastAsia="彩虹粗仿宋" w:hAnsi="宋体" w:cs="Times New Roman" w:hint="eastAsia"/>
          <w:sz w:val="32"/>
          <w:szCs w:val="32"/>
          <w:shd w:val="clear" w:color="auto" w:fill="FFFFFF"/>
        </w:rPr>
        <w:t>体系，构建</w:t>
      </w:r>
      <w:proofErr w:type="gramStart"/>
      <w:r w:rsidR="00CA62DB" w:rsidRPr="00631B26">
        <w:rPr>
          <w:rFonts w:ascii="彩虹粗仿宋" w:eastAsia="彩虹粗仿宋" w:hAnsi="宋体" w:cs="Times New Roman" w:hint="eastAsia"/>
          <w:sz w:val="32"/>
          <w:szCs w:val="32"/>
          <w:shd w:val="clear" w:color="auto" w:fill="FFFFFF"/>
        </w:rPr>
        <w:t>医</w:t>
      </w:r>
      <w:proofErr w:type="gramEnd"/>
      <w:r w:rsidR="00CA62DB" w:rsidRPr="00631B26">
        <w:rPr>
          <w:rFonts w:ascii="彩虹粗仿宋" w:eastAsia="彩虹粗仿宋" w:hAnsi="宋体" w:cs="Times New Roman" w:hint="eastAsia"/>
          <w:sz w:val="32"/>
          <w:szCs w:val="32"/>
          <w:shd w:val="clear" w:color="auto" w:fill="FFFFFF"/>
        </w:rPr>
        <w:t>养结合服务新模式</w:t>
      </w:r>
      <w:r w:rsidR="00CA62DB" w:rsidRPr="00631B26">
        <w:rPr>
          <w:rFonts w:ascii="彩虹粗仿宋" w:eastAsia="彩虹粗仿宋" w:hAnsi="宋体" w:cs="Times New Roman" w:hint="eastAsia"/>
          <w:sz w:val="32"/>
          <w:szCs w:val="32"/>
          <w:shd w:val="clear" w:color="auto" w:fill="FFFFFF"/>
        </w:rPr>
        <w:t>。</w:t>
      </w:r>
    </w:p>
    <w:p w14:paraId="394FC91F"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kern w:val="0"/>
          <w:sz w:val="32"/>
          <w:szCs w:val="32"/>
        </w:rPr>
      </w:pPr>
      <w:r>
        <w:rPr>
          <w:rFonts w:ascii="彩虹楷体" w:eastAsia="彩虹楷体" w:hAnsi="彩虹楷体" w:cs="彩虹楷体" w:hint="eastAsia"/>
          <w:b/>
          <w:snapToGrid w:val="0"/>
          <w:kern w:val="0"/>
          <w:sz w:val="32"/>
          <w:szCs w:val="32"/>
        </w:rPr>
        <w:lastRenderedPageBreak/>
        <w:t>（二）配置要求</w:t>
      </w:r>
    </w:p>
    <w:tbl>
      <w:tblPr>
        <w:tblW w:w="8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1343"/>
        <w:gridCol w:w="5388"/>
        <w:gridCol w:w="738"/>
      </w:tblGrid>
      <w:tr w:rsidR="00296469" w14:paraId="3A0E35B6" w14:textId="77777777" w:rsidTr="00631B26">
        <w:trPr>
          <w:trHeight w:val="575"/>
          <w:jc w:val="center"/>
        </w:trPr>
        <w:tc>
          <w:tcPr>
            <w:tcW w:w="732" w:type="dxa"/>
            <w:shd w:val="clear" w:color="auto" w:fill="DDD8C2" w:themeFill="background2" w:themeFillShade="E5"/>
            <w:vAlign w:val="center"/>
          </w:tcPr>
          <w:p w14:paraId="0A73311E" w14:textId="77777777" w:rsidR="00296469" w:rsidRDefault="00CA62DB">
            <w:pPr>
              <w:jc w:val="left"/>
              <w:rPr>
                <w:rFonts w:ascii="宋体" w:eastAsia="宋体" w:hAnsi="宋体" w:cs="宋体"/>
                <w:b/>
                <w:color w:val="000000"/>
                <w:sz w:val="24"/>
                <w:szCs w:val="24"/>
              </w:rPr>
            </w:pPr>
            <w:r>
              <w:rPr>
                <w:rFonts w:ascii="宋体" w:eastAsia="宋体" w:hAnsi="宋体" w:cs="宋体" w:hint="eastAsia"/>
                <w:b/>
                <w:color w:val="000000"/>
                <w:sz w:val="24"/>
                <w:szCs w:val="24"/>
              </w:rPr>
              <w:t>序号</w:t>
            </w:r>
          </w:p>
        </w:tc>
        <w:tc>
          <w:tcPr>
            <w:tcW w:w="1343" w:type="dxa"/>
            <w:shd w:val="clear" w:color="auto" w:fill="DDD8C2" w:themeFill="background2" w:themeFillShade="E5"/>
            <w:vAlign w:val="center"/>
          </w:tcPr>
          <w:p w14:paraId="08EFFF3B" w14:textId="77777777" w:rsidR="00296469" w:rsidRDefault="00CA62DB">
            <w:pPr>
              <w:jc w:val="left"/>
              <w:rPr>
                <w:rFonts w:ascii="宋体" w:eastAsia="宋体" w:hAnsi="宋体" w:cs="宋体"/>
                <w:b/>
                <w:color w:val="000000"/>
                <w:sz w:val="24"/>
                <w:szCs w:val="24"/>
              </w:rPr>
            </w:pPr>
            <w:r>
              <w:rPr>
                <w:rFonts w:ascii="宋体" w:eastAsia="宋体" w:hAnsi="宋体" w:cs="宋体" w:hint="eastAsia"/>
                <w:b/>
                <w:color w:val="000000"/>
                <w:sz w:val="24"/>
                <w:szCs w:val="24"/>
              </w:rPr>
              <w:t>产品名称</w:t>
            </w:r>
          </w:p>
        </w:tc>
        <w:tc>
          <w:tcPr>
            <w:tcW w:w="5388" w:type="dxa"/>
            <w:shd w:val="clear" w:color="auto" w:fill="DDD8C2" w:themeFill="background2" w:themeFillShade="E5"/>
            <w:vAlign w:val="center"/>
          </w:tcPr>
          <w:p w14:paraId="5A9E1C8F" w14:textId="77777777" w:rsidR="00296469" w:rsidRDefault="00CA62DB">
            <w:pPr>
              <w:jc w:val="left"/>
              <w:rPr>
                <w:rFonts w:ascii="宋体" w:eastAsia="宋体" w:hAnsi="宋体" w:cs="宋体"/>
                <w:b/>
                <w:color w:val="000000"/>
                <w:sz w:val="24"/>
                <w:szCs w:val="24"/>
              </w:rPr>
            </w:pPr>
            <w:r>
              <w:rPr>
                <w:rFonts w:ascii="宋体" w:eastAsia="宋体" w:hAnsi="宋体" w:cs="宋体" w:hint="eastAsia"/>
                <w:b/>
                <w:color w:val="000000"/>
                <w:sz w:val="24"/>
                <w:szCs w:val="24"/>
              </w:rPr>
              <w:t>功能要求</w:t>
            </w:r>
          </w:p>
        </w:tc>
        <w:tc>
          <w:tcPr>
            <w:tcW w:w="738" w:type="dxa"/>
            <w:shd w:val="clear" w:color="auto" w:fill="DDD8C2" w:themeFill="background2" w:themeFillShade="E5"/>
            <w:vAlign w:val="center"/>
          </w:tcPr>
          <w:p w14:paraId="24032032" w14:textId="77777777" w:rsidR="00296469" w:rsidRDefault="00CA62DB">
            <w:pPr>
              <w:jc w:val="left"/>
              <w:rPr>
                <w:rFonts w:ascii="宋体" w:eastAsia="宋体" w:hAnsi="宋体" w:cs="宋体"/>
                <w:b/>
                <w:color w:val="000000"/>
                <w:sz w:val="24"/>
                <w:szCs w:val="24"/>
              </w:rPr>
            </w:pPr>
            <w:r>
              <w:rPr>
                <w:rFonts w:ascii="宋体" w:eastAsia="宋体" w:hAnsi="宋体" w:cs="宋体" w:hint="eastAsia"/>
                <w:b/>
                <w:color w:val="000000"/>
                <w:sz w:val="24"/>
                <w:szCs w:val="24"/>
              </w:rPr>
              <w:t>数量</w:t>
            </w:r>
          </w:p>
        </w:tc>
      </w:tr>
      <w:tr w:rsidR="00296469" w14:paraId="5E47F587" w14:textId="77777777" w:rsidTr="00631B26">
        <w:trPr>
          <w:jc w:val="center"/>
        </w:trPr>
        <w:tc>
          <w:tcPr>
            <w:tcW w:w="732" w:type="dxa"/>
            <w:vAlign w:val="center"/>
          </w:tcPr>
          <w:p w14:paraId="66ECC370" w14:textId="77777777" w:rsidR="00296469" w:rsidRPr="008B5BEB" w:rsidRDefault="00CA62DB">
            <w:pPr>
              <w:jc w:val="left"/>
              <w:rPr>
                <w:rFonts w:ascii="宋体" w:eastAsia="宋体" w:hAnsi="宋体" w:cs="宋体"/>
                <w:kern w:val="0"/>
                <w:sz w:val="24"/>
                <w:szCs w:val="24"/>
              </w:rPr>
            </w:pPr>
            <w:r w:rsidRPr="008B5BEB">
              <w:rPr>
                <w:rFonts w:ascii="宋体" w:eastAsia="宋体" w:hAnsi="宋体" w:cs="宋体" w:hint="eastAsia"/>
                <w:kern w:val="0"/>
                <w:sz w:val="24"/>
                <w:szCs w:val="24"/>
              </w:rPr>
              <w:t>1</w:t>
            </w:r>
          </w:p>
        </w:tc>
        <w:tc>
          <w:tcPr>
            <w:tcW w:w="1343" w:type="dxa"/>
            <w:vAlign w:val="center"/>
          </w:tcPr>
          <w:p w14:paraId="388510CE" w14:textId="77777777" w:rsidR="00296469" w:rsidRPr="008B5BEB" w:rsidRDefault="00CA62DB">
            <w:pPr>
              <w:jc w:val="left"/>
              <w:rPr>
                <w:rFonts w:ascii="宋体" w:eastAsia="宋体" w:hAnsi="宋体" w:cs="宋体"/>
                <w:kern w:val="0"/>
                <w:sz w:val="24"/>
                <w:szCs w:val="24"/>
              </w:rPr>
            </w:pPr>
            <w:r w:rsidRPr="008B5BEB">
              <w:rPr>
                <w:rFonts w:ascii="宋体" w:eastAsia="宋体" w:hAnsi="宋体" w:cs="宋体" w:hint="eastAsia"/>
                <w:kern w:val="0"/>
                <w:sz w:val="24"/>
                <w:szCs w:val="24"/>
              </w:rPr>
              <w:t>统一支付平台</w:t>
            </w:r>
          </w:p>
        </w:tc>
        <w:tc>
          <w:tcPr>
            <w:tcW w:w="5388" w:type="dxa"/>
            <w:vAlign w:val="center"/>
          </w:tcPr>
          <w:p w14:paraId="6BBEC6C9" w14:textId="048ECE3D" w:rsidR="00296469" w:rsidRPr="008B5BEB" w:rsidRDefault="00631B26" w:rsidP="008B5BEB">
            <w:pPr>
              <w:spacing w:line="440" w:lineRule="exact"/>
              <w:ind w:firstLineChars="200" w:firstLine="480"/>
              <w:rPr>
                <w:rFonts w:asciiTheme="minorEastAsia" w:hAnsiTheme="minorEastAsia" w:cstheme="minorEastAsia"/>
                <w:iCs/>
                <w:sz w:val="24"/>
                <w:szCs w:val="24"/>
              </w:rPr>
            </w:pPr>
            <w:bookmarkStart w:id="0" w:name="_Toc40689645"/>
            <w:bookmarkStart w:id="1" w:name="_Toc40705283"/>
            <w:bookmarkStart w:id="2" w:name="_Toc23761600"/>
            <w:r w:rsidRPr="008B5BEB">
              <w:rPr>
                <w:rFonts w:asciiTheme="minorEastAsia" w:hAnsiTheme="minorEastAsia" w:cstheme="minorEastAsia" w:hint="eastAsia"/>
                <w:iCs/>
                <w:sz w:val="24"/>
                <w:szCs w:val="24"/>
              </w:rPr>
              <w:t>统一</w:t>
            </w:r>
            <w:r w:rsidR="00CA62DB" w:rsidRPr="008B5BEB">
              <w:rPr>
                <w:rFonts w:asciiTheme="minorEastAsia" w:hAnsiTheme="minorEastAsia" w:cstheme="minorEastAsia" w:hint="eastAsia"/>
                <w:iCs/>
                <w:sz w:val="24"/>
                <w:szCs w:val="24"/>
              </w:rPr>
              <w:t>支付平台与</w:t>
            </w:r>
            <w:proofErr w:type="gramStart"/>
            <w:r w:rsidR="00CA62DB" w:rsidRPr="008B5BEB">
              <w:rPr>
                <w:rFonts w:asciiTheme="minorEastAsia" w:hAnsiTheme="minorEastAsia" w:cs="宋体" w:hint="eastAsia"/>
                <w:kern w:val="0"/>
                <w:sz w:val="24"/>
                <w:szCs w:val="24"/>
              </w:rPr>
              <w:t>医</w:t>
            </w:r>
            <w:proofErr w:type="gramEnd"/>
            <w:r w:rsidR="00CA62DB" w:rsidRPr="008B5BEB">
              <w:rPr>
                <w:rFonts w:asciiTheme="minorEastAsia" w:hAnsiTheme="minorEastAsia" w:cs="宋体" w:hint="eastAsia"/>
                <w:kern w:val="0"/>
                <w:sz w:val="24"/>
                <w:szCs w:val="24"/>
              </w:rPr>
              <w:t>养结合</w:t>
            </w:r>
            <w:r w:rsidR="00CA62DB" w:rsidRPr="008B5BEB">
              <w:rPr>
                <w:rFonts w:asciiTheme="minorEastAsia" w:hAnsiTheme="minorEastAsia" w:cs="宋体" w:hint="eastAsia"/>
                <w:kern w:val="0"/>
                <w:sz w:val="24"/>
                <w:szCs w:val="24"/>
              </w:rPr>
              <w:t>系统</w:t>
            </w:r>
            <w:r w:rsidR="00CA62DB" w:rsidRPr="008B5BEB">
              <w:rPr>
                <w:rFonts w:asciiTheme="minorEastAsia" w:hAnsiTheme="minorEastAsia" w:cstheme="minorEastAsia" w:hint="eastAsia"/>
                <w:iCs/>
                <w:sz w:val="24"/>
                <w:szCs w:val="24"/>
              </w:rPr>
              <w:t>对接，平台提供支付服务接入界面，实现多种支付方式（微信、支付宝、</w:t>
            </w:r>
            <w:proofErr w:type="gramStart"/>
            <w:r w:rsidR="00CA62DB" w:rsidRPr="008B5BEB">
              <w:rPr>
                <w:rFonts w:asciiTheme="minorEastAsia" w:hAnsiTheme="minorEastAsia" w:cstheme="minorEastAsia" w:hint="eastAsia"/>
                <w:iCs/>
                <w:sz w:val="24"/>
                <w:szCs w:val="24"/>
              </w:rPr>
              <w:t>云闪付</w:t>
            </w:r>
            <w:proofErr w:type="gramEnd"/>
            <w:r w:rsidR="00CA62DB" w:rsidRPr="008B5BEB">
              <w:rPr>
                <w:rFonts w:asciiTheme="minorEastAsia" w:hAnsiTheme="minorEastAsia" w:cstheme="minorEastAsia" w:hint="eastAsia"/>
                <w:iCs/>
                <w:sz w:val="24"/>
                <w:szCs w:val="24"/>
              </w:rPr>
              <w:t>等）的充值，提供聚合支付服务，收款员无需关注患者付款码的支付方式，支付平台自动识别支付方式进行支付交易。支付平台提供</w:t>
            </w:r>
            <w:r w:rsidR="00CA62DB" w:rsidRPr="008B5BEB">
              <w:rPr>
                <w:rFonts w:asciiTheme="minorEastAsia" w:hAnsiTheme="minorEastAsia" w:cstheme="minorEastAsia" w:hint="eastAsia"/>
                <w:iCs/>
                <w:sz w:val="24"/>
                <w:szCs w:val="24"/>
              </w:rPr>
              <w:t>2</w:t>
            </w:r>
            <w:r w:rsidRPr="008B5BEB">
              <w:rPr>
                <w:rFonts w:asciiTheme="minorEastAsia" w:hAnsiTheme="minorEastAsia" w:cstheme="minorEastAsia" w:hint="eastAsia"/>
                <w:iCs/>
                <w:sz w:val="24"/>
                <w:szCs w:val="24"/>
              </w:rPr>
              <w:t>种付款形式，</w:t>
            </w:r>
            <w:proofErr w:type="gramStart"/>
            <w:r w:rsidRPr="008B5BEB">
              <w:rPr>
                <w:rFonts w:asciiTheme="minorEastAsia" w:hAnsiTheme="minorEastAsia" w:cstheme="minorEastAsia" w:hint="eastAsia"/>
                <w:iCs/>
                <w:sz w:val="24"/>
                <w:szCs w:val="24"/>
              </w:rPr>
              <w:t>扫码屏支付和扫码墩</w:t>
            </w:r>
            <w:proofErr w:type="gramEnd"/>
            <w:r w:rsidRPr="008B5BEB">
              <w:rPr>
                <w:rFonts w:asciiTheme="minorEastAsia" w:hAnsiTheme="minorEastAsia" w:cstheme="minorEastAsia" w:hint="eastAsia"/>
                <w:iCs/>
                <w:sz w:val="24"/>
                <w:szCs w:val="24"/>
              </w:rPr>
              <w:t>支付</w:t>
            </w:r>
            <w:r w:rsidR="00CA62DB" w:rsidRPr="008B5BEB">
              <w:rPr>
                <w:rFonts w:asciiTheme="minorEastAsia" w:hAnsiTheme="minorEastAsia" w:cstheme="minorEastAsia" w:hint="eastAsia"/>
                <w:iCs/>
                <w:sz w:val="24"/>
                <w:szCs w:val="24"/>
              </w:rPr>
              <w:t>。</w:t>
            </w:r>
          </w:p>
          <w:p w14:paraId="1EA9E3C4" w14:textId="65452B99" w:rsidR="00296469" w:rsidRPr="008B5BEB" w:rsidRDefault="00631B26"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cstheme="minorEastAsia"/>
                <w:bCs/>
                <w:szCs w:val="24"/>
              </w:rPr>
            </w:pPr>
            <w:bookmarkStart w:id="3" w:name="_Toc515031026"/>
            <w:bookmarkStart w:id="4" w:name="_Toc40689646"/>
            <w:bookmarkStart w:id="5" w:name="_Toc23761601"/>
            <w:bookmarkStart w:id="6" w:name="_Toc40705284"/>
            <w:bookmarkEnd w:id="0"/>
            <w:bookmarkEnd w:id="1"/>
            <w:bookmarkEnd w:id="2"/>
            <w:r w:rsidRPr="008B5BEB">
              <w:rPr>
                <w:rFonts w:asciiTheme="minorEastAsia" w:hAnsiTheme="minorEastAsia" w:cstheme="minorEastAsia" w:hint="eastAsia"/>
                <w:bCs/>
                <w:szCs w:val="24"/>
              </w:rPr>
              <w:t>1.</w:t>
            </w:r>
            <w:r w:rsidR="00CA62DB" w:rsidRPr="008B5BEB">
              <w:rPr>
                <w:rFonts w:asciiTheme="minorEastAsia" w:hAnsiTheme="minorEastAsia" w:cstheme="minorEastAsia" w:hint="eastAsia"/>
                <w:bCs/>
                <w:szCs w:val="24"/>
              </w:rPr>
              <w:t>多种支付</w:t>
            </w:r>
            <w:bookmarkEnd w:id="3"/>
            <w:r w:rsidR="00CA62DB" w:rsidRPr="008B5BEB">
              <w:rPr>
                <w:rFonts w:asciiTheme="minorEastAsia" w:hAnsiTheme="minorEastAsia" w:cstheme="minorEastAsia" w:hint="eastAsia"/>
                <w:bCs/>
                <w:szCs w:val="24"/>
              </w:rPr>
              <w:t>方式接入</w:t>
            </w:r>
            <w:bookmarkEnd w:id="4"/>
            <w:bookmarkEnd w:id="5"/>
            <w:bookmarkEnd w:id="6"/>
          </w:p>
          <w:p w14:paraId="6E504190"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对微信、支付宝、</w:t>
            </w:r>
            <w:proofErr w:type="gramStart"/>
            <w:r w:rsidRPr="008B5BEB">
              <w:rPr>
                <w:rFonts w:asciiTheme="minorEastAsia" w:hAnsiTheme="minorEastAsia" w:cstheme="minorEastAsia" w:hint="eastAsia"/>
                <w:iCs/>
                <w:sz w:val="24"/>
                <w:szCs w:val="24"/>
              </w:rPr>
              <w:t>云闪付</w:t>
            </w:r>
            <w:proofErr w:type="gramEnd"/>
            <w:r w:rsidRPr="008B5BEB">
              <w:rPr>
                <w:rFonts w:asciiTheme="minorEastAsia" w:hAnsiTheme="minorEastAsia" w:cstheme="minorEastAsia" w:hint="eastAsia"/>
                <w:iCs/>
                <w:sz w:val="24"/>
                <w:szCs w:val="24"/>
              </w:rPr>
              <w:t>、银行聚合支付进行统一的对接管理，实现充值、退款、交易查询等，同时在支付交易时对第三方支付平台进行统一的授权认证、服务监控。</w:t>
            </w:r>
          </w:p>
          <w:p w14:paraId="0F6ABE66" w14:textId="4F4B8D4C"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（1）</w:t>
            </w:r>
            <w:r w:rsidR="00CA62DB" w:rsidRPr="008B5BEB">
              <w:rPr>
                <w:rFonts w:asciiTheme="minorEastAsia" w:hAnsiTheme="minorEastAsia" w:cstheme="minorEastAsia" w:hint="eastAsia"/>
                <w:b/>
                <w:bCs/>
                <w:iCs/>
                <w:sz w:val="24"/>
                <w:szCs w:val="24"/>
              </w:rPr>
              <w:t>微信</w:t>
            </w:r>
          </w:p>
          <w:p w14:paraId="0F5796C8"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proofErr w:type="gramStart"/>
            <w:r w:rsidRPr="008B5BEB">
              <w:rPr>
                <w:rFonts w:asciiTheme="minorEastAsia" w:hAnsiTheme="minorEastAsia" w:cstheme="minorEastAsia" w:hint="eastAsia"/>
                <w:iCs/>
                <w:sz w:val="24"/>
                <w:szCs w:val="24"/>
              </w:rPr>
              <w:t>与微信第三</w:t>
            </w:r>
            <w:proofErr w:type="gramEnd"/>
            <w:r w:rsidRPr="008B5BEB">
              <w:rPr>
                <w:rFonts w:asciiTheme="minorEastAsia" w:hAnsiTheme="minorEastAsia" w:cstheme="minorEastAsia" w:hint="eastAsia"/>
                <w:iCs/>
                <w:sz w:val="24"/>
                <w:szCs w:val="24"/>
              </w:rPr>
              <w:t>方支付平台进行对接，实现</w:t>
            </w:r>
            <w:proofErr w:type="gramStart"/>
            <w:r w:rsidRPr="008B5BEB">
              <w:rPr>
                <w:rFonts w:asciiTheme="minorEastAsia" w:hAnsiTheme="minorEastAsia" w:cstheme="minorEastAsia" w:hint="eastAsia"/>
                <w:iCs/>
                <w:sz w:val="24"/>
                <w:szCs w:val="24"/>
              </w:rPr>
              <w:t>微信支付</w:t>
            </w:r>
            <w:proofErr w:type="gramEnd"/>
            <w:r w:rsidRPr="008B5BEB">
              <w:rPr>
                <w:rFonts w:asciiTheme="minorEastAsia" w:hAnsiTheme="minorEastAsia" w:cstheme="minorEastAsia" w:hint="eastAsia"/>
                <w:iCs/>
                <w:sz w:val="24"/>
                <w:szCs w:val="24"/>
              </w:rPr>
              <w:t>和退款原路返回，当网络出现异常时，提供交易订单查询或者消息重发确认机制，支付平台进行异常判断处理。</w:t>
            </w:r>
          </w:p>
          <w:p w14:paraId="20FAA24E" w14:textId="05704ABA"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（2）</w:t>
            </w:r>
            <w:r w:rsidR="00CA62DB" w:rsidRPr="008B5BEB">
              <w:rPr>
                <w:rFonts w:asciiTheme="minorEastAsia" w:hAnsiTheme="minorEastAsia" w:cstheme="minorEastAsia" w:hint="eastAsia"/>
                <w:b/>
                <w:bCs/>
                <w:iCs/>
                <w:sz w:val="24"/>
                <w:szCs w:val="24"/>
              </w:rPr>
              <w:t>支付宝</w:t>
            </w:r>
          </w:p>
          <w:p w14:paraId="03D9CA58"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与支付宝第三方支付平台进行对接，实现支付</w:t>
            </w:r>
            <w:proofErr w:type="gramStart"/>
            <w:r w:rsidRPr="008B5BEB">
              <w:rPr>
                <w:rFonts w:asciiTheme="minorEastAsia" w:hAnsiTheme="minorEastAsia" w:cstheme="minorEastAsia" w:hint="eastAsia"/>
                <w:iCs/>
                <w:sz w:val="24"/>
                <w:szCs w:val="24"/>
              </w:rPr>
              <w:t>宝支付</w:t>
            </w:r>
            <w:proofErr w:type="gramEnd"/>
            <w:r w:rsidRPr="008B5BEB">
              <w:rPr>
                <w:rFonts w:asciiTheme="minorEastAsia" w:hAnsiTheme="minorEastAsia" w:cstheme="minorEastAsia" w:hint="eastAsia"/>
                <w:iCs/>
                <w:sz w:val="24"/>
                <w:szCs w:val="24"/>
              </w:rPr>
              <w:t>和退款原路返回，当网络出现异常时，提供交易订单查询或者消息重发确认机制，支付平台进行异常判断处理。</w:t>
            </w:r>
          </w:p>
          <w:p w14:paraId="7AB123E3" w14:textId="43417565"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（3）</w:t>
            </w:r>
            <w:proofErr w:type="gramStart"/>
            <w:r w:rsidR="00CA62DB" w:rsidRPr="008B5BEB">
              <w:rPr>
                <w:rFonts w:asciiTheme="minorEastAsia" w:hAnsiTheme="minorEastAsia" w:cstheme="minorEastAsia" w:hint="eastAsia"/>
                <w:b/>
                <w:bCs/>
                <w:iCs/>
                <w:sz w:val="24"/>
                <w:szCs w:val="24"/>
              </w:rPr>
              <w:t>云闪付</w:t>
            </w:r>
            <w:proofErr w:type="gramEnd"/>
          </w:p>
          <w:p w14:paraId="52EC23FF"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与</w:t>
            </w:r>
            <w:proofErr w:type="gramStart"/>
            <w:r w:rsidRPr="008B5BEB">
              <w:rPr>
                <w:rFonts w:asciiTheme="minorEastAsia" w:hAnsiTheme="minorEastAsia" w:cstheme="minorEastAsia" w:hint="eastAsia"/>
                <w:iCs/>
                <w:sz w:val="24"/>
                <w:szCs w:val="24"/>
              </w:rPr>
              <w:t>云闪付</w:t>
            </w:r>
            <w:proofErr w:type="gramEnd"/>
            <w:r w:rsidRPr="008B5BEB">
              <w:rPr>
                <w:rFonts w:asciiTheme="minorEastAsia" w:hAnsiTheme="minorEastAsia" w:cstheme="minorEastAsia" w:hint="eastAsia"/>
                <w:iCs/>
                <w:sz w:val="24"/>
                <w:szCs w:val="24"/>
              </w:rPr>
              <w:t>第三方支付平台进行对接，实现</w:t>
            </w:r>
            <w:proofErr w:type="gramStart"/>
            <w:r w:rsidRPr="008B5BEB">
              <w:rPr>
                <w:rFonts w:asciiTheme="minorEastAsia" w:hAnsiTheme="minorEastAsia" w:cstheme="minorEastAsia" w:hint="eastAsia"/>
                <w:iCs/>
                <w:sz w:val="24"/>
                <w:szCs w:val="24"/>
              </w:rPr>
              <w:t>云闪付支付</w:t>
            </w:r>
            <w:proofErr w:type="gramEnd"/>
            <w:r w:rsidRPr="008B5BEB">
              <w:rPr>
                <w:rFonts w:asciiTheme="minorEastAsia" w:hAnsiTheme="minorEastAsia" w:cstheme="minorEastAsia" w:hint="eastAsia"/>
                <w:iCs/>
                <w:sz w:val="24"/>
                <w:szCs w:val="24"/>
              </w:rPr>
              <w:t>和退款原路返回，当网络出现异常时，提供交易订单查询或者消息重发确认机制，支付平台进行异常判断处理。</w:t>
            </w:r>
          </w:p>
          <w:p w14:paraId="630729E6" w14:textId="0AA742FE" w:rsidR="00296469" w:rsidRPr="008B5BEB" w:rsidRDefault="00631B26"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cstheme="minorEastAsia"/>
                <w:bCs/>
                <w:szCs w:val="24"/>
              </w:rPr>
            </w:pPr>
            <w:bookmarkStart w:id="7" w:name="_Toc515031027"/>
            <w:bookmarkStart w:id="8" w:name="_Toc23761602"/>
            <w:bookmarkStart w:id="9" w:name="_Toc40689647"/>
            <w:bookmarkStart w:id="10" w:name="_Toc40705285"/>
            <w:r w:rsidRPr="008B5BEB">
              <w:rPr>
                <w:rFonts w:asciiTheme="minorEastAsia" w:hAnsiTheme="minorEastAsia" w:cstheme="minorEastAsia" w:hint="eastAsia"/>
                <w:bCs/>
                <w:szCs w:val="24"/>
              </w:rPr>
              <w:t>2.</w:t>
            </w:r>
            <w:r w:rsidR="00CA62DB" w:rsidRPr="008B5BEB">
              <w:rPr>
                <w:rFonts w:asciiTheme="minorEastAsia" w:hAnsiTheme="minorEastAsia" w:cstheme="minorEastAsia" w:hint="eastAsia"/>
                <w:bCs/>
                <w:szCs w:val="24"/>
              </w:rPr>
              <w:t>支付</w:t>
            </w:r>
            <w:bookmarkEnd w:id="7"/>
            <w:bookmarkEnd w:id="8"/>
            <w:bookmarkEnd w:id="9"/>
            <w:bookmarkEnd w:id="10"/>
            <w:r w:rsidR="00CA62DB" w:rsidRPr="008B5BEB">
              <w:rPr>
                <w:rFonts w:asciiTheme="minorEastAsia" w:hAnsiTheme="minorEastAsia" w:cstheme="minorEastAsia" w:hint="eastAsia"/>
                <w:bCs/>
                <w:szCs w:val="24"/>
              </w:rPr>
              <w:t>管理</w:t>
            </w:r>
          </w:p>
          <w:p w14:paraId="250E771D" w14:textId="171BBFC3"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（1）</w:t>
            </w:r>
            <w:r w:rsidR="00CA62DB" w:rsidRPr="008B5BEB">
              <w:rPr>
                <w:rFonts w:asciiTheme="minorEastAsia" w:hAnsiTheme="minorEastAsia" w:cstheme="minorEastAsia" w:hint="eastAsia"/>
                <w:b/>
                <w:bCs/>
                <w:iCs/>
                <w:sz w:val="24"/>
                <w:szCs w:val="24"/>
              </w:rPr>
              <w:t>办理入院管理</w:t>
            </w:r>
          </w:p>
          <w:p w14:paraId="1090A52D"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lastRenderedPageBreak/>
              <w:t>提供办理入院请求的入口，选择不同的交款方式</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调用充</w:t>
            </w:r>
            <w:proofErr w:type="gramStart"/>
            <w:r w:rsidRPr="008B5BEB">
              <w:rPr>
                <w:rFonts w:asciiTheme="minorEastAsia" w:hAnsiTheme="minorEastAsia" w:cstheme="minorEastAsia" w:hint="eastAsia"/>
                <w:iCs/>
                <w:sz w:val="24"/>
                <w:szCs w:val="24"/>
              </w:rPr>
              <w:t>值交易</w:t>
            </w:r>
            <w:proofErr w:type="gramEnd"/>
            <w:r w:rsidRPr="008B5BEB">
              <w:rPr>
                <w:rFonts w:asciiTheme="minorEastAsia" w:hAnsiTheme="minorEastAsia" w:cstheme="minorEastAsia" w:hint="eastAsia"/>
                <w:iCs/>
                <w:sz w:val="24"/>
                <w:szCs w:val="24"/>
              </w:rPr>
              <w:t>接口与对应的第三方支付平台完成交易，返回</w:t>
            </w:r>
            <w:r w:rsidRPr="008B5BEB">
              <w:rPr>
                <w:rFonts w:asciiTheme="minorEastAsia" w:hAnsiTheme="minorEastAsia" w:cstheme="minorEastAsia" w:hint="eastAsia"/>
                <w:iCs/>
                <w:sz w:val="24"/>
                <w:szCs w:val="24"/>
              </w:rPr>
              <w:t>HIS</w:t>
            </w:r>
            <w:r w:rsidRPr="008B5BEB">
              <w:rPr>
                <w:rFonts w:asciiTheme="minorEastAsia" w:hAnsiTheme="minorEastAsia" w:cstheme="minorEastAsia" w:hint="eastAsia"/>
                <w:iCs/>
                <w:sz w:val="24"/>
                <w:szCs w:val="24"/>
              </w:rPr>
              <w:t>完成办理入院。</w:t>
            </w:r>
          </w:p>
          <w:p w14:paraId="3ADB21CB" w14:textId="6D0A544F"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（2）</w:t>
            </w:r>
            <w:r w:rsidR="00CA62DB" w:rsidRPr="008B5BEB">
              <w:rPr>
                <w:rFonts w:asciiTheme="minorEastAsia" w:hAnsiTheme="minorEastAsia" w:cstheme="minorEastAsia" w:hint="eastAsia"/>
                <w:b/>
                <w:bCs/>
                <w:iCs/>
                <w:sz w:val="24"/>
                <w:szCs w:val="24"/>
              </w:rPr>
              <w:t>预交金追加管理</w:t>
            </w:r>
            <w:r w:rsidR="00CA62DB" w:rsidRPr="008B5BEB">
              <w:rPr>
                <w:rFonts w:asciiTheme="minorEastAsia" w:hAnsiTheme="minorEastAsia" w:cstheme="minorEastAsia" w:hint="eastAsia"/>
                <w:b/>
                <w:bCs/>
                <w:iCs/>
                <w:sz w:val="24"/>
                <w:szCs w:val="24"/>
              </w:rPr>
              <w:t xml:space="preserve"> </w:t>
            </w:r>
          </w:p>
          <w:p w14:paraId="66503E1A"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提供预交金追加请求的入口，选择不同的交款方式</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调用充</w:t>
            </w:r>
            <w:proofErr w:type="gramStart"/>
            <w:r w:rsidRPr="008B5BEB">
              <w:rPr>
                <w:rFonts w:asciiTheme="minorEastAsia" w:hAnsiTheme="minorEastAsia" w:cstheme="minorEastAsia" w:hint="eastAsia"/>
                <w:iCs/>
                <w:sz w:val="24"/>
                <w:szCs w:val="24"/>
              </w:rPr>
              <w:t>值交易</w:t>
            </w:r>
            <w:proofErr w:type="gramEnd"/>
            <w:r w:rsidRPr="008B5BEB">
              <w:rPr>
                <w:rFonts w:asciiTheme="minorEastAsia" w:hAnsiTheme="minorEastAsia" w:cstheme="minorEastAsia" w:hint="eastAsia"/>
                <w:iCs/>
                <w:sz w:val="24"/>
                <w:szCs w:val="24"/>
              </w:rPr>
              <w:t>接口与对应的第三方支付平台完成交易，返回</w:t>
            </w:r>
            <w:r w:rsidRPr="008B5BEB">
              <w:rPr>
                <w:rFonts w:asciiTheme="minorEastAsia" w:hAnsiTheme="minorEastAsia" w:cstheme="minorEastAsia" w:hint="eastAsia"/>
                <w:iCs/>
                <w:sz w:val="24"/>
                <w:szCs w:val="24"/>
              </w:rPr>
              <w:t>系统</w:t>
            </w:r>
            <w:r w:rsidRPr="008B5BEB">
              <w:rPr>
                <w:rFonts w:asciiTheme="minorEastAsia" w:hAnsiTheme="minorEastAsia" w:cstheme="minorEastAsia" w:hint="eastAsia"/>
                <w:iCs/>
                <w:sz w:val="24"/>
                <w:szCs w:val="24"/>
              </w:rPr>
              <w:t>完成预交金追加。</w:t>
            </w:r>
          </w:p>
          <w:p w14:paraId="71420E1A" w14:textId="77777777" w:rsidR="00631B26" w:rsidRPr="008B5BEB" w:rsidRDefault="00631B26"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cstheme="minorEastAsia" w:hint="eastAsia"/>
                <w:bCs/>
                <w:szCs w:val="24"/>
              </w:rPr>
            </w:pPr>
            <w:bookmarkStart w:id="11" w:name="_Toc40689649"/>
            <w:bookmarkStart w:id="12" w:name="_Toc23761604"/>
            <w:bookmarkStart w:id="13" w:name="_Toc40705287"/>
            <w:bookmarkStart w:id="14" w:name="_Toc515031028"/>
            <w:r w:rsidRPr="008B5BEB">
              <w:rPr>
                <w:rFonts w:asciiTheme="minorEastAsia" w:hAnsiTheme="minorEastAsia" w:cstheme="minorEastAsia" w:hint="eastAsia"/>
                <w:bCs/>
                <w:szCs w:val="24"/>
              </w:rPr>
              <w:t>3.</w:t>
            </w:r>
            <w:r w:rsidR="00CA62DB" w:rsidRPr="008B5BEB">
              <w:rPr>
                <w:rFonts w:asciiTheme="minorEastAsia" w:hAnsiTheme="minorEastAsia" w:cstheme="minorEastAsia" w:hint="eastAsia"/>
                <w:bCs/>
                <w:szCs w:val="24"/>
              </w:rPr>
              <w:t>退款管理</w:t>
            </w:r>
            <w:bookmarkEnd w:id="11"/>
            <w:bookmarkEnd w:id="12"/>
            <w:bookmarkEnd w:id="13"/>
            <w:bookmarkEnd w:id="14"/>
          </w:p>
          <w:p w14:paraId="6B31B86B" w14:textId="1D159276" w:rsidR="00296469" w:rsidRPr="008B5BEB" w:rsidRDefault="00631B26"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cstheme="minorEastAsia"/>
                <w:bCs/>
                <w:szCs w:val="24"/>
              </w:rPr>
            </w:pPr>
            <w:r w:rsidRPr="008B5BEB">
              <w:rPr>
                <w:rFonts w:asciiTheme="minorEastAsia" w:hAnsiTheme="minorEastAsia" w:cstheme="minorEastAsia" w:hint="eastAsia"/>
                <w:bCs/>
                <w:szCs w:val="24"/>
              </w:rPr>
              <w:t>（1）</w:t>
            </w:r>
            <w:r w:rsidR="00CA62DB" w:rsidRPr="008B5BEB">
              <w:rPr>
                <w:rFonts w:asciiTheme="minorEastAsia" w:hAnsiTheme="minorEastAsia" w:cstheme="minorEastAsia" w:hint="eastAsia"/>
                <w:bCs/>
                <w:szCs w:val="24"/>
              </w:rPr>
              <w:t>预交金退款管理</w:t>
            </w:r>
          </w:p>
          <w:p w14:paraId="02278D9D"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患者在院内线下窗口退款时，可退线上、线下所有服务渠道的充值订单。</w:t>
            </w:r>
          </w:p>
          <w:p w14:paraId="727A16CE" w14:textId="77777777" w:rsidR="00296469" w:rsidRPr="008B5BEB" w:rsidRDefault="00CA62DB" w:rsidP="008B5BEB">
            <w:pPr>
              <w:pStyle w:val="ac"/>
              <w:spacing w:line="440" w:lineRule="exact"/>
              <w:ind w:firstLine="480"/>
              <w:rPr>
                <w:rFonts w:asciiTheme="minorEastAsia" w:hAnsiTheme="minorEastAsia" w:cstheme="minorEastAsia"/>
                <w:iCs/>
              </w:rPr>
            </w:pPr>
            <w:r w:rsidRPr="008B5BEB">
              <w:rPr>
                <w:rFonts w:asciiTheme="minorEastAsia" w:hAnsiTheme="minorEastAsia" w:cstheme="minorEastAsia" w:hint="eastAsia"/>
                <w:iCs/>
              </w:rPr>
              <w:t>提供预交金退款请求的入口，选择不同的退款方式</w:t>
            </w:r>
            <w:r w:rsidRPr="008B5BEB">
              <w:rPr>
                <w:rFonts w:asciiTheme="minorEastAsia" w:hAnsiTheme="minorEastAsia" w:cstheme="minorEastAsia" w:hint="eastAsia"/>
                <w:iCs/>
              </w:rPr>
              <w:t>,</w:t>
            </w:r>
            <w:r w:rsidRPr="008B5BEB">
              <w:rPr>
                <w:rFonts w:asciiTheme="minorEastAsia" w:hAnsiTheme="minorEastAsia" w:cstheme="minorEastAsia" w:hint="eastAsia"/>
                <w:iCs/>
              </w:rPr>
              <w:t>由</w:t>
            </w:r>
            <w:proofErr w:type="gramStart"/>
            <w:r w:rsidRPr="008B5BEB">
              <w:rPr>
                <w:rFonts w:asciiTheme="minorEastAsia" w:hAnsiTheme="minorEastAsia" w:cs="宋体" w:hint="eastAsia"/>
                <w:kern w:val="0"/>
              </w:rPr>
              <w:t>医</w:t>
            </w:r>
            <w:proofErr w:type="gramEnd"/>
            <w:r w:rsidRPr="008B5BEB">
              <w:rPr>
                <w:rFonts w:asciiTheme="minorEastAsia" w:hAnsiTheme="minorEastAsia" w:cs="宋体" w:hint="eastAsia"/>
                <w:kern w:val="0"/>
              </w:rPr>
              <w:t>养结合</w:t>
            </w:r>
            <w:r w:rsidRPr="008B5BEB">
              <w:rPr>
                <w:rFonts w:asciiTheme="minorEastAsia" w:hAnsiTheme="minorEastAsia" w:cs="宋体" w:hint="eastAsia"/>
                <w:kern w:val="0"/>
              </w:rPr>
              <w:t>系统</w:t>
            </w:r>
            <w:r w:rsidRPr="008B5BEB">
              <w:rPr>
                <w:rFonts w:asciiTheme="minorEastAsia" w:hAnsiTheme="minorEastAsia" w:cstheme="minorEastAsia" w:hint="eastAsia"/>
                <w:iCs/>
              </w:rPr>
              <w:t>先发起退款，先</w:t>
            </w:r>
            <w:proofErr w:type="gramStart"/>
            <w:r w:rsidRPr="008B5BEB">
              <w:rPr>
                <w:rFonts w:asciiTheme="minorEastAsia" w:hAnsiTheme="minorEastAsia" w:cstheme="minorEastAsia" w:hint="eastAsia"/>
                <w:iCs/>
              </w:rPr>
              <w:t>退患者</w:t>
            </w:r>
            <w:proofErr w:type="gramEnd"/>
            <w:r w:rsidRPr="008B5BEB">
              <w:rPr>
                <w:rFonts w:asciiTheme="minorEastAsia" w:hAnsiTheme="minorEastAsia" w:cstheme="minorEastAsia" w:hint="eastAsia"/>
                <w:iCs/>
              </w:rPr>
              <w:t>院内金额，退款金额不能超过订单的可退金额，调用退款交易接口</w:t>
            </w:r>
            <w:r w:rsidRPr="008B5BEB">
              <w:rPr>
                <w:rFonts w:asciiTheme="minorEastAsia" w:hAnsiTheme="minorEastAsia" w:cstheme="minorEastAsia" w:hint="eastAsia"/>
                <w:iCs/>
              </w:rPr>
              <w:t>,</w:t>
            </w:r>
            <w:r w:rsidRPr="008B5BEB">
              <w:rPr>
                <w:rFonts w:asciiTheme="minorEastAsia" w:hAnsiTheme="minorEastAsia" w:cstheme="minorEastAsia" w:hint="eastAsia"/>
                <w:iCs/>
              </w:rPr>
              <w:t>发起第三方退款，退款原路返回。</w:t>
            </w:r>
          </w:p>
          <w:p w14:paraId="5E979C53" w14:textId="2B5653B8"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（2）</w:t>
            </w:r>
            <w:r w:rsidR="00CA62DB" w:rsidRPr="008B5BEB">
              <w:rPr>
                <w:rFonts w:asciiTheme="minorEastAsia" w:hAnsiTheme="minorEastAsia" w:cstheme="minorEastAsia" w:hint="eastAsia"/>
                <w:b/>
                <w:bCs/>
                <w:iCs/>
                <w:sz w:val="24"/>
                <w:szCs w:val="24"/>
              </w:rPr>
              <w:t>出院办理管理</w:t>
            </w:r>
          </w:p>
          <w:p w14:paraId="719334D1"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患者在院内线下窗口退款时，可退线上、线下所有服务渠道的充值订单。</w:t>
            </w:r>
          </w:p>
          <w:p w14:paraId="656D4CE2"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提供出院办理请求的入口，选择不同的退款方式</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由</w:t>
            </w:r>
            <w:proofErr w:type="gramStart"/>
            <w:r w:rsidRPr="008B5BEB">
              <w:rPr>
                <w:rFonts w:asciiTheme="minorEastAsia" w:hAnsiTheme="minorEastAsia" w:cs="宋体" w:hint="eastAsia"/>
                <w:kern w:val="0"/>
                <w:sz w:val="24"/>
                <w:szCs w:val="24"/>
              </w:rPr>
              <w:t>医</w:t>
            </w:r>
            <w:proofErr w:type="gramEnd"/>
            <w:r w:rsidRPr="008B5BEB">
              <w:rPr>
                <w:rFonts w:asciiTheme="minorEastAsia" w:hAnsiTheme="minorEastAsia" w:cs="宋体" w:hint="eastAsia"/>
                <w:kern w:val="0"/>
                <w:sz w:val="24"/>
                <w:szCs w:val="24"/>
              </w:rPr>
              <w:t>养结合</w:t>
            </w:r>
            <w:r w:rsidRPr="008B5BEB">
              <w:rPr>
                <w:rFonts w:asciiTheme="minorEastAsia" w:hAnsiTheme="minorEastAsia" w:cs="宋体" w:hint="eastAsia"/>
                <w:kern w:val="0"/>
                <w:sz w:val="24"/>
                <w:szCs w:val="24"/>
              </w:rPr>
              <w:t>系统</w:t>
            </w:r>
            <w:r w:rsidRPr="008B5BEB">
              <w:rPr>
                <w:rFonts w:asciiTheme="minorEastAsia" w:hAnsiTheme="minorEastAsia" w:cstheme="minorEastAsia" w:hint="eastAsia"/>
                <w:iCs/>
                <w:sz w:val="24"/>
                <w:szCs w:val="24"/>
              </w:rPr>
              <w:t>先发起退款，先</w:t>
            </w:r>
            <w:proofErr w:type="gramStart"/>
            <w:r w:rsidRPr="008B5BEB">
              <w:rPr>
                <w:rFonts w:asciiTheme="minorEastAsia" w:hAnsiTheme="minorEastAsia" w:cstheme="minorEastAsia" w:hint="eastAsia"/>
                <w:iCs/>
                <w:sz w:val="24"/>
                <w:szCs w:val="24"/>
              </w:rPr>
              <w:t>退患者</w:t>
            </w:r>
            <w:proofErr w:type="gramEnd"/>
            <w:r w:rsidRPr="008B5BEB">
              <w:rPr>
                <w:rFonts w:asciiTheme="minorEastAsia" w:hAnsiTheme="minorEastAsia" w:cstheme="minorEastAsia" w:hint="eastAsia"/>
                <w:iCs/>
                <w:sz w:val="24"/>
                <w:szCs w:val="24"/>
              </w:rPr>
              <w:t>院内金额，退款金额不能超过订单的可退金额，调用退款交易接口</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发起第三方退款，退款原路返回。</w:t>
            </w:r>
          </w:p>
          <w:p w14:paraId="39BE4791" w14:textId="56D58698" w:rsidR="00296469" w:rsidRPr="008B5BEB" w:rsidRDefault="0063764B"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cstheme="minorEastAsia"/>
                <w:bCs/>
                <w:szCs w:val="24"/>
              </w:rPr>
            </w:pPr>
            <w:bookmarkStart w:id="15" w:name="_Toc17885615"/>
            <w:bookmarkStart w:id="16" w:name="_Toc23761609"/>
            <w:bookmarkStart w:id="17" w:name="_Toc40705293"/>
            <w:bookmarkStart w:id="18" w:name="_Toc40689654"/>
            <w:bookmarkStart w:id="19" w:name="_Toc12037"/>
            <w:r w:rsidRPr="008B5BEB">
              <w:rPr>
                <w:rFonts w:asciiTheme="minorEastAsia" w:hAnsiTheme="minorEastAsia" w:cstheme="minorEastAsia" w:hint="eastAsia"/>
                <w:bCs/>
                <w:szCs w:val="24"/>
              </w:rPr>
              <w:t>4</w:t>
            </w:r>
            <w:r w:rsidR="00631B26" w:rsidRPr="008B5BEB">
              <w:rPr>
                <w:rFonts w:asciiTheme="minorEastAsia" w:hAnsiTheme="minorEastAsia" w:cstheme="minorEastAsia" w:hint="eastAsia"/>
                <w:bCs/>
                <w:szCs w:val="24"/>
              </w:rPr>
              <w:t>.</w:t>
            </w:r>
            <w:r w:rsidR="00CA62DB" w:rsidRPr="008B5BEB">
              <w:rPr>
                <w:rFonts w:asciiTheme="minorEastAsia" w:hAnsiTheme="minorEastAsia" w:cstheme="minorEastAsia" w:hint="eastAsia"/>
                <w:bCs/>
                <w:szCs w:val="24"/>
              </w:rPr>
              <w:t>统一对账</w:t>
            </w:r>
            <w:bookmarkEnd w:id="15"/>
            <w:bookmarkEnd w:id="16"/>
            <w:bookmarkEnd w:id="17"/>
            <w:bookmarkEnd w:id="18"/>
            <w:bookmarkEnd w:id="19"/>
          </w:p>
          <w:p w14:paraId="190F6F01"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统一对账平台结合线上、线下、银行三方对账数据，</w:t>
            </w:r>
            <w:proofErr w:type="gramStart"/>
            <w:r w:rsidRPr="008B5BEB">
              <w:rPr>
                <w:rFonts w:asciiTheme="minorEastAsia" w:hAnsiTheme="minorEastAsia" w:cstheme="minorEastAsia" w:hint="eastAsia"/>
                <w:iCs/>
                <w:sz w:val="24"/>
                <w:szCs w:val="24"/>
              </w:rPr>
              <w:t>实现三账合一</w:t>
            </w:r>
            <w:proofErr w:type="gramEnd"/>
            <w:r w:rsidRPr="008B5BEB">
              <w:rPr>
                <w:rFonts w:asciiTheme="minorEastAsia" w:hAnsiTheme="minorEastAsia" w:cstheme="minorEastAsia" w:hint="eastAsia"/>
                <w:iCs/>
                <w:sz w:val="24"/>
                <w:szCs w:val="24"/>
              </w:rPr>
              <w:t>，为财务提供全渠道（收费窗口</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掌上医院</w:t>
            </w:r>
            <w:r w:rsidRPr="008B5BEB">
              <w:rPr>
                <w:rFonts w:asciiTheme="minorEastAsia" w:hAnsiTheme="minorEastAsia" w:cstheme="minorEastAsia" w:hint="eastAsia"/>
                <w:iCs/>
                <w:sz w:val="24"/>
                <w:szCs w:val="24"/>
              </w:rPr>
              <w:t>）、</w:t>
            </w:r>
            <w:proofErr w:type="gramStart"/>
            <w:r w:rsidRPr="008B5BEB">
              <w:rPr>
                <w:rFonts w:asciiTheme="minorEastAsia" w:hAnsiTheme="minorEastAsia" w:cstheme="minorEastAsia" w:hint="eastAsia"/>
                <w:iCs/>
                <w:sz w:val="24"/>
                <w:szCs w:val="24"/>
              </w:rPr>
              <w:t>全支付</w:t>
            </w:r>
            <w:proofErr w:type="gramEnd"/>
            <w:r w:rsidRPr="008B5BEB">
              <w:rPr>
                <w:rFonts w:asciiTheme="minorEastAsia" w:hAnsiTheme="minorEastAsia" w:cstheme="minorEastAsia" w:hint="eastAsia"/>
                <w:iCs/>
                <w:sz w:val="24"/>
                <w:szCs w:val="24"/>
              </w:rPr>
              <w:t>方式（现金、微信、支付宝、</w:t>
            </w:r>
            <w:proofErr w:type="gramStart"/>
            <w:r w:rsidRPr="008B5BEB">
              <w:rPr>
                <w:rFonts w:asciiTheme="minorEastAsia" w:hAnsiTheme="minorEastAsia" w:cstheme="minorEastAsia" w:hint="eastAsia"/>
                <w:iCs/>
                <w:sz w:val="24"/>
                <w:szCs w:val="24"/>
              </w:rPr>
              <w:t>云闪付</w:t>
            </w:r>
            <w:proofErr w:type="gramEnd"/>
            <w:r w:rsidRPr="008B5BEB">
              <w:rPr>
                <w:rFonts w:asciiTheme="minorEastAsia" w:hAnsiTheme="minorEastAsia" w:cstheme="minorEastAsia" w:hint="eastAsia"/>
                <w:iCs/>
                <w:sz w:val="24"/>
                <w:szCs w:val="24"/>
              </w:rPr>
              <w:t>等）对账，显示异常明细。实现按总账对账、按明细账对账，生成日报、月报，减轻财务对账压力。</w:t>
            </w:r>
          </w:p>
          <w:p w14:paraId="3766FC7A" w14:textId="7262A4F4" w:rsidR="00296469" w:rsidRPr="008B5BEB" w:rsidRDefault="00631B26" w:rsidP="008B5BEB">
            <w:pPr>
              <w:spacing w:line="440" w:lineRule="exact"/>
              <w:ind w:firstLineChars="200" w:firstLine="482"/>
              <w:rPr>
                <w:rFonts w:asciiTheme="minorEastAsia" w:hAnsiTheme="minorEastAsia" w:cstheme="minorEastAsia"/>
                <w:b/>
                <w:bCs/>
                <w:iCs/>
                <w:sz w:val="24"/>
                <w:szCs w:val="24"/>
              </w:rPr>
            </w:pPr>
            <w:bookmarkStart w:id="20" w:name="_Toc40689656"/>
            <w:bookmarkStart w:id="21" w:name="_Toc23761611"/>
            <w:bookmarkStart w:id="22" w:name="_Toc17885617"/>
            <w:bookmarkStart w:id="23" w:name="_Toc40705295"/>
            <w:r w:rsidRPr="008B5BEB">
              <w:rPr>
                <w:rFonts w:asciiTheme="minorEastAsia" w:hAnsiTheme="minorEastAsia" w:cstheme="minorEastAsia" w:hint="eastAsia"/>
                <w:b/>
                <w:bCs/>
                <w:iCs/>
                <w:sz w:val="24"/>
                <w:szCs w:val="24"/>
              </w:rPr>
              <w:t>（1）</w:t>
            </w:r>
            <w:r w:rsidR="00CA62DB" w:rsidRPr="008B5BEB">
              <w:rPr>
                <w:rFonts w:asciiTheme="minorEastAsia" w:hAnsiTheme="minorEastAsia" w:cstheme="minorEastAsia" w:hint="eastAsia"/>
                <w:b/>
                <w:bCs/>
                <w:iCs/>
                <w:sz w:val="24"/>
                <w:szCs w:val="24"/>
              </w:rPr>
              <w:t>对账</w:t>
            </w:r>
            <w:bookmarkEnd w:id="20"/>
            <w:bookmarkEnd w:id="21"/>
            <w:bookmarkEnd w:id="22"/>
            <w:bookmarkEnd w:id="23"/>
            <w:r w:rsidR="00CA62DB" w:rsidRPr="008B5BEB">
              <w:rPr>
                <w:rFonts w:asciiTheme="minorEastAsia" w:hAnsiTheme="minorEastAsia" w:cstheme="minorEastAsia" w:hint="eastAsia"/>
                <w:b/>
                <w:bCs/>
                <w:iCs/>
                <w:sz w:val="24"/>
                <w:szCs w:val="24"/>
              </w:rPr>
              <w:t>管理</w:t>
            </w:r>
          </w:p>
          <w:p w14:paraId="5D666685"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lastRenderedPageBreak/>
              <w:t>通过下载或导入的方式获取第三方交易明细数据，与院内</w:t>
            </w:r>
            <w:proofErr w:type="gramStart"/>
            <w:r w:rsidRPr="008B5BEB">
              <w:rPr>
                <w:rFonts w:asciiTheme="minorEastAsia" w:hAnsiTheme="minorEastAsia" w:cs="宋体" w:hint="eastAsia"/>
                <w:kern w:val="0"/>
                <w:sz w:val="24"/>
                <w:szCs w:val="24"/>
              </w:rPr>
              <w:t>医</w:t>
            </w:r>
            <w:proofErr w:type="gramEnd"/>
            <w:r w:rsidRPr="008B5BEB">
              <w:rPr>
                <w:rFonts w:asciiTheme="minorEastAsia" w:hAnsiTheme="minorEastAsia" w:cs="宋体" w:hint="eastAsia"/>
                <w:kern w:val="0"/>
                <w:sz w:val="24"/>
                <w:szCs w:val="24"/>
              </w:rPr>
              <w:t>养结合</w:t>
            </w:r>
            <w:r w:rsidRPr="008B5BEB">
              <w:rPr>
                <w:rFonts w:asciiTheme="minorEastAsia" w:hAnsiTheme="minorEastAsia" w:cs="宋体" w:hint="eastAsia"/>
                <w:kern w:val="0"/>
                <w:sz w:val="24"/>
                <w:szCs w:val="24"/>
              </w:rPr>
              <w:t>系统</w:t>
            </w:r>
            <w:r w:rsidRPr="008B5BEB">
              <w:rPr>
                <w:rFonts w:asciiTheme="minorEastAsia" w:hAnsiTheme="minorEastAsia" w:cstheme="minorEastAsia" w:hint="eastAsia"/>
                <w:iCs/>
                <w:sz w:val="24"/>
                <w:szCs w:val="24"/>
              </w:rPr>
              <w:t>预交</w:t>
            </w:r>
            <w:proofErr w:type="gramStart"/>
            <w:r w:rsidRPr="008B5BEB">
              <w:rPr>
                <w:rFonts w:asciiTheme="minorEastAsia" w:hAnsiTheme="minorEastAsia" w:cstheme="minorEastAsia" w:hint="eastAsia"/>
                <w:iCs/>
                <w:sz w:val="24"/>
                <w:szCs w:val="24"/>
              </w:rPr>
              <w:t>金数据</w:t>
            </w:r>
            <w:proofErr w:type="gramEnd"/>
            <w:r w:rsidRPr="008B5BEB">
              <w:rPr>
                <w:rFonts w:asciiTheme="minorEastAsia" w:hAnsiTheme="minorEastAsia" w:cstheme="minorEastAsia" w:hint="eastAsia"/>
                <w:iCs/>
                <w:sz w:val="24"/>
                <w:szCs w:val="24"/>
              </w:rPr>
              <w:t>进行比对（第三方交易流水号），分析出差额的产生原因（单边账、</w:t>
            </w:r>
            <w:proofErr w:type="gramStart"/>
            <w:r w:rsidRPr="008B5BEB">
              <w:rPr>
                <w:rFonts w:asciiTheme="minorEastAsia" w:hAnsiTheme="minorEastAsia" w:cstheme="minorEastAsia" w:hint="eastAsia"/>
                <w:iCs/>
                <w:sz w:val="24"/>
                <w:szCs w:val="24"/>
              </w:rPr>
              <w:t>跨天账等</w:t>
            </w:r>
            <w:proofErr w:type="gramEnd"/>
            <w:r w:rsidRPr="008B5BEB">
              <w:rPr>
                <w:rFonts w:asciiTheme="minorEastAsia" w:hAnsiTheme="minorEastAsia" w:cstheme="minorEastAsia" w:hint="eastAsia"/>
                <w:iCs/>
                <w:sz w:val="24"/>
                <w:szCs w:val="24"/>
              </w:rPr>
              <w:t>），方便财务人员在处理预交金收入与银行回执金额差异时快速平账。财务对账支持按就诊类型、服务渠道（例如：窗口、</w:t>
            </w:r>
            <w:r w:rsidRPr="008B5BEB">
              <w:rPr>
                <w:rFonts w:asciiTheme="minorEastAsia" w:hAnsiTheme="minorEastAsia" w:cstheme="minorEastAsia" w:hint="eastAsia"/>
                <w:iCs/>
                <w:sz w:val="24"/>
                <w:szCs w:val="24"/>
              </w:rPr>
              <w:t>掌上医院</w:t>
            </w:r>
            <w:r w:rsidRPr="008B5BEB">
              <w:rPr>
                <w:rFonts w:asciiTheme="minorEastAsia" w:hAnsiTheme="minorEastAsia" w:cstheme="minorEastAsia" w:hint="eastAsia"/>
                <w:iCs/>
                <w:sz w:val="24"/>
                <w:szCs w:val="24"/>
              </w:rPr>
              <w:t>等）、支付方式（例如：微信、支付宝、银联等）对对</w:t>
            </w:r>
            <w:proofErr w:type="gramStart"/>
            <w:r w:rsidRPr="008B5BEB">
              <w:rPr>
                <w:rFonts w:asciiTheme="minorEastAsia" w:hAnsiTheme="minorEastAsia" w:cstheme="minorEastAsia" w:hint="eastAsia"/>
                <w:iCs/>
                <w:sz w:val="24"/>
                <w:szCs w:val="24"/>
              </w:rPr>
              <w:t>账</w:t>
            </w:r>
            <w:proofErr w:type="gramEnd"/>
            <w:r w:rsidRPr="008B5BEB">
              <w:rPr>
                <w:rFonts w:asciiTheme="minorEastAsia" w:hAnsiTheme="minorEastAsia" w:cstheme="minorEastAsia" w:hint="eastAsia"/>
                <w:iCs/>
                <w:sz w:val="24"/>
                <w:szCs w:val="24"/>
              </w:rPr>
              <w:t>数据进行筛选区分。</w:t>
            </w:r>
          </w:p>
          <w:p w14:paraId="64C0F791" w14:textId="5884B5B3"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（2）</w:t>
            </w:r>
            <w:r w:rsidR="00CA62DB" w:rsidRPr="008B5BEB">
              <w:rPr>
                <w:rFonts w:asciiTheme="minorEastAsia" w:hAnsiTheme="minorEastAsia" w:cstheme="minorEastAsia" w:hint="eastAsia"/>
                <w:b/>
                <w:bCs/>
                <w:iCs/>
                <w:sz w:val="24"/>
                <w:szCs w:val="24"/>
              </w:rPr>
              <w:t>HIS</w:t>
            </w:r>
            <w:r w:rsidR="00CA62DB" w:rsidRPr="008B5BEB">
              <w:rPr>
                <w:rFonts w:asciiTheme="minorEastAsia" w:hAnsiTheme="minorEastAsia" w:cstheme="minorEastAsia" w:hint="eastAsia"/>
                <w:b/>
                <w:bCs/>
                <w:iCs/>
                <w:sz w:val="24"/>
                <w:szCs w:val="24"/>
              </w:rPr>
              <w:t>交款明细记录查询</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合计</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按类型汇总</w:t>
            </w:r>
          </w:p>
          <w:p w14:paraId="1F4FDA73"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支</w:t>
            </w:r>
            <w:r w:rsidRPr="008B5BEB">
              <w:rPr>
                <w:rFonts w:asciiTheme="minorEastAsia" w:hAnsiTheme="minorEastAsia" w:cstheme="minorEastAsia" w:hint="eastAsia"/>
                <w:iCs/>
                <w:sz w:val="24"/>
                <w:szCs w:val="24"/>
              </w:rPr>
              <w:t>持按住院号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姓名</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订单号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记录</w:t>
            </w:r>
            <w:r w:rsidRPr="008B5BEB">
              <w:rPr>
                <w:rFonts w:asciiTheme="minorEastAsia" w:hAnsiTheme="minorEastAsia" w:cstheme="minorEastAsia" w:hint="eastAsia"/>
                <w:iCs/>
                <w:sz w:val="24"/>
                <w:szCs w:val="24"/>
              </w:rPr>
              <w:t>ID</w:t>
            </w:r>
            <w:r w:rsidRPr="008B5BEB">
              <w:rPr>
                <w:rFonts w:asciiTheme="minorEastAsia" w:hAnsiTheme="minorEastAsia" w:cstheme="minorEastAsia" w:hint="eastAsia"/>
                <w:iCs/>
                <w:sz w:val="24"/>
                <w:szCs w:val="24"/>
              </w:rPr>
              <w:t>查询。</w:t>
            </w:r>
          </w:p>
          <w:p w14:paraId="6C021860" w14:textId="3E62B34C"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（3）</w:t>
            </w:r>
            <w:r w:rsidR="00CA62DB" w:rsidRPr="008B5BEB">
              <w:rPr>
                <w:rFonts w:asciiTheme="minorEastAsia" w:hAnsiTheme="minorEastAsia" w:cstheme="minorEastAsia" w:hint="eastAsia"/>
                <w:b/>
                <w:bCs/>
                <w:iCs/>
                <w:sz w:val="24"/>
                <w:szCs w:val="24"/>
              </w:rPr>
              <w:t>平台</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银行或第三方</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交易明细查询</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导出</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交易同步</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单边退款</w:t>
            </w:r>
            <w:r w:rsidR="00CA62DB" w:rsidRPr="008B5BEB">
              <w:rPr>
                <w:rFonts w:asciiTheme="minorEastAsia" w:hAnsiTheme="minorEastAsia" w:cstheme="minorEastAsia" w:hint="eastAsia"/>
                <w:b/>
                <w:bCs/>
                <w:iCs/>
                <w:sz w:val="24"/>
                <w:szCs w:val="24"/>
              </w:rPr>
              <w:t>/</w:t>
            </w:r>
            <w:r w:rsidR="00CA62DB" w:rsidRPr="008B5BEB">
              <w:rPr>
                <w:rFonts w:asciiTheme="minorEastAsia" w:hAnsiTheme="minorEastAsia" w:cstheme="minorEastAsia" w:hint="eastAsia"/>
                <w:b/>
                <w:bCs/>
                <w:iCs/>
                <w:sz w:val="24"/>
                <w:szCs w:val="24"/>
              </w:rPr>
              <w:t>异常</w:t>
            </w:r>
            <w:proofErr w:type="gramStart"/>
            <w:r w:rsidR="00CA62DB" w:rsidRPr="008B5BEB">
              <w:rPr>
                <w:rFonts w:asciiTheme="minorEastAsia" w:hAnsiTheme="minorEastAsia" w:cstheme="minorEastAsia" w:hint="eastAsia"/>
                <w:b/>
                <w:bCs/>
                <w:iCs/>
                <w:sz w:val="24"/>
                <w:szCs w:val="24"/>
              </w:rPr>
              <w:t>账</w:t>
            </w:r>
            <w:proofErr w:type="gramEnd"/>
            <w:r w:rsidR="00CA62DB" w:rsidRPr="008B5BEB">
              <w:rPr>
                <w:rFonts w:asciiTheme="minorEastAsia" w:hAnsiTheme="minorEastAsia" w:cstheme="minorEastAsia" w:hint="eastAsia"/>
                <w:b/>
                <w:bCs/>
                <w:iCs/>
                <w:sz w:val="24"/>
                <w:szCs w:val="24"/>
              </w:rPr>
              <w:t>查询</w:t>
            </w:r>
          </w:p>
          <w:p w14:paraId="186BA45A" w14:textId="3B0AE0C1"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支持按住院号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病历号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流水号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身份证号</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姓名查询</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支持银行交易同步数据</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单笔交易查询</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手工单边</w:t>
            </w:r>
            <w:proofErr w:type="gramStart"/>
            <w:r w:rsidRPr="008B5BEB">
              <w:rPr>
                <w:rFonts w:asciiTheme="minorEastAsia" w:hAnsiTheme="minorEastAsia" w:cstheme="minorEastAsia" w:hint="eastAsia"/>
                <w:iCs/>
                <w:sz w:val="24"/>
                <w:szCs w:val="24"/>
              </w:rPr>
              <w:t>账</w:t>
            </w:r>
            <w:proofErr w:type="gramEnd"/>
            <w:r w:rsidRPr="008B5BEB">
              <w:rPr>
                <w:rFonts w:asciiTheme="minorEastAsia" w:hAnsiTheme="minorEastAsia" w:cstheme="minorEastAsia" w:hint="eastAsia"/>
                <w:iCs/>
                <w:sz w:val="24"/>
                <w:szCs w:val="24"/>
              </w:rPr>
              <w:t>银行退款功</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可做</w:t>
            </w:r>
            <w:proofErr w:type="gramStart"/>
            <w:r w:rsidRPr="008B5BEB">
              <w:rPr>
                <w:rFonts w:asciiTheme="minorEastAsia" w:hAnsiTheme="minorEastAsia" w:cs="宋体" w:hint="eastAsia"/>
                <w:kern w:val="0"/>
                <w:sz w:val="24"/>
                <w:szCs w:val="24"/>
              </w:rPr>
              <w:t>医</w:t>
            </w:r>
            <w:proofErr w:type="gramEnd"/>
            <w:r w:rsidRPr="008B5BEB">
              <w:rPr>
                <w:rFonts w:asciiTheme="minorEastAsia" w:hAnsiTheme="minorEastAsia" w:cs="宋体" w:hint="eastAsia"/>
                <w:kern w:val="0"/>
                <w:sz w:val="24"/>
                <w:szCs w:val="24"/>
              </w:rPr>
              <w:t>养结合</w:t>
            </w:r>
            <w:r w:rsidRPr="008B5BEB">
              <w:rPr>
                <w:rFonts w:asciiTheme="minorEastAsia" w:hAnsiTheme="minorEastAsia" w:cs="宋体" w:hint="eastAsia"/>
                <w:kern w:val="0"/>
                <w:sz w:val="24"/>
                <w:szCs w:val="24"/>
              </w:rPr>
              <w:t>系统</w:t>
            </w:r>
            <w:r w:rsidRPr="008B5BEB">
              <w:rPr>
                <w:rFonts w:asciiTheme="minorEastAsia" w:hAnsiTheme="minorEastAsia" w:cstheme="minorEastAsia" w:hint="eastAsia"/>
                <w:iCs/>
                <w:sz w:val="24"/>
                <w:szCs w:val="24"/>
              </w:rPr>
              <w:t>与银行进行对账处理</w:t>
            </w:r>
            <w:r w:rsidR="00631B26" w:rsidRPr="008B5BEB">
              <w:rPr>
                <w:rFonts w:asciiTheme="minorEastAsia" w:hAnsiTheme="minorEastAsia" w:cstheme="minorEastAsia" w:hint="eastAsia"/>
                <w:iCs/>
                <w:sz w:val="24"/>
                <w:szCs w:val="24"/>
              </w:rPr>
              <w:t>。</w:t>
            </w:r>
          </w:p>
          <w:p w14:paraId="073731AE" w14:textId="6EB7DD6B"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（4）</w:t>
            </w:r>
            <w:r w:rsidR="00CA62DB" w:rsidRPr="008B5BEB">
              <w:rPr>
                <w:rFonts w:asciiTheme="minorEastAsia" w:hAnsiTheme="minorEastAsia" w:cstheme="minorEastAsia" w:hint="eastAsia"/>
                <w:b/>
                <w:bCs/>
                <w:iCs/>
                <w:sz w:val="24"/>
                <w:szCs w:val="24"/>
              </w:rPr>
              <w:t>门诊交款明细与汇总</w:t>
            </w:r>
          </w:p>
          <w:p w14:paraId="641FFA10" w14:textId="5C27E008"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支付按收费员</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操作时间</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交款方式进行查询与汇总</w:t>
            </w:r>
            <w:r w:rsidR="00631B26" w:rsidRPr="008B5BEB">
              <w:rPr>
                <w:rFonts w:asciiTheme="minorEastAsia" w:hAnsiTheme="minorEastAsia" w:cstheme="minorEastAsia" w:hint="eastAsia"/>
                <w:iCs/>
                <w:sz w:val="24"/>
                <w:szCs w:val="24"/>
              </w:rPr>
              <w:t>。</w:t>
            </w:r>
          </w:p>
          <w:p w14:paraId="7ED953D2" w14:textId="5E27BA8E"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（5）</w:t>
            </w:r>
            <w:r w:rsidR="00CA62DB" w:rsidRPr="008B5BEB">
              <w:rPr>
                <w:rFonts w:asciiTheme="minorEastAsia" w:hAnsiTheme="minorEastAsia" w:cstheme="minorEastAsia" w:hint="eastAsia"/>
                <w:b/>
                <w:bCs/>
                <w:iCs/>
                <w:sz w:val="24"/>
                <w:szCs w:val="24"/>
              </w:rPr>
              <w:t>门诊</w:t>
            </w:r>
            <w:proofErr w:type="gramStart"/>
            <w:r w:rsidR="00CA62DB" w:rsidRPr="008B5BEB">
              <w:rPr>
                <w:rFonts w:asciiTheme="minorEastAsia" w:hAnsiTheme="minorEastAsia" w:cstheme="minorEastAsia" w:hint="eastAsia"/>
                <w:b/>
                <w:bCs/>
                <w:iCs/>
                <w:sz w:val="24"/>
                <w:szCs w:val="24"/>
              </w:rPr>
              <w:t>诊疗卡日</w:t>
            </w:r>
            <w:proofErr w:type="gramEnd"/>
            <w:r w:rsidR="00CA62DB" w:rsidRPr="008B5BEB">
              <w:rPr>
                <w:rFonts w:asciiTheme="minorEastAsia" w:hAnsiTheme="minorEastAsia" w:cstheme="minorEastAsia" w:hint="eastAsia"/>
                <w:b/>
                <w:bCs/>
                <w:iCs/>
                <w:sz w:val="24"/>
                <w:szCs w:val="24"/>
              </w:rPr>
              <w:t>总交款</w:t>
            </w:r>
          </w:p>
          <w:p w14:paraId="06A6EA8B" w14:textId="77777777" w:rsidR="00296469" w:rsidRPr="008B5BEB" w:rsidRDefault="00CA62DB" w:rsidP="008B5BEB">
            <w:pPr>
              <w:spacing w:line="440" w:lineRule="exact"/>
              <w:ind w:firstLineChars="200" w:firstLine="480"/>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支付按交款方式进行查询与汇总。</w:t>
            </w:r>
          </w:p>
          <w:p w14:paraId="7D2D2177" w14:textId="0FFD07AA" w:rsidR="00296469" w:rsidRPr="008B5BEB" w:rsidRDefault="00631B26" w:rsidP="008B5BEB">
            <w:pPr>
              <w:spacing w:line="440" w:lineRule="exact"/>
              <w:ind w:firstLineChars="200" w:firstLine="482"/>
              <w:rPr>
                <w:rFonts w:asciiTheme="minorEastAsia" w:hAnsiTheme="minorEastAsia" w:cstheme="minorEastAsia"/>
                <w:b/>
                <w:bCs/>
                <w:iCs/>
                <w:sz w:val="24"/>
                <w:szCs w:val="24"/>
              </w:rPr>
            </w:pPr>
            <w:r w:rsidRPr="008B5BEB">
              <w:rPr>
                <w:rFonts w:asciiTheme="minorEastAsia" w:hAnsiTheme="minorEastAsia" w:cstheme="minorEastAsia" w:hint="eastAsia"/>
                <w:b/>
                <w:bCs/>
                <w:iCs/>
                <w:sz w:val="24"/>
                <w:szCs w:val="24"/>
              </w:rPr>
              <w:t>（6）</w:t>
            </w:r>
            <w:r w:rsidR="00CA62DB" w:rsidRPr="008B5BEB">
              <w:rPr>
                <w:rFonts w:asciiTheme="minorEastAsia" w:hAnsiTheme="minorEastAsia" w:cstheme="minorEastAsia" w:hint="eastAsia"/>
                <w:b/>
                <w:bCs/>
                <w:iCs/>
                <w:sz w:val="24"/>
                <w:szCs w:val="24"/>
              </w:rPr>
              <w:t>住院交款明细与汇总</w:t>
            </w:r>
          </w:p>
          <w:p w14:paraId="37F901A6" w14:textId="77777777" w:rsidR="00631B26" w:rsidRPr="008B5BEB" w:rsidRDefault="00CA62DB" w:rsidP="008B5BEB">
            <w:pPr>
              <w:spacing w:line="440" w:lineRule="exact"/>
              <w:ind w:firstLineChars="200" w:firstLine="480"/>
              <w:rPr>
                <w:rFonts w:asciiTheme="minorEastAsia" w:hAnsiTheme="minorEastAsia" w:cstheme="minorEastAsia" w:hint="eastAsia"/>
                <w:iCs/>
                <w:sz w:val="24"/>
                <w:szCs w:val="24"/>
              </w:rPr>
            </w:pPr>
            <w:r w:rsidRPr="008B5BEB">
              <w:rPr>
                <w:rFonts w:asciiTheme="minorEastAsia" w:hAnsiTheme="minorEastAsia" w:cstheme="minorEastAsia" w:hint="eastAsia"/>
                <w:iCs/>
                <w:sz w:val="24"/>
                <w:szCs w:val="24"/>
              </w:rPr>
              <w:t>支付按收费员</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操作时间</w:t>
            </w:r>
            <w:r w:rsidRPr="008B5BEB">
              <w:rPr>
                <w:rFonts w:asciiTheme="minorEastAsia" w:hAnsiTheme="minorEastAsia" w:cstheme="minorEastAsia" w:hint="eastAsia"/>
                <w:iCs/>
                <w:sz w:val="24"/>
                <w:szCs w:val="24"/>
              </w:rPr>
              <w:t>/</w:t>
            </w:r>
            <w:r w:rsidRPr="008B5BEB">
              <w:rPr>
                <w:rFonts w:asciiTheme="minorEastAsia" w:hAnsiTheme="minorEastAsia" w:cstheme="minorEastAsia" w:hint="eastAsia"/>
                <w:iCs/>
                <w:sz w:val="24"/>
                <w:szCs w:val="24"/>
              </w:rPr>
              <w:t>交款方式进行查询与汇总。</w:t>
            </w:r>
          </w:p>
          <w:p w14:paraId="63DF1E27" w14:textId="35AB646D" w:rsidR="00296469" w:rsidRPr="008B5BEB" w:rsidRDefault="00631B26" w:rsidP="008B5BEB">
            <w:pPr>
              <w:spacing w:line="440" w:lineRule="exact"/>
              <w:ind w:firstLineChars="200" w:firstLine="482"/>
              <w:rPr>
                <w:rFonts w:asciiTheme="minorEastAsia" w:hAnsiTheme="minorEastAsia" w:cstheme="minorEastAsia"/>
                <w:iCs/>
                <w:sz w:val="24"/>
                <w:szCs w:val="24"/>
              </w:rPr>
            </w:pPr>
            <w:r w:rsidRPr="008B5BEB">
              <w:rPr>
                <w:rFonts w:asciiTheme="minorEastAsia" w:hAnsiTheme="minorEastAsia" w:cstheme="minorEastAsia" w:hint="eastAsia"/>
                <w:b/>
                <w:iCs/>
                <w:sz w:val="24"/>
                <w:szCs w:val="24"/>
              </w:rPr>
              <w:t>（7）</w:t>
            </w:r>
            <w:r w:rsidR="00CA62DB" w:rsidRPr="008B5BEB">
              <w:rPr>
                <w:rFonts w:asciiTheme="minorEastAsia" w:hAnsiTheme="minorEastAsia" w:cstheme="minorEastAsia" w:hint="eastAsia"/>
                <w:b/>
                <w:bCs/>
                <w:iCs/>
                <w:sz w:val="24"/>
                <w:szCs w:val="24"/>
              </w:rPr>
              <w:t>住院预交金总交款</w:t>
            </w:r>
          </w:p>
          <w:p w14:paraId="2F9E9F04" w14:textId="77777777" w:rsidR="00296469" w:rsidRPr="008B5BEB" w:rsidRDefault="00CA62DB" w:rsidP="008B5BEB">
            <w:pPr>
              <w:spacing w:line="440" w:lineRule="exact"/>
              <w:ind w:firstLineChars="200" w:firstLine="480"/>
              <w:jc w:val="left"/>
              <w:rPr>
                <w:rFonts w:asciiTheme="minorEastAsia" w:hAnsiTheme="minorEastAsia" w:cstheme="minorEastAsia"/>
                <w:iCs/>
                <w:sz w:val="24"/>
                <w:szCs w:val="24"/>
              </w:rPr>
            </w:pPr>
            <w:r w:rsidRPr="008B5BEB">
              <w:rPr>
                <w:rFonts w:asciiTheme="minorEastAsia" w:hAnsiTheme="minorEastAsia" w:cstheme="minorEastAsia" w:hint="eastAsia"/>
                <w:iCs/>
                <w:sz w:val="24"/>
                <w:szCs w:val="24"/>
              </w:rPr>
              <w:t>支付按交款方式进行查询与汇总。</w:t>
            </w:r>
          </w:p>
          <w:p w14:paraId="07B39E4C" w14:textId="0E802CD9" w:rsidR="00296469" w:rsidRPr="008B5BEB" w:rsidRDefault="0063764B" w:rsidP="008B5BEB">
            <w:pPr>
              <w:pStyle w:val="4"/>
              <w:numPr>
                <w:ilvl w:val="0"/>
                <w:numId w:val="0"/>
              </w:numPr>
              <w:tabs>
                <w:tab w:val="left" w:pos="240"/>
              </w:tabs>
              <w:spacing w:beforeLines="0" w:before="0" w:afterLines="0" w:after="0" w:line="440" w:lineRule="exact"/>
              <w:ind w:firstLineChars="200" w:firstLine="482"/>
              <w:rPr>
                <w:rFonts w:asciiTheme="minorEastAsia" w:hAnsiTheme="minorEastAsia"/>
              </w:rPr>
            </w:pPr>
            <w:r w:rsidRPr="008B5BEB">
              <w:rPr>
                <w:rFonts w:asciiTheme="minorEastAsia" w:hAnsiTheme="minorEastAsia" w:cstheme="minorEastAsia" w:hint="eastAsia"/>
                <w:bCs/>
                <w:szCs w:val="24"/>
              </w:rPr>
              <w:t>5.</w:t>
            </w:r>
            <w:r w:rsidR="00CA62DB" w:rsidRPr="008B5BEB">
              <w:rPr>
                <w:rFonts w:asciiTheme="minorEastAsia" w:hAnsiTheme="minorEastAsia" w:cstheme="minorEastAsia" w:hint="eastAsia"/>
                <w:bCs/>
                <w:szCs w:val="24"/>
              </w:rPr>
              <w:t>系统对接</w:t>
            </w:r>
          </w:p>
          <w:p w14:paraId="37434371" w14:textId="6E114D89" w:rsidR="00296469" w:rsidRPr="008B5BEB" w:rsidRDefault="00CA62DB" w:rsidP="008B5BEB">
            <w:pPr>
              <w:pStyle w:val="4"/>
              <w:numPr>
                <w:ilvl w:val="3"/>
                <w:numId w:val="0"/>
              </w:numPr>
              <w:tabs>
                <w:tab w:val="left" w:pos="240"/>
              </w:tabs>
              <w:spacing w:beforeLines="0" w:before="0" w:afterLines="0" w:after="0" w:line="440" w:lineRule="exact"/>
              <w:ind w:firstLineChars="200" w:firstLine="480"/>
            </w:pPr>
            <w:r w:rsidRPr="008B5BEB">
              <w:rPr>
                <w:rFonts w:asciiTheme="minorEastAsia" w:hAnsiTheme="minorEastAsia" w:cstheme="minorEastAsia" w:hint="eastAsia"/>
                <w:b w:val="0"/>
                <w:szCs w:val="24"/>
              </w:rPr>
              <w:t>需要与</w:t>
            </w:r>
            <w:proofErr w:type="gramStart"/>
            <w:r w:rsidR="0063764B" w:rsidRPr="008B5BEB">
              <w:rPr>
                <w:rFonts w:asciiTheme="minorEastAsia" w:hAnsiTheme="minorEastAsia" w:cstheme="minorEastAsia" w:hint="eastAsia"/>
                <w:b w:val="0"/>
                <w:szCs w:val="24"/>
              </w:rPr>
              <w:t>医</w:t>
            </w:r>
            <w:proofErr w:type="gramEnd"/>
            <w:r w:rsidR="0063764B" w:rsidRPr="008B5BEB">
              <w:rPr>
                <w:rFonts w:asciiTheme="minorEastAsia" w:hAnsiTheme="minorEastAsia" w:cstheme="minorEastAsia" w:hint="eastAsia"/>
                <w:b w:val="0"/>
                <w:szCs w:val="24"/>
              </w:rPr>
              <w:t>养一体信息系统</w:t>
            </w:r>
            <w:r w:rsidRPr="008B5BEB">
              <w:rPr>
                <w:rFonts w:asciiTheme="minorEastAsia" w:hAnsiTheme="minorEastAsia" w:cstheme="minorEastAsia" w:hint="eastAsia"/>
                <w:b w:val="0"/>
                <w:szCs w:val="24"/>
              </w:rPr>
              <w:t>、掌上医院对接。</w:t>
            </w:r>
          </w:p>
        </w:tc>
        <w:tc>
          <w:tcPr>
            <w:tcW w:w="738" w:type="dxa"/>
            <w:vAlign w:val="center"/>
          </w:tcPr>
          <w:p w14:paraId="330BBD5A" w14:textId="77777777" w:rsidR="00296469" w:rsidRDefault="00CA62DB">
            <w:pPr>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lastRenderedPageBreak/>
              <w:t>1</w:t>
            </w:r>
            <w:r>
              <w:rPr>
                <w:rFonts w:ascii="宋体" w:eastAsia="宋体" w:hAnsi="宋体" w:cs="宋体" w:hint="eastAsia"/>
                <w:color w:val="000000"/>
                <w:kern w:val="0"/>
                <w:sz w:val="24"/>
                <w:szCs w:val="24"/>
              </w:rPr>
              <w:t>套</w:t>
            </w:r>
          </w:p>
        </w:tc>
      </w:tr>
      <w:tr w:rsidR="00296469" w14:paraId="282941E4" w14:textId="77777777" w:rsidTr="00631B26">
        <w:trPr>
          <w:jc w:val="center"/>
        </w:trPr>
        <w:tc>
          <w:tcPr>
            <w:tcW w:w="732" w:type="dxa"/>
            <w:vAlign w:val="center"/>
          </w:tcPr>
          <w:p w14:paraId="4B574430" w14:textId="77777777" w:rsidR="00296469" w:rsidRPr="008B5BEB" w:rsidRDefault="00CA62DB" w:rsidP="008B5BEB">
            <w:pPr>
              <w:jc w:val="left"/>
              <w:rPr>
                <w:rFonts w:ascii="宋体" w:eastAsia="宋体" w:hAnsi="宋体" w:cs="宋体"/>
                <w:kern w:val="0"/>
                <w:sz w:val="24"/>
                <w:szCs w:val="24"/>
              </w:rPr>
            </w:pPr>
            <w:r w:rsidRPr="008B5BEB">
              <w:rPr>
                <w:rFonts w:ascii="宋体" w:eastAsia="宋体" w:hAnsi="宋体" w:cs="宋体" w:hint="eastAsia"/>
                <w:kern w:val="0"/>
                <w:sz w:val="24"/>
                <w:szCs w:val="24"/>
              </w:rPr>
              <w:lastRenderedPageBreak/>
              <w:t>2</w:t>
            </w:r>
          </w:p>
        </w:tc>
        <w:tc>
          <w:tcPr>
            <w:tcW w:w="1343" w:type="dxa"/>
            <w:vAlign w:val="center"/>
          </w:tcPr>
          <w:p w14:paraId="235FB9F1" w14:textId="4FAD801A" w:rsidR="00296469" w:rsidRPr="008B5BEB" w:rsidRDefault="0063764B">
            <w:pPr>
              <w:jc w:val="left"/>
              <w:rPr>
                <w:rFonts w:ascii="宋体" w:eastAsia="宋体" w:hAnsi="宋体" w:cs="宋体"/>
                <w:kern w:val="0"/>
                <w:sz w:val="24"/>
                <w:szCs w:val="24"/>
              </w:rPr>
            </w:pPr>
            <w:proofErr w:type="gramStart"/>
            <w:r w:rsidRPr="008B5BEB">
              <w:rPr>
                <w:rFonts w:ascii="宋体" w:eastAsia="宋体" w:hAnsi="宋体" w:cs="宋体" w:hint="eastAsia"/>
                <w:kern w:val="0"/>
                <w:sz w:val="24"/>
                <w:szCs w:val="24"/>
              </w:rPr>
              <w:t>医</w:t>
            </w:r>
            <w:proofErr w:type="gramEnd"/>
            <w:r w:rsidRPr="008B5BEB">
              <w:rPr>
                <w:rFonts w:ascii="宋体" w:eastAsia="宋体" w:hAnsi="宋体" w:cs="宋体" w:hint="eastAsia"/>
                <w:kern w:val="0"/>
                <w:sz w:val="24"/>
                <w:szCs w:val="24"/>
              </w:rPr>
              <w:t>养一体信息系统</w:t>
            </w:r>
          </w:p>
        </w:tc>
        <w:tc>
          <w:tcPr>
            <w:tcW w:w="5388" w:type="dxa"/>
            <w:vAlign w:val="center"/>
          </w:tcPr>
          <w:p w14:paraId="0ECD71DC" w14:textId="0E6CDDA8" w:rsidR="00296469" w:rsidRPr="008B5BEB" w:rsidRDefault="0063764B" w:rsidP="008B5BEB">
            <w:pPr>
              <w:pStyle w:val="3"/>
              <w:numPr>
                <w:ilvl w:val="0"/>
                <w:numId w:val="0"/>
              </w:numPr>
              <w:spacing w:beforeLines="0" w:before="0" w:afterLines="0" w:after="0" w:line="440" w:lineRule="exact"/>
              <w:ind w:firstLineChars="200" w:firstLine="482"/>
              <w:rPr>
                <w:rFonts w:ascii="宋体" w:eastAsia="宋体" w:hAnsi="宋体" w:cs="宋体"/>
                <w:i w:val="0"/>
                <w:iCs/>
                <w:sz w:val="24"/>
                <w:szCs w:val="24"/>
              </w:rPr>
            </w:pPr>
            <w:r w:rsidRPr="008B5BEB">
              <w:rPr>
                <w:rFonts w:ascii="宋体" w:eastAsia="宋体" w:hAnsi="宋体" w:cs="宋体" w:hint="eastAsia"/>
                <w:i w:val="0"/>
                <w:iCs/>
                <w:sz w:val="24"/>
                <w:szCs w:val="24"/>
              </w:rPr>
              <w:t>1.</w:t>
            </w:r>
            <w:r w:rsidR="00CA62DB" w:rsidRPr="008B5BEB">
              <w:rPr>
                <w:rFonts w:ascii="宋体" w:eastAsia="宋体" w:hAnsi="宋体" w:cs="宋体" w:hint="eastAsia"/>
                <w:i w:val="0"/>
                <w:iCs/>
                <w:sz w:val="24"/>
                <w:szCs w:val="24"/>
              </w:rPr>
              <w:t>老人管理</w:t>
            </w:r>
          </w:p>
          <w:p w14:paraId="15EF5AEC" w14:textId="7AA53EBB"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（1）</w:t>
            </w:r>
            <w:r w:rsidR="00CA62DB" w:rsidRPr="008B5BEB">
              <w:rPr>
                <w:rFonts w:ascii="宋体" w:eastAsia="宋体" w:hAnsi="宋体" w:cs="宋体" w:hint="eastAsia"/>
                <w:szCs w:val="24"/>
              </w:rPr>
              <w:t>入住建档</w:t>
            </w:r>
          </w:p>
          <w:p w14:paraId="48927687"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lastRenderedPageBreak/>
              <w:t>支持管理老人档案，包括家属信息、现病史、用药史、既往史、家族史、过敏史、手术记录等。</w:t>
            </w:r>
          </w:p>
          <w:p w14:paraId="482B7EB9"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支持健康档案在线编辑与打印。</w:t>
            </w:r>
          </w:p>
          <w:p w14:paraId="1E3504B2" w14:textId="130A90D3"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（2）</w:t>
            </w:r>
            <w:r w:rsidR="00CA62DB" w:rsidRPr="008B5BEB">
              <w:rPr>
                <w:rFonts w:ascii="宋体" w:eastAsia="宋体" w:hAnsi="宋体" w:cs="宋体" w:hint="eastAsia"/>
                <w:szCs w:val="24"/>
              </w:rPr>
              <w:t>入住办理</w:t>
            </w:r>
          </w:p>
          <w:p w14:paraId="3D7B5FE9"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基于评估结果自动匹配护理套餐，支持床位、餐饮、责任医护人员选择，可中途变更护理信息。</w:t>
            </w:r>
          </w:p>
          <w:p w14:paraId="6685FA54"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信息确认后系统自动生成入住账单，关联护理套餐生成当月护理任务。</w:t>
            </w:r>
          </w:p>
          <w:p w14:paraId="4BB30E06" w14:textId="1F790825"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（3）</w:t>
            </w:r>
            <w:proofErr w:type="gramStart"/>
            <w:r w:rsidR="00CA62DB" w:rsidRPr="008B5BEB">
              <w:rPr>
                <w:rFonts w:ascii="宋体" w:eastAsia="宋体" w:hAnsi="宋体" w:cs="宋体" w:hint="eastAsia"/>
                <w:szCs w:val="24"/>
              </w:rPr>
              <w:t>退住办理</w:t>
            </w:r>
            <w:proofErr w:type="gramEnd"/>
          </w:p>
          <w:p w14:paraId="4F1089AC"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发起</w:t>
            </w:r>
            <w:proofErr w:type="gramStart"/>
            <w:r w:rsidRPr="008B5BEB">
              <w:rPr>
                <w:rFonts w:ascii="宋体" w:eastAsia="宋体" w:hAnsi="宋体" w:cs="宋体" w:hint="eastAsia"/>
                <w:iCs/>
                <w:sz w:val="24"/>
                <w:szCs w:val="24"/>
              </w:rPr>
              <w:t>退住申请</w:t>
            </w:r>
            <w:proofErr w:type="gramEnd"/>
            <w:r w:rsidRPr="008B5BEB">
              <w:rPr>
                <w:rFonts w:ascii="宋体" w:eastAsia="宋体" w:hAnsi="宋体" w:cs="宋体" w:hint="eastAsia"/>
                <w:iCs/>
                <w:sz w:val="24"/>
                <w:szCs w:val="24"/>
              </w:rPr>
              <w:t>后需经审批，通过后系统</w:t>
            </w:r>
            <w:proofErr w:type="gramStart"/>
            <w:r w:rsidRPr="008B5BEB">
              <w:rPr>
                <w:rFonts w:ascii="宋体" w:eastAsia="宋体" w:hAnsi="宋体" w:cs="宋体" w:hint="eastAsia"/>
                <w:iCs/>
                <w:sz w:val="24"/>
                <w:szCs w:val="24"/>
              </w:rPr>
              <w:t>按退住时间</w:t>
            </w:r>
            <w:proofErr w:type="gramEnd"/>
            <w:r w:rsidRPr="008B5BEB">
              <w:rPr>
                <w:rFonts w:ascii="宋体" w:eastAsia="宋体" w:hAnsi="宋体" w:cs="宋体" w:hint="eastAsia"/>
                <w:iCs/>
                <w:sz w:val="24"/>
                <w:szCs w:val="24"/>
              </w:rPr>
              <w:t>生成未结算账单（多退少补），结算完成后流程结束。</w:t>
            </w:r>
          </w:p>
          <w:p w14:paraId="4D61301B"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w:t>
            </w:r>
            <w:proofErr w:type="gramStart"/>
            <w:r w:rsidRPr="008B5BEB">
              <w:rPr>
                <w:rFonts w:ascii="宋体" w:eastAsia="宋体" w:hAnsi="宋体" w:cs="宋体" w:hint="eastAsia"/>
                <w:iCs/>
                <w:sz w:val="24"/>
                <w:szCs w:val="24"/>
              </w:rPr>
              <w:t>退住原因</w:t>
            </w:r>
            <w:proofErr w:type="gramEnd"/>
            <w:r w:rsidRPr="008B5BEB">
              <w:rPr>
                <w:rFonts w:ascii="宋体" w:eastAsia="宋体" w:hAnsi="宋体" w:cs="宋体" w:hint="eastAsia"/>
                <w:iCs/>
                <w:sz w:val="24"/>
                <w:szCs w:val="24"/>
              </w:rPr>
              <w:t>记录与审批意见留痕。</w:t>
            </w:r>
          </w:p>
          <w:p w14:paraId="4C9BFC07" w14:textId="18E31400"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（4）</w:t>
            </w:r>
            <w:r w:rsidR="00CA62DB" w:rsidRPr="008B5BEB">
              <w:rPr>
                <w:rFonts w:ascii="宋体" w:eastAsia="宋体" w:hAnsi="宋体" w:cs="宋体" w:hint="eastAsia"/>
                <w:szCs w:val="24"/>
              </w:rPr>
              <w:t>合同管理</w:t>
            </w:r>
          </w:p>
          <w:p w14:paraId="1D7C9F04" w14:textId="77777777" w:rsidR="00296469" w:rsidRPr="008B5BEB" w:rsidRDefault="00CA62DB" w:rsidP="008B5BEB">
            <w:pPr>
              <w:spacing w:line="440" w:lineRule="exact"/>
              <w:ind w:firstLineChars="200" w:firstLine="480"/>
              <w:rPr>
                <w:sz w:val="24"/>
                <w:szCs w:val="24"/>
              </w:rPr>
            </w:pPr>
            <w:r w:rsidRPr="008B5BEB">
              <w:rPr>
                <w:rFonts w:hint="eastAsia"/>
                <w:sz w:val="24"/>
                <w:szCs w:val="24"/>
              </w:rPr>
              <w:t>实现入住合同管理，支持合同附件上传、在线查询及跟进，提升合同管理效率。</w:t>
            </w:r>
          </w:p>
          <w:p w14:paraId="2C7CBF0A" w14:textId="1A5510C8"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（5）</w:t>
            </w:r>
            <w:r w:rsidR="00CA62DB" w:rsidRPr="008B5BEB">
              <w:rPr>
                <w:rFonts w:ascii="宋体" w:eastAsia="宋体" w:hAnsi="宋体" w:cs="宋体" w:hint="eastAsia"/>
                <w:szCs w:val="24"/>
              </w:rPr>
              <w:t>外出申请与审批</w:t>
            </w:r>
          </w:p>
          <w:p w14:paraId="0C3B1BB9"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长者外出需填写陪同人、时间、事由等信息，经审批后生效。</w:t>
            </w:r>
          </w:p>
          <w:p w14:paraId="12EC2CCB"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支持离院登记、回院登记及延期申请，回院时可选择退还外出期间费用并自动生成退费账单。</w:t>
            </w:r>
          </w:p>
          <w:p w14:paraId="1BF30EB6" w14:textId="768FAEE8"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（6）</w:t>
            </w:r>
            <w:r w:rsidR="00CA62DB" w:rsidRPr="008B5BEB">
              <w:rPr>
                <w:rFonts w:ascii="宋体" w:eastAsia="宋体" w:hAnsi="宋体" w:cs="宋体" w:hint="eastAsia"/>
                <w:szCs w:val="24"/>
              </w:rPr>
              <w:t>意外登记</w:t>
            </w:r>
          </w:p>
          <w:p w14:paraId="0006F7BB" w14:textId="77777777" w:rsidR="00296469" w:rsidRPr="008B5BEB" w:rsidRDefault="00CA62DB" w:rsidP="008B5BEB">
            <w:pPr>
              <w:spacing w:line="440" w:lineRule="exact"/>
              <w:ind w:firstLineChars="200" w:firstLine="480"/>
              <w:rPr>
                <w:rFonts w:ascii="宋体" w:eastAsia="宋体" w:hAnsi="宋体" w:cs="宋体"/>
                <w:sz w:val="24"/>
                <w:szCs w:val="24"/>
              </w:rPr>
            </w:pPr>
            <w:r w:rsidRPr="008B5BEB">
              <w:rPr>
                <w:rFonts w:ascii="宋体" w:eastAsia="宋体" w:hAnsi="宋体" w:cs="宋体" w:hint="eastAsia"/>
                <w:sz w:val="24"/>
                <w:szCs w:val="24"/>
              </w:rPr>
              <w:t>记录长者入住期间意外事件详情及处理方案，支持查询与追溯，提升安全管理能力。</w:t>
            </w:r>
          </w:p>
          <w:p w14:paraId="658D8602" w14:textId="677E4A5B"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2.</w:t>
            </w:r>
            <w:r w:rsidR="00CA62DB" w:rsidRPr="008B5BEB">
              <w:rPr>
                <w:rFonts w:ascii="宋体" w:eastAsia="宋体" w:hAnsi="宋体" w:cs="宋体" w:hint="eastAsia"/>
                <w:szCs w:val="24"/>
              </w:rPr>
              <w:t>健康管理</w:t>
            </w:r>
          </w:p>
          <w:p w14:paraId="0664DBC0" w14:textId="2EA1C5B1" w:rsidR="00296469" w:rsidRPr="008B5BEB" w:rsidRDefault="0063764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（1）</w:t>
            </w:r>
            <w:r w:rsidR="00CA62DB" w:rsidRPr="008B5BEB">
              <w:rPr>
                <w:rFonts w:ascii="宋体" w:eastAsia="宋体" w:hAnsi="宋体" w:cs="宋体" w:hint="eastAsia"/>
                <w:szCs w:val="24"/>
              </w:rPr>
              <w:t>就医登记</w:t>
            </w:r>
          </w:p>
          <w:p w14:paraId="52C547CC"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记录长者就医住院信息，支持与医院数据对接，实现健康数据互通。</w:t>
            </w:r>
          </w:p>
          <w:p w14:paraId="7D77D04F" w14:textId="2F1C70FD"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lastRenderedPageBreak/>
              <w:t>（2）</w:t>
            </w:r>
            <w:r w:rsidR="00CA62DB" w:rsidRPr="008B5BEB">
              <w:rPr>
                <w:rFonts w:ascii="宋体" w:eastAsia="宋体" w:hAnsi="宋体" w:cs="宋体" w:hint="eastAsia"/>
                <w:szCs w:val="24"/>
              </w:rPr>
              <w:t>绿色转诊</w:t>
            </w:r>
          </w:p>
          <w:p w14:paraId="377E68B1"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支持长者的转诊信息登记业务。</w:t>
            </w:r>
          </w:p>
          <w:p w14:paraId="72571534" w14:textId="30240DF2"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（3）</w:t>
            </w:r>
            <w:r w:rsidR="00CA62DB" w:rsidRPr="008B5BEB">
              <w:rPr>
                <w:rFonts w:ascii="宋体" w:eastAsia="宋体" w:hAnsi="宋体" w:cs="宋体" w:hint="eastAsia"/>
                <w:szCs w:val="24"/>
              </w:rPr>
              <w:t>健康数据录入</w:t>
            </w:r>
          </w:p>
          <w:p w14:paraId="59C28C8D"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支持录入长者日常健康指标（如血压、血糖等），辅助健康监测与干预。</w:t>
            </w:r>
          </w:p>
          <w:p w14:paraId="641DAE06" w14:textId="44E7CE2E"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（4）</w:t>
            </w:r>
            <w:r w:rsidR="00CA62DB" w:rsidRPr="008B5BEB">
              <w:rPr>
                <w:rFonts w:ascii="宋体" w:eastAsia="宋体" w:hAnsi="宋体" w:cs="宋体" w:hint="eastAsia"/>
                <w:szCs w:val="24"/>
              </w:rPr>
              <w:t>护理记录单</w:t>
            </w:r>
          </w:p>
          <w:p w14:paraId="67E9B91A"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支持长者日常健康数据的采集并生成护理记录单，支持打印。</w:t>
            </w:r>
          </w:p>
          <w:p w14:paraId="30348700" w14:textId="223F694D" w:rsidR="00296469" w:rsidRPr="008B5BEB" w:rsidRDefault="008B5BEB" w:rsidP="008B5BEB">
            <w:pPr>
              <w:pStyle w:val="3"/>
              <w:numPr>
                <w:ilvl w:val="0"/>
                <w:numId w:val="0"/>
              </w:numPr>
              <w:spacing w:beforeLines="0" w:before="0" w:afterLines="0" w:after="0" w:line="440" w:lineRule="exact"/>
              <w:ind w:leftChars="200" w:left="673" w:hangingChars="105" w:hanging="253"/>
              <w:rPr>
                <w:rFonts w:ascii="宋体" w:eastAsia="宋体" w:hAnsi="宋体" w:cs="宋体"/>
                <w:i w:val="0"/>
                <w:iCs/>
                <w:sz w:val="24"/>
                <w:szCs w:val="24"/>
              </w:rPr>
            </w:pPr>
            <w:r w:rsidRPr="008B5BEB">
              <w:rPr>
                <w:rFonts w:ascii="宋体" w:eastAsia="宋体" w:hAnsi="宋体" w:cs="宋体" w:hint="eastAsia"/>
                <w:i w:val="0"/>
                <w:iCs/>
                <w:sz w:val="24"/>
                <w:szCs w:val="24"/>
              </w:rPr>
              <w:t>3.</w:t>
            </w:r>
            <w:r w:rsidR="00CA62DB" w:rsidRPr="008B5BEB">
              <w:rPr>
                <w:rFonts w:ascii="宋体" w:eastAsia="宋体" w:hAnsi="宋体" w:cs="宋体" w:hint="eastAsia"/>
                <w:i w:val="0"/>
                <w:iCs/>
                <w:sz w:val="24"/>
                <w:szCs w:val="24"/>
              </w:rPr>
              <w:t>费用管理</w:t>
            </w:r>
          </w:p>
          <w:p w14:paraId="39FE3383" w14:textId="2ACC033C"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（1）</w:t>
            </w:r>
            <w:r w:rsidR="00CA62DB" w:rsidRPr="008B5BEB">
              <w:rPr>
                <w:rFonts w:ascii="宋体" w:eastAsia="宋体" w:hAnsi="宋体" w:cs="宋体" w:hint="eastAsia"/>
                <w:szCs w:val="24"/>
              </w:rPr>
              <w:t>生成月账单</w:t>
            </w:r>
          </w:p>
          <w:p w14:paraId="16A438F1"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每月初自动生成月账单，支持指定月份补生成，账单与护理计划、床位、餐饮等费用精准关联。</w:t>
            </w:r>
          </w:p>
          <w:p w14:paraId="363C34BE" w14:textId="0B285AFB"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（2）</w:t>
            </w:r>
            <w:r w:rsidR="00CA62DB" w:rsidRPr="008B5BEB">
              <w:rPr>
                <w:rFonts w:ascii="宋体" w:eastAsia="宋体" w:hAnsi="宋体" w:cs="宋体" w:hint="eastAsia"/>
                <w:szCs w:val="24"/>
              </w:rPr>
              <w:t>费用流水查询</w:t>
            </w:r>
          </w:p>
          <w:p w14:paraId="5F1E9B07"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汇总长者月度费用明细，支持筛选与</w:t>
            </w:r>
            <w:r w:rsidRPr="008B5BEB">
              <w:rPr>
                <w:rFonts w:ascii="宋体" w:eastAsia="宋体" w:hAnsi="宋体" w:cs="宋体" w:hint="eastAsia"/>
                <w:iCs/>
                <w:sz w:val="24"/>
                <w:szCs w:val="24"/>
              </w:rPr>
              <w:t xml:space="preserve"> Excel </w:t>
            </w:r>
            <w:r w:rsidRPr="008B5BEB">
              <w:rPr>
                <w:rFonts w:ascii="宋体" w:eastAsia="宋体" w:hAnsi="宋体" w:cs="宋体" w:hint="eastAsia"/>
                <w:iCs/>
                <w:sz w:val="24"/>
                <w:szCs w:val="24"/>
              </w:rPr>
              <w:t>导出。</w:t>
            </w:r>
          </w:p>
          <w:p w14:paraId="00E7A7F6" w14:textId="4701D286"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（3）</w:t>
            </w:r>
            <w:r w:rsidR="00CA62DB" w:rsidRPr="008B5BEB">
              <w:rPr>
                <w:rFonts w:ascii="宋体" w:eastAsia="宋体" w:hAnsi="宋体" w:cs="宋体" w:hint="eastAsia"/>
                <w:szCs w:val="24"/>
              </w:rPr>
              <w:t>账单结算</w:t>
            </w:r>
          </w:p>
          <w:p w14:paraId="004B01C7"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w:t>
            </w:r>
            <w:proofErr w:type="gramStart"/>
            <w:r w:rsidRPr="008B5BEB">
              <w:rPr>
                <w:rFonts w:ascii="宋体" w:eastAsia="宋体" w:hAnsi="宋体" w:cs="宋体" w:hint="eastAsia"/>
                <w:iCs/>
                <w:sz w:val="24"/>
                <w:szCs w:val="24"/>
              </w:rPr>
              <w:t>长者月账单</w:t>
            </w:r>
            <w:proofErr w:type="gramEnd"/>
            <w:r w:rsidRPr="008B5BEB">
              <w:rPr>
                <w:rFonts w:ascii="宋体" w:eastAsia="宋体" w:hAnsi="宋体" w:cs="宋体" w:hint="eastAsia"/>
                <w:iCs/>
                <w:sz w:val="24"/>
                <w:szCs w:val="24"/>
              </w:rPr>
              <w:t>结算信息查询、结算扣款业务；已结算订单支持结算单据打印功能。</w:t>
            </w:r>
          </w:p>
          <w:p w14:paraId="28BB15DD" w14:textId="3442F3A8"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（4）</w:t>
            </w:r>
            <w:proofErr w:type="gramStart"/>
            <w:r w:rsidR="00CA62DB" w:rsidRPr="008B5BEB">
              <w:rPr>
                <w:rFonts w:ascii="宋体" w:eastAsia="宋体" w:hAnsi="宋体" w:cs="宋体" w:hint="eastAsia"/>
                <w:szCs w:val="24"/>
              </w:rPr>
              <w:t>退住结算</w:t>
            </w:r>
            <w:proofErr w:type="gramEnd"/>
          </w:p>
          <w:p w14:paraId="1A18093C"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w:t>
            </w:r>
            <w:proofErr w:type="gramStart"/>
            <w:r w:rsidRPr="008B5BEB">
              <w:rPr>
                <w:rFonts w:ascii="宋体" w:eastAsia="宋体" w:hAnsi="宋体" w:cs="宋体" w:hint="eastAsia"/>
                <w:iCs/>
                <w:sz w:val="24"/>
                <w:szCs w:val="24"/>
              </w:rPr>
              <w:t>长者退住结算</w:t>
            </w:r>
            <w:proofErr w:type="gramEnd"/>
            <w:r w:rsidRPr="008B5BEB">
              <w:rPr>
                <w:rFonts w:ascii="宋体" w:eastAsia="宋体" w:hAnsi="宋体" w:cs="宋体" w:hint="eastAsia"/>
                <w:iCs/>
                <w:sz w:val="24"/>
                <w:szCs w:val="24"/>
              </w:rPr>
              <w:t>扣款业务；</w:t>
            </w:r>
          </w:p>
          <w:p w14:paraId="7889367D"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支持发票打印、发票作废等业务；</w:t>
            </w:r>
          </w:p>
          <w:p w14:paraId="580286A3" w14:textId="77777777" w:rsidR="008B5BEB" w:rsidRPr="008B5BEB" w:rsidRDefault="00CA62DB" w:rsidP="008B5BEB">
            <w:pPr>
              <w:pStyle w:val="Style13"/>
              <w:spacing w:before="0" w:after="0" w:line="440" w:lineRule="exact"/>
              <w:ind w:firstLineChars="200" w:firstLine="480"/>
              <w:rPr>
                <w:rFonts w:ascii="宋体" w:eastAsia="宋体" w:hAnsi="宋体" w:cs="宋体" w:hint="eastAsia"/>
                <w:iCs/>
                <w:sz w:val="24"/>
                <w:szCs w:val="24"/>
              </w:rPr>
            </w:pPr>
            <w:r w:rsidRPr="008B5BEB">
              <w:rPr>
                <w:rFonts w:ascii="宋体" w:eastAsia="宋体" w:hAnsi="宋体" w:cs="宋体" w:hint="eastAsia"/>
                <w:iCs/>
                <w:sz w:val="24"/>
                <w:szCs w:val="24"/>
              </w:rPr>
              <w:t>账户管理</w:t>
            </w:r>
            <w:r w:rsidR="008B5BEB" w:rsidRPr="008B5BEB">
              <w:rPr>
                <w:rFonts w:ascii="宋体" w:eastAsia="宋体" w:hAnsi="宋体" w:cs="宋体" w:hint="eastAsia"/>
                <w:iCs/>
                <w:sz w:val="24"/>
                <w:szCs w:val="24"/>
              </w:rPr>
              <w:t>：</w:t>
            </w:r>
            <w:r w:rsidRPr="008B5BEB">
              <w:rPr>
                <w:rFonts w:ascii="宋体" w:eastAsia="宋体" w:hAnsi="宋体" w:cs="宋体" w:hint="eastAsia"/>
                <w:iCs/>
                <w:sz w:val="24"/>
                <w:szCs w:val="24"/>
              </w:rPr>
              <w:t>支持长者院内</w:t>
            </w:r>
            <w:proofErr w:type="gramStart"/>
            <w:r w:rsidRPr="008B5BEB">
              <w:rPr>
                <w:rFonts w:ascii="宋体" w:eastAsia="宋体" w:hAnsi="宋体" w:cs="宋体" w:hint="eastAsia"/>
                <w:iCs/>
                <w:sz w:val="24"/>
                <w:szCs w:val="24"/>
              </w:rPr>
              <w:t>账户月</w:t>
            </w:r>
            <w:proofErr w:type="gramEnd"/>
            <w:r w:rsidRPr="008B5BEB">
              <w:rPr>
                <w:rFonts w:ascii="宋体" w:eastAsia="宋体" w:hAnsi="宋体" w:cs="宋体" w:hint="eastAsia"/>
                <w:iCs/>
                <w:sz w:val="24"/>
                <w:szCs w:val="24"/>
              </w:rPr>
              <w:t>充值、退款业务</w:t>
            </w:r>
            <w:r w:rsidR="008B5BEB" w:rsidRPr="008B5BEB">
              <w:rPr>
                <w:rFonts w:ascii="宋体" w:eastAsia="宋体" w:hAnsi="宋体" w:cs="宋体" w:hint="eastAsia"/>
                <w:iCs/>
                <w:sz w:val="24"/>
                <w:szCs w:val="24"/>
              </w:rPr>
              <w:t>；</w:t>
            </w:r>
          </w:p>
          <w:p w14:paraId="35B8D358" w14:textId="602B6C65"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支持长者本用金账户充值、退款业务</w:t>
            </w:r>
            <w:r w:rsidR="008B5BEB" w:rsidRPr="008B5BEB">
              <w:rPr>
                <w:rFonts w:ascii="宋体" w:eastAsia="宋体" w:hAnsi="宋体" w:cs="宋体" w:hint="eastAsia"/>
                <w:iCs/>
                <w:sz w:val="24"/>
                <w:szCs w:val="24"/>
              </w:rPr>
              <w:t>。</w:t>
            </w:r>
          </w:p>
          <w:p w14:paraId="5733023E" w14:textId="3A3A058E"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（5）</w:t>
            </w:r>
            <w:r w:rsidR="00CA62DB" w:rsidRPr="008B5BEB">
              <w:rPr>
                <w:rFonts w:ascii="宋体" w:eastAsia="宋体" w:hAnsi="宋体" w:cs="宋体" w:hint="eastAsia"/>
                <w:szCs w:val="24"/>
              </w:rPr>
              <w:t>费用加收与退费</w:t>
            </w:r>
          </w:p>
          <w:p w14:paraId="2E1A175C" w14:textId="742F1C8C"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按预设收费标准加收费用，支持额外收费项目退费。</w:t>
            </w:r>
          </w:p>
          <w:p w14:paraId="713B72BE" w14:textId="62D74AA6" w:rsidR="00296469" w:rsidRPr="008B5BEB" w:rsidRDefault="008B5BEB" w:rsidP="008B5BEB">
            <w:pPr>
              <w:pStyle w:val="3"/>
              <w:numPr>
                <w:ilvl w:val="0"/>
                <w:numId w:val="0"/>
              </w:numPr>
              <w:spacing w:beforeLines="0" w:before="0" w:afterLines="0" w:after="0" w:line="440" w:lineRule="exact"/>
              <w:ind w:firstLineChars="200" w:firstLine="482"/>
              <w:rPr>
                <w:rFonts w:ascii="宋体" w:eastAsia="宋体" w:hAnsi="宋体" w:cs="宋体"/>
                <w:i w:val="0"/>
                <w:iCs/>
                <w:sz w:val="24"/>
                <w:szCs w:val="24"/>
              </w:rPr>
            </w:pPr>
            <w:r w:rsidRPr="008B5BEB">
              <w:rPr>
                <w:rFonts w:ascii="宋体" w:eastAsia="宋体" w:hAnsi="宋体" w:cs="宋体" w:hint="eastAsia"/>
                <w:i w:val="0"/>
                <w:iCs/>
                <w:sz w:val="24"/>
                <w:szCs w:val="24"/>
              </w:rPr>
              <w:t>4.</w:t>
            </w:r>
            <w:proofErr w:type="gramStart"/>
            <w:r w:rsidR="00CA62DB" w:rsidRPr="008B5BEB">
              <w:rPr>
                <w:rFonts w:ascii="宋体" w:eastAsia="宋体" w:hAnsi="宋体" w:cs="宋体" w:hint="eastAsia"/>
                <w:i w:val="0"/>
                <w:iCs/>
                <w:sz w:val="24"/>
                <w:szCs w:val="24"/>
              </w:rPr>
              <w:t>一</w:t>
            </w:r>
            <w:proofErr w:type="gramEnd"/>
            <w:r w:rsidR="00CA62DB" w:rsidRPr="008B5BEB">
              <w:rPr>
                <w:rFonts w:ascii="宋体" w:eastAsia="宋体" w:hAnsi="宋体" w:cs="宋体" w:hint="eastAsia"/>
                <w:i w:val="0"/>
                <w:iCs/>
                <w:sz w:val="24"/>
                <w:szCs w:val="24"/>
              </w:rPr>
              <w:t>卡通管理</w:t>
            </w:r>
          </w:p>
          <w:p w14:paraId="6062EB9D" w14:textId="7857AE33" w:rsidR="00296469" w:rsidRPr="008B5BEB" w:rsidRDefault="00CA62DB" w:rsidP="008B5BEB">
            <w:pPr>
              <w:pStyle w:val="Style13"/>
              <w:spacing w:before="0" w:after="0" w:line="440" w:lineRule="exact"/>
              <w:ind w:firstLineChars="200" w:firstLine="480"/>
              <w:rPr>
                <w:rFonts w:ascii="宋体" w:eastAsia="宋体" w:hAnsi="宋体" w:cs="宋体"/>
                <w:bCs/>
                <w:iCs/>
                <w:sz w:val="24"/>
                <w:szCs w:val="24"/>
              </w:rPr>
            </w:pPr>
            <w:r w:rsidRPr="008B5BEB">
              <w:rPr>
                <w:rFonts w:ascii="宋体" w:eastAsia="宋体" w:hAnsi="宋体" w:cs="宋体" w:hint="eastAsia"/>
                <w:bCs/>
                <w:iCs/>
                <w:sz w:val="24"/>
                <w:szCs w:val="24"/>
              </w:rPr>
              <w:t>办卡</w:t>
            </w:r>
            <w:r w:rsidRPr="008B5BEB">
              <w:rPr>
                <w:rFonts w:ascii="宋体" w:eastAsia="宋体" w:hAnsi="宋体" w:cs="宋体" w:hint="eastAsia"/>
                <w:bCs/>
                <w:iCs/>
                <w:sz w:val="24"/>
                <w:szCs w:val="24"/>
              </w:rPr>
              <w:t>、</w:t>
            </w:r>
            <w:r w:rsidRPr="008B5BEB">
              <w:rPr>
                <w:rFonts w:ascii="宋体" w:eastAsia="宋体" w:hAnsi="宋体" w:cs="宋体" w:hint="eastAsia"/>
                <w:bCs/>
                <w:iCs/>
                <w:sz w:val="24"/>
                <w:szCs w:val="24"/>
              </w:rPr>
              <w:t>退卡</w:t>
            </w:r>
            <w:r w:rsidRPr="008B5BEB">
              <w:rPr>
                <w:rFonts w:ascii="宋体" w:eastAsia="宋体" w:hAnsi="宋体" w:cs="宋体" w:hint="eastAsia"/>
                <w:bCs/>
                <w:iCs/>
                <w:sz w:val="24"/>
                <w:szCs w:val="24"/>
              </w:rPr>
              <w:t>、</w:t>
            </w:r>
            <w:r w:rsidRPr="008B5BEB">
              <w:rPr>
                <w:rFonts w:ascii="宋体" w:eastAsia="宋体" w:hAnsi="宋体" w:cs="宋体" w:hint="eastAsia"/>
                <w:bCs/>
                <w:iCs/>
                <w:sz w:val="24"/>
                <w:szCs w:val="24"/>
              </w:rPr>
              <w:t>换卡</w:t>
            </w:r>
            <w:r w:rsidRPr="008B5BEB">
              <w:rPr>
                <w:rFonts w:ascii="宋体" w:eastAsia="宋体" w:hAnsi="宋体" w:cs="宋体" w:hint="eastAsia"/>
                <w:bCs/>
                <w:iCs/>
                <w:sz w:val="24"/>
                <w:szCs w:val="24"/>
              </w:rPr>
              <w:t>、</w:t>
            </w:r>
            <w:r w:rsidRPr="008B5BEB">
              <w:rPr>
                <w:rFonts w:ascii="宋体" w:eastAsia="宋体" w:hAnsi="宋体" w:cs="宋体" w:hint="eastAsia"/>
                <w:bCs/>
                <w:iCs/>
                <w:sz w:val="24"/>
                <w:szCs w:val="24"/>
              </w:rPr>
              <w:t>挂失恢复：</w:t>
            </w:r>
            <w:r w:rsidRPr="008B5BEB">
              <w:rPr>
                <w:rFonts w:ascii="宋体" w:eastAsia="宋体" w:hAnsi="宋体" w:cs="宋体" w:hint="eastAsia"/>
                <w:iCs/>
                <w:sz w:val="24"/>
                <w:szCs w:val="24"/>
              </w:rPr>
              <w:t>支持长者</w:t>
            </w:r>
            <w:proofErr w:type="gramStart"/>
            <w:r w:rsidRPr="008B5BEB">
              <w:rPr>
                <w:rFonts w:ascii="宋体" w:eastAsia="宋体" w:hAnsi="宋体" w:cs="宋体" w:hint="eastAsia"/>
                <w:iCs/>
                <w:sz w:val="24"/>
                <w:szCs w:val="24"/>
              </w:rPr>
              <w:t>一</w:t>
            </w:r>
            <w:proofErr w:type="gramEnd"/>
            <w:r w:rsidRPr="008B5BEB">
              <w:rPr>
                <w:rFonts w:ascii="宋体" w:eastAsia="宋体" w:hAnsi="宋体" w:cs="宋体" w:hint="eastAsia"/>
                <w:iCs/>
                <w:sz w:val="24"/>
                <w:szCs w:val="24"/>
              </w:rPr>
              <w:t>卡通全生命周期管理，关联消费等场景，提升使</w:t>
            </w:r>
            <w:r w:rsidRPr="008B5BEB">
              <w:rPr>
                <w:rFonts w:ascii="宋体" w:eastAsia="宋体" w:hAnsi="宋体" w:cs="宋体" w:hint="eastAsia"/>
                <w:iCs/>
                <w:sz w:val="24"/>
                <w:szCs w:val="24"/>
              </w:rPr>
              <w:lastRenderedPageBreak/>
              <w:t>用便利性。</w:t>
            </w:r>
          </w:p>
          <w:p w14:paraId="5F494F8F" w14:textId="09CA26A7" w:rsidR="00296469" w:rsidRPr="008B5BEB" w:rsidRDefault="008B5BEB" w:rsidP="008B5BEB">
            <w:pPr>
              <w:pStyle w:val="3"/>
              <w:numPr>
                <w:ilvl w:val="0"/>
                <w:numId w:val="0"/>
              </w:numPr>
              <w:spacing w:beforeLines="0" w:before="0" w:afterLines="0" w:after="0" w:line="440" w:lineRule="exact"/>
              <w:ind w:firstLineChars="200" w:firstLine="482"/>
              <w:rPr>
                <w:rFonts w:ascii="宋体" w:eastAsia="宋体" w:hAnsi="宋体" w:cs="宋体"/>
                <w:i w:val="0"/>
                <w:iCs/>
                <w:sz w:val="24"/>
                <w:szCs w:val="24"/>
              </w:rPr>
            </w:pPr>
            <w:r w:rsidRPr="008B5BEB">
              <w:rPr>
                <w:rFonts w:ascii="宋体" w:eastAsia="宋体" w:hAnsi="宋体" w:cs="宋体" w:hint="eastAsia"/>
                <w:i w:val="0"/>
                <w:iCs/>
                <w:sz w:val="24"/>
                <w:szCs w:val="24"/>
              </w:rPr>
              <w:t>5.</w:t>
            </w:r>
            <w:r w:rsidR="00CA62DB" w:rsidRPr="008B5BEB">
              <w:rPr>
                <w:rFonts w:ascii="宋体" w:eastAsia="宋体" w:hAnsi="宋体" w:cs="宋体" w:hint="eastAsia"/>
                <w:i w:val="0"/>
                <w:iCs/>
                <w:sz w:val="24"/>
                <w:szCs w:val="24"/>
              </w:rPr>
              <w:t>票据管理</w:t>
            </w:r>
          </w:p>
          <w:p w14:paraId="51D5DDD6" w14:textId="1BA21474"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（1）</w:t>
            </w:r>
            <w:r w:rsidR="00CA62DB" w:rsidRPr="008B5BEB">
              <w:rPr>
                <w:rFonts w:ascii="宋体" w:eastAsia="宋体" w:hAnsi="宋体" w:cs="宋体" w:hint="eastAsia"/>
                <w:szCs w:val="24"/>
              </w:rPr>
              <w:t>单据入库与领用</w:t>
            </w:r>
          </w:p>
          <w:p w14:paraId="6270DBD8"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支持按规则批量生成单据，记录领用情况，可查询单据使用状态（如已用、作废）。</w:t>
            </w:r>
          </w:p>
          <w:p w14:paraId="12A60F59" w14:textId="0A75254B" w:rsidR="00296469" w:rsidRPr="008B5BEB" w:rsidRDefault="008B5BEB" w:rsidP="008B5BEB">
            <w:pPr>
              <w:pStyle w:val="4"/>
              <w:numPr>
                <w:ilvl w:val="0"/>
                <w:numId w:val="0"/>
              </w:numPr>
              <w:spacing w:beforeLines="0" w:before="0" w:afterLines="0" w:after="0" w:line="440" w:lineRule="exact"/>
              <w:ind w:firstLineChars="200" w:firstLine="482"/>
              <w:rPr>
                <w:rFonts w:ascii="宋体" w:eastAsia="宋体" w:hAnsi="宋体" w:cs="宋体"/>
                <w:szCs w:val="24"/>
              </w:rPr>
            </w:pPr>
            <w:r w:rsidRPr="008B5BEB">
              <w:rPr>
                <w:rFonts w:ascii="宋体" w:eastAsia="宋体" w:hAnsi="宋体" w:cs="宋体" w:hint="eastAsia"/>
                <w:szCs w:val="24"/>
              </w:rPr>
              <w:t>（2）</w:t>
            </w:r>
            <w:r w:rsidR="00CA62DB" w:rsidRPr="008B5BEB">
              <w:rPr>
                <w:rFonts w:ascii="宋体" w:eastAsia="宋体" w:hAnsi="宋体" w:cs="宋体" w:hint="eastAsia"/>
                <w:szCs w:val="24"/>
              </w:rPr>
              <w:t>单据与发票管理</w:t>
            </w:r>
          </w:p>
          <w:p w14:paraId="0E2FE0EB" w14:textId="77777777" w:rsidR="00296469" w:rsidRPr="008B5BEB" w:rsidRDefault="00CA62DB" w:rsidP="008B5BEB">
            <w:pPr>
              <w:pStyle w:val="Style13"/>
              <w:spacing w:before="0" w:after="0" w:line="440" w:lineRule="exact"/>
              <w:ind w:firstLineChars="200" w:firstLine="480"/>
              <w:rPr>
                <w:rFonts w:ascii="宋体" w:eastAsia="宋体" w:hAnsi="宋体" w:cs="宋体"/>
                <w:iCs/>
                <w:sz w:val="24"/>
                <w:szCs w:val="24"/>
              </w:rPr>
            </w:pPr>
            <w:r w:rsidRPr="008B5BEB">
              <w:rPr>
                <w:rFonts w:ascii="宋体" w:eastAsia="宋体" w:hAnsi="宋体" w:cs="宋体" w:hint="eastAsia"/>
                <w:iCs/>
                <w:sz w:val="24"/>
                <w:szCs w:val="24"/>
              </w:rPr>
              <w:t>管理当前用户名下单据，支持作废、转移等操作；发票管理涵盖领用、核销、入库全流程，符合财务规范。</w:t>
            </w:r>
          </w:p>
          <w:p w14:paraId="3C69E02C" w14:textId="4F8ED351" w:rsidR="00296469" w:rsidRPr="008B5BEB" w:rsidRDefault="008B5BEB" w:rsidP="008B5BEB">
            <w:pPr>
              <w:pStyle w:val="3"/>
              <w:numPr>
                <w:ilvl w:val="0"/>
                <w:numId w:val="0"/>
              </w:numPr>
              <w:spacing w:beforeLines="0" w:before="0" w:afterLines="0" w:after="0" w:line="440" w:lineRule="exact"/>
              <w:ind w:firstLineChars="200" w:firstLine="482"/>
              <w:rPr>
                <w:rFonts w:ascii="宋体" w:eastAsia="宋体" w:hAnsi="宋体" w:cs="宋体"/>
                <w:i w:val="0"/>
                <w:iCs/>
                <w:sz w:val="24"/>
                <w:szCs w:val="24"/>
              </w:rPr>
            </w:pPr>
            <w:r w:rsidRPr="008B5BEB">
              <w:rPr>
                <w:rFonts w:ascii="宋体" w:eastAsia="宋体" w:hAnsi="宋体" w:cs="宋体" w:hint="eastAsia"/>
                <w:i w:val="0"/>
                <w:iCs/>
                <w:sz w:val="24"/>
                <w:szCs w:val="24"/>
              </w:rPr>
              <w:t>6.</w:t>
            </w:r>
            <w:r w:rsidR="00CA62DB" w:rsidRPr="008B5BEB">
              <w:rPr>
                <w:rFonts w:ascii="宋体" w:eastAsia="宋体" w:hAnsi="宋体" w:cs="宋体" w:hint="eastAsia"/>
                <w:i w:val="0"/>
                <w:iCs/>
                <w:sz w:val="24"/>
                <w:szCs w:val="24"/>
              </w:rPr>
              <w:t>统计与查询</w:t>
            </w:r>
          </w:p>
          <w:p w14:paraId="7E1C7C73" w14:textId="77777777" w:rsidR="008B5BEB" w:rsidRPr="008B5BEB" w:rsidRDefault="00CA62DB" w:rsidP="008B5BEB">
            <w:pPr>
              <w:pStyle w:val="Style13"/>
              <w:spacing w:before="0" w:after="0" w:line="440" w:lineRule="exact"/>
              <w:ind w:firstLineChars="200" w:firstLine="480"/>
              <w:rPr>
                <w:rFonts w:ascii="宋体" w:eastAsia="宋体" w:hAnsi="宋体" w:cs="宋体" w:hint="eastAsia"/>
                <w:iCs/>
                <w:sz w:val="24"/>
                <w:szCs w:val="24"/>
              </w:rPr>
            </w:pPr>
            <w:r w:rsidRPr="008B5BEB">
              <w:rPr>
                <w:rFonts w:ascii="宋体" w:eastAsia="宋体" w:hAnsi="宋体" w:cs="宋体" w:hint="eastAsia"/>
                <w:iCs/>
                <w:sz w:val="24"/>
                <w:szCs w:val="24"/>
              </w:rPr>
              <w:t>支持老人信息、费用流水、交易记录、床位使用、护理执行等多维</w:t>
            </w:r>
            <w:proofErr w:type="gramStart"/>
            <w:r w:rsidRPr="008B5BEB">
              <w:rPr>
                <w:rFonts w:ascii="宋体" w:eastAsia="宋体" w:hAnsi="宋体" w:cs="宋体" w:hint="eastAsia"/>
                <w:iCs/>
                <w:sz w:val="24"/>
                <w:szCs w:val="24"/>
              </w:rPr>
              <w:t>度统计</w:t>
            </w:r>
            <w:proofErr w:type="gramEnd"/>
            <w:r w:rsidRPr="008B5BEB">
              <w:rPr>
                <w:rFonts w:ascii="宋体" w:eastAsia="宋体" w:hAnsi="宋体" w:cs="宋体" w:hint="eastAsia"/>
                <w:iCs/>
                <w:sz w:val="24"/>
                <w:szCs w:val="24"/>
              </w:rPr>
              <w:t>查询，生成可视化报表，辅助决策分析。</w:t>
            </w:r>
          </w:p>
          <w:p w14:paraId="6AFCC308" w14:textId="77777777" w:rsidR="008B5BEB" w:rsidRPr="008B5BEB" w:rsidRDefault="008B5BEB" w:rsidP="008B5BEB">
            <w:pPr>
              <w:pStyle w:val="Style13"/>
              <w:spacing w:before="0" w:after="0" w:line="440" w:lineRule="exact"/>
              <w:ind w:firstLineChars="200" w:firstLine="482"/>
              <w:rPr>
                <w:rFonts w:ascii="宋体" w:eastAsia="宋体" w:hAnsi="宋体" w:cs="宋体" w:hint="eastAsia"/>
                <w:iCs/>
                <w:sz w:val="24"/>
                <w:szCs w:val="24"/>
              </w:rPr>
            </w:pPr>
            <w:r w:rsidRPr="008B5BEB">
              <w:rPr>
                <w:rFonts w:ascii="宋体" w:eastAsia="宋体" w:hAnsi="宋体" w:cs="宋体" w:hint="eastAsia"/>
                <w:b/>
                <w:iCs/>
                <w:sz w:val="24"/>
                <w:szCs w:val="24"/>
              </w:rPr>
              <w:t>7.</w:t>
            </w:r>
            <w:r w:rsidR="00CA62DB" w:rsidRPr="008B5BEB">
              <w:rPr>
                <w:rFonts w:ascii="宋体" w:eastAsia="宋体" w:hAnsi="宋体" w:cs="宋体" w:hint="eastAsia"/>
                <w:b/>
                <w:bCs/>
                <w:iCs/>
                <w:sz w:val="24"/>
                <w:szCs w:val="24"/>
              </w:rPr>
              <w:t>需与统一支付平台和医院信息系统进行连接。</w:t>
            </w:r>
          </w:p>
          <w:p w14:paraId="3982A02E" w14:textId="0126E61F" w:rsidR="00296469" w:rsidRDefault="008B5BEB" w:rsidP="008B5BEB">
            <w:pPr>
              <w:pStyle w:val="Style13"/>
              <w:spacing w:before="0" w:after="0" w:line="440" w:lineRule="exact"/>
              <w:ind w:firstLineChars="200" w:firstLine="482"/>
              <w:rPr>
                <w:rFonts w:ascii="宋体" w:eastAsia="宋体" w:hAnsi="宋体" w:cs="宋体"/>
                <w:iCs/>
                <w:color w:val="C00000"/>
                <w:sz w:val="24"/>
                <w:szCs w:val="24"/>
              </w:rPr>
            </w:pPr>
            <w:r w:rsidRPr="008B5BEB">
              <w:rPr>
                <w:rFonts w:ascii="宋体" w:eastAsia="宋体" w:hAnsi="宋体" w:cs="宋体" w:hint="eastAsia"/>
                <w:b/>
                <w:iCs/>
                <w:sz w:val="24"/>
                <w:szCs w:val="24"/>
              </w:rPr>
              <w:t>8.</w:t>
            </w:r>
            <w:r w:rsidR="00CA62DB" w:rsidRPr="008B5BEB">
              <w:rPr>
                <w:rFonts w:ascii="宋体" w:eastAsia="宋体" w:hAnsi="宋体" w:cs="宋体" w:hint="eastAsia"/>
                <w:b/>
                <w:bCs/>
                <w:iCs/>
                <w:sz w:val="24"/>
                <w:szCs w:val="24"/>
              </w:rPr>
              <w:t>支持</w:t>
            </w:r>
            <w:r w:rsidR="00CA62DB" w:rsidRPr="008B5BEB">
              <w:rPr>
                <w:rFonts w:ascii="宋体" w:eastAsia="宋体" w:hAnsi="宋体" w:cs="宋体" w:hint="eastAsia"/>
                <w:b/>
                <w:bCs/>
                <w:iCs/>
                <w:sz w:val="24"/>
                <w:szCs w:val="24"/>
              </w:rPr>
              <w:t>通过掌上医院进行线上交费。</w:t>
            </w:r>
          </w:p>
        </w:tc>
        <w:tc>
          <w:tcPr>
            <w:tcW w:w="738" w:type="dxa"/>
            <w:vAlign w:val="center"/>
          </w:tcPr>
          <w:p w14:paraId="3D5FB128" w14:textId="77777777" w:rsidR="00296469" w:rsidRDefault="00CA62DB">
            <w:pPr>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lastRenderedPageBreak/>
              <w:t>1</w:t>
            </w:r>
            <w:r>
              <w:rPr>
                <w:rFonts w:ascii="宋体" w:eastAsia="宋体" w:hAnsi="宋体" w:cs="宋体" w:hint="eastAsia"/>
                <w:color w:val="000000"/>
                <w:kern w:val="0"/>
                <w:sz w:val="24"/>
                <w:szCs w:val="24"/>
              </w:rPr>
              <w:t>套</w:t>
            </w:r>
          </w:p>
        </w:tc>
      </w:tr>
    </w:tbl>
    <w:p w14:paraId="23B79623" w14:textId="77777777" w:rsidR="00296469" w:rsidRDefault="00CA62DB" w:rsidP="00631B26">
      <w:pPr>
        <w:adjustRightInd w:val="0"/>
        <w:snapToGrid w:val="0"/>
        <w:spacing w:line="560" w:lineRule="exact"/>
        <w:ind w:firstLineChars="200" w:firstLine="643"/>
        <w:jc w:val="left"/>
        <w:rPr>
          <w:rFonts w:ascii="彩虹楷体" w:eastAsia="彩虹楷体" w:hAnsi="彩虹楷体" w:cs="彩虹楷体"/>
          <w:b/>
          <w:snapToGrid w:val="0"/>
          <w:kern w:val="0"/>
          <w:sz w:val="32"/>
          <w:szCs w:val="32"/>
        </w:rPr>
      </w:pPr>
      <w:r>
        <w:rPr>
          <w:rFonts w:ascii="彩虹楷体" w:eastAsia="彩虹楷体" w:hAnsi="彩虹楷体" w:cs="彩虹楷体" w:hint="eastAsia"/>
          <w:b/>
          <w:snapToGrid w:val="0"/>
          <w:kern w:val="0"/>
          <w:sz w:val="32"/>
          <w:szCs w:val="32"/>
        </w:rPr>
        <w:lastRenderedPageBreak/>
        <w:t>（三）技术、环保、质量要求</w:t>
      </w:r>
    </w:p>
    <w:p w14:paraId="7CC55BA9" w14:textId="18EB95CA" w:rsidR="00296469" w:rsidRDefault="008B5BEB">
      <w:pPr>
        <w:adjustRightInd w:val="0"/>
        <w:snapToGrid w:val="0"/>
        <w:spacing w:line="560" w:lineRule="exact"/>
        <w:ind w:firstLineChars="200" w:firstLine="640"/>
        <w:jc w:val="left"/>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1.</w:t>
      </w:r>
      <w:r w:rsidR="00CA62DB">
        <w:rPr>
          <w:rFonts w:ascii="彩虹粗仿宋" w:eastAsia="彩虹粗仿宋" w:hAnsi="宋体" w:cs="Times New Roman" w:hint="eastAsia"/>
          <w:bCs/>
          <w:snapToGrid w:val="0"/>
          <w:kern w:val="0"/>
          <w:sz w:val="32"/>
          <w:szCs w:val="32"/>
        </w:rPr>
        <w:t>平台核心功能需求</w:t>
      </w:r>
    </w:p>
    <w:p w14:paraId="33E47D8C"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核心功能在正常的业务时间内，保证的可用时间是每周的周一到周日，全天候，即</w:t>
      </w:r>
      <w:r>
        <w:rPr>
          <w:rFonts w:ascii="彩虹粗仿宋" w:eastAsia="彩虹粗仿宋" w:hAnsi="宋体" w:cs="Times New Roman" w:hint="eastAsia"/>
          <w:bCs/>
          <w:snapToGrid w:val="0"/>
          <w:kern w:val="0"/>
          <w:sz w:val="32"/>
          <w:szCs w:val="32"/>
        </w:rPr>
        <w:t>7</w:t>
      </w:r>
      <w:r>
        <w:rPr>
          <w:rFonts w:ascii="彩虹粗仿宋" w:eastAsia="彩虹粗仿宋" w:hAnsi="宋体" w:cs="Times New Roman" w:hint="eastAsia"/>
          <w:bCs/>
          <w:snapToGrid w:val="0"/>
          <w:kern w:val="0"/>
          <w:sz w:val="32"/>
          <w:szCs w:val="32"/>
        </w:rPr>
        <w:t>×</w:t>
      </w:r>
      <w:r>
        <w:rPr>
          <w:rFonts w:ascii="彩虹粗仿宋" w:eastAsia="彩虹粗仿宋" w:hAnsi="宋体" w:cs="Times New Roman" w:hint="eastAsia"/>
          <w:bCs/>
          <w:snapToGrid w:val="0"/>
          <w:kern w:val="0"/>
          <w:sz w:val="32"/>
          <w:szCs w:val="32"/>
        </w:rPr>
        <w:t>24</w:t>
      </w:r>
      <w:r>
        <w:rPr>
          <w:rFonts w:ascii="彩虹粗仿宋" w:eastAsia="彩虹粗仿宋" w:hAnsi="宋体" w:cs="Times New Roman" w:hint="eastAsia"/>
          <w:bCs/>
          <w:snapToGrid w:val="0"/>
          <w:kern w:val="0"/>
          <w:sz w:val="32"/>
          <w:szCs w:val="32"/>
        </w:rPr>
        <w:t>小时的服务。</w:t>
      </w:r>
    </w:p>
    <w:p w14:paraId="6AA44C02"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系统在保证可用时间内，可接受的停机时间是每次不超过</w:t>
      </w:r>
      <w:r>
        <w:rPr>
          <w:rFonts w:ascii="彩虹粗仿宋" w:eastAsia="彩虹粗仿宋" w:hAnsi="宋体" w:cs="Times New Roman" w:hint="eastAsia"/>
          <w:bCs/>
          <w:snapToGrid w:val="0"/>
          <w:kern w:val="0"/>
          <w:sz w:val="32"/>
          <w:szCs w:val="32"/>
        </w:rPr>
        <w:t>30</w:t>
      </w:r>
      <w:r>
        <w:rPr>
          <w:rFonts w:ascii="彩虹粗仿宋" w:eastAsia="彩虹粗仿宋" w:hAnsi="宋体" w:cs="Times New Roman" w:hint="eastAsia"/>
          <w:bCs/>
          <w:snapToGrid w:val="0"/>
          <w:kern w:val="0"/>
          <w:sz w:val="32"/>
          <w:szCs w:val="32"/>
        </w:rPr>
        <w:t>分钟，每月不超过</w:t>
      </w:r>
      <w:r>
        <w:rPr>
          <w:rFonts w:ascii="彩虹粗仿宋" w:eastAsia="彩虹粗仿宋" w:hAnsi="宋体" w:cs="Times New Roman" w:hint="eastAsia"/>
          <w:bCs/>
          <w:snapToGrid w:val="0"/>
          <w:kern w:val="0"/>
          <w:sz w:val="32"/>
          <w:szCs w:val="32"/>
        </w:rPr>
        <w:t>3</w:t>
      </w:r>
      <w:r>
        <w:rPr>
          <w:rFonts w:ascii="彩虹粗仿宋" w:eastAsia="彩虹粗仿宋" w:hAnsi="宋体" w:cs="Times New Roman" w:hint="eastAsia"/>
          <w:bCs/>
          <w:snapToGrid w:val="0"/>
          <w:kern w:val="0"/>
          <w:sz w:val="32"/>
          <w:szCs w:val="32"/>
        </w:rPr>
        <w:t>次，折合等效可用率是</w:t>
      </w:r>
      <w:r>
        <w:rPr>
          <w:rFonts w:ascii="彩虹粗仿宋" w:eastAsia="彩虹粗仿宋" w:hAnsi="宋体" w:cs="Times New Roman" w:hint="eastAsia"/>
          <w:bCs/>
          <w:snapToGrid w:val="0"/>
          <w:kern w:val="0"/>
          <w:sz w:val="32"/>
          <w:szCs w:val="32"/>
        </w:rPr>
        <w:t>99%</w:t>
      </w:r>
      <w:r>
        <w:rPr>
          <w:rFonts w:ascii="彩虹粗仿宋" w:eastAsia="彩虹粗仿宋" w:hAnsi="宋体" w:cs="Times New Roman" w:hint="eastAsia"/>
          <w:bCs/>
          <w:snapToGrid w:val="0"/>
          <w:kern w:val="0"/>
          <w:sz w:val="32"/>
          <w:szCs w:val="32"/>
        </w:rPr>
        <w:t>。</w:t>
      </w:r>
    </w:p>
    <w:p w14:paraId="7EA3B8FE"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系统在保证可用时间之外，可接受的系统停机时间是每月</w:t>
      </w:r>
      <w:r>
        <w:rPr>
          <w:rFonts w:ascii="彩虹粗仿宋" w:eastAsia="彩虹粗仿宋" w:hAnsi="宋体" w:cs="Times New Roman" w:hint="eastAsia"/>
          <w:bCs/>
          <w:snapToGrid w:val="0"/>
          <w:kern w:val="0"/>
          <w:sz w:val="32"/>
          <w:szCs w:val="32"/>
        </w:rPr>
        <w:t>1.5</w:t>
      </w:r>
      <w:r>
        <w:rPr>
          <w:rFonts w:ascii="彩虹粗仿宋" w:eastAsia="彩虹粗仿宋" w:hAnsi="宋体" w:cs="Times New Roman" w:hint="eastAsia"/>
          <w:bCs/>
          <w:snapToGrid w:val="0"/>
          <w:kern w:val="0"/>
          <w:sz w:val="32"/>
          <w:szCs w:val="32"/>
        </w:rPr>
        <w:t>小时。</w:t>
      </w:r>
    </w:p>
    <w:p w14:paraId="50E5D79C"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当系统所在场所或整个系统发生灾难时，可接受的系统恢复服务时间是</w:t>
      </w:r>
      <w:r>
        <w:rPr>
          <w:rFonts w:ascii="彩虹粗仿宋" w:eastAsia="彩虹粗仿宋" w:hAnsi="宋体" w:cs="Times New Roman" w:hint="eastAsia"/>
          <w:bCs/>
          <w:snapToGrid w:val="0"/>
          <w:color w:val="000000" w:themeColor="text1"/>
          <w:kern w:val="0"/>
          <w:sz w:val="32"/>
          <w:szCs w:val="32"/>
        </w:rPr>
        <w:t>72</w:t>
      </w:r>
      <w:r>
        <w:rPr>
          <w:rFonts w:ascii="彩虹粗仿宋" w:eastAsia="彩虹粗仿宋" w:hAnsi="宋体" w:cs="Times New Roman" w:hint="eastAsia"/>
          <w:bCs/>
          <w:snapToGrid w:val="0"/>
          <w:color w:val="000000" w:themeColor="text1"/>
          <w:kern w:val="0"/>
          <w:sz w:val="32"/>
          <w:szCs w:val="32"/>
        </w:rPr>
        <w:t>小时。</w:t>
      </w:r>
    </w:p>
    <w:p w14:paraId="1FADFD96"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当系统的关键硬件发生灾难导致系统服务或数据</w:t>
      </w:r>
      <w:proofErr w:type="gramStart"/>
      <w:r>
        <w:rPr>
          <w:rFonts w:ascii="彩虹粗仿宋" w:eastAsia="彩虹粗仿宋" w:hAnsi="宋体" w:cs="Times New Roman" w:hint="eastAsia"/>
          <w:bCs/>
          <w:snapToGrid w:val="0"/>
          <w:color w:val="000000" w:themeColor="text1"/>
          <w:kern w:val="0"/>
          <w:sz w:val="32"/>
          <w:szCs w:val="32"/>
        </w:rPr>
        <w:t>不</w:t>
      </w:r>
      <w:proofErr w:type="gramEnd"/>
      <w:r>
        <w:rPr>
          <w:rFonts w:ascii="彩虹粗仿宋" w:eastAsia="彩虹粗仿宋" w:hAnsi="宋体" w:cs="Times New Roman" w:hint="eastAsia"/>
          <w:bCs/>
          <w:snapToGrid w:val="0"/>
          <w:color w:val="000000" w:themeColor="text1"/>
          <w:kern w:val="0"/>
          <w:sz w:val="32"/>
          <w:szCs w:val="32"/>
        </w:rPr>
        <w:t>可用时，可接受的系统恢复时间目标是</w:t>
      </w:r>
      <w:r>
        <w:rPr>
          <w:rFonts w:ascii="彩虹粗仿宋" w:eastAsia="彩虹粗仿宋" w:hAnsi="宋体" w:cs="Times New Roman" w:hint="eastAsia"/>
          <w:bCs/>
          <w:snapToGrid w:val="0"/>
          <w:color w:val="000000" w:themeColor="text1"/>
          <w:kern w:val="0"/>
          <w:sz w:val="32"/>
          <w:szCs w:val="32"/>
        </w:rPr>
        <w:t>72</w:t>
      </w:r>
      <w:r>
        <w:rPr>
          <w:rFonts w:ascii="彩虹粗仿宋" w:eastAsia="彩虹粗仿宋" w:hAnsi="宋体" w:cs="Times New Roman" w:hint="eastAsia"/>
          <w:bCs/>
          <w:snapToGrid w:val="0"/>
          <w:color w:val="000000" w:themeColor="text1"/>
          <w:kern w:val="0"/>
          <w:sz w:val="32"/>
          <w:szCs w:val="32"/>
        </w:rPr>
        <w:t>小时。</w:t>
      </w:r>
    </w:p>
    <w:p w14:paraId="1C10CA6F"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lastRenderedPageBreak/>
        <w:t>当灾难发生后，可接受的系统恢复数据点目标是允许丢失</w:t>
      </w:r>
      <w:r>
        <w:rPr>
          <w:rFonts w:ascii="彩虹粗仿宋" w:eastAsia="彩虹粗仿宋" w:hAnsi="宋体" w:cs="Times New Roman" w:hint="eastAsia"/>
          <w:bCs/>
          <w:snapToGrid w:val="0"/>
          <w:color w:val="000000" w:themeColor="text1"/>
          <w:kern w:val="0"/>
          <w:sz w:val="32"/>
          <w:szCs w:val="32"/>
        </w:rPr>
        <w:t>3</w:t>
      </w:r>
      <w:r>
        <w:rPr>
          <w:rFonts w:ascii="彩虹粗仿宋" w:eastAsia="彩虹粗仿宋" w:hAnsi="宋体" w:cs="Times New Roman" w:hint="eastAsia"/>
          <w:bCs/>
          <w:snapToGrid w:val="0"/>
          <w:color w:val="000000" w:themeColor="text1"/>
          <w:kern w:val="0"/>
          <w:sz w:val="32"/>
          <w:szCs w:val="32"/>
        </w:rPr>
        <w:t>天的数据量。丢失的数据采用何种方式恢复（事后人工补齐、从日志恢复等）。</w:t>
      </w:r>
    </w:p>
    <w:p w14:paraId="58571BA1"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系统发生灾难后，系统完全恢复到正常的可用性和性能水平的时间目标是</w:t>
      </w:r>
      <w:r>
        <w:rPr>
          <w:rFonts w:ascii="彩虹粗仿宋" w:eastAsia="彩虹粗仿宋" w:hAnsi="宋体" w:cs="Times New Roman" w:hint="eastAsia"/>
          <w:bCs/>
          <w:snapToGrid w:val="0"/>
          <w:color w:val="000000" w:themeColor="text1"/>
          <w:kern w:val="0"/>
          <w:sz w:val="32"/>
          <w:szCs w:val="32"/>
        </w:rPr>
        <w:t>1</w:t>
      </w:r>
      <w:r>
        <w:rPr>
          <w:rFonts w:ascii="彩虹粗仿宋" w:eastAsia="彩虹粗仿宋" w:hAnsi="宋体" w:cs="Times New Roman" w:hint="eastAsia"/>
          <w:bCs/>
          <w:snapToGrid w:val="0"/>
          <w:color w:val="000000" w:themeColor="text1"/>
          <w:kern w:val="0"/>
          <w:sz w:val="32"/>
          <w:szCs w:val="32"/>
        </w:rPr>
        <w:t>周。</w:t>
      </w:r>
    </w:p>
    <w:p w14:paraId="0A6F0090" w14:textId="69809A51" w:rsidR="00296469" w:rsidRPr="008B5BEB" w:rsidRDefault="008B5BEB" w:rsidP="008B5BEB">
      <w:pPr>
        <w:adjustRightInd w:val="0"/>
        <w:snapToGrid w:val="0"/>
        <w:spacing w:line="560" w:lineRule="exact"/>
        <w:ind w:firstLineChars="200" w:firstLine="640"/>
        <w:jc w:val="left"/>
        <w:rPr>
          <w:rFonts w:ascii="彩虹粗仿宋" w:eastAsia="彩虹粗仿宋" w:hAnsi="宋体" w:cs="Times New Roman"/>
          <w:bCs/>
          <w:snapToGrid w:val="0"/>
          <w:kern w:val="0"/>
          <w:sz w:val="32"/>
          <w:szCs w:val="32"/>
        </w:rPr>
      </w:pPr>
      <w:proofErr w:type="gramStart"/>
      <w:r w:rsidRPr="008B5BEB">
        <w:rPr>
          <w:rFonts w:ascii="彩虹粗仿宋" w:eastAsia="彩虹粗仿宋" w:hAnsi="宋体" w:cs="Times New Roman" w:hint="eastAsia"/>
          <w:bCs/>
          <w:snapToGrid w:val="0"/>
          <w:kern w:val="0"/>
          <w:sz w:val="32"/>
          <w:szCs w:val="32"/>
        </w:rPr>
        <w:t>医</w:t>
      </w:r>
      <w:proofErr w:type="gramEnd"/>
      <w:r w:rsidRPr="008B5BEB">
        <w:rPr>
          <w:rFonts w:ascii="彩虹粗仿宋" w:eastAsia="彩虹粗仿宋" w:hAnsi="宋体" w:cs="Times New Roman" w:hint="eastAsia"/>
          <w:bCs/>
          <w:snapToGrid w:val="0"/>
          <w:kern w:val="0"/>
          <w:sz w:val="32"/>
          <w:szCs w:val="32"/>
        </w:rPr>
        <w:t>养一体信息系统</w:t>
      </w:r>
      <w:r w:rsidR="00CA62DB" w:rsidRPr="008B5BEB">
        <w:rPr>
          <w:rFonts w:ascii="彩虹粗仿宋" w:eastAsia="彩虹粗仿宋" w:hAnsi="宋体" w:cs="Times New Roman" w:hint="eastAsia"/>
          <w:bCs/>
          <w:snapToGrid w:val="0"/>
          <w:kern w:val="0"/>
          <w:sz w:val="32"/>
          <w:szCs w:val="32"/>
        </w:rPr>
        <w:t>需基于</w:t>
      </w:r>
      <w:r w:rsidR="00CA62DB" w:rsidRPr="008B5BEB">
        <w:rPr>
          <w:rFonts w:ascii="彩虹粗仿宋" w:eastAsia="彩虹粗仿宋" w:hAnsi="宋体" w:cs="Times New Roman" w:hint="eastAsia"/>
          <w:bCs/>
          <w:snapToGrid w:val="0"/>
          <w:kern w:val="0"/>
          <w:sz w:val="32"/>
          <w:szCs w:val="32"/>
        </w:rPr>
        <w:t xml:space="preserve">B/S </w:t>
      </w:r>
      <w:r w:rsidR="00CA62DB" w:rsidRPr="008B5BEB">
        <w:rPr>
          <w:rFonts w:ascii="彩虹粗仿宋" w:eastAsia="彩虹粗仿宋" w:hAnsi="宋体" w:cs="Times New Roman" w:hint="eastAsia"/>
          <w:bCs/>
          <w:snapToGrid w:val="0"/>
          <w:kern w:val="0"/>
          <w:sz w:val="32"/>
          <w:szCs w:val="32"/>
        </w:rPr>
        <w:t>架构，部署灵活，对客户端配置要求低，减轻管理员</w:t>
      </w:r>
      <w:r w:rsidR="00CA62DB" w:rsidRPr="008B5BEB">
        <w:rPr>
          <w:rFonts w:ascii="彩虹粗仿宋" w:eastAsia="彩虹粗仿宋" w:hAnsi="宋体" w:cs="Times New Roman" w:hint="eastAsia"/>
          <w:bCs/>
          <w:snapToGrid w:val="0"/>
          <w:kern w:val="0"/>
          <w:sz w:val="32"/>
          <w:szCs w:val="32"/>
        </w:rPr>
        <w:t>系统</w:t>
      </w:r>
      <w:r w:rsidR="00CA62DB" w:rsidRPr="008B5BEB">
        <w:rPr>
          <w:rFonts w:ascii="彩虹粗仿宋" w:eastAsia="彩虹粗仿宋" w:hAnsi="宋体" w:cs="Times New Roman" w:hint="eastAsia"/>
          <w:bCs/>
          <w:snapToGrid w:val="0"/>
          <w:kern w:val="0"/>
          <w:sz w:val="32"/>
          <w:szCs w:val="32"/>
        </w:rPr>
        <w:t>维护工作量。</w:t>
      </w:r>
    </w:p>
    <w:p w14:paraId="1E70937A" w14:textId="277B6124"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2</w:t>
      </w:r>
      <w:r w:rsidR="008B5BEB">
        <w:rPr>
          <w:rFonts w:ascii="彩虹粗仿宋" w:eastAsia="彩虹粗仿宋" w:hAnsi="宋体" w:cs="Times New Roman" w:hint="eastAsia"/>
          <w:bCs/>
          <w:snapToGrid w:val="0"/>
          <w:kern w:val="0"/>
          <w:sz w:val="32"/>
          <w:szCs w:val="32"/>
        </w:rPr>
        <w:t>.</w:t>
      </w:r>
      <w:r>
        <w:rPr>
          <w:rFonts w:ascii="彩虹粗仿宋" w:eastAsia="彩虹粗仿宋" w:hAnsi="宋体" w:cs="Times New Roman" w:hint="eastAsia"/>
          <w:bCs/>
          <w:snapToGrid w:val="0"/>
          <w:color w:val="000000" w:themeColor="text1"/>
          <w:kern w:val="0"/>
          <w:sz w:val="32"/>
          <w:szCs w:val="32"/>
        </w:rPr>
        <w:t>系统性能</w:t>
      </w:r>
    </w:p>
    <w:p w14:paraId="18839D4E"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1</w:t>
      </w:r>
      <w:r>
        <w:rPr>
          <w:rFonts w:ascii="彩虹粗仿宋" w:eastAsia="彩虹粗仿宋" w:hAnsi="宋体" w:cs="Times New Roman" w:hint="eastAsia"/>
          <w:bCs/>
          <w:snapToGrid w:val="0"/>
          <w:color w:val="000000" w:themeColor="text1"/>
          <w:kern w:val="0"/>
          <w:sz w:val="32"/>
          <w:szCs w:val="32"/>
        </w:rPr>
        <w:t>）用户连接数</w:t>
      </w:r>
    </w:p>
    <w:p w14:paraId="3995EA8E"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支持</w:t>
      </w:r>
      <w:r>
        <w:rPr>
          <w:rFonts w:ascii="彩虹粗仿宋" w:eastAsia="彩虹粗仿宋" w:hAnsi="宋体" w:cs="Times New Roman" w:hint="eastAsia"/>
          <w:bCs/>
          <w:snapToGrid w:val="0"/>
          <w:color w:val="000000" w:themeColor="text1"/>
          <w:kern w:val="0"/>
          <w:sz w:val="32"/>
          <w:szCs w:val="32"/>
        </w:rPr>
        <w:t>1</w:t>
      </w:r>
      <w:r>
        <w:rPr>
          <w:rFonts w:ascii="彩虹粗仿宋" w:eastAsia="彩虹粗仿宋" w:hAnsi="宋体" w:cs="Times New Roman" w:hint="eastAsia"/>
          <w:bCs/>
          <w:snapToGrid w:val="0"/>
          <w:color w:val="000000" w:themeColor="text1"/>
          <w:kern w:val="0"/>
          <w:sz w:val="32"/>
          <w:szCs w:val="32"/>
        </w:rPr>
        <w:t>00</w:t>
      </w:r>
      <w:r>
        <w:rPr>
          <w:rFonts w:ascii="彩虹粗仿宋" w:eastAsia="彩虹粗仿宋" w:hAnsi="宋体" w:cs="Times New Roman" w:hint="eastAsia"/>
          <w:bCs/>
          <w:snapToGrid w:val="0"/>
          <w:color w:val="000000" w:themeColor="text1"/>
          <w:kern w:val="0"/>
          <w:sz w:val="32"/>
          <w:szCs w:val="32"/>
        </w:rPr>
        <w:t>个用户并发访问，满足</w:t>
      </w:r>
      <w:r>
        <w:rPr>
          <w:rFonts w:ascii="彩虹粗仿宋" w:eastAsia="彩虹粗仿宋" w:hAnsi="宋体" w:cs="Times New Roman" w:hint="eastAsia"/>
          <w:bCs/>
          <w:snapToGrid w:val="0"/>
          <w:color w:val="000000" w:themeColor="text1"/>
          <w:kern w:val="0"/>
          <w:sz w:val="32"/>
          <w:szCs w:val="32"/>
        </w:rPr>
        <w:t>3</w:t>
      </w:r>
      <w:r>
        <w:rPr>
          <w:rFonts w:ascii="彩虹粗仿宋" w:eastAsia="彩虹粗仿宋" w:hAnsi="宋体" w:cs="Times New Roman" w:hint="eastAsia"/>
          <w:bCs/>
          <w:snapToGrid w:val="0"/>
          <w:color w:val="000000" w:themeColor="text1"/>
          <w:kern w:val="0"/>
          <w:sz w:val="32"/>
          <w:szCs w:val="32"/>
        </w:rPr>
        <w:t>00</w:t>
      </w:r>
      <w:r>
        <w:rPr>
          <w:rFonts w:ascii="彩虹粗仿宋" w:eastAsia="彩虹粗仿宋" w:hAnsi="宋体" w:cs="Times New Roman" w:hint="eastAsia"/>
          <w:bCs/>
          <w:snapToGrid w:val="0"/>
          <w:color w:val="000000" w:themeColor="text1"/>
          <w:kern w:val="0"/>
          <w:sz w:val="32"/>
          <w:szCs w:val="32"/>
        </w:rPr>
        <w:t>个用户同时在线。</w:t>
      </w:r>
    </w:p>
    <w:p w14:paraId="6EFA17C6"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2</w:t>
      </w:r>
      <w:r>
        <w:rPr>
          <w:rFonts w:ascii="彩虹粗仿宋" w:eastAsia="彩虹粗仿宋" w:hAnsi="宋体" w:cs="Times New Roman" w:hint="eastAsia"/>
          <w:bCs/>
          <w:snapToGrid w:val="0"/>
          <w:color w:val="000000" w:themeColor="text1"/>
          <w:kern w:val="0"/>
          <w:sz w:val="32"/>
          <w:szCs w:val="32"/>
        </w:rPr>
        <w:t>）系统吞吐量</w:t>
      </w:r>
    </w:p>
    <w:p w14:paraId="68F0C022"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吞吐量（每月交易量、数据量、高峰期每日交易量、数据量）在保证性能的前提下，系统设计能够满足未来五年的交易高峰量。</w:t>
      </w:r>
    </w:p>
    <w:p w14:paraId="35EED40A"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3</w:t>
      </w:r>
      <w:r>
        <w:rPr>
          <w:rFonts w:ascii="彩虹粗仿宋" w:eastAsia="彩虹粗仿宋" w:hAnsi="宋体" w:cs="Times New Roman" w:hint="eastAsia"/>
          <w:bCs/>
          <w:snapToGrid w:val="0"/>
          <w:color w:val="000000" w:themeColor="text1"/>
          <w:kern w:val="0"/>
          <w:sz w:val="32"/>
          <w:szCs w:val="32"/>
        </w:rPr>
        <w:t>）响应时间</w:t>
      </w:r>
    </w:p>
    <w:p w14:paraId="76838AFA"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proofErr w:type="gramStart"/>
      <w:r>
        <w:rPr>
          <w:rFonts w:ascii="彩虹粗仿宋" w:eastAsia="彩虹粗仿宋" w:hAnsi="宋体" w:cs="Times New Roman" w:hint="eastAsia"/>
          <w:bCs/>
          <w:snapToGrid w:val="0"/>
          <w:color w:val="000000" w:themeColor="text1"/>
          <w:kern w:val="0"/>
          <w:sz w:val="32"/>
          <w:szCs w:val="32"/>
        </w:rPr>
        <w:t>简单业务</w:t>
      </w:r>
      <w:proofErr w:type="gramEnd"/>
      <w:r>
        <w:rPr>
          <w:rFonts w:ascii="彩虹粗仿宋" w:eastAsia="彩虹粗仿宋" w:hAnsi="宋体" w:cs="Times New Roman" w:hint="eastAsia"/>
          <w:bCs/>
          <w:snapToGrid w:val="0"/>
          <w:color w:val="000000" w:themeColor="text1"/>
          <w:kern w:val="0"/>
          <w:sz w:val="32"/>
          <w:szCs w:val="32"/>
        </w:rPr>
        <w:t>响应时间≤</w:t>
      </w:r>
      <w:r>
        <w:rPr>
          <w:rFonts w:ascii="彩虹粗仿宋" w:eastAsia="彩虹粗仿宋" w:hAnsi="宋体" w:cs="Times New Roman" w:hint="eastAsia"/>
          <w:bCs/>
          <w:snapToGrid w:val="0"/>
          <w:color w:val="000000" w:themeColor="text1"/>
          <w:kern w:val="0"/>
          <w:sz w:val="32"/>
          <w:szCs w:val="32"/>
        </w:rPr>
        <w:t>2s</w:t>
      </w:r>
      <w:r>
        <w:rPr>
          <w:rFonts w:ascii="彩虹粗仿宋" w:eastAsia="彩虹粗仿宋" w:hAnsi="宋体" w:cs="Times New Roman" w:hint="eastAsia"/>
          <w:bCs/>
          <w:snapToGrid w:val="0"/>
          <w:color w:val="000000" w:themeColor="text1"/>
          <w:kern w:val="0"/>
          <w:sz w:val="32"/>
          <w:szCs w:val="32"/>
        </w:rPr>
        <w:t>，复杂业务响应时间≤</w:t>
      </w:r>
      <w:r>
        <w:rPr>
          <w:rFonts w:ascii="彩虹粗仿宋" w:eastAsia="彩虹粗仿宋" w:hAnsi="宋体" w:cs="Times New Roman" w:hint="eastAsia"/>
          <w:bCs/>
          <w:snapToGrid w:val="0"/>
          <w:color w:val="000000" w:themeColor="text1"/>
          <w:kern w:val="0"/>
          <w:sz w:val="32"/>
          <w:szCs w:val="32"/>
        </w:rPr>
        <w:t>5s</w:t>
      </w:r>
      <w:r>
        <w:rPr>
          <w:rFonts w:ascii="彩虹粗仿宋" w:eastAsia="彩虹粗仿宋" w:hAnsi="宋体" w:cs="Times New Roman" w:hint="eastAsia"/>
          <w:bCs/>
          <w:snapToGrid w:val="0"/>
          <w:color w:val="000000" w:themeColor="text1"/>
          <w:kern w:val="0"/>
          <w:sz w:val="32"/>
          <w:szCs w:val="32"/>
        </w:rPr>
        <w:t>。</w:t>
      </w:r>
    </w:p>
    <w:p w14:paraId="05121D3C"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4</w:t>
      </w:r>
      <w:r>
        <w:rPr>
          <w:rFonts w:ascii="彩虹粗仿宋" w:eastAsia="彩虹粗仿宋" w:hAnsi="宋体" w:cs="Times New Roman" w:hint="eastAsia"/>
          <w:bCs/>
          <w:snapToGrid w:val="0"/>
          <w:color w:val="000000" w:themeColor="text1"/>
          <w:kern w:val="0"/>
          <w:sz w:val="32"/>
          <w:szCs w:val="32"/>
        </w:rPr>
        <w:t>）时间窗口需求</w:t>
      </w:r>
    </w:p>
    <w:p w14:paraId="7B6D5753"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7</w:t>
      </w: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24</w:t>
      </w:r>
      <w:r>
        <w:rPr>
          <w:rFonts w:ascii="彩虹粗仿宋" w:eastAsia="彩虹粗仿宋" w:hAnsi="宋体" w:cs="Times New Roman" w:hint="eastAsia"/>
          <w:bCs/>
          <w:snapToGrid w:val="0"/>
          <w:color w:val="000000" w:themeColor="text1"/>
          <w:kern w:val="0"/>
          <w:sz w:val="32"/>
          <w:szCs w:val="32"/>
        </w:rPr>
        <w:t>小时不间断运行。</w:t>
      </w:r>
    </w:p>
    <w:p w14:paraId="1A13540B"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5</w:t>
      </w:r>
      <w:r>
        <w:rPr>
          <w:rFonts w:ascii="彩虹粗仿宋" w:eastAsia="彩虹粗仿宋" w:hAnsi="宋体" w:cs="Times New Roman" w:hint="eastAsia"/>
          <w:bCs/>
          <w:snapToGrid w:val="0"/>
          <w:color w:val="000000" w:themeColor="text1"/>
          <w:kern w:val="0"/>
          <w:sz w:val="32"/>
          <w:szCs w:val="32"/>
        </w:rPr>
        <w:t>）数据备份和恢复时间</w:t>
      </w:r>
    </w:p>
    <w:p w14:paraId="30390FC4"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系统提供完整的系统数据备份与灾难恢复机制，支持定期自动备份与手工两种备份方式，提供系统数据的全量和增量备份模数据库架构设计。</w:t>
      </w:r>
    </w:p>
    <w:p w14:paraId="61FF308A"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w:t>
      </w:r>
      <w:r>
        <w:rPr>
          <w:rFonts w:ascii="彩虹粗仿宋" w:eastAsia="彩虹粗仿宋" w:hAnsi="宋体" w:cs="Times New Roman" w:hint="eastAsia"/>
          <w:bCs/>
          <w:snapToGrid w:val="0"/>
          <w:color w:val="000000" w:themeColor="text1"/>
          <w:kern w:val="0"/>
          <w:sz w:val="32"/>
          <w:szCs w:val="32"/>
        </w:rPr>
        <w:t>6</w:t>
      </w:r>
      <w:r>
        <w:rPr>
          <w:rFonts w:ascii="彩虹粗仿宋" w:eastAsia="彩虹粗仿宋" w:hAnsi="宋体" w:cs="Times New Roman" w:hint="eastAsia"/>
          <w:bCs/>
          <w:snapToGrid w:val="0"/>
          <w:color w:val="000000" w:themeColor="text1"/>
          <w:kern w:val="0"/>
          <w:sz w:val="32"/>
          <w:szCs w:val="32"/>
        </w:rPr>
        <w:t>）数据传输</w:t>
      </w:r>
    </w:p>
    <w:p w14:paraId="297D47DE" w14:textId="77777777" w:rsidR="00296469" w:rsidRDefault="00CA62DB">
      <w:pPr>
        <w:adjustRightInd w:val="0"/>
        <w:snapToGrid w:val="0"/>
        <w:spacing w:line="560" w:lineRule="exact"/>
        <w:ind w:firstLineChars="200" w:firstLine="640"/>
        <w:jc w:val="left"/>
        <w:rPr>
          <w:rFonts w:ascii="彩虹粗仿宋" w:eastAsia="彩虹粗仿宋" w:hAnsi="宋体" w:cs="Times New Roman"/>
          <w:bCs/>
          <w:snapToGrid w:val="0"/>
          <w:color w:val="000000" w:themeColor="text1"/>
          <w:kern w:val="0"/>
          <w:sz w:val="32"/>
          <w:szCs w:val="32"/>
        </w:rPr>
      </w:pPr>
      <w:r>
        <w:rPr>
          <w:rFonts w:ascii="彩虹粗仿宋" w:eastAsia="彩虹粗仿宋" w:hAnsi="宋体" w:cs="Times New Roman" w:hint="eastAsia"/>
          <w:bCs/>
          <w:snapToGrid w:val="0"/>
          <w:color w:val="000000" w:themeColor="text1"/>
          <w:kern w:val="0"/>
          <w:sz w:val="32"/>
          <w:szCs w:val="32"/>
        </w:rPr>
        <w:t>数据交换传输时，在网络链路正常的情况下，</w:t>
      </w:r>
      <w:r>
        <w:rPr>
          <w:rFonts w:ascii="彩虹粗仿宋" w:eastAsia="彩虹粗仿宋" w:hAnsi="宋体" w:cs="Times New Roman" w:hint="eastAsia"/>
          <w:bCs/>
          <w:snapToGrid w:val="0"/>
          <w:color w:val="000000" w:themeColor="text1"/>
          <w:kern w:val="0"/>
          <w:sz w:val="32"/>
          <w:szCs w:val="32"/>
        </w:rPr>
        <w:t>4KB</w:t>
      </w:r>
      <w:r>
        <w:rPr>
          <w:rFonts w:ascii="彩虹粗仿宋" w:eastAsia="彩虹粗仿宋" w:hAnsi="宋体" w:cs="Times New Roman" w:hint="eastAsia"/>
          <w:bCs/>
          <w:snapToGrid w:val="0"/>
          <w:color w:val="000000" w:themeColor="text1"/>
          <w:kern w:val="0"/>
          <w:sz w:val="32"/>
          <w:szCs w:val="32"/>
        </w:rPr>
        <w:t>以下</w:t>
      </w:r>
      <w:r>
        <w:rPr>
          <w:rFonts w:ascii="彩虹粗仿宋" w:eastAsia="彩虹粗仿宋" w:hAnsi="宋体" w:cs="Times New Roman" w:hint="eastAsia"/>
          <w:bCs/>
          <w:snapToGrid w:val="0"/>
          <w:color w:val="000000" w:themeColor="text1"/>
          <w:kern w:val="0"/>
          <w:sz w:val="32"/>
          <w:szCs w:val="32"/>
        </w:rPr>
        <w:lastRenderedPageBreak/>
        <w:t>文</w:t>
      </w:r>
      <w:r>
        <w:rPr>
          <w:rFonts w:ascii="彩虹粗仿宋" w:eastAsia="彩虹粗仿宋" w:hAnsi="宋体" w:cs="Times New Roman" w:hint="eastAsia"/>
          <w:bCs/>
          <w:snapToGrid w:val="0"/>
          <w:color w:val="000000" w:themeColor="text1"/>
          <w:kern w:val="0"/>
          <w:sz w:val="32"/>
          <w:szCs w:val="32"/>
        </w:rPr>
        <w:t>件传输延时不超过</w:t>
      </w:r>
      <w:r>
        <w:rPr>
          <w:rFonts w:ascii="彩虹粗仿宋" w:eastAsia="彩虹粗仿宋" w:hAnsi="宋体" w:cs="Times New Roman" w:hint="eastAsia"/>
          <w:bCs/>
          <w:snapToGrid w:val="0"/>
          <w:color w:val="000000" w:themeColor="text1"/>
          <w:kern w:val="0"/>
          <w:sz w:val="32"/>
          <w:szCs w:val="32"/>
        </w:rPr>
        <w:t>1</w:t>
      </w:r>
      <w:r>
        <w:rPr>
          <w:rFonts w:ascii="彩虹粗仿宋" w:eastAsia="彩虹粗仿宋" w:hAnsi="宋体" w:cs="Times New Roman" w:hint="eastAsia"/>
          <w:bCs/>
          <w:snapToGrid w:val="0"/>
          <w:color w:val="000000" w:themeColor="text1"/>
          <w:kern w:val="0"/>
          <w:sz w:val="32"/>
          <w:szCs w:val="32"/>
        </w:rPr>
        <w:t>秒，</w:t>
      </w:r>
      <w:r>
        <w:rPr>
          <w:rFonts w:ascii="彩虹粗仿宋" w:eastAsia="彩虹粗仿宋" w:hAnsi="宋体" w:cs="Times New Roman" w:hint="eastAsia"/>
          <w:bCs/>
          <w:snapToGrid w:val="0"/>
          <w:color w:val="000000" w:themeColor="text1"/>
          <w:kern w:val="0"/>
          <w:sz w:val="32"/>
          <w:szCs w:val="32"/>
        </w:rPr>
        <w:t>1GB</w:t>
      </w:r>
      <w:r>
        <w:rPr>
          <w:rFonts w:ascii="彩虹粗仿宋" w:eastAsia="彩虹粗仿宋" w:hAnsi="宋体" w:cs="Times New Roman" w:hint="eastAsia"/>
          <w:bCs/>
          <w:snapToGrid w:val="0"/>
          <w:color w:val="000000" w:themeColor="text1"/>
          <w:kern w:val="0"/>
          <w:sz w:val="32"/>
          <w:szCs w:val="32"/>
        </w:rPr>
        <w:t>文件传输延时最大不超过</w:t>
      </w:r>
      <w:r>
        <w:rPr>
          <w:rFonts w:ascii="彩虹粗仿宋" w:eastAsia="彩虹粗仿宋" w:hAnsi="宋体" w:cs="Times New Roman" w:hint="eastAsia"/>
          <w:bCs/>
          <w:snapToGrid w:val="0"/>
          <w:color w:val="000000" w:themeColor="text1"/>
          <w:kern w:val="0"/>
          <w:sz w:val="32"/>
          <w:szCs w:val="32"/>
        </w:rPr>
        <w:t>24</w:t>
      </w:r>
      <w:r>
        <w:rPr>
          <w:rFonts w:ascii="彩虹粗仿宋" w:eastAsia="彩虹粗仿宋" w:hAnsi="宋体" w:cs="Times New Roman" w:hint="eastAsia"/>
          <w:bCs/>
          <w:snapToGrid w:val="0"/>
          <w:color w:val="000000" w:themeColor="text1"/>
          <w:kern w:val="0"/>
          <w:sz w:val="32"/>
          <w:szCs w:val="32"/>
        </w:rPr>
        <w:t>小时。</w:t>
      </w:r>
    </w:p>
    <w:p w14:paraId="6C382E1A" w14:textId="10E3050B" w:rsidR="008B5BEB" w:rsidRDefault="00CA62DB" w:rsidP="008B5BEB">
      <w:pPr>
        <w:adjustRightInd w:val="0"/>
        <w:snapToGrid w:val="0"/>
        <w:spacing w:line="560" w:lineRule="exact"/>
        <w:ind w:firstLineChars="200" w:firstLine="640"/>
        <w:jc w:val="left"/>
        <w:rPr>
          <w:rFonts w:ascii="彩虹粗仿宋" w:eastAsia="彩虹粗仿宋" w:hAnsi="彩虹粗仿宋" w:hint="eastAsia"/>
          <w:color w:val="000000" w:themeColor="text1"/>
          <w:sz w:val="32"/>
          <w:szCs w:val="32"/>
        </w:rPr>
      </w:pPr>
      <w:r>
        <w:rPr>
          <w:rFonts w:ascii="彩虹粗仿宋" w:eastAsia="彩虹粗仿宋" w:hAnsi="彩虹粗仿宋" w:cs="Times New Roman" w:hint="eastAsia"/>
          <w:snapToGrid w:val="0"/>
          <w:color w:val="000000" w:themeColor="text1"/>
          <w:kern w:val="0"/>
          <w:sz w:val="32"/>
          <w:szCs w:val="32"/>
        </w:rPr>
        <w:t>3</w:t>
      </w:r>
      <w:r w:rsidR="008B5BEB">
        <w:rPr>
          <w:rFonts w:ascii="彩虹粗仿宋" w:eastAsia="彩虹粗仿宋" w:hAnsi="宋体" w:cs="Times New Roman" w:hint="eastAsia"/>
          <w:bCs/>
          <w:snapToGrid w:val="0"/>
          <w:kern w:val="0"/>
          <w:sz w:val="32"/>
          <w:szCs w:val="32"/>
        </w:rPr>
        <w:t>.</w:t>
      </w:r>
      <w:r>
        <w:rPr>
          <w:rFonts w:ascii="彩虹粗仿宋" w:eastAsia="彩虹粗仿宋" w:hAnsi="彩虹粗仿宋" w:hint="eastAsia"/>
          <w:color w:val="000000" w:themeColor="text1"/>
          <w:sz w:val="32"/>
          <w:szCs w:val="32"/>
        </w:rPr>
        <w:t>安全保密设计方案</w:t>
      </w:r>
    </w:p>
    <w:p w14:paraId="19CDCE6B" w14:textId="648BFC55" w:rsidR="00296469" w:rsidRPr="008B5BEB" w:rsidRDefault="00CA62DB" w:rsidP="008B5BEB">
      <w:pPr>
        <w:adjustRightInd w:val="0"/>
        <w:snapToGrid w:val="0"/>
        <w:spacing w:line="560" w:lineRule="exact"/>
        <w:ind w:firstLineChars="200" w:firstLine="640"/>
        <w:jc w:val="left"/>
        <w:rPr>
          <w:rFonts w:ascii="彩虹粗仿宋" w:eastAsia="彩虹粗仿宋" w:hAnsi="彩虹粗仿宋"/>
          <w:color w:val="000000" w:themeColor="text1"/>
          <w:sz w:val="32"/>
          <w:szCs w:val="32"/>
        </w:rPr>
      </w:pPr>
      <w:r w:rsidRPr="008B5BEB">
        <w:rPr>
          <w:rFonts w:ascii="彩虹粗仿宋" w:eastAsia="彩虹粗仿宋" w:hAnsi="彩虹粗仿宋" w:cs="Times New Roman" w:hint="eastAsia"/>
          <w:snapToGrid w:val="0"/>
          <w:color w:val="000000" w:themeColor="text1"/>
          <w:kern w:val="0"/>
          <w:sz w:val="32"/>
          <w:szCs w:val="32"/>
        </w:rPr>
        <w:t>针对</w:t>
      </w:r>
      <w:r w:rsidR="008B5BEB">
        <w:rPr>
          <w:rFonts w:ascii="彩虹粗仿宋" w:eastAsia="彩虹粗仿宋" w:hAnsi="彩虹粗仿宋" w:cs="Times New Roman" w:hint="eastAsia"/>
          <w:snapToGrid w:val="0"/>
          <w:color w:val="000000" w:themeColor="text1"/>
          <w:kern w:val="0"/>
          <w:sz w:val="32"/>
          <w:szCs w:val="32"/>
        </w:rPr>
        <w:t>建瓯市中西医结合医院统一支付平台和</w:t>
      </w:r>
      <w:proofErr w:type="gramStart"/>
      <w:r w:rsidR="008B5BEB">
        <w:rPr>
          <w:rFonts w:ascii="彩虹粗仿宋" w:eastAsia="彩虹粗仿宋" w:hAnsi="彩虹粗仿宋" w:cs="Times New Roman" w:hint="eastAsia"/>
          <w:snapToGrid w:val="0"/>
          <w:color w:val="000000" w:themeColor="text1"/>
          <w:kern w:val="0"/>
          <w:sz w:val="32"/>
          <w:szCs w:val="32"/>
        </w:rPr>
        <w:t>医养</w:t>
      </w:r>
      <w:proofErr w:type="gramEnd"/>
      <w:r w:rsidR="008B5BEB">
        <w:rPr>
          <w:rFonts w:ascii="彩虹粗仿宋" w:eastAsia="彩虹粗仿宋" w:hAnsi="彩虹粗仿宋" w:cs="Times New Roman" w:hint="eastAsia"/>
          <w:snapToGrid w:val="0"/>
          <w:color w:val="000000" w:themeColor="text1"/>
          <w:kern w:val="0"/>
          <w:sz w:val="32"/>
          <w:szCs w:val="32"/>
        </w:rPr>
        <w:t>一体信息系统项目</w:t>
      </w:r>
      <w:r w:rsidRPr="008B5BEB">
        <w:rPr>
          <w:rFonts w:ascii="彩虹粗仿宋" w:eastAsia="彩虹粗仿宋" w:hAnsi="彩虹粗仿宋" w:cs="Times New Roman" w:hint="eastAsia"/>
          <w:snapToGrid w:val="0"/>
          <w:color w:val="000000" w:themeColor="text1"/>
          <w:kern w:val="0"/>
          <w:sz w:val="32"/>
          <w:szCs w:val="32"/>
        </w:rPr>
        <w:t>遵循安全性设计要求而制定，应满足信息系统安全保护等级</w:t>
      </w:r>
      <w:r w:rsidRPr="008B5BEB">
        <w:rPr>
          <w:rFonts w:ascii="彩虹粗仿宋" w:eastAsia="彩虹粗仿宋" w:hAnsi="彩虹粗仿宋" w:cs="Times New Roman" w:hint="eastAsia"/>
          <w:snapToGrid w:val="0"/>
          <w:color w:val="000000" w:themeColor="text1"/>
          <w:kern w:val="0"/>
          <w:sz w:val="32"/>
          <w:szCs w:val="32"/>
        </w:rPr>
        <w:t>二</w:t>
      </w:r>
      <w:r w:rsidRPr="008B5BEB">
        <w:rPr>
          <w:rFonts w:ascii="彩虹粗仿宋" w:eastAsia="彩虹粗仿宋" w:hAnsi="彩虹粗仿宋" w:cs="Times New Roman" w:hint="eastAsia"/>
          <w:snapToGrid w:val="0"/>
          <w:color w:val="000000" w:themeColor="text1"/>
          <w:kern w:val="0"/>
          <w:sz w:val="32"/>
          <w:szCs w:val="32"/>
        </w:rPr>
        <w:t>级的各项要求</w:t>
      </w:r>
      <w:r w:rsidRPr="008B5BEB">
        <w:rPr>
          <w:rFonts w:ascii="彩虹粗仿宋" w:eastAsia="彩虹粗仿宋" w:hAnsi="彩虹粗仿宋" w:cs="Times New Roman" w:hint="eastAsia"/>
          <w:snapToGrid w:val="0"/>
          <w:color w:val="000000" w:themeColor="text1"/>
          <w:kern w:val="0"/>
          <w:sz w:val="32"/>
          <w:szCs w:val="32"/>
        </w:rPr>
        <w:t>，具体包括应用系统安全的基本框架、设计原则、实施要求和实施内容。在不影响系统易用性的前提下，提供良好的用户界面、管理界面和开发界面，确保系统安全、高效、可靠运行。</w:t>
      </w:r>
    </w:p>
    <w:p w14:paraId="182FE27B" w14:textId="0792308F" w:rsidR="00296469" w:rsidRDefault="00CA62D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4</w:t>
      </w:r>
      <w:r w:rsidR="008B5BEB">
        <w:rPr>
          <w:rFonts w:ascii="彩虹粗仿宋" w:eastAsia="彩虹粗仿宋" w:hAnsi="宋体" w:cs="Times New Roman" w:hint="eastAsia"/>
          <w:bCs/>
          <w:snapToGrid w:val="0"/>
          <w:kern w:val="0"/>
          <w:sz w:val="32"/>
          <w:szCs w:val="32"/>
        </w:rPr>
        <w:t>.</w:t>
      </w:r>
      <w:r>
        <w:rPr>
          <w:rFonts w:ascii="彩虹粗仿宋" w:eastAsia="彩虹粗仿宋" w:hAnsi="宋体" w:cs="Times New Roman" w:hint="eastAsia"/>
          <w:snapToGrid w:val="0"/>
          <w:color w:val="000000" w:themeColor="text1"/>
          <w:kern w:val="0"/>
          <w:sz w:val="32"/>
          <w:szCs w:val="32"/>
        </w:rPr>
        <w:t>系统维护设计</w:t>
      </w:r>
    </w:p>
    <w:p w14:paraId="36019CD3" w14:textId="77777777" w:rsidR="00296469" w:rsidRDefault="00CA62D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系统具有运行日志，记录系统的使用情况、运行状况，能够保留故障现场，提供现场、远程等</w:t>
      </w:r>
      <w:proofErr w:type="gramStart"/>
      <w:r>
        <w:rPr>
          <w:rFonts w:ascii="彩虹粗仿宋" w:eastAsia="彩虹粗仿宋" w:hAnsi="宋体" w:cs="Times New Roman" w:hint="eastAsia"/>
          <w:snapToGrid w:val="0"/>
          <w:color w:val="000000" w:themeColor="text1"/>
          <w:kern w:val="0"/>
          <w:sz w:val="32"/>
          <w:szCs w:val="32"/>
        </w:rPr>
        <w:t>多种运</w:t>
      </w:r>
      <w:proofErr w:type="gramEnd"/>
      <w:r>
        <w:rPr>
          <w:rFonts w:ascii="彩虹粗仿宋" w:eastAsia="彩虹粗仿宋" w:hAnsi="宋体" w:cs="Times New Roman" w:hint="eastAsia"/>
          <w:snapToGrid w:val="0"/>
          <w:color w:val="000000" w:themeColor="text1"/>
          <w:kern w:val="0"/>
          <w:sz w:val="32"/>
          <w:szCs w:val="32"/>
        </w:rPr>
        <w:t>维服务方式。</w:t>
      </w:r>
    </w:p>
    <w:p w14:paraId="7205A838" w14:textId="7507EE57" w:rsidR="00296469" w:rsidRDefault="008B5BE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5.</w:t>
      </w:r>
      <w:r w:rsidR="00CA62DB">
        <w:rPr>
          <w:rFonts w:ascii="彩虹粗仿宋" w:eastAsia="彩虹粗仿宋" w:hAnsi="宋体" w:cs="Times New Roman" w:hint="eastAsia"/>
          <w:snapToGrid w:val="0"/>
          <w:color w:val="000000" w:themeColor="text1"/>
          <w:kern w:val="0"/>
          <w:sz w:val="32"/>
          <w:szCs w:val="32"/>
        </w:rPr>
        <w:t>系统对接</w:t>
      </w:r>
    </w:p>
    <w:p w14:paraId="4B9D51D0" w14:textId="69C6CC4F" w:rsidR="00296469" w:rsidRPr="00891592" w:rsidRDefault="00CA62D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sidRPr="00891592">
        <w:rPr>
          <w:rFonts w:ascii="彩虹粗仿宋" w:eastAsia="彩虹粗仿宋" w:hAnsi="宋体" w:cs="Times New Roman" w:hint="eastAsia"/>
          <w:snapToGrid w:val="0"/>
          <w:color w:val="000000" w:themeColor="text1"/>
          <w:kern w:val="0"/>
          <w:sz w:val="32"/>
          <w:szCs w:val="32"/>
        </w:rPr>
        <w:t>统一支付平台</w:t>
      </w:r>
      <w:r w:rsidR="00891592">
        <w:rPr>
          <w:rFonts w:ascii="彩虹粗仿宋" w:eastAsia="彩虹粗仿宋" w:hAnsi="宋体" w:cs="Times New Roman" w:hint="eastAsia"/>
          <w:snapToGrid w:val="0"/>
          <w:color w:val="000000" w:themeColor="text1"/>
          <w:kern w:val="0"/>
          <w:sz w:val="32"/>
          <w:szCs w:val="32"/>
        </w:rPr>
        <w:t>需</w:t>
      </w:r>
      <w:proofErr w:type="gramStart"/>
      <w:r w:rsidR="00891592">
        <w:rPr>
          <w:rFonts w:ascii="彩虹粗仿宋" w:eastAsia="彩虹粗仿宋" w:hAnsi="宋体" w:cs="Times New Roman" w:hint="eastAsia"/>
          <w:snapToGrid w:val="0"/>
          <w:color w:val="000000" w:themeColor="text1"/>
          <w:kern w:val="0"/>
          <w:sz w:val="32"/>
          <w:szCs w:val="32"/>
        </w:rPr>
        <w:t>医</w:t>
      </w:r>
      <w:proofErr w:type="gramEnd"/>
      <w:r w:rsidR="00891592">
        <w:rPr>
          <w:rFonts w:ascii="彩虹粗仿宋" w:eastAsia="彩虹粗仿宋" w:hAnsi="宋体" w:cs="Times New Roman" w:hint="eastAsia"/>
          <w:snapToGrid w:val="0"/>
          <w:color w:val="000000" w:themeColor="text1"/>
          <w:kern w:val="0"/>
          <w:sz w:val="32"/>
          <w:szCs w:val="32"/>
        </w:rPr>
        <w:t>养一体信息</w:t>
      </w:r>
      <w:r w:rsidRPr="00891592">
        <w:rPr>
          <w:rFonts w:ascii="彩虹粗仿宋" w:eastAsia="彩虹粗仿宋" w:hAnsi="宋体" w:cs="Times New Roman" w:hint="eastAsia"/>
          <w:snapToGrid w:val="0"/>
          <w:color w:val="000000" w:themeColor="text1"/>
          <w:kern w:val="0"/>
          <w:sz w:val="32"/>
          <w:szCs w:val="32"/>
        </w:rPr>
        <w:t>系统进行</w:t>
      </w:r>
      <w:r w:rsidRPr="00891592">
        <w:rPr>
          <w:rFonts w:ascii="彩虹粗仿宋" w:eastAsia="彩虹粗仿宋" w:hAnsi="宋体" w:cs="Times New Roman" w:hint="eastAsia"/>
          <w:snapToGrid w:val="0"/>
          <w:color w:val="000000" w:themeColor="text1"/>
          <w:kern w:val="0"/>
          <w:sz w:val="32"/>
          <w:szCs w:val="32"/>
        </w:rPr>
        <w:t>无缝对接</w:t>
      </w:r>
      <w:r w:rsidRPr="00891592">
        <w:rPr>
          <w:rFonts w:ascii="彩虹粗仿宋" w:eastAsia="彩虹粗仿宋" w:hAnsi="宋体" w:cs="Times New Roman" w:hint="eastAsia"/>
          <w:snapToGrid w:val="0"/>
          <w:color w:val="000000" w:themeColor="text1"/>
          <w:kern w:val="0"/>
          <w:sz w:val="32"/>
          <w:szCs w:val="32"/>
        </w:rPr>
        <w:t>，</w:t>
      </w:r>
      <w:proofErr w:type="gramStart"/>
      <w:r w:rsidR="00891592">
        <w:rPr>
          <w:rFonts w:ascii="彩虹粗仿宋" w:eastAsia="彩虹粗仿宋" w:hAnsi="宋体" w:cs="Times New Roman" w:hint="eastAsia"/>
          <w:snapToGrid w:val="0"/>
          <w:color w:val="000000" w:themeColor="text1"/>
          <w:kern w:val="0"/>
          <w:sz w:val="32"/>
          <w:szCs w:val="32"/>
        </w:rPr>
        <w:t>医</w:t>
      </w:r>
      <w:proofErr w:type="gramEnd"/>
      <w:r w:rsidR="00891592">
        <w:rPr>
          <w:rFonts w:ascii="彩虹粗仿宋" w:eastAsia="彩虹粗仿宋" w:hAnsi="宋体" w:cs="Times New Roman" w:hint="eastAsia"/>
          <w:snapToGrid w:val="0"/>
          <w:color w:val="000000" w:themeColor="text1"/>
          <w:kern w:val="0"/>
          <w:sz w:val="32"/>
          <w:szCs w:val="32"/>
        </w:rPr>
        <w:t>养一体信息</w:t>
      </w:r>
      <w:r w:rsidRPr="00891592">
        <w:rPr>
          <w:rFonts w:ascii="彩虹粗仿宋" w:eastAsia="彩虹粗仿宋" w:hAnsi="宋体" w:cs="Times New Roman" w:hint="eastAsia"/>
          <w:snapToGrid w:val="0"/>
          <w:color w:val="000000" w:themeColor="text1"/>
          <w:kern w:val="0"/>
          <w:sz w:val="32"/>
          <w:szCs w:val="32"/>
        </w:rPr>
        <w:t>系统</w:t>
      </w:r>
      <w:r w:rsidRPr="00891592">
        <w:rPr>
          <w:rFonts w:ascii="彩虹粗仿宋" w:eastAsia="彩虹粗仿宋" w:hAnsi="宋体" w:cs="Times New Roman" w:hint="eastAsia"/>
          <w:snapToGrid w:val="0"/>
          <w:color w:val="000000" w:themeColor="text1"/>
          <w:kern w:val="0"/>
          <w:sz w:val="32"/>
          <w:szCs w:val="32"/>
        </w:rPr>
        <w:t>和医院现行的</w:t>
      </w:r>
      <w:r w:rsidRPr="00891592">
        <w:rPr>
          <w:rFonts w:ascii="彩虹粗仿宋" w:eastAsia="彩虹粗仿宋" w:hAnsi="宋体" w:cs="Times New Roman" w:hint="eastAsia"/>
          <w:snapToGrid w:val="0"/>
          <w:color w:val="000000" w:themeColor="text1"/>
          <w:kern w:val="0"/>
          <w:sz w:val="32"/>
          <w:szCs w:val="32"/>
        </w:rPr>
        <w:t>医院信息</w:t>
      </w:r>
      <w:r w:rsidRPr="00891592">
        <w:rPr>
          <w:rFonts w:ascii="彩虹粗仿宋" w:eastAsia="彩虹粗仿宋" w:hAnsi="宋体" w:cs="Times New Roman" w:hint="eastAsia"/>
          <w:snapToGrid w:val="0"/>
          <w:color w:val="000000" w:themeColor="text1"/>
          <w:kern w:val="0"/>
          <w:sz w:val="32"/>
          <w:szCs w:val="32"/>
        </w:rPr>
        <w:t>管理系统</w:t>
      </w:r>
      <w:r w:rsidRPr="00891592">
        <w:rPr>
          <w:rFonts w:ascii="彩虹粗仿宋" w:eastAsia="彩虹粗仿宋" w:hAnsi="宋体" w:cs="Times New Roman" w:hint="eastAsia"/>
          <w:snapToGrid w:val="0"/>
          <w:color w:val="000000" w:themeColor="text1"/>
          <w:kern w:val="0"/>
          <w:sz w:val="32"/>
          <w:szCs w:val="32"/>
        </w:rPr>
        <w:t>和掌上医院</w:t>
      </w:r>
      <w:r w:rsidRPr="00891592">
        <w:rPr>
          <w:rFonts w:ascii="彩虹粗仿宋" w:eastAsia="彩虹粗仿宋" w:hAnsi="宋体" w:cs="Times New Roman" w:hint="eastAsia"/>
          <w:snapToGrid w:val="0"/>
          <w:color w:val="000000" w:themeColor="text1"/>
          <w:kern w:val="0"/>
          <w:sz w:val="32"/>
          <w:szCs w:val="32"/>
        </w:rPr>
        <w:t>无缝对接，实现数据共享，避免出现财务上的长短款，</w:t>
      </w:r>
      <w:r w:rsidRPr="00891592">
        <w:rPr>
          <w:rFonts w:ascii="彩虹粗仿宋" w:eastAsia="彩虹粗仿宋" w:hAnsi="宋体" w:cs="Times New Roman" w:hint="eastAsia"/>
          <w:snapToGrid w:val="0"/>
          <w:color w:val="000000" w:themeColor="text1"/>
          <w:kern w:val="0"/>
          <w:sz w:val="32"/>
          <w:szCs w:val="32"/>
        </w:rPr>
        <w:t>所需第三方对接费用及改造费用包含在项目总价中。</w:t>
      </w:r>
    </w:p>
    <w:p w14:paraId="00A98F7A" w14:textId="77777777" w:rsidR="00296469" w:rsidRDefault="00CA62DB">
      <w:pPr>
        <w:numPr>
          <w:ilvl w:val="0"/>
          <w:numId w:val="20"/>
        </w:num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知识产权</w:t>
      </w:r>
    </w:p>
    <w:p w14:paraId="0A575907" w14:textId="77777777" w:rsidR="00296469" w:rsidRDefault="00CA62DB">
      <w:p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w:t>
      </w:r>
      <w:r>
        <w:rPr>
          <w:rFonts w:ascii="彩虹粗仿宋" w:eastAsia="彩虹粗仿宋" w:hAnsi="彩虹粗仿宋" w:cs="彩虹粗仿宋" w:hint="eastAsia"/>
          <w:snapToGrid w:val="0"/>
          <w:color w:val="000000" w:themeColor="text1"/>
          <w:kern w:val="0"/>
          <w:sz w:val="32"/>
          <w:szCs w:val="32"/>
        </w:rPr>
        <w:t>1</w:t>
      </w:r>
      <w:r>
        <w:rPr>
          <w:rFonts w:ascii="彩虹粗仿宋" w:eastAsia="彩虹粗仿宋" w:hAnsi="彩虹粗仿宋" w:cs="彩虹粗仿宋" w:hint="eastAsia"/>
          <w:snapToGrid w:val="0"/>
          <w:color w:val="000000" w:themeColor="text1"/>
          <w:kern w:val="0"/>
          <w:sz w:val="32"/>
          <w:szCs w:val="32"/>
        </w:rPr>
        <w:t>）供应商保证提供的软件产品或服务（无论供应商是否为该软件产品或服务的原厂商）不存在任何侵犯第三方知识产权的情形。</w:t>
      </w:r>
    </w:p>
    <w:p w14:paraId="2720D8D7" w14:textId="77777777" w:rsidR="00296469" w:rsidRDefault="00CA62DB">
      <w:p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w:t>
      </w:r>
      <w:r>
        <w:rPr>
          <w:rFonts w:ascii="彩虹粗仿宋" w:eastAsia="彩虹粗仿宋" w:hAnsi="彩虹粗仿宋" w:cs="彩虹粗仿宋" w:hint="eastAsia"/>
          <w:snapToGrid w:val="0"/>
          <w:color w:val="000000" w:themeColor="text1"/>
          <w:kern w:val="0"/>
          <w:sz w:val="32"/>
          <w:szCs w:val="32"/>
        </w:rPr>
        <w:t>2</w:t>
      </w:r>
      <w:r>
        <w:rPr>
          <w:rFonts w:ascii="彩虹粗仿宋" w:eastAsia="彩虹粗仿宋" w:hAnsi="彩虹粗仿宋" w:cs="彩虹粗仿宋" w:hint="eastAsia"/>
          <w:snapToGrid w:val="0"/>
          <w:color w:val="000000" w:themeColor="text1"/>
          <w:kern w:val="0"/>
          <w:sz w:val="32"/>
          <w:szCs w:val="32"/>
        </w:rPr>
        <w:t>）本次采购软件（无形资产源代码产权等）归我行所有。我行在供应商提供的软件产品基础上开发、研制形成的技术成果（包括但不限于程序、文件、资料等）的知</w:t>
      </w:r>
      <w:r>
        <w:rPr>
          <w:rFonts w:ascii="彩虹粗仿宋" w:eastAsia="彩虹粗仿宋" w:hAnsi="彩虹粗仿宋" w:cs="彩虹粗仿宋" w:hint="eastAsia"/>
          <w:snapToGrid w:val="0"/>
          <w:color w:val="000000" w:themeColor="text1"/>
          <w:kern w:val="0"/>
          <w:sz w:val="32"/>
          <w:szCs w:val="32"/>
        </w:rPr>
        <w:lastRenderedPageBreak/>
        <w:t>识产权归我行所有。</w:t>
      </w:r>
    </w:p>
    <w:p w14:paraId="1E9D4126" w14:textId="77777777" w:rsidR="00296469" w:rsidRDefault="00CA62DB">
      <w:p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w:t>
      </w:r>
      <w:r>
        <w:rPr>
          <w:rFonts w:ascii="彩虹粗仿宋" w:eastAsia="彩虹粗仿宋" w:hAnsi="彩虹粗仿宋" w:cs="彩虹粗仿宋" w:hint="eastAsia"/>
          <w:snapToGrid w:val="0"/>
          <w:color w:val="000000" w:themeColor="text1"/>
          <w:kern w:val="0"/>
          <w:sz w:val="32"/>
          <w:szCs w:val="32"/>
        </w:rPr>
        <w:t>3</w:t>
      </w:r>
      <w:r>
        <w:rPr>
          <w:rFonts w:ascii="彩虹粗仿宋" w:eastAsia="彩虹粗仿宋" w:hAnsi="彩虹粗仿宋" w:cs="彩虹粗仿宋" w:hint="eastAsia"/>
          <w:snapToGrid w:val="0"/>
          <w:color w:val="000000" w:themeColor="text1"/>
          <w:kern w:val="0"/>
          <w:sz w:val="32"/>
          <w:szCs w:val="32"/>
        </w:rPr>
        <w:t>）以下情况知识产权应归属我行：</w:t>
      </w:r>
    </w:p>
    <w:p w14:paraId="1CE3D813" w14:textId="77777777" w:rsidR="00296469" w:rsidRDefault="00CA62DB">
      <w:p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①根据我行制定具体需求向供应商订制的服务成果（包括但不限于任何产品、程序、文件、报告等）；</w:t>
      </w:r>
    </w:p>
    <w:p w14:paraId="183A4BA3" w14:textId="77777777" w:rsidR="00296469" w:rsidRDefault="00CA62DB">
      <w:pPr>
        <w:adjustRightInd w:val="0"/>
        <w:snapToGrid w:val="0"/>
        <w:spacing w:line="560" w:lineRule="exact"/>
        <w:ind w:firstLineChars="200" w:firstLine="640"/>
        <w:jc w:val="left"/>
        <w:rPr>
          <w:rFonts w:ascii="彩虹粗仿宋" w:eastAsia="彩虹粗仿宋" w:hAnsi="彩虹粗仿宋" w:cs="彩虹粗仿宋"/>
          <w:snapToGrid w:val="0"/>
          <w:color w:val="000000" w:themeColor="text1"/>
          <w:kern w:val="0"/>
          <w:sz w:val="32"/>
          <w:szCs w:val="32"/>
        </w:rPr>
      </w:pPr>
      <w:r>
        <w:rPr>
          <w:rFonts w:ascii="彩虹粗仿宋" w:eastAsia="彩虹粗仿宋" w:hAnsi="彩虹粗仿宋" w:cs="彩虹粗仿宋" w:hint="eastAsia"/>
          <w:snapToGrid w:val="0"/>
          <w:color w:val="000000" w:themeColor="text1"/>
          <w:kern w:val="0"/>
          <w:sz w:val="32"/>
          <w:szCs w:val="32"/>
        </w:rPr>
        <w:t>②供应商在其现有知识产权基础上根据我行需求进行客户化后形成的作品；</w:t>
      </w:r>
    </w:p>
    <w:p w14:paraId="294B3094" w14:textId="77777777" w:rsidR="00296469" w:rsidRDefault="00CA62DB">
      <w:pPr>
        <w:adjustRightInd w:val="0"/>
        <w:snapToGrid w:val="0"/>
        <w:spacing w:line="560" w:lineRule="exact"/>
        <w:ind w:firstLineChars="200" w:firstLine="640"/>
        <w:jc w:val="left"/>
        <w:rPr>
          <w:rFonts w:ascii="彩虹粗仿宋" w:eastAsia="彩虹粗仿宋" w:hAnsi="宋体"/>
          <w:kern w:val="44"/>
          <w:sz w:val="32"/>
          <w:szCs w:val="32"/>
        </w:rPr>
      </w:pPr>
      <w:r>
        <w:rPr>
          <w:rFonts w:ascii="彩虹粗仿宋" w:eastAsia="彩虹粗仿宋" w:hAnsi="彩虹粗仿宋" w:cs="彩虹粗仿宋" w:hint="eastAsia"/>
          <w:snapToGrid w:val="0"/>
          <w:color w:val="000000" w:themeColor="text1"/>
          <w:kern w:val="0"/>
          <w:sz w:val="32"/>
          <w:szCs w:val="32"/>
        </w:rPr>
        <w:t>③我行在采购的他人作品、他人提供的技术服务成果基础上进行后续改进形成的作品。对于②、③项所列举的情形，基础成果权利人需将该项知识产权授权我行永久免费使用。</w:t>
      </w:r>
    </w:p>
    <w:p w14:paraId="75C8775B"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（四）供货要求</w:t>
      </w:r>
    </w:p>
    <w:p w14:paraId="68D4A92C" w14:textId="43723BA4" w:rsidR="00296469" w:rsidRPr="00891592" w:rsidRDefault="00CA62DB">
      <w:pPr>
        <w:adjustRightInd w:val="0"/>
        <w:snapToGrid w:val="0"/>
        <w:spacing w:line="560" w:lineRule="exact"/>
        <w:ind w:firstLineChars="200" w:firstLine="640"/>
        <w:jc w:val="left"/>
        <w:rPr>
          <w:rFonts w:ascii="彩虹粗仿宋" w:eastAsia="彩虹粗仿宋" w:hAnsi="宋体" w:cs="Times New Roman"/>
          <w:snapToGrid w:val="0"/>
          <w:kern w:val="0"/>
          <w:sz w:val="32"/>
          <w:szCs w:val="32"/>
        </w:rPr>
      </w:pPr>
      <w:r w:rsidRPr="00891592">
        <w:rPr>
          <w:rFonts w:ascii="彩虹粗仿宋" w:eastAsia="彩虹粗仿宋" w:hAnsi="宋体" w:cs="Times New Roman" w:hint="eastAsia"/>
          <w:snapToGrid w:val="0"/>
          <w:kern w:val="0"/>
          <w:sz w:val="32"/>
          <w:szCs w:val="32"/>
        </w:rPr>
        <w:t>统一支付平台、</w:t>
      </w:r>
      <w:proofErr w:type="gramStart"/>
      <w:r w:rsidR="00891592" w:rsidRPr="00891592">
        <w:rPr>
          <w:rFonts w:ascii="彩虹粗仿宋" w:eastAsia="彩虹粗仿宋" w:hAnsi="宋体" w:cs="Times New Roman" w:hint="eastAsia"/>
          <w:snapToGrid w:val="0"/>
          <w:kern w:val="0"/>
          <w:sz w:val="32"/>
          <w:szCs w:val="32"/>
        </w:rPr>
        <w:t>医</w:t>
      </w:r>
      <w:proofErr w:type="gramEnd"/>
      <w:r w:rsidR="00891592" w:rsidRPr="00891592">
        <w:rPr>
          <w:rFonts w:ascii="彩虹粗仿宋" w:eastAsia="彩虹粗仿宋" w:hAnsi="宋体" w:cs="Times New Roman" w:hint="eastAsia"/>
          <w:snapToGrid w:val="0"/>
          <w:kern w:val="0"/>
          <w:sz w:val="32"/>
          <w:szCs w:val="32"/>
        </w:rPr>
        <w:t>养一体信息</w:t>
      </w:r>
      <w:r w:rsidRPr="00891592">
        <w:rPr>
          <w:rFonts w:ascii="彩虹粗仿宋" w:eastAsia="彩虹粗仿宋" w:hAnsi="宋体" w:cs="Times New Roman" w:hint="eastAsia"/>
          <w:snapToGrid w:val="0"/>
          <w:kern w:val="0"/>
          <w:sz w:val="32"/>
          <w:szCs w:val="32"/>
        </w:rPr>
        <w:t>系统</w:t>
      </w:r>
      <w:r w:rsidRPr="00891592">
        <w:rPr>
          <w:rFonts w:ascii="彩虹粗仿宋" w:eastAsia="彩虹粗仿宋" w:hAnsi="宋体" w:cs="Times New Roman" w:hint="eastAsia"/>
          <w:snapToGrid w:val="0"/>
          <w:kern w:val="0"/>
          <w:sz w:val="32"/>
          <w:szCs w:val="32"/>
        </w:rPr>
        <w:t>及相关接口改造项目供应商须在合同签订之日起</w:t>
      </w:r>
      <w:r w:rsidRPr="00891592">
        <w:rPr>
          <w:rFonts w:ascii="彩虹粗仿宋" w:eastAsia="彩虹粗仿宋" w:hAnsi="宋体" w:cs="Times New Roman" w:hint="eastAsia"/>
          <w:snapToGrid w:val="0"/>
          <w:kern w:val="0"/>
          <w:sz w:val="32"/>
          <w:szCs w:val="32"/>
        </w:rPr>
        <w:t>30</w:t>
      </w:r>
      <w:r w:rsidRPr="00891592">
        <w:rPr>
          <w:rFonts w:ascii="彩虹粗仿宋" w:eastAsia="彩虹粗仿宋" w:hAnsi="宋体" w:cs="Times New Roman" w:hint="eastAsia"/>
          <w:snapToGrid w:val="0"/>
          <w:kern w:val="0"/>
          <w:sz w:val="32"/>
          <w:szCs w:val="32"/>
        </w:rPr>
        <w:t>日内直接部署到医院指定位置，合同签订之日起</w:t>
      </w:r>
      <w:r w:rsidRPr="00891592">
        <w:rPr>
          <w:rFonts w:ascii="彩虹粗仿宋" w:eastAsia="彩虹粗仿宋" w:hAnsi="宋体" w:cs="Times New Roman" w:hint="eastAsia"/>
          <w:snapToGrid w:val="0"/>
          <w:kern w:val="0"/>
          <w:sz w:val="32"/>
          <w:szCs w:val="32"/>
        </w:rPr>
        <w:t>45</w:t>
      </w:r>
      <w:r w:rsidRPr="00891592">
        <w:rPr>
          <w:rFonts w:ascii="彩虹粗仿宋" w:eastAsia="彩虹粗仿宋" w:hAnsi="宋体" w:cs="Times New Roman" w:hint="eastAsia"/>
          <w:snapToGrid w:val="0"/>
          <w:kern w:val="0"/>
          <w:sz w:val="32"/>
          <w:szCs w:val="32"/>
        </w:rPr>
        <w:t>日内软件产品的各项功能正常运行且符合采购要求，确保验收合格。</w:t>
      </w:r>
    </w:p>
    <w:p w14:paraId="1AE9E56A"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（五）售后服务要求</w:t>
      </w:r>
    </w:p>
    <w:p w14:paraId="412877B9" w14:textId="6F507983" w:rsidR="00296469" w:rsidRDefault="00891592">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w:t>
      </w:r>
      <w:r w:rsidR="00CA62DB">
        <w:rPr>
          <w:rFonts w:ascii="彩虹粗仿宋" w:eastAsia="彩虹粗仿宋" w:hAnsi="宋体" w:cs="Times New Roman" w:hint="eastAsia"/>
          <w:snapToGrid w:val="0"/>
          <w:color w:val="000000" w:themeColor="text1"/>
          <w:kern w:val="0"/>
          <w:sz w:val="32"/>
          <w:szCs w:val="32"/>
        </w:rPr>
        <w:t>软件</w:t>
      </w:r>
      <w:r w:rsidR="00CA62DB">
        <w:rPr>
          <w:rFonts w:ascii="彩虹粗仿宋" w:eastAsia="彩虹粗仿宋" w:hAnsi="宋体" w:cs="Times New Roman" w:hint="eastAsia"/>
          <w:snapToGrid w:val="0"/>
          <w:color w:val="000000" w:themeColor="text1"/>
          <w:kern w:val="0"/>
          <w:sz w:val="32"/>
          <w:szCs w:val="32"/>
        </w:rPr>
        <w:t>(</w:t>
      </w:r>
      <w:r w:rsidR="00CA62DB">
        <w:rPr>
          <w:rFonts w:ascii="彩虹粗仿宋" w:eastAsia="彩虹粗仿宋" w:hAnsi="宋体" w:cs="Times New Roman" w:hint="eastAsia"/>
          <w:snapToGrid w:val="0"/>
          <w:color w:val="000000" w:themeColor="text1"/>
          <w:kern w:val="0"/>
          <w:sz w:val="32"/>
          <w:szCs w:val="32"/>
        </w:rPr>
        <w:t>含接口费用）不少于</w:t>
      </w:r>
      <w:r w:rsidR="00CA62DB">
        <w:rPr>
          <w:rFonts w:ascii="彩虹粗仿宋" w:eastAsia="彩虹粗仿宋" w:hAnsi="宋体" w:cs="Times New Roman" w:hint="eastAsia"/>
          <w:snapToGrid w:val="0"/>
          <w:color w:val="000000" w:themeColor="text1"/>
          <w:kern w:val="0"/>
          <w:sz w:val="32"/>
          <w:szCs w:val="32"/>
        </w:rPr>
        <w:t>3</w:t>
      </w:r>
      <w:r w:rsidR="00CA62DB">
        <w:rPr>
          <w:rFonts w:ascii="彩虹粗仿宋" w:eastAsia="彩虹粗仿宋" w:hAnsi="宋体" w:cs="Times New Roman" w:hint="eastAsia"/>
          <w:snapToGrid w:val="0"/>
          <w:color w:val="000000" w:themeColor="text1"/>
          <w:kern w:val="0"/>
          <w:sz w:val="32"/>
          <w:szCs w:val="32"/>
        </w:rPr>
        <w:t>年免费维护升级。</w:t>
      </w:r>
    </w:p>
    <w:p w14:paraId="234C73FA" w14:textId="61B81ACA" w:rsidR="00296469" w:rsidRDefault="00891592">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w:t>
      </w:r>
      <w:r w:rsidR="00CA62DB">
        <w:rPr>
          <w:rFonts w:ascii="彩虹粗仿宋" w:eastAsia="彩虹粗仿宋" w:hAnsi="宋体" w:cs="Times New Roman" w:hint="eastAsia"/>
          <w:snapToGrid w:val="0"/>
          <w:color w:val="000000" w:themeColor="text1"/>
          <w:kern w:val="0"/>
          <w:sz w:val="32"/>
          <w:szCs w:val="32"/>
        </w:rPr>
        <w:t>供应商交付的软件产品介质、技术资料、文档及使用许可证明文件等存在损坏或短缺，或软件产品种类、版本等不符合合同约定的，供应商应当按照我行要求立即进行更换或补足，并承担由此产生的全部费用。在该部分软件产品或其资料文件进行更换或补足前，我行有权拒付相应合同价款。</w:t>
      </w:r>
    </w:p>
    <w:p w14:paraId="63BAA4AB" w14:textId="6C0F3E41" w:rsidR="00296469" w:rsidRDefault="00891592">
      <w:pPr>
        <w:adjustRightInd w:val="0"/>
        <w:snapToGrid w:val="0"/>
        <w:spacing w:line="560" w:lineRule="exact"/>
        <w:ind w:firstLineChars="200" w:firstLine="640"/>
        <w:jc w:val="left"/>
        <w:rPr>
          <w:rFonts w:ascii="宋体" w:eastAsia="彩虹粗仿宋" w:hAnsi="宋体"/>
          <w:sz w:val="28"/>
          <w:szCs w:val="28"/>
        </w:rPr>
      </w:pPr>
      <w:r>
        <w:rPr>
          <w:rFonts w:ascii="彩虹粗仿宋" w:eastAsia="彩虹粗仿宋" w:hAnsi="宋体" w:cs="Times New Roman" w:hint="eastAsia"/>
          <w:snapToGrid w:val="0"/>
          <w:color w:val="000000" w:themeColor="text1"/>
          <w:kern w:val="0"/>
          <w:sz w:val="32"/>
          <w:szCs w:val="32"/>
        </w:rPr>
        <w:t>3.</w:t>
      </w:r>
      <w:r w:rsidR="00CA62DB">
        <w:rPr>
          <w:rFonts w:ascii="彩虹粗仿宋" w:eastAsia="彩虹粗仿宋" w:hAnsi="宋体" w:cs="Times New Roman" w:hint="eastAsia"/>
          <w:snapToGrid w:val="0"/>
          <w:color w:val="000000" w:themeColor="text1"/>
          <w:kern w:val="0"/>
          <w:sz w:val="32"/>
          <w:szCs w:val="32"/>
        </w:rPr>
        <w:t>供应</w:t>
      </w:r>
      <w:proofErr w:type="gramStart"/>
      <w:r w:rsidR="00CA62DB">
        <w:rPr>
          <w:rFonts w:ascii="彩虹粗仿宋" w:eastAsia="彩虹粗仿宋" w:hAnsi="宋体" w:cs="Times New Roman" w:hint="eastAsia"/>
          <w:snapToGrid w:val="0"/>
          <w:color w:val="000000" w:themeColor="text1"/>
          <w:kern w:val="0"/>
          <w:sz w:val="32"/>
          <w:szCs w:val="32"/>
        </w:rPr>
        <w:t>商接严重</w:t>
      </w:r>
      <w:proofErr w:type="gramEnd"/>
      <w:r w:rsidR="00CA62DB">
        <w:rPr>
          <w:rFonts w:ascii="彩虹粗仿宋" w:eastAsia="彩虹粗仿宋" w:hAnsi="宋体" w:cs="Times New Roman" w:hint="eastAsia"/>
          <w:snapToGrid w:val="0"/>
          <w:color w:val="000000" w:themeColor="text1"/>
          <w:kern w:val="0"/>
          <w:sz w:val="32"/>
          <w:szCs w:val="32"/>
        </w:rPr>
        <w:t>级别故</w:t>
      </w:r>
      <w:r w:rsidR="00CA62DB">
        <w:rPr>
          <w:rFonts w:ascii="彩虹粗仿宋" w:eastAsia="彩虹粗仿宋" w:hAnsi="宋体" w:cs="Times New Roman" w:hint="eastAsia"/>
          <w:snapToGrid w:val="0"/>
          <w:color w:val="000000" w:themeColor="text1"/>
          <w:kern w:val="0"/>
          <w:sz w:val="32"/>
          <w:szCs w:val="32"/>
        </w:rPr>
        <w:t>障通知后，可在</w:t>
      </w:r>
      <w:r w:rsidR="00CA62DB">
        <w:rPr>
          <w:rFonts w:ascii="彩虹粗仿宋" w:eastAsia="彩虹粗仿宋" w:hAnsi="宋体" w:cs="Times New Roman" w:hint="eastAsia"/>
          <w:snapToGrid w:val="0"/>
          <w:color w:val="000000" w:themeColor="text1"/>
          <w:kern w:val="0"/>
          <w:sz w:val="32"/>
          <w:szCs w:val="32"/>
        </w:rPr>
        <w:t>3</w:t>
      </w:r>
      <w:r w:rsidR="00CA62DB">
        <w:rPr>
          <w:rFonts w:ascii="彩虹粗仿宋" w:eastAsia="彩虹粗仿宋" w:hAnsi="宋体" w:cs="Times New Roman" w:hint="eastAsia"/>
          <w:snapToGrid w:val="0"/>
          <w:color w:val="000000" w:themeColor="text1"/>
          <w:kern w:val="0"/>
          <w:sz w:val="32"/>
          <w:szCs w:val="32"/>
        </w:rPr>
        <w:t>小时内响应</w:t>
      </w:r>
      <w:r w:rsidR="00CA62DB">
        <w:rPr>
          <w:rFonts w:ascii="彩虹粗仿宋" w:eastAsia="彩虹粗仿宋" w:hAnsi="宋体" w:cs="Times New Roman" w:hint="eastAsia"/>
          <w:snapToGrid w:val="0"/>
          <w:color w:val="000000" w:themeColor="text1"/>
          <w:kern w:val="0"/>
          <w:sz w:val="32"/>
          <w:szCs w:val="32"/>
        </w:rPr>
        <w:lastRenderedPageBreak/>
        <w:t>到达现场；接一般级别故障通知后，如故障在</w:t>
      </w:r>
      <w:r w:rsidR="00CA62DB">
        <w:rPr>
          <w:rFonts w:ascii="彩虹粗仿宋" w:eastAsia="彩虹粗仿宋" w:hAnsi="宋体" w:cs="Times New Roman" w:hint="eastAsia"/>
          <w:snapToGrid w:val="0"/>
          <w:color w:val="000000" w:themeColor="text1"/>
          <w:kern w:val="0"/>
          <w:sz w:val="32"/>
          <w:szCs w:val="32"/>
        </w:rPr>
        <w:t>3</w:t>
      </w:r>
      <w:r w:rsidR="00CA62DB">
        <w:rPr>
          <w:rFonts w:ascii="彩虹粗仿宋" w:eastAsia="彩虹粗仿宋" w:hAnsi="宋体" w:cs="Times New Roman" w:hint="eastAsia"/>
          <w:snapToGrid w:val="0"/>
          <w:color w:val="000000" w:themeColor="text1"/>
          <w:kern w:val="0"/>
          <w:sz w:val="32"/>
          <w:szCs w:val="32"/>
        </w:rPr>
        <w:t>小时内无法排除，可在</w:t>
      </w:r>
      <w:r w:rsidR="00CA62DB">
        <w:rPr>
          <w:rFonts w:ascii="彩虹粗仿宋" w:eastAsia="彩虹粗仿宋" w:hAnsi="宋体" w:cs="Times New Roman" w:hint="eastAsia"/>
          <w:snapToGrid w:val="0"/>
          <w:color w:val="000000" w:themeColor="text1"/>
          <w:kern w:val="0"/>
          <w:sz w:val="32"/>
          <w:szCs w:val="32"/>
        </w:rPr>
        <w:t>6</w:t>
      </w:r>
      <w:r w:rsidR="00CA62DB">
        <w:rPr>
          <w:rFonts w:ascii="彩虹粗仿宋" w:eastAsia="彩虹粗仿宋" w:hAnsi="宋体" w:cs="Times New Roman" w:hint="eastAsia"/>
          <w:snapToGrid w:val="0"/>
          <w:color w:val="000000" w:themeColor="text1"/>
          <w:kern w:val="0"/>
          <w:sz w:val="32"/>
          <w:szCs w:val="32"/>
        </w:rPr>
        <w:t>小时内响应到达现场；接轻微级别故障通知后，如故障在</w:t>
      </w:r>
      <w:r w:rsidR="00CA62DB">
        <w:rPr>
          <w:rFonts w:ascii="彩虹粗仿宋" w:eastAsia="彩虹粗仿宋" w:hAnsi="宋体" w:cs="Times New Roman" w:hint="eastAsia"/>
          <w:snapToGrid w:val="0"/>
          <w:color w:val="000000" w:themeColor="text1"/>
          <w:kern w:val="0"/>
          <w:sz w:val="32"/>
          <w:szCs w:val="32"/>
        </w:rPr>
        <w:t>6</w:t>
      </w:r>
      <w:r w:rsidR="00CA62DB">
        <w:rPr>
          <w:rFonts w:ascii="彩虹粗仿宋" w:eastAsia="彩虹粗仿宋" w:hAnsi="宋体" w:cs="Times New Roman" w:hint="eastAsia"/>
          <w:snapToGrid w:val="0"/>
          <w:color w:val="000000" w:themeColor="text1"/>
          <w:kern w:val="0"/>
          <w:sz w:val="32"/>
          <w:szCs w:val="32"/>
        </w:rPr>
        <w:t>小时内无法排除，可在</w:t>
      </w:r>
      <w:r w:rsidR="00CA62DB">
        <w:rPr>
          <w:rFonts w:ascii="彩虹粗仿宋" w:eastAsia="彩虹粗仿宋" w:hAnsi="宋体" w:cs="Times New Roman" w:hint="eastAsia"/>
          <w:snapToGrid w:val="0"/>
          <w:color w:val="000000" w:themeColor="text1"/>
          <w:kern w:val="0"/>
          <w:sz w:val="32"/>
          <w:szCs w:val="32"/>
        </w:rPr>
        <w:t>12</w:t>
      </w:r>
      <w:r w:rsidR="00CA62DB">
        <w:rPr>
          <w:rFonts w:ascii="彩虹粗仿宋" w:eastAsia="彩虹粗仿宋" w:hAnsi="宋体" w:cs="Times New Roman" w:hint="eastAsia"/>
          <w:snapToGrid w:val="0"/>
          <w:color w:val="000000" w:themeColor="text1"/>
          <w:kern w:val="0"/>
          <w:sz w:val="32"/>
          <w:szCs w:val="32"/>
        </w:rPr>
        <w:t>小时内响应到达现场。</w:t>
      </w:r>
    </w:p>
    <w:p w14:paraId="37AD1BBC"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（六）报价要求</w:t>
      </w:r>
    </w:p>
    <w:p w14:paraId="47A88998" w14:textId="77777777" w:rsidR="00296469" w:rsidRDefault="00CA62D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报价包括产品价格、现场安装调试费用及增值税专用</w:t>
      </w:r>
      <w:proofErr w:type="gramStart"/>
      <w:r>
        <w:rPr>
          <w:rFonts w:ascii="彩虹粗仿宋" w:eastAsia="彩虹粗仿宋" w:hAnsi="宋体" w:cs="Times New Roman" w:hint="eastAsia"/>
          <w:snapToGrid w:val="0"/>
          <w:color w:val="000000" w:themeColor="text1"/>
          <w:kern w:val="0"/>
          <w:sz w:val="32"/>
          <w:szCs w:val="32"/>
        </w:rPr>
        <w:t>发票税点</w:t>
      </w:r>
      <w:proofErr w:type="gramEnd"/>
      <w:r>
        <w:rPr>
          <w:rFonts w:ascii="彩虹粗仿宋" w:eastAsia="彩虹粗仿宋" w:hAnsi="宋体" w:cs="Times New Roman" w:hint="eastAsia"/>
          <w:snapToGrid w:val="0"/>
          <w:color w:val="000000" w:themeColor="text1"/>
          <w:kern w:val="0"/>
          <w:sz w:val="32"/>
          <w:szCs w:val="32"/>
        </w:rPr>
        <w:t>。</w:t>
      </w:r>
    </w:p>
    <w:p w14:paraId="1FCEE185"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（七）款项支付要求</w:t>
      </w:r>
    </w:p>
    <w:p w14:paraId="3ECB011A" w14:textId="77777777" w:rsidR="00891592" w:rsidRPr="00891592" w:rsidRDefault="00891592" w:rsidP="00891592">
      <w:pPr>
        <w:adjustRightInd w:val="0"/>
        <w:snapToGrid w:val="0"/>
        <w:spacing w:line="560" w:lineRule="exact"/>
        <w:ind w:firstLineChars="200" w:firstLine="640"/>
        <w:jc w:val="left"/>
        <w:rPr>
          <w:rFonts w:ascii="彩虹粗仿宋" w:eastAsia="彩虹粗仿宋" w:hAnsi="宋体" w:cs="Times New Roman" w:hint="eastAsia"/>
          <w:snapToGrid w:val="0"/>
          <w:color w:val="000000" w:themeColor="text1"/>
          <w:kern w:val="0"/>
          <w:sz w:val="32"/>
          <w:szCs w:val="32"/>
        </w:rPr>
      </w:pPr>
      <w:r w:rsidRPr="00891592">
        <w:rPr>
          <w:rFonts w:ascii="彩虹粗仿宋" w:eastAsia="彩虹粗仿宋" w:hAnsi="宋体" w:cs="Times New Roman" w:hint="eastAsia"/>
          <w:snapToGrid w:val="0"/>
          <w:color w:val="000000" w:themeColor="text1"/>
          <w:kern w:val="0"/>
          <w:sz w:val="32"/>
          <w:szCs w:val="32"/>
        </w:rPr>
        <w:t>在</w:t>
      </w:r>
      <w:proofErr w:type="gramStart"/>
      <w:r w:rsidRPr="00891592">
        <w:rPr>
          <w:rFonts w:ascii="彩虹粗仿宋" w:eastAsia="彩虹粗仿宋" w:hAnsi="宋体" w:cs="Times New Roman" w:hint="eastAsia"/>
          <w:snapToGrid w:val="0"/>
          <w:color w:val="000000" w:themeColor="text1"/>
          <w:kern w:val="0"/>
          <w:sz w:val="32"/>
          <w:szCs w:val="32"/>
        </w:rPr>
        <w:t>供应商无任何</w:t>
      </w:r>
      <w:proofErr w:type="gramEnd"/>
      <w:r w:rsidRPr="00891592">
        <w:rPr>
          <w:rFonts w:ascii="彩虹粗仿宋" w:eastAsia="彩虹粗仿宋" w:hAnsi="宋体" w:cs="Times New Roman" w:hint="eastAsia"/>
          <w:snapToGrid w:val="0"/>
          <w:color w:val="000000" w:themeColor="text1"/>
          <w:kern w:val="0"/>
          <w:sz w:val="32"/>
          <w:szCs w:val="32"/>
        </w:rPr>
        <w:t>违约行为的前提下，建行南平分行按照下列约定支付价款：</w:t>
      </w:r>
    </w:p>
    <w:p w14:paraId="0CF61AF0" w14:textId="79564DD8" w:rsidR="00891592" w:rsidRPr="00891592" w:rsidRDefault="00891592" w:rsidP="00891592">
      <w:pPr>
        <w:adjustRightInd w:val="0"/>
        <w:snapToGrid w:val="0"/>
        <w:spacing w:line="560" w:lineRule="exact"/>
        <w:ind w:firstLineChars="200" w:firstLine="640"/>
        <w:jc w:val="left"/>
        <w:rPr>
          <w:rFonts w:ascii="彩虹粗仿宋" w:eastAsia="彩虹粗仿宋" w:hAnsi="宋体" w:cs="Times New Roman" w:hint="eastAsia"/>
          <w:snapToGrid w:val="0"/>
          <w:color w:val="000000" w:themeColor="text1"/>
          <w:kern w:val="0"/>
          <w:sz w:val="32"/>
          <w:szCs w:val="32"/>
        </w:rPr>
      </w:pPr>
      <w:r w:rsidRPr="00891592">
        <w:rPr>
          <w:rFonts w:ascii="彩虹粗仿宋" w:eastAsia="彩虹粗仿宋" w:hAnsi="宋体" w:cs="Times New Roman" w:hint="eastAsia"/>
          <w:snapToGrid w:val="0"/>
          <w:color w:val="000000" w:themeColor="text1"/>
          <w:kern w:val="0"/>
          <w:sz w:val="32"/>
          <w:szCs w:val="32"/>
        </w:rPr>
        <w:t>1.自验收合格并收到入选供应商开具的增值税专用发票后</w:t>
      </w:r>
      <w:r>
        <w:rPr>
          <w:rFonts w:ascii="彩虹粗仿宋" w:eastAsia="彩虹粗仿宋" w:hAnsi="宋体" w:cs="Times New Roman" w:hint="eastAsia"/>
          <w:snapToGrid w:val="0"/>
          <w:color w:val="000000" w:themeColor="text1"/>
          <w:kern w:val="0"/>
          <w:sz w:val="32"/>
          <w:szCs w:val="32"/>
        </w:rPr>
        <w:t>20</w:t>
      </w:r>
      <w:r w:rsidRPr="00891592">
        <w:rPr>
          <w:rFonts w:ascii="彩虹粗仿宋" w:eastAsia="彩虹粗仿宋" w:hAnsi="宋体" w:cs="Times New Roman" w:hint="eastAsia"/>
          <w:snapToGrid w:val="0"/>
          <w:color w:val="000000" w:themeColor="text1"/>
          <w:kern w:val="0"/>
          <w:sz w:val="32"/>
          <w:szCs w:val="32"/>
        </w:rPr>
        <w:t>个工作日内，向入选供应商支付货款总金额的95%，剩余5%货款转为质量保证金。</w:t>
      </w:r>
    </w:p>
    <w:p w14:paraId="7C763528" w14:textId="77777777" w:rsidR="00891592" w:rsidRDefault="00891592" w:rsidP="00891592">
      <w:pPr>
        <w:adjustRightInd w:val="0"/>
        <w:snapToGrid w:val="0"/>
        <w:spacing w:line="560" w:lineRule="exact"/>
        <w:ind w:firstLineChars="200" w:firstLine="640"/>
        <w:jc w:val="left"/>
        <w:rPr>
          <w:rFonts w:ascii="彩虹粗仿宋" w:eastAsia="彩虹粗仿宋" w:hAnsi="宋体" w:cs="Times New Roman" w:hint="eastAsia"/>
          <w:snapToGrid w:val="0"/>
          <w:color w:val="000000" w:themeColor="text1"/>
          <w:kern w:val="0"/>
          <w:sz w:val="32"/>
          <w:szCs w:val="32"/>
        </w:rPr>
      </w:pPr>
      <w:r w:rsidRPr="00891592">
        <w:rPr>
          <w:rFonts w:ascii="彩虹粗仿宋" w:eastAsia="彩虹粗仿宋" w:hAnsi="宋体" w:cs="Times New Roman" w:hint="eastAsia"/>
          <w:snapToGrid w:val="0"/>
          <w:color w:val="000000" w:themeColor="text1"/>
          <w:kern w:val="0"/>
          <w:sz w:val="32"/>
          <w:szCs w:val="32"/>
        </w:rPr>
        <w:t>2.</w:t>
      </w:r>
      <w:proofErr w:type="gramStart"/>
      <w:r w:rsidRPr="00891592">
        <w:rPr>
          <w:rFonts w:ascii="彩虹粗仿宋" w:eastAsia="彩虹粗仿宋" w:hAnsi="宋体" w:cs="Times New Roman" w:hint="eastAsia"/>
          <w:snapToGrid w:val="0"/>
          <w:color w:val="000000" w:themeColor="text1"/>
          <w:kern w:val="0"/>
          <w:sz w:val="32"/>
          <w:szCs w:val="32"/>
        </w:rPr>
        <w:t>免费维保期满</w:t>
      </w:r>
      <w:proofErr w:type="gramEnd"/>
      <w:r w:rsidRPr="00891592">
        <w:rPr>
          <w:rFonts w:ascii="彩虹粗仿宋" w:eastAsia="彩虹粗仿宋" w:hAnsi="宋体" w:cs="Times New Roman" w:hint="eastAsia"/>
          <w:snapToGrid w:val="0"/>
          <w:color w:val="000000" w:themeColor="text1"/>
          <w:kern w:val="0"/>
          <w:sz w:val="32"/>
          <w:szCs w:val="32"/>
        </w:rPr>
        <w:t>后且双方无任何异议前提下的15个工作日内，向入选供应商支付质量保证金，质量保证金不计息。</w:t>
      </w:r>
    </w:p>
    <w:p w14:paraId="548BC2B9" w14:textId="5DE22D60" w:rsidR="00296469" w:rsidRDefault="00CA62DB" w:rsidP="00891592">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（八）发票要求</w:t>
      </w:r>
    </w:p>
    <w:p w14:paraId="1A2BF54A" w14:textId="77777777" w:rsidR="00296469" w:rsidRDefault="00CA62DB">
      <w:pPr>
        <w:adjustRightInd w:val="0"/>
        <w:snapToGrid w:val="0"/>
        <w:spacing w:line="560" w:lineRule="exact"/>
        <w:ind w:firstLineChars="200" w:firstLine="640"/>
        <w:jc w:val="left"/>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供应商应提供增值税专用发票。</w:t>
      </w:r>
    </w:p>
    <w:p w14:paraId="4D1769CE" w14:textId="77777777" w:rsidR="00296469" w:rsidRDefault="00CA62DB">
      <w:pPr>
        <w:adjustRightInd w:val="0"/>
        <w:snapToGrid w:val="0"/>
        <w:spacing w:line="560" w:lineRule="exact"/>
        <w:ind w:firstLineChars="200" w:firstLine="643"/>
        <w:jc w:val="left"/>
        <w:rPr>
          <w:rFonts w:ascii="彩虹楷体" w:eastAsia="彩虹楷体" w:hAnsi="彩虹楷体" w:cs="彩虹楷体"/>
          <w:b/>
          <w:snapToGrid w:val="0"/>
          <w:color w:val="000000" w:themeColor="text1"/>
          <w:kern w:val="0"/>
          <w:sz w:val="32"/>
          <w:szCs w:val="32"/>
        </w:rPr>
      </w:pPr>
      <w:r>
        <w:rPr>
          <w:rFonts w:ascii="彩虹楷体" w:eastAsia="彩虹楷体" w:hAnsi="彩虹楷体" w:cs="彩虹楷体" w:hint="eastAsia"/>
          <w:b/>
          <w:snapToGrid w:val="0"/>
          <w:color w:val="000000" w:themeColor="text1"/>
          <w:kern w:val="0"/>
          <w:sz w:val="32"/>
          <w:szCs w:val="32"/>
        </w:rPr>
        <w:t>（九）对供应商的其他要求</w:t>
      </w:r>
    </w:p>
    <w:p w14:paraId="1B957FBF" w14:textId="77777777" w:rsidR="00296469" w:rsidRDefault="00CA62DB">
      <w:pPr>
        <w:snapToGrid w:val="0"/>
        <w:spacing w:line="560" w:lineRule="exact"/>
        <w:ind w:firstLineChars="200" w:firstLine="640"/>
        <w:jc w:val="left"/>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供应商入选后，相关软件系统</w:t>
      </w:r>
      <w:proofErr w:type="gramStart"/>
      <w:r>
        <w:rPr>
          <w:rFonts w:ascii="彩虹粗仿宋" w:eastAsia="彩虹粗仿宋" w:hAnsi="宋体" w:cs="Times New Roman" w:hint="eastAsia"/>
          <w:snapToGrid w:val="0"/>
          <w:kern w:val="0"/>
          <w:sz w:val="32"/>
          <w:szCs w:val="32"/>
        </w:rPr>
        <w:t>需能够</w:t>
      </w:r>
      <w:proofErr w:type="gramEnd"/>
      <w:r>
        <w:rPr>
          <w:rFonts w:ascii="彩虹粗仿宋" w:eastAsia="彩虹粗仿宋" w:hAnsi="宋体" w:cs="Times New Roman" w:hint="eastAsia"/>
          <w:snapToGrid w:val="0"/>
          <w:kern w:val="0"/>
          <w:sz w:val="32"/>
          <w:szCs w:val="32"/>
        </w:rPr>
        <w:t>对接医院管理</w:t>
      </w:r>
      <w:bookmarkStart w:id="24" w:name="_GoBack"/>
      <w:bookmarkEnd w:id="24"/>
      <w:r>
        <w:rPr>
          <w:rFonts w:ascii="彩虹粗仿宋" w:eastAsia="彩虹粗仿宋" w:hAnsi="宋体" w:cs="Times New Roman" w:hint="eastAsia"/>
          <w:snapToGrid w:val="0"/>
          <w:kern w:val="0"/>
          <w:sz w:val="32"/>
          <w:szCs w:val="32"/>
        </w:rPr>
        <w:t>系统。</w:t>
      </w:r>
    </w:p>
    <w:p w14:paraId="617B5B3D" w14:textId="77777777" w:rsidR="00296469" w:rsidRDefault="00CA62DB">
      <w:pPr>
        <w:snapToGrid w:val="0"/>
        <w:spacing w:line="560" w:lineRule="exact"/>
        <w:ind w:firstLineChars="200" w:firstLine="640"/>
        <w:jc w:val="left"/>
        <w:rPr>
          <w:rFonts w:ascii="彩虹黑体" w:eastAsia="彩虹黑体" w:hAnsi="彩虹黑体" w:cs="彩虹黑体"/>
          <w:bCs/>
          <w:snapToGrid w:val="0"/>
          <w:color w:val="000000" w:themeColor="text1"/>
          <w:kern w:val="0"/>
          <w:sz w:val="32"/>
          <w:szCs w:val="32"/>
        </w:rPr>
      </w:pPr>
      <w:r>
        <w:rPr>
          <w:rFonts w:ascii="彩虹黑体" w:eastAsia="彩虹黑体" w:hAnsi="彩虹黑体" w:cs="彩虹黑体" w:hint="eastAsia"/>
          <w:bCs/>
          <w:snapToGrid w:val="0"/>
          <w:color w:val="000000" w:themeColor="text1"/>
          <w:kern w:val="0"/>
          <w:sz w:val="32"/>
          <w:szCs w:val="32"/>
        </w:rPr>
        <w:t>三、响应材料提供要求</w:t>
      </w:r>
    </w:p>
    <w:p w14:paraId="418E6CA7" w14:textId="77777777" w:rsidR="00891592" w:rsidRDefault="00891592" w:rsidP="00891592">
      <w:pPr>
        <w:spacing w:line="560" w:lineRule="exact"/>
        <w:ind w:firstLineChars="200" w:firstLine="643"/>
        <w:rPr>
          <w:rFonts w:ascii="彩虹楷体" w:eastAsia="彩虹楷体" w:hAnsi="彩虹楷体" w:cs="彩虹楷体"/>
          <w:b/>
          <w:bCs/>
          <w:snapToGrid w:val="0"/>
          <w:color w:val="000000" w:themeColor="text1"/>
          <w:kern w:val="0"/>
          <w:sz w:val="32"/>
          <w:szCs w:val="32"/>
        </w:rPr>
      </w:pPr>
      <w:r>
        <w:rPr>
          <w:rFonts w:ascii="彩虹楷体" w:eastAsia="彩虹楷体" w:hAnsi="彩虹楷体" w:cs="彩虹楷体" w:hint="eastAsia"/>
          <w:b/>
          <w:bCs/>
          <w:snapToGrid w:val="0"/>
          <w:color w:val="000000" w:themeColor="text1"/>
          <w:kern w:val="0"/>
          <w:sz w:val="32"/>
          <w:szCs w:val="32"/>
        </w:rPr>
        <w:t>（一）资质材料</w:t>
      </w:r>
    </w:p>
    <w:p w14:paraId="0FEB2700" w14:textId="77777777" w:rsidR="00891592" w:rsidRDefault="00891592" w:rsidP="00891592">
      <w:pPr>
        <w:spacing w:line="560" w:lineRule="exact"/>
        <w:ind w:firstLineChars="200" w:firstLine="640"/>
        <w:rPr>
          <w:rFonts w:ascii="彩虹粗仿宋" w:eastAsia="彩虹粗仿宋" w:hAnsi="宋体" w:cs="Times New Roman" w:hint="eastAsia"/>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1.营业执照；</w:t>
      </w:r>
    </w:p>
    <w:p w14:paraId="4B43E6CB" w14:textId="77777777" w:rsidR="00891592" w:rsidRDefault="00891592" w:rsidP="00891592">
      <w:pPr>
        <w:spacing w:line="560" w:lineRule="exact"/>
        <w:ind w:firstLineChars="200" w:firstLine="640"/>
        <w:rPr>
          <w:rFonts w:ascii="彩虹粗仿宋" w:eastAsia="彩虹粗仿宋" w:hAnsi="宋体" w:cs="Times New Roman" w:hint="eastAsia"/>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lastRenderedPageBreak/>
        <w:t>2.法人授权书；</w:t>
      </w:r>
    </w:p>
    <w:p w14:paraId="06F9D1A4" w14:textId="77777777" w:rsidR="00891592" w:rsidRDefault="00891592" w:rsidP="00891592">
      <w:pPr>
        <w:spacing w:line="560" w:lineRule="exact"/>
        <w:ind w:firstLineChars="200" w:firstLine="640"/>
        <w:rPr>
          <w:rFonts w:ascii="彩虹粗仿宋" w:eastAsia="彩虹粗仿宋" w:hAnsi="宋体" w:cs="Times New Roman" w:hint="eastAsia"/>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3.承诺与声明。</w:t>
      </w:r>
    </w:p>
    <w:p w14:paraId="38EC3687" w14:textId="77777777" w:rsidR="00891592" w:rsidRDefault="00891592" w:rsidP="00891592">
      <w:pPr>
        <w:spacing w:line="560" w:lineRule="exact"/>
        <w:ind w:firstLineChars="200" w:firstLine="643"/>
        <w:rPr>
          <w:rFonts w:ascii="彩虹楷体" w:eastAsia="彩虹楷体" w:hAnsi="彩虹楷体" w:cs="彩虹楷体" w:hint="eastAsia"/>
          <w:b/>
          <w:bCs/>
          <w:snapToGrid w:val="0"/>
          <w:color w:val="000000" w:themeColor="text1"/>
          <w:kern w:val="0"/>
          <w:sz w:val="32"/>
          <w:szCs w:val="32"/>
        </w:rPr>
      </w:pPr>
      <w:r>
        <w:rPr>
          <w:rFonts w:ascii="彩虹楷体" w:eastAsia="彩虹楷体" w:hAnsi="彩虹楷体" w:cs="彩虹楷体" w:hint="eastAsia"/>
          <w:b/>
          <w:bCs/>
          <w:snapToGrid w:val="0"/>
          <w:color w:val="000000" w:themeColor="text1"/>
          <w:kern w:val="0"/>
          <w:sz w:val="32"/>
          <w:szCs w:val="32"/>
        </w:rPr>
        <w:t>（二）需求应答材料</w:t>
      </w:r>
    </w:p>
    <w:p w14:paraId="58F4AA7D" w14:textId="77777777" w:rsidR="00891592" w:rsidRDefault="00891592" w:rsidP="00891592">
      <w:pPr>
        <w:spacing w:line="560" w:lineRule="exact"/>
        <w:ind w:firstLineChars="200" w:firstLine="640"/>
        <w:rPr>
          <w:rFonts w:ascii="彩虹粗仿宋" w:eastAsia="彩虹粗仿宋" w:hAnsi="宋体" w:cs="Times New Roman" w:hint="eastAsia"/>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1.对本次供应商要求及拟采购设备（物品）要求的响应说明。</w:t>
      </w:r>
    </w:p>
    <w:p w14:paraId="3D3D6842" w14:textId="77777777" w:rsidR="00891592" w:rsidRDefault="00891592" w:rsidP="00891592">
      <w:pPr>
        <w:spacing w:line="560" w:lineRule="exact"/>
        <w:ind w:firstLineChars="200" w:firstLine="640"/>
        <w:rPr>
          <w:rFonts w:ascii="彩虹粗仿宋" w:eastAsia="彩虹粗仿宋" w:hAnsi="宋体" w:cs="Times New Roman" w:hint="eastAsia"/>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2.服务方案（包括不限于技术支持或维修响应方式、响应时间及应急方案等）</w:t>
      </w:r>
    </w:p>
    <w:p w14:paraId="1984A4D9" w14:textId="5598334E" w:rsidR="00296469" w:rsidRPr="00891592" w:rsidRDefault="00891592" w:rsidP="00891592">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3.近五年合同案例（2020年起至今）等各项佐证材料。</w:t>
      </w:r>
    </w:p>
    <w:sectPr w:rsidR="00296469" w:rsidRPr="0089159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C003EF" w14:textId="77777777" w:rsidR="00CA62DB" w:rsidRDefault="00CA62DB">
      <w:r>
        <w:separator/>
      </w:r>
    </w:p>
  </w:endnote>
  <w:endnote w:type="continuationSeparator" w:id="0">
    <w:p w14:paraId="4066695A" w14:textId="77777777" w:rsidR="00CA62DB" w:rsidRDefault="00CA6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彩虹粗仿宋">
    <w:altName w:val="微软雅黑"/>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彩虹小标宋">
    <w:altName w:val="微软雅黑"/>
    <w:panose1 w:val="03000509000000000000"/>
    <w:charset w:val="86"/>
    <w:family w:val="script"/>
    <w:pitch w:val="fixed"/>
    <w:sig w:usb0="00000001" w:usb1="080E0000" w:usb2="00000010" w:usb3="00000000" w:csb0="00040000" w:csb1="00000000"/>
  </w:font>
  <w:font w:name="彩虹黑体">
    <w:altName w:val="黑体"/>
    <w:panose1 w:val="03000509000000000000"/>
    <w:charset w:val="86"/>
    <w:family w:val="script"/>
    <w:pitch w:val="fixed"/>
    <w:sig w:usb0="00000001" w:usb1="080E0000" w:usb2="00000010" w:usb3="00000000" w:csb0="00040000" w:csb1="00000000"/>
  </w:font>
  <w:font w:name="彩虹楷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434859"/>
    </w:sdtPr>
    <w:sdtEndPr/>
    <w:sdtContent>
      <w:p w14:paraId="05513FB0" w14:textId="77777777" w:rsidR="00296469" w:rsidRDefault="00CA62DB">
        <w:pPr>
          <w:pStyle w:val="a6"/>
          <w:jc w:val="center"/>
        </w:pPr>
        <w:r>
          <w:fldChar w:fldCharType="begin"/>
        </w:r>
        <w:r>
          <w:instrText>PAGE   \* MERGEFORMAT</w:instrText>
        </w:r>
        <w:r>
          <w:fldChar w:fldCharType="separate"/>
        </w:r>
        <w:r w:rsidR="00891592" w:rsidRPr="00891592">
          <w:rPr>
            <w:noProof/>
            <w:lang w:val="zh-CN"/>
          </w:rPr>
          <w:t>2</w:t>
        </w:r>
        <w:r>
          <w:fldChar w:fldCharType="end"/>
        </w:r>
      </w:p>
    </w:sdtContent>
  </w:sdt>
  <w:p w14:paraId="25F19C19" w14:textId="77777777" w:rsidR="00296469" w:rsidRDefault="0029646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891EB7" w14:textId="77777777" w:rsidR="00CA62DB" w:rsidRDefault="00CA62DB">
      <w:r>
        <w:separator/>
      </w:r>
    </w:p>
  </w:footnote>
  <w:footnote w:type="continuationSeparator" w:id="0">
    <w:p w14:paraId="17A25AD3" w14:textId="77777777" w:rsidR="00CA62DB" w:rsidRDefault="00CA62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95E2FE"/>
    <w:multiLevelType w:val="singleLevel"/>
    <w:tmpl w:val="8595E2FE"/>
    <w:lvl w:ilvl="0">
      <w:start w:val="1"/>
      <w:numFmt w:val="decimal"/>
      <w:lvlText w:val="(%1)"/>
      <w:lvlJc w:val="left"/>
      <w:pPr>
        <w:ind w:left="425" w:hanging="425"/>
      </w:pPr>
      <w:rPr>
        <w:rFonts w:hint="default"/>
      </w:rPr>
    </w:lvl>
  </w:abstractNum>
  <w:abstractNum w:abstractNumId="1">
    <w:nsid w:val="8B3C05FF"/>
    <w:multiLevelType w:val="singleLevel"/>
    <w:tmpl w:val="8B3C05FF"/>
    <w:lvl w:ilvl="0">
      <w:start w:val="1"/>
      <w:numFmt w:val="decimal"/>
      <w:lvlText w:val="(%1)"/>
      <w:lvlJc w:val="left"/>
      <w:pPr>
        <w:ind w:left="425" w:hanging="425"/>
      </w:pPr>
      <w:rPr>
        <w:rFonts w:hint="default"/>
      </w:rPr>
    </w:lvl>
  </w:abstractNum>
  <w:abstractNum w:abstractNumId="2">
    <w:nsid w:val="9B076BC7"/>
    <w:multiLevelType w:val="singleLevel"/>
    <w:tmpl w:val="9B076BC7"/>
    <w:lvl w:ilvl="0">
      <w:start w:val="1"/>
      <w:numFmt w:val="decimal"/>
      <w:suff w:val="space"/>
      <w:lvlText w:val="%1."/>
      <w:lvlJc w:val="left"/>
    </w:lvl>
  </w:abstractNum>
  <w:abstractNum w:abstractNumId="3">
    <w:nsid w:val="9D6C1BCF"/>
    <w:multiLevelType w:val="singleLevel"/>
    <w:tmpl w:val="9D6C1BCF"/>
    <w:lvl w:ilvl="0">
      <w:start w:val="1"/>
      <w:numFmt w:val="decimal"/>
      <w:lvlText w:val="%1)"/>
      <w:lvlJc w:val="left"/>
      <w:pPr>
        <w:ind w:left="425" w:hanging="425"/>
      </w:pPr>
      <w:rPr>
        <w:rFonts w:hint="default"/>
      </w:rPr>
    </w:lvl>
  </w:abstractNum>
  <w:abstractNum w:abstractNumId="4">
    <w:nsid w:val="AF8DF35B"/>
    <w:multiLevelType w:val="singleLevel"/>
    <w:tmpl w:val="AF8DF35B"/>
    <w:lvl w:ilvl="0">
      <w:start w:val="1"/>
      <w:numFmt w:val="decimal"/>
      <w:lvlText w:val="%1)"/>
      <w:lvlJc w:val="left"/>
      <w:pPr>
        <w:ind w:left="425" w:hanging="425"/>
      </w:pPr>
      <w:rPr>
        <w:rFonts w:hint="default"/>
      </w:rPr>
    </w:lvl>
  </w:abstractNum>
  <w:abstractNum w:abstractNumId="5">
    <w:nsid w:val="B9463BB9"/>
    <w:multiLevelType w:val="singleLevel"/>
    <w:tmpl w:val="B9463BB9"/>
    <w:lvl w:ilvl="0">
      <w:start w:val="1"/>
      <w:numFmt w:val="decimal"/>
      <w:lvlText w:val="%1."/>
      <w:lvlJc w:val="left"/>
      <w:pPr>
        <w:ind w:left="425" w:hanging="425"/>
      </w:pPr>
      <w:rPr>
        <w:rFonts w:hint="default"/>
      </w:rPr>
    </w:lvl>
  </w:abstractNum>
  <w:abstractNum w:abstractNumId="6">
    <w:nsid w:val="BCC3CCFC"/>
    <w:multiLevelType w:val="singleLevel"/>
    <w:tmpl w:val="BCC3CCFC"/>
    <w:lvl w:ilvl="0">
      <w:start w:val="1"/>
      <w:numFmt w:val="decimal"/>
      <w:lvlText w:val="(%1)"/>
      <w:lvlJc w:val="left"/>
      <w:pPr>
        <w:ind w:left="425" w:hanging="425"/>
      </w:pPr>
      <w:rPr>
        <w:rFonts w:hint="default"/>
      </w:rPr>
    </w:lvl>
  </w:abstractNum>
  <w:abstractNum w:abstractNumId="7">
    <w:nsid w:val="EEB7B1C3"/>
    <w:multiLevelType w:val="singleLevel"/>
    <w:tmpl w:val="EEB7B1C3"/>
    <w:lvl w:ilvl="0">
      <w:start w:val="6"/>
      <w:numFmt w:val="decimal"/>
      <w:suff w:val="space"/>
      <w:lvlText w:val="%1."/>
      <w:lvlJc w:val="left"/>
    </w:lvl>
  </w:abstractNum>
  <w:abstractNum w:abstractNumId="8">
    <w:nsid w:val="F1785D05"/>
    <w:multiLevelType w:val="singleLevel"/>
    <w:tmpl w:val="F1785D05"/>
    <w:lvl w:ilvl="0">
      <w:start w:val="1"/>
      <w:numFmt w:val="decimal"/>
      <w:lvlText w:val="%1)"/>
      <w:lvlJc w:val="left"/>
      <w:pPr>
        <w:ind w:left="425" w:hanging="425"/>
      </w:pPr>
      <w:rPr>
        <w:rFonts w:hint="default"/>
      </w:rPr>
    </w:lvl>
  </w:abstractNum>
  <w:abstractNum w:abstractNumId="9">
    <w:nsid w:val="F8EA66D0"/>
    <w:multiLevelType w:val="singleLevel"/>
    <w:tmpl w:val="F8EA66D0"/>
    <w:lvl w:ilvl="0">
      <w:start w:val="1"/>
      <w:numFmt w:val="decimal"/>
      <w:lvlText w:val="%1)"/>
      <w:lvlJc w:val="left"/>
      <w:pPr>
        <w:ind w:left="425" w:hanging="425"/>
      </w:pPr>
      <w:rPr>
        <w:rFonts w:hint="default"/>
      </w:rPr>
    </w:lvl>
  </w:abstractNum>
  <w:abstractNum w:abstractNumId="10">
    <w:nsid w:val="F9F5EDB6"/>
    <w:multiLevelType w:val="singleLevel"/>
    <w:tmpl w:val="F9F5EDB6"/>
    <w:lvl w:ilvl="0">
      <w:start w:val="1"/>
      <w:numFmt w:val="decimal"/>
      <w:lvlText w:val="%1)"/>
      <w:lvlJc w:val="left"/>
      <w:pPr>
        <w:ind w:left="425" w:hanging="425"/>
      </w:pPr>
      <w:rPr>
        <w:rFonts w:hint="default"/>
      </w:rPr>
    </w:lvl>
  </w:abstractNum>
  <w:abstractNum w:abstractNumId="11">
    <w:nsid w:val="FE8B288F"/>
    <w:multiLevelType w:val="singleLevel"/>
    <w:tmpl w:val="FE8B288F"/>
    <w:lvl w:ilvl="0">
      <w:start w:val="1"/>
      <w:numFmt w:val="decimal"/>
      <w:lvlText w:val="%1)"/>
      <w:lvlJc w:val="left"/>
      <w:pPr>
        <w:ind w:left="425" w:hanging="425"/>
      </w:pPr>
      <w:rPr>
        <w:rFonts w:hint="default"/>
      </w:rPr>
    </w:lvl>
  </w:abstractNum>
  <w:abstractNum w:abstractNumId="12">
    <w:nsid w:val="FFFFFFFB"/>
    <w:multiLevelType w:val="multilevel"/>
    <w:tmpl w:val="FFFFFFFB"/>
    <w:lvl w:ilvl="0">
      <w:start w:val="1"/>
      <w:numFmt w:val="decimal"/>
      <w:lvlText w:val="第%1章"/>
      <w:lvlJc w:val="left"/>
      <w:pPr>
        <w:tabs>
          <w:tab w:val="left" w:pos="1080"/>
        </w:tabs>
        <w:ind w:left="0" w:firstLine="0"/>
      </w:pPr>
      <w:rPr>
        <w:rFonts w:hint="eastAsia"/>
      </w:rPr>
    </w:lvl>
    <w:lvl w:ilvl="1">
      <w:start w:val="1"/>
      <w:numFmt w:val="decimal"/>
      <w:lvlText w:val="%1.%2"/>
      <w:lvlJc w:val="left"/>
      <w:pPr>
        <w:tabs>
          <w:tab w:val="left" w:pos="0"/>
        </w:tabs>
        <w:ind w:left="0" w:firstLine="0"/>
      </w:pPr>
      <w:rPr>
        <w:rFonts w:hint="eastAsia"/>
      </w:rPr>
    </w:lvl>
    <w:lvl w:ilvl="2">
      <w:start w:val="1"/>
      <w:numFmt w:val="decimal"/>
      <w:lvlText w:val="%1.%2.%3"/>
      <w:lvlJc w:val="left"/>
      <w:pPr>
        <w:tabs>
          <w:tab w:val="left" w:pos="360"/>
        </w:tabs>
        <w:ind w:left="360" w:firstLine="0"/>
      </w:pPr>
      <w:rPr>
        <w:rFonts w:hint="eastAsia"/>
      </w:rPr>
    </w:lvl>
    <w:lvl w:ilvl="3">
      <w:start w:val="1"/>
      <w:numFmt w:val="decimal"/>
      <w:pStyle w:val="4"/>
      <w:lvlText w:val="%1.%2.%3.%4"/>
      <w:lvlJc w:val="left"/>
      <w:pPr>
        <w:tabs>
          <w:tab w:val="left" w:pos="0"/>
        </w:tabs>
        <w:ind w:left="0" w:firstLine="0"/>
      </w:pPr>
      <w:rPr>
        <w:rFonts w:hint="eastAsia"/>
      </w:rPr>
    </w:lvl>
    <w:lvl w:ilvl="4">
      <w:start w:val="1"/>
      <w:numFmt w:val="decimal"/>
      <w:isLgl/>
      <w:lvlText w:val="%1.%2.%3.%4.%5"/>
      <w:lvlJc w:val="left"/>
      <w:pPr>
        <w:tabs>
          <w:tab w:val="left" w:pos="0"/>
        </w:tabs>
        <w:ind w:left="0" w:firstLine="0"/>
      </w:pPr>
      <w:rPr>
        <w:rFonts w:ascii="Times New Roman" w:eastAsia="宋体" w:hAnsi="Times New Roman" w:cs="Times New Roman"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lvlText w:val="%1.%2.%3.%4.%5.%6"/>
      <w:lvlJc w:val="left"/>
      <w:pPr>
        <w:tabs>
          <w:tab w:val="left" w:pos="0"/>
        </w:tabs>
        <w:ind w:left="0" w:firstLine="0"/>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6">
      <w:start w:val="1"/>
      <w:numFmt w:val="decimal"/>
      <w:lvlText w:val="%1.%2.%3.%4.%5.%6.%7"/>
      <w:lvlJc w:val="left"/>
      <w:pPr>
        <w:tabs>
          <w:tab w:val="left" w:pos="0"/>
        </w:tabs>
        <w:ind w:left="0" w:firstLine="0"/>
      </w:pPr>
      <w:rPr>
        <w:rFonts w:hint="eastAsia"/>
      </w:rPr>
    </w:lvl>
    <w:lvl w:ilvl="7">
      <w:start w:val="1"/>
      <w:numFmt w:val="decimal"/>
      <w:lvlText w:val="%1.%2.%3.%4.%5.%6.%7.%8"/>
      <w:lvlJc w:val="left"/>
      <w:pPr>
        <w:tabs>
          <w:tab w:val="left" w:pos="0"/>
        </w:tabs>
        <w:ind w:left="0" w:firstLine="0"/>
      </w:pPr>
      <w:rPr>
        <w:rFonts w:hint="eastAsia"/>
      </w:rPr>
    </w:lvl>
    <w:lvl w:ilvl="8">
      <w:start w:val="1"/>
      <w:numFmt w:val="decimal"/>
      <w:lvlText w:val="%1.%2.%3.%4.%5.%6.%7.%8.%9"/>
      <w:lvlJc w:val="left"/>
      <w:pPr>
        <w:tabs>
          <w:tab w:val="left" w:pos="0"/>
        </w:tabs>
        <w:ind w:left="0" w:firstLine="0"/>
      </w:pPr>
      <w:rPr>
        <w:rFonts w:hint="eastAsia"/>
      </w:rPr>
    </w:lvl>
  </w:abstractNum>
  <w:abstractNum w:abstractNumId="13">
    <w:nsid w:val="02037E65"/>
    <w:multiLevelType w:val="singleLevel"/>
    <w:tmpl w:val="02037E65"/>
    <w:lvl w:ilvl="0">
      <w:start w:val="1"/>
      <w:numFmt w:val="decimal"/>
      <w:lvlText w:val="%1)"/>
      <w:lvlJc w:val="left"/>
      <w:pPr>
        <w:ind w:left="425" w:hanging="425"/>
      </w:pPr>
      <w:rPr>
        <w:rFonts w:hint="default"/>
      </w:rPr>
    </w:lvl>
  </w:abstractNum>
  <w:abstractNum w:abstractNumId="14">
    <w:nsid w:val="11A5B60E"/>
    <w:multiLevelType w:val="singleLevel"/>
    <w:tmpl w:val="11A5B60E"/>
    <w:lvl w:ilvl="0">
      <w:start w:val="1"/>
      <w:numFmt w:val="decimal"/>
      <w:lvlText w:val="%1."/>
      <w:lvlJc w:val="left"/>
      <w:pPr>
        <w:ind w:left="425" w:hanging="425"/>
      </w:pPr>
      <w:rPr>
        <w:rFonts w:hint="default"/>
      </w:rPr>
    </w:lvl>
  </w:abstractNum>
  <w:abstractNum w:abstractNumId="15">
    <w:nsid w:val="1BCFE9CC"/>
    <w:multiLevelType w:val="singleLevel"/>
    <w:tmpl w:val="1BCFE9CC"/>
    <w:lvl w:ilvl="0">
      <w:start w:val="1"/>
      <w:numFmt w:val="decimal"/>
      <w:lvlText w:val="(%1)"/>
      <w:lvlJc w:val="left"/>
      <w:pPr>
        <w:ind w:left="425" w:hanging="425"/>
      </w:pPr>
      <w:rPr>
        <w:rFonts w:hint="default"/>
      </w:rPr>
    </w:lvl>
  </w:abstractNum>
  <w:abstractNum w:abstractNumId="16">
    <w:nsid w:val="27E0707A"/>
    <w:multiLevelType w:val="multilevel"/>
    <w:tmpl w:val="27E0707A"/>
    <w:lvl w:ilvl="0">
      <w:start w:val="1"/>
      <w:numFmt w:val="decimal"/>
      <w:lvlText w:val="%1."/>
      <w:lvlJc w:val="left"/>
      <w:pPr>
        <w:tabs>
          <w:tab w:val="left" w:pos="425"/>
        </w:tabs>
        <w:ind w:left="425" w:hanging="425"/>
      </w:pPr>
      <w:rPr>
        <w:rFonts w:hint="eastAsia"/>
      </w:rPr>
    </w:lvl>
    <w:lvl w:ilvl="1">
      <w:start w:val="1"/>
      <w:numFmt w:val="decimal"/>
      <w:suff w:val="space"/>
      <w:lvlText w:val="%1.%2"/>
      <w:lvlJc w:val="left"/>
      <w:pPr>
        <w:ind w:left="1560" w:hanging="992"/>
      </w:pPr>
      <w:rPr>
        <w:rFonts w:hint="eastAsia"/>
        <w:b/>
      </w:rPr>
    </w:lvl>
    <w:lvl w:ilvl="2">
      <w:start w:val="1"/>
      <w:numFmt w:val="decimal"/>
      <w:pStyle w:val="3"/>
      <w:suff w:val="space"/>
      <w:lvlText w:val="%1.%2.%3"/>
      <w:lvlJc w:val="left"/>
      <w:pPr>
        <w:ind w:left="964" w:hanging="737"/>
      </w:pPr>
      <w:rPr>
        <w:rFonts w:hint="eastAsia"/>
        <w:b/>
        <w:i w:val="0"/>
        <w:color w:val="auto"/>
      </w:rPr>
    </w:lvl>
    <w:lvl w:ilvl="3">
      <w:start w:val="1"/>
      <w:numFmt w:val="decimal"/>
      <w:lvlText w:val="%1.%2.%3.%4"/>
      <w:lvlJc w:val="left"/>
      <w:pPr>
        <w:tabs>
          <w:tab w:val="left" w:pos="1533"/>
        </w:tabs>
        <w:ind w:left="852" w:firstLine="0"/>
      </w:pPr>
      <w:rPr>
        <w:rFonts w:hint="eastAsia"/>
        <w:b/>
      </w:rPr>
    </w:lvl>
    <w:lvl w:ilvl="4">
      <w:start w:val="1"/>
      <w:numFmt w:val="decimal"/>
      <w:lvlText w:val="%1.%2.%3.%4.%5"/>
      <w:lvlJc w:val="left"/>
      <w:pPr>
        <w:tabs>
          <w:tab w:val="left" w:pos="1134"/>
        </w:tabs>
        <w:ind w:left="284" w:firstLine="340"/>
      </w:pPr>
      <w:rPr>
        <w:rFonts w:hint="eastAsia"/>
        <w:b/>
      </w:rPr>
    </w:lvl>
    <w:lvl w:ilvl="5">
      <w:start w:val="1"/>
      <w:numFmt w:val="decimal"/>
      <w:lvlText w:val="%1.%2.%3.%4.%5.%6"/>
      <w:lvlJc w:val="left"/>
      <w:pPr>
        <w:tabs>
          <w:tab w:val="left" w:pos="4286"/>
        </w:tabs>
        <w:ind w:left="3260" w:hanging="1134"/>
      </w:pPr>
      <w:rPr>
        <w:rFonts w:hint="eastAsia"/>
      </w:rPr>
    </w:lvl>
    <w:lvl w:ilvl="6">
      <w:start w:val="1"/>
      <w:numFmt w:val="decimal"/>
      <w:lvlText w:val="%1.%2.%3.%4.%5.%6.%7"/>
      <w:lvlJc w:val="left"/>
      <w:pPr>
        <w:tabs>
          <w:tab w:val="left" w:pos="5071"/>
        </w:tabs>
        <w:ind w:left="3827" w:hanging="1276"/>
      </w:pPr>
      <w:rPr>
        <w:rFonts w:hint="eastAsia"/>
      </w:rPr>
    </w:lvl>
    <w:lvl w:ilvl="7">
      <w:start w:val="1"/>
      <w:numFmt w:val="decimal"/>
      <w:lvlText w:val="%1.%2.%3.%4.%5.%6.%7.%8"/>
      <w:lvlJc w:val="left"/>
      <w:pPr>
        <w:tabs>
          <w:tab w:val="left" w:pos="5856"/>
        </w:tabs>
        <w:ind w:left="4394" w:hanging="1418"/>
      </w:pPr>
      <w:rPr>
        <w:rFonts w:hint="eastAsia"/>
      </w:rPr>
    </w:lvl>
    <w:lvl w:ilvl="8">
      <w:start w:val="1"/>
      <w:numFmt w:val="decimal"/>
      <w:lvlText w:val="%1.%2.%3.%4.%5.%6.%7.%8.%9"/>
      <w:lvlJc w:val="left"/>
      <w:pPr>
        <w:tabs>
          <w:tab w:val="left" w:pos="6282"/>
        </w:tabs>
        <w:ind w:left="5102" w:hanging="1700"/>
      </w:pPr>
      <w:rPr>
        <w:rFonts w:hint="eastAsia"/>
      </w:rPr>
    </w:lvl>
  </w:abstractNum>
  <w:abstractNum w:abstractNumId="17">
    <w:nsid w:val="2BA448AF"/>
    <w:multiLevelType w:val="singleLevel"/>
    <w:tmpl w:val="2BA448AF"/>
    <w:lvl w:ilvl="0">
      <w:start w:val="1"/>
      <w:numFmt w:val="bullet"/>
      <w:lvlText w:val=""/>
      <w:lvlJc w:val="left"/>
      <w:pPr>
        <w:ind w:left="420" w:hanging="420"/>
      </w:pPr>
      <w:rPr>
        <w:rFonts w:ascii="Wingdings" w:hAnsi="Wingdings" w:hint="default"/>
      </w:rPr>
    </w:lvl>
  </w:abstractNum>
  <w:abstractNum w:abstractNumId="18">
    <w:nsid w:val="3688A0F8"/>
    <w:multiLevelType w:val="singleLevel"/>
    <w:tmpl w:val="3688A0F8"/>
    <w:lvl w:ilvl="0">
      <w:start w:val="1"/>
      <w:numFmt w:val="decimal"/>
      <w:lvlText w:val="%1)"/>
      <w:lvlJc w:val="left"/>
      <w:pPr>
        <w:ind w:left="425" w:hanging="425"/>
      </w:pPr>
      <w:rPr>
        <w:rFonts w:hint="default"/>
      </w:rPr>
    </w:lvl>
  </w:abstractNum>
  <w:abstractNum w:abstractNumId="19">
    <w:nsid w:val="6E4AB22D"/>
    <w:multiLevelType w:val="singleLevel"/>
    <w:tmpl w:val="6E4AB22D"/>
    <w:lvl w:ilvl="0">
      <w:start w:val="12"/>
      <w:numFmt w:val="decimal"/>
      <w:suff w:val="nothing"/>
      <w:lvlText w:val="%1、"/>
      <w:lvlJc w:val="left"/>
      <w:rPr>
        <w:rFonts w:hint="default"/>
        <w:b/>
        <w:bCs/>
      </w:rPr>
    </w:lvl>
  </w:abstractNum>
  <w:abstractNum w:abstractNumId="20">
    <w:nsid w:val="7FC435B8"/>
    <w:multiLevelType w:val="singleLevel"/>
    <w:tmpl w:val="7FC435B8"/>
    <w:lvl w:ilvl="0">
      <w:start w:val="1"/>
      <w:numFmt w:val="decimal"/>
      <w:lvlText w:val="(%1)"/>
      <w:lvlJc w:val="left"/>
      <w:pPr>
        <w:ind w:left="425" w:hanging="425"/>
      </w:pPr>
      <w:rPr>
        <w:rFonts w:hint="default"/>
      </w:rPr>
    </w:lvl>
  </w:abstractNum>
  <w:num w:numId="1">
    <w:abstractNumId w:val="16"/>
  </w:num>
  <w:num w:numId="2">
    <w:abstractNumId w:val="12"/>
  </w:num>
  <w:num w:numId="3">
    <w:abstractNumId w:val="5"/>
  </w:num>
  <w:num w:numId="4">
    <w:abstractNumId w:val="0"/>
  </w:num>
  <w:num w:numId="5">
    <w:abstractNumId w:val="20"/>
  </w:num>
  <w:num w:numId="6">
    <w:abstractNumId w:val="6"/>
  </w:num>
  <w:num w:numId="7">
    <w:abstractNumId w:val="1"/>
  </w:num>
  <w:num w:numId="8">
    <w:abstractNumId w:val="15"/>
  </w:num>
  <w:num w:numId="9">
    <w:abstractNumId w:val="14"/>
  </w:num>
  <w:num w:numId="10">
    <w:abstractNumId w:val="8"/>
  </w:num>
  <w:num w:numId="11">
    <w:abstractNumId w:val="4"/>
  </w:num>
  <w:num w:numId="12">
    <w:abstractNumId w:val="17"/>
  </w:num>
  <w:num w:numId="13">
    <w:abstractNumId w:val="11"/>
  </w:num>
  <w:num w:numId="14">
    <w:abstractNumId w:val="3"/>
  </w:num>
  <w:num w:numId="15">
    <w:abstractNumId w:val="10"/>
  </w:num>
  <w:num w:numId="16">
    <w:abstractNumId w:val="18"/>
  </w:num>
  <w:num w:numId="17">
    <w:abstractNumId w:val="13"/>
  </w:num>
  <w:num w:numId="18">
    <w:abstractNumId w:val="9"/>
  </w:num>
  <w:num w:numId="19">
    <w:abstractNumId w:val="19"/>
  </w:num>
  <w:num w:numId="20">
    <w:abstractNumId w:val="7"/>
  </w:num>
  <w:num w:numId="21">
    <w:abstractNumId w:val="2"/>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enforcement="0"/>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101318"/>
    <w:rsid w:val="00151D6F"/>
    <w:rsid w:val="00296469"/>
    <w:rsid w:val="003634A8"/>
    <w:rsid w:val="00506FE9"/>
    <w:rsid w:val="005E5EF6"/>
    <w:rsid w:val="00631B26"/>
    <w:rsid w:val="0063764B"/>
    <w:rsid w:val="00726D10"/>
    <w:rsid w:val="00891592"/>
    <w:rsid w:val="008B5BEB"/>
    <w:rsid w:val="008F168F"/>
    <w:rsid w:val="009815FC"/>
    <w:rsid w:val="00A11CC3"/>
    <w:rsid w:val="00AD2B8F"/>
    <w:rsid w:val="00BB13B1"/>
    <w:rsid w:val="00BF6222"/>
    <w:rsid w:val="00CA62DB"/>
    <w:rsid w:val="00D21AD1"/>
    <w:rsid w:val="00D917CB"/>
    <w:rsid w:val="00E73CB9"/>
    <w:rsid w:val="00EE6B4F"/>
    <w:rsid w:val="00FF4D62"/>
    <w:rsid w:val="03DC791B"/>
    <w:rsid w:val="04691235"/>
    <w:rsid w:val="112029CA"/>
    <w:rsid w:val="18277FEC"/>
    <w:rsid w:val="198432E8"/>
    <w:rsid w:val="1A204BC7"/>
    <w:rsid w:val="265379B4"/>
    <w:rsid w:val="27395F5F"/>
    <w:rsid w:val="2C5B718F"/>
    <w:rsid w:val="31A36B0D"/>
    <w:rsid w:val="43930439"/>
    <w:rsid w:val="45923F3C"/>
    <w:rsid w:val="4D471A63"/>
    <w:rsid w:val="50A600AC"/>
    <w:rsid w:val="50C4231C"/>
    <w:rsid w:val="5D45449D"/>
    <w:rsid w:val="5FD168A3"/>
    <w:rsid w:val="622811B0"/>
    <w:rsid w:val="63896059"/>
    <w:rsid w:val="656474A8"/>
    <w:rsid w:val="6A0E6F31"/>
    <w:rsid w:val="6E8A1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next w:val="a"/>
    <w:qFormat/>
    <w:pPr>
      <w:keepNext/>
      <w:numPr>
        <w:ilvl w:val="2"/>
        <w:numId w:val="1"/>
      </w:numPr>
      <w:spacing w:beforeLines="20" w:before="425" w:afterLines="20" w:after="113"/>
      <w:outlineLvl w:val="2"/>
    </w:pPr>
    <w:rPr>
      <w:b/>
      <w:i/>
      <w:sz w:val="28"/>
    </w:rPr>
  </w:style>
  <w:style w:type="paragraph" w:styleId="4">
    <w:name w:val="heading 4"/>
    <w:basedOn w:val="a"/>
    <w:next w:val="a"/>
    <w:qFormat/>
    <w:pPr>
      <w:keepNext/>
      <w:numPr>
        <w:ilvl w:val="3"/>
        <w:numId w:val="2"/>
      </w:numPr>
      <w:tabs>
        <w:tab w:val="left" w:pos="1080"/>
      </w:tabs>
      <w:spacing w:beforeLines="20" w:before="240" w:afterLines="20" w:after="60"/>
      <w:outlineLvl w:val="3"/>
    </w:pPr>
    <w:rPr>
      <w:b/>
      <w:i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Body Text"/>
    <w:basedOn w:val="a"/>
    <w:qFormat/>
    <w:pPr>
      <w:widowControl/>
      <w:spacing w:after="120"/>
      <w:jc w:val="left"/>
    </w:pPr>
    <w:rPr>
      <w:kern w:val="0"/>
      <w:sz w:val="24"/>
      <w:szCs w:val="20"/>
    </w:rPr>
  </w:style>
  <w:style w:type="paragraph" w:styleId="2">
    <w:name w:val="Body Text Indent 2"/>
    <w:basedOn w:val="a"/>
    <w:qFormat/>
    <w:pPr>
      <w:ind w:firstLineChars="200" w:firstLine="640"/>
    </w:pPr>
    <w:rPr>
      <w:rFonts w:eastAsia="彩虹粗仿宋"/>
      <w:sz w:val="32"/>
    </w:rPr>
  </w:style>
  <w:style w:type="paragraph" w:styleId="a5">
    <w:name w:val="Balloon Text"/>
    <w:basedOn w:val="a"/>
    <w:link w:val="Char"/>
    <w:uiPriority w:val="99"/>
    <w:semiHidden/>
    <w:unhideWhenUsed/>
    <w:qFormat/>
    <w:rPr>
      <w:sz w:val="18"/>
      <w:szCs w:val="18"/>
    </w:rPr>
  </w:style>
  <w:style w:type="paragraph" w:styleId="a6">
    <w:name w:val="footer"/>
    <w:basedOn w:val="a"/>
    <w:uiPriority w:val="99"/>
    <w:unhideWhenUsed/>
    <w:qFormat/>
    <w:pPr>
      <w:tabs>
        <w:tab w:val="center" w:pos="4153"/>
        <w:tab w:val="right" w:pos="8306"/>
      </w:tabs>
      <w:snapToGrid w:val="0"/>
      <w:jc w:val="left"/>
    </w:pPr>
    <w:rPr>
      <w:sz w:val="18"/>
      <w:szCs w:val="18"/>
    </w:rPr>
  </w:style>
  <w:style w:type="paragraph" w:styleId="a7">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4"/>
    <w:qFormat/>
    <w:pPr>
      <w:widowControl w:val="0"/>
      <w:ind w:firstLineChars="100" w:firstLine="420"/>
      <w:jc w:val="both"/>
    </w:pPr>
    <w:rPr>
      <w:kern w:val="2"/>
      <w:sz w:val="21"/>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pPr>
      <w:ind w:firstLineChars="200" w:firstLine="420"/>
    </w:pPr>
    <w:rPr>
      <w:rFonts w:ascii="Calibri" w:eastAsia="宋体" w:hAnsi="Calibri" w:cs="Times New Roman"/>
    </w:rPr>
  </w:style>
  <w:style w:type="paragraph" w:styleId="ab">
    <w:name w:val="No Spacing"/>
    <w:uiPriority w:val="1"/>
    <w:qFormat/>
    <w:pPr>
      <w:widowControl w:val="0"/>
      <w:jc w:val="both"/>
    </w:pPr>
    <w:rPr>
      <w:kern w:val="2"/>
      <w:sz w:val="21"/>
      <w:szCs w:val="22"/>
    </w:rPr>
  </w:style>
  <w:style w:type="character" w:customStyle="1" w:styleId="Char0">
    <w:name w:val="页眉 Char"/>
    <w:basedOn w:val="a0"/>
    <w:link w:val="a7"/>
    <w:uiPriority w:val="99"/>
    <w:qFormat/>
    <w:rPr>
      <w:kern w:val="2"/>
      <w:sz w:val="18"/>
      <w:szCs w:val="18"/>
    </w:rPr>
  </w:style>
  <w:style w:type="paragraph" w:customStyle="1" w:styleId="Char1">
    <w:name w:val="Char"/>
    <w:basedOn w:val="a"/>
    <w:semiHidden/>
    <w:qFormat/>
    <w:pPr>
      <w:tabs>
        <w:tab w:val="left" w:pos="420"/>
      </w:tabs>
    </w:pPr>
    <w:rPr>
      <w:rFonts w:ascii="Times New Roman" w:eastAsia="宋体" w:hAnsi="Times New Roman" w:cs="Times New Roman"/>
      <w:szCs w:val="24"/>
    </w:rPr>
  </w:style>
  <w:style w:type="character" w:customStyle="1" w:styleId="Char">
    <w:name w:val="批注框文本 Char"/>
    <w:basedOn w:val="a0"/>
    <w:link w:val="a5"/>
    <w:uiPriority w:val="99"/>
    <w:semiHidden/>
    <w:qFormat/>
    <w:rPr>
      <w:kern w:val="2"/>
      <w:sz w:val="18"/>
      <w:szCs w:val="18"/>
    </w:rPr>
  </w:style>
  <w:style w:type="paragraph" w:customStyle="1" w:styleId="ac">
    <w:name w:val="智业正文"/>
    <w:basedOn w:val="a8"/>
    <w:qFormat/>
    <w:pPr>
      <w:spacing w:after="0" w:line="360" w:lineRule="auto"/>
      <w:ind w:firstLineChars="200" w:firstLine="200"/>
    </w:pPr>
    <w:rPr>
      <w:rFonts w:ascii="宋体" w:hAnsi="宋体"/>
      <w:sz w:val="24"/>
    </w:rPr>
  </w:style>
  <w:style w:type="paragraph" w:customStyle="1" w:styleId="Style13">
    <w:name w:val="_Style 13"/>
    <w:qFormat/>
    <w:pPr>
      <w:spacing w:before="120" w:after="120" w:line="288" w:lineRule="auto"/>
    </w:pPr>
    <w:rPr>
      <w:rFonts w:ascii="Arial" w:eastAsia="等线" w:hAnsi="Arial" w:cs="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3">
    <w:name w:val="heading 3"/>
    <w:basedOn w:val="a"/>
    <w:next w:val="a"/>
    <w:qFormat/>
    <w:pPr>
      <w:keepNext/>
      <w:numPr>
        <w:ilvl w:val="2"/>
        <w:numId w:val="1"/>
      </w:numPr>
      <w:spacing w:beforeLines="20" w:before="425" w:afterLines="20" w:after="113"/>
      <w:outlineLvl w:val="2"/>
    </w:pPr>
    <w:rPr>
      <w:b/>
      <w:i/>
      <w:sz w:val="28"/>
    </w:rPr>
  </w:style>
  <w:style w:type="paragraph" w:styleId="4">
    <w:name w:val="heading 4"/>
    <w:basedOn w:val="a"/>
    <w:next w:val="a"/>
    <w:qFormat/>
    <w:pPr>
      <w:keepNext/>
      <w:numPr>
        <w:ilvl w:val="3"/>
        <w:numId w:val="2"/>
      </w:numPr>
      <w:tabs>
        <w:tab w:val="left" w:pos="1080"/>
      </w:tabs>
      <w:spacing w:beforeLines="20" w:before="240" w:afterLines="20" w:after="60"/>
      <w:outlineLvl w:val="3"/>
    </w:pPr>
    <w:rPr>
      <w:b/>
      <w:i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Body Text"/>
    <w:basedOn w:val="a"/>
    <w:qFormat/>
    <w:pPr>
      <w:widowControl/>
      <w:spacing w:after="120"/>
      <w:jc w:val="left"/>
    </w:pPr>
    <w:rPr>
      <w:kern w:val="0"/>
      <w:sz w:val="24"/>
      <w:szCs w:val="20"/>
    </w:rPr>
  </w:style>
  <w:style w:type="paragraph" w:styleId="2">
    <w:name w:val="Body Text Indent 2"/>
    <w:basedOn w:val="a"/>
    <w:qFormat/>
    <w:pPr>
      <w:ind w:firstLineChars="200" w:firstLine="640"/>
    </w:pPr>
    <w:rPr>
      <w:rFonts w:eastAsia="彩虹粗仿宋"/>
      <w:sz w:val="32"/>
    </w:rPr>
  </w:style>
  <w:style w:type="paragraph" w:styleId="a5">
    <w:name w:val="Balloon Text"/>
    <w:basedOn w:val="a"/>
    <w:link w:val="Char"/>
    <w:uiPriority w:val="99"/>
    <w:semiHidden/>
    <w:unhideWhenUsed/>
    <w:qFormat/>
    <w:rPr>
      <w:sz w:val="18"/>
      <w:szCs w:val="18"/>
    </w:rPr>
  </w:style>
  <w:style w:type="paragraph" w:styleId="a6">
    <w:name w:val="footer"/>
    <w:basedOn w:val="a"/>
    <w:uiPriority w:val="99"/>
    <w:unhideWhenUsed/>
    <w:qFormat/>
    <w:pPr>
      <w:tabs>
        <w:tab w:val="center" w:pos="4153"/>
        <w:tab w:val="right" w:pos="8306"/>
      </w:tabs>
      <w:snapToGrid w:val="0"/>
      <w:jc w:val="left"/>
    </w:pPr>
    <w:rPr>
      <w:sz w:val="18"/>
      <w:szCs w:val="18"/>
    </w:rPr>
  </w:style>
  <w:style w:type="paragraph" w:styleId="a7">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8">
    <w:name w:val="Body Text First Indent"/>
    <w:basedOn w:val="a4"/>
    <w:qFormat/>
    <w:pPr>
      <w:widowControl w:val="0"/>
      <w:ind w:firstLineChars="100" w:firstLine="420"/>
      <w:jc w:val="both"/>
    </w:pPr>
    <w:rPr>
      <w:kern w:val="2"/>
      <w:sz w:val="21"/>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pPr>
      <w:ind w:firstLineChars="200" w:firstLine="420"/>
    </w:pPr>
    <w:rPr>
      <w:rFonts w:ascii="Calibri" w:eastAsia="宋体" w:hAnsi="Calibri" w:cs="Times New Roman"/>
    </w:rPr>
  </w:style>
  <w:style w:type="paragraph" w:styleId="ab">
    <w:name w:val="No Spacing"/>
    <w:uiPriority w:val="1"/>
    <w:qFormat/>
    <w:pPr>
      <w:widowControl w:val="0"/>
      <w:jc w:val="both"/>
    </w:pPr>
    <w:rPr>
      <w:kern w:val="2"/>
      <w:sz w:val="21"/>
      <w:szCs w:val="22"/>
    </w:rPr>
  </w:style>
  <w:style w:type="character" w:customStyle="1" w:styleId="Char0">
    <w:name w:val="页眉 Char"/>
    <w:basedOn w:val="a0"/>
    <w:link w:val="a7"/>
    <w:uiPriority w:val="99"/>
    <w:qFormat/>
    <w:rPr>
      <w:kern w:val="2"/>
      <w:sz w:val="18"/>
      <w:szCs w:val="18"/>
    </w:rPr>
  </w:style>
  <w:style w:type="paragraph" w:customStyle="1" w:styleId="Char1">
    <w:name w:val="Char"/>
    <w:basedOn w:val="a"/>
    <w:semiHidden/>
    <w:qFormat/>
    <w:pPr>
      <w:tabs>
        <w:tab w:val="left" w:pos="420"/>
      </w:tabs>
    </w:pPr>
    <w:rPr>
      <w:rFonts w:ascii="Times New Roman" w:eastAsia="宋体" w:hAnsi="Times New Roman" w:cs="Times New Roman"/>
      <w:szCs w:val="24"/>
    </w:rPr>
  </w:style>
  <w:style w:type="character" w:customStyle="1" w:styleId="Char">
    <w:name w:val="批注框文本 Char"/>
    <w:basedOn w:val="a0"/>
    <w:link w:val="a5"/>
    <w:uiPriority w:val="99"/>
    <w:semiHidden/>
    <w:qFormat/>
    <w:rPr>
      <w:kern w:val="2"/>
      <w:sz w:val="18"/>
      <w:szCs w:val="18"/>
    </w:rPr>
  </w:style>
  <w:style w:type="paragraph" w:customStyle="1" w:styleId="ac">
    <w:name w:val="智业正文"/>
    <w:basedOn w:val="a8"/>
    <w:qFormat/>
    <w:pPr>
      <w:spacing w:after="0" w:line="360" w:lineRule="auto"/>
      <w:ind w:firstLineChars="200" w:firstLine="200"/>
    </w:pPr>
    <w:rPr>
      <w:rFonts w:ascii="宋体" w:hAnsi="宋体"/>
      <w:sz w:val="24"/>
    </w:rPr>
  </w:style>
  <w:style w:type="paragraph" w:customStyle="1" w:styleId="Style13">
    <w:name w:val="_Style 13"/>
    <w:qFormat/>
    <w:pPr>
      <w:spacing w:before="120" w:after="120" w:line="288" w:lineRule="auto"/>
    </w:pPr>
    <w:rPr>
      <w:rFonts w:ascii="Arial" w:eastAsia="等线"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4503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768</Words>
  <Characters>4383</Characters>
  <Application>Microsoft Office Word</Application>
  <DocSecurity>0</DocSecurity>
  <Lines>36</Lines>
  <Paragraphs>10</Paragraphs>
  <ScaleCrop>false</ScaleCrop>
  <Company/>
  <LinksUpToDate>false</LinksUpToDate>
  <CharactersWithSpaces>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机构部综合</cp:lastModifiedBy>
  <cp:revision>20</cp:revision>
  <dcterms:created xsi:type="dcterms:W3CDTF">2019-03-29T03:09:00Z</dcterms:created>
  <dcterms:modified xsi:type="dcterms:W3CDTF">2025-10-28T09:37:00Z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9176C2719D02476DA7681E8EB2042EDA_13</vt:lpwstr>
  </property>
  <property fmtid="{D5CDD505-2E9C-101B-9397-08002B2CF9AE}" pid="4" name="KSOTemplateDocerSaveRecord">
    <vt:lpwstr>eyJoZGlkIjoiMDA2N2I3YjgyMzNjNTEyZmM1ZGQwZjc1ODE1NjkxYWQiLCJ1c2VySWQiOiI0NjI2NTkzODQifQ==</vt:lpwstr>
  </property>
</Properties>
</file>