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83788" w:rsidRDefault="00B83788"/>
    <w:p w:rsidR="006E4231" w:rsidRPr="006E4231" w:rsidRDefault="006E4231" w:rsidP="006E4231">
      <w:pPr>
        <w:widowControl/>
        <w:spacing w:line="500" w:lineRule="exact"/>
        <w:jc w:val="center"/>
        <w:outlineLvl w:val="0"/>
        <w:rPr>
          <w:rFonts w:ascii="宋体" w:eastAsia="宋体" w:hAnsi="宋体" w:cs="宋体"/>
          <w:b/>
          <w:bCs/>
          <w:kern w:val="0"/>
          <w:sz w:val="28"/>
          <w:szCs w:val="28"/>
        </w:rPr>
      </w:pPr>
      <w:bookmarkStart w:id="0" w:name="_Toc445585090"/>
      <w:bookmarkStart w:id="1" w:name="_Toc27444"/>
      <w:r w:rsidRPr="006E4231">
        <w:rPr>
          <w:rFonts w:ascii="宋体" w:eastAsia="宋体" w:hAnsi="宋体" w:cs="宋体" w:hint="eastAsia"/>
          <w:b/>
          <w:bCs/>
          <w:kern w:val="0"/>
          <w:sz w:val="28"/>
          <w:szCs w:val="28"/>
        </w:rPr>
        <w:t>第三部分</w:t>
      </w:r>
      <w:bookmarkEnd w:id="0"/>
      <w:r w:rsidRPr="006E4231">
        <w:rPr>
          <w:rFonts w:ascii="宋体" w:eastAsia="宋体" w:hAnsi="宋体" w:cs="宋体" w:hint="eastAsia"/>
          <w:b/>
          <w:bCs/>
          <w:kern w:val="0"/>
          <w:sz w:val="28"/>
          <w:szCs w:val="28"/>
        </w:rPr>
        <w:t>采购需求</w:t>
      </w:r>
      <w:bookmarkEnd w:id="1"/>
    </w:p>
    <w:p w:rsidR="006E4231" w:rsidRPr="006E4231" w:rsidRDefault="006E4231" w:rsidP="006E4231">
      <w:pPr>
        <w:spacing w:line="360" w:lineRule="auto"/>
        <w:ind w:firstLineChars="175" w:firstLine="369"/>
        <w:rPr>
          <w:rFonts w:ascii="宋体" w:eastAsia="宋体" w:hAnsi="宋体" w:cs="宋体"/>
          <w:b/>
          <w:bCs/>
          <w:szCs w:val="21"/>
        </w:rPr>
      </w:pPr>
      <w:bookmarkStart w:id="2" w:name="_Toc445585093"/>
      <w:bookmarkStart w:id="3" w:name="_Toc23384"/>
      <w:bookmarkStart w:id="4" w:name="_Toc19808"/>
    </w:p>
    <w:bookmarkEnd w:id="2"/>
    <w:bookmarkEnd w:id="3"/>
    <w:p w:rsidR="006E4231" w:rsidRPr="006E4231" w:rsidRDefault="006E4231" w:rsidP="006E4231">
      <w:pPr>
        <w:spacing w:line="360" w:lineRule="auto"/>
        <w:ind w:firstLineChars="200" w:firstLine="422"/>
        <w:outlineLvl w:val="1"/>
        <w:rPr>
          <w:rFonts w:ascii="宋体" w:eastAsia="宋体" w:hAnsi="宋体" w:cs="宋体"/>
          <w:b/>
          <w:bCs/>
          <w:szCs w:val="21"/>
          <w:lang w:val="zh-CN"/>
        </w:rPr>
      </w:pPr>
      <w:r w:rsidRPr="006E4231">
        <w:rPr>
          <w:rFonts w:ascii="宋体" w:eastAsia="宋体" w:hAnsi="宋体" w:cs="宋体" w:hint="eastAsia"/>
          <w:b/>
          <w:bCs/>
          <w:szCs w:val="21"/>
        </w:rPr>
        <w:t>一、</w:t>
      </w:r>
      <w:r w:rsidRPr="006E4231">
        <w:rPr>
          <w:rFonts w:ascii="宋体" w:eastAsia="宋体" w:hAnsi="宋体" w:cs="宋体" w:hint="eastAsia"/>
          <w:b/>
          <w:bCs/>
          <w:szCs w:val="21"/>
          <w:lang w:val="zh-CN"/>
        </w:rPr>
        <w:t>说明</w:t>
      </w:r>
    </w:p>
    <w:p w:rsidR="006E4231" w:rsidRPr="008F634D" w:rsidRDefault="006E4231" w:rsidP="006E4231">
      <w:pPr>
        <w:spacing w:line="360" w:lineRule="auto"/>
        <w:ind w:firstLineChars="200" w:firstLine="420"/>
        <w:jc w:val="left"/>
        <w:rPr>
          <w:rFonts w:ascii="宋体" w:eastAsia="宋体" w:hAnsi="宋体" w:cs="宋体"/>
          <w:szCs w:val="21"/>
        </w:rPr>
      </w:pPr>
      <w:r w:rsidRPr="008F634D">
        <w:rPr>
          <w:rFonts w:ascii="宋体" w:eastAsia="宋体" w:hAnsi="宋体" w:cs="宋体" w:hint="eastAsia"/>
          <w:szCs w:val="21"/>
        </w:rPr>
        <w:t>1、本文打“★”内容为实质性要求，不允许负偏离，否则作废标处理。</w:t>
      </w:r>
    </w:p>
    <w:p w:rsidR="006E4231" w:rsidRPr="008F634D" w:rsidRDefault="006E4231" w:rsidP="006E4231">
      <w:pPr>
        <w:spacing w:line="360" w:lineRule="auto"/>
        <w:ind w:firstLineChars="200" w:firstLine="420"/>
        <w:jc w:val="left"/>
        <w:rPr>
          <w:rFonts w:ascii="宋体" w:eastAsia="宋体" w:hAnsi="宋体" w:cs="宋体"/>
          <w:szCs w:val="21"/>
        </w:rPr>
      </w:pPr>
      <w:r w:rsidRPr="008F634D">
        <w:rPr>
          <w:rFonts w:ascii="宋体" w:eastAsia="宋体" w:hAnsi="宋体" w:cs="宋体" w:hint="eastAsia"/>
          <w:szCs w:val="21"/>
        </w:rPr>
        <w:t>2、</w:t>
      </w:r>
      <w:proofErr w:type="gramStart"/>
      <w:r w:rsidRPr="008F634D">
        <w:rPr>
          <w:rFonts w:ascii="宋体" w:eastAsia="宋体" w:hAnsi="宋体" w:cs="宋体" w:hint="eastAsia"/>
          <w:szCs w:val="21"/>
        </w:rPr>
        <w:t>本章打</w:t>
      </w:r>
      <w:proofErr w:type="gramEnd"/>
      <w:r w:rsidRPr="008F634D">
        <w:rPr>
          <w:rFonts w:ascii="宋体" w:eastAsia="宋体" w:hAnsi="宋体" w:cs="宋体" w:hint="eastAsia"/>
          <w:szCs w:val="21"/>
        </w:rPr>
        <w:t>“▲”内容（如有）为重要技术条款，</w:t>
      </w:r>
      <w:proofErr w:type="gramStart"/>
      <w:r w:rsidRPr="008F634D">
        <w:rPr>
          <w:rFonts w:ascii="宋体" w:eastAsia="宋体" w:hAnsi="宋体" w:cs="宋体" w:hint="eastAsia"/>
          <w:szCs w:val="21"/>
        </w:rPr>
        <w:t>非废标项</w:t>
      </w:r>
      <w:proofErr w:type="gramEnd"/>
      <w:r w:rsidRPr="008F634D">
        <w:rPr>
          <w:rFonts w:ascii="宋体" w:eastAsia="宋体" w:hAnsi="宋体" w:cs="宋体" w:hint="eastAsia"/>
          <w:szCs w:val="21"/>
        </w:rPr>
        <w:t>，若招标文件中要求提供技术支持资料的，投标人需在投标文件内提供技术支持资料，未按要求提供技术支持资料的，评审时，可不予认可，如有负</w:t>
      </w:r>
      <w:bookmarkStart w:id="5" w:name="_GoBack"/>
      <w:bookmarkEnd w:id="5"/>
      <w:r w:rsidRPr="008F634D">
        <w:rPr>
          <w:rFonts w:ascii="宋体" w:eastAsia="宋体" w:hAnsi="宋体" w:cs="宋体" w:hint="eastAsia"/>
          <w:szCs w:val="21"/>
        </w:rPr>
        <w:t>偏离，评标委员会将会在评审时扣除相应的技术分。</w:t>
      </w:r>
    </w:p>
    <w:p w:rsidR="006E4231" w:rsidRPr="008F634D" w:rsidRDefault="006E4231" w:rsidP="006E4231">
      <w:pPr>
        <w:spacing w:line="360" w:lineRule="auto"/>
        <w:ind w:firstLineChars="200" w:firstLine="420"/>
        <w:jc w:val="left"/>
        <w:rPr>
          <w:rFonts w:ascii="宋体" w:eastAsia="宋体" w:hAnsi="宋体" w:cs="宋体"/>
          <w:szCs w:val="21"/>
        </w:rPr>
      </w:pPr>
      <w:r w:rsidRPr="008F634D">
        <w:rPr>
          <w:rFonts w:ascii="宋体" w:eastAsia="宋体" w:hAnsi="宋体" w:cs="宋体" w:hint="eastAsia"/>
          <w:szCs w:val="21"/>
        </w:rPr>
        <w:t>3、本采购需求中的品牌型号、技术参数及其性能（配置）仅起参考作用，投标人可选用其他品牌型号替代，但这些替代的品牌型号要实质上相当于或优于参考品牌型号及其技术参数性能（配置）要求。本采购需求中参考品牌型号及技术参数性能（配置）不明确或有误的，或投标人选用其他品牌型号替代的，请以详细、正确的品牌型号、技术参数性能（配置）同时填写技术偏离表。</w:t>
      </w:r>
    </w:p>
    <w:p w:rsidR="006E4231" w:rsidRPr="008F634D" w:rsidRDefault="006E4231" w:rsidP="006E4231">
      <w:pPr>
        <w:spacing w:line="360" w:lineRule="auto"/>
        <w:ind w:firstLineChars="200" w:firstLine="420"/>
        <w:jc w:val="left"/>
        <w:rPr>
          <w:rFonts w:ascii="宋体" w:eastAsia="宋体" w:hAnsi="宋体" w:cs="宋体"/>
          <w:szCs w:val="21"/>
        </w:rPr>
      </w:pPr>
      <w:r w:rsidRPr="008F634D">
        <w:rPr>
          <w:rFonts w:ascii="宋体" w:eastAsia="宋体" w:hAnsi="宋体" w:cs="宋体" w:hint="eastAsia"/>
          <w:szCs w:val="21"/>
        </w:rPr>
        <w:t>4、评标时，如评标委员会发现本采购需求中技术参数及性能（配置）要求中含有某一品牌特有的参数或限制性要求的，有权认定不作为主要技术参数及性能（配置）要求处理。</w:t>
      </w:r>
    </w:p>
    <w:p w:rsidR="006E4231" w:rsidRPr="008F634D" w:rsidRDefault="006E4231" w:rsidP="006E4231">
      <w:pPr>
        <w:spacing w:line="360" w:lineRule="auto"/>
        <w:ind w:firstLineChars="200" w:firstLine="420"/>
        <w:jc w:val="left"/>
        <w:rPr>
          <w:rFonts w:ascii="宋体" w:eastAsia="宋体" w:hAnsi="宋体" w:cs="宋体"/>
          <w:szCs w:val="21"/>
        </w:rPr>
      </w:pPr>
      <w:r w:rsidRPr="008F634D">
        <w:rPr>
          <w:rFonts w:ascii="宋体" w:eastAsia="宋体" w:hAnsi="宋体" w:cs="宋体" w:hint="eastAsia"/>
          <w:szCs w:val="21"/>
        </w:rPr>
        <w:t>5、★投标人针对本章采购需求在偏离表（见附件）中表述及承诺。</w:t>
      </w:r>
    </w:p>
    <w:p w:rsidR="006E4231" w:rsidRPr="008F634D" w:rsidRDefault="006E4231" w:rsidP="006E4231">
      <w:pPr>
        <w:spacing w:line="360" w:lineRule="auto"/>
        <w:ind w:firstLineChars="200" w:firstLine="420"/>
        <w:jc w:val="left"/>
        <w:rPr>
          <w:rFonts w:ascii="宋体" w:eastAsia="宋体" w:hAnsi="宋体" w:cs="宋体"/>
          <w:szCs w:val="21"/>
        </w:rPr>
      </w:pPr>
      <w:r w:rsidRPr="008F634D">
        <w:rPr>
          <w:rFonts w:ascii="宋体" w:eastAsia="宋体" w:hAnsi="宋体" w:cs="宋体" w:hint="eastAsia"/>
          <w:szCs w:val="21"/>
        </w:rPr>
        <w:t>6、如招标文件要求提供相应证明材料的，应在偏离表中注明证明材料所在投标文件的页码位置，否则评标委员会有权做负偏离处理。</w:t>
      </w:r>
    </w:p>
    <w:p w:rsidR="006E4231" w:rsidRPr="008F634D" w:rsidRDefault="006E4231" w:rsidP="006E4231">
      <w:pPr>
        <w:spacing w:line="360" w:lineRule="auto"/>
        <w:ind w:firstLineChars="200" w:firstLine="420"/>
        <w:jc w:val="left"/>
        <w:rPr>
          <w:rFonts w:ascii="宋体" w:eastAsia="宋体" w:hAnsi="宋体" w:cs="宋体"/>
          <w:b/>
          <w:bCs/>
          <w:kern w:val="0"/>
          <w:szCs w:val="21"/>
        </w:rPr>
      </w:pPr>
      <w:r w:rsidRPr="008F634D">
        <w:rPr>
          <w:rFonts w:ascii="宋体" w:eastAsia="宋体" w:hAnsi="宋体" w:cs="宋体" w:hint="eastAsia"/>
          <w:szCs w:val="21"/>
        </w:rPr>
        <w:t>7、如无特别说明，本项目只允许有一个报价，任何有选择的报价将不予接受。</w:t>
      </w:r>
    </w:p>
    <w:p w:rsidR="006E4231" w:rsidRPr="008F634D" w:rsidRDefault="006E4231" w:rsidP="006E4231">
      <w:pPr>
        <w:spacing w:line="360" w:lineRule="auto"/>
        <w:ind w:firstLineChars="200" w:firstLine="422"/>
        <w:rPr>
          <w:rFonts w:ascii="宋体" w:eastAsia="宋体" w:hAnsi="宋体" w:cs="宋体"/>
          <w:b/>
          <w:bCs/>
          <w:szCs w:val="21"/>
        </w:rPr>
      </w:pPr>
    </w:p>
    <w:p w:rsidR="006E4231" w:rsidRPr="008F634D" w:rsidRDefault="006E4231" w:rsidP="006E4231">
      <w:pPr>
        <w:spacing w:line="360" w:lineRule="auto"/>
        <w:ind w:firstLineChars="200" w:firstLine="422"/>
        <w:outlineLvl w:val="1"/>
        <w:rPr>
          <w:rFonts w:ascii="宋体" w:eastAsia="宋体" w:hAnsi="宋体" w:cs="宋体"/>
          <w:b/>
          <w:bCs/>
          <w:szCs w:val="21"/>
        </w:rPr>
      </w:pPr>
      <w:r w:rsidRPr="008F634D">
        <w:rPr>
          <w:rFonts w:ascii="宋体" w:eastAsia="宋体" w:hAnsi="宋体" w:cs="宋体" w:hint="eastAsia"/>
          <w:b/>
          <w:bCs/>
          <w:szCs w:val="21"/>
        </w:rPr>
        <w:t>二、采购清单</w:t>
      </w:r>
    </w:p>
    <w:tbl>
      <w:tblPr>
        <w:tblW w:w="4350" w:type="pct"/>
        <w:jc w:val="center"/>
        <w:tblLook w:val="0000" w:firstRow="0" w:lastRow="0" w:firstColumn="0" w:lastColumn="0" w:noHBand="0" w:noVBand="0"/>
      </w:tblPr>
      <w:tblGrid>
        <w:gridCol w:w="784"/>
        <w:gridCol w:w="3563"/>
        <w:gridCol w:w="1462"/>
        <w:gridCol w:w="1605"/>
      </w:tblGrid>
      <w:tr w:rsidR="006E4231" w:rsidRPr="008F634D" w:rsidTr="003E1783">
        <w:trPr>
          <w:trHeight w:val="23"/>
          <w:jc w:val="center"/>
        </w:trPr>
        <w:tc>
          <w:tcPr>
            <w:tcW w:w="539" w:type="pct"/>
            <w:tcBorders>
              <w:top w:val="single" w:sz="4" w:space="0" w:color="000000"/>
              <w:left w:val="single" w:sz="4" w:space="0" w:color="000000"/>
              <w:bottom w:val="single" w:sz="4" w:space="0" w:color="000000"/>
              <w:right w:val="single" w:sz="4" w:space="0" w:color="000000"/>
            </w:tcBorders>
            <w:noWrap/>
            <w:vAlign w:val="center"/>
          </w:tcPr>
          <w:p w:rsidR="006E4231" w:rsidRPr="008F634D" w:rsidRDefault="006E4231" w:rsidP="006E4231">
            <w:pPr>
              <w:widowControl/>
              <w:spacing w:line="360" w:lineRule="auto"/>
              <w:jc w:val="center"/>
              <w:textAlignment w:val="center"/>
              <w:rPr>
                <w:rFonts w:ascii="宋体" w:eastAsia="宋体" w:hAnsi="宋体" w:cs="宋体"/>
                <w:b/>
                <w:color w:val="000000"/>
                <w:szCs w:val="21"/>
              </w:rPr>
            </w:pPr>
            <w:r w:rsidRPr="008F634D">
              <w:rPr>
                <w:rFonts w:ascii="宋体" w:eastAsia="宋体" w:hAnsi="宋体" w:cs="宋体" w:hint="eastAsia"/>
                <w:b/>
                <w:color w:val="000000"/>
                <w:kern w:val="0"/>
                <w:szCs w:val="21"/>
                <w:lang w:bidi="ar"/>
              </w:rPr>
              <w:t>序号</w:t>
            </w:r>
          </w:p>
        </w:tc>
        <w:tc>
          <w:tcPr>
            <w:tcW w:w="2450" w:type="pct"/>
            <w:tcBorders>
              <w:top w:val="single" w:sz="4" w:space="0" w:color="000000"/>
              <w:left w:val="single" w:sz="4" w:space="0" w:color="000000"/>
              <w:bottom w:val="single" w:sz="4" w:space="0" w:color="000000"/>
              <w:right w:val="single" w:sz="4" w:space="0" w:color="000000"/>
            </w:tcBorders>
            <w:noWrap/>
            <w:vAlign w:val="center"/>
          </w:tcPr>
          <w:p w:rsidR="006E4231" w:rsidRPr="008F634D" w:rsidRDefault="006E4231" w:rsidP="006E4231">
            <w:pPr>
              <w:widowControl/>
              <w:spacing w:line="360" w:lineRule="auto"/>
              <w:jc w:val="center"/>
              <w:textAlignment w:val="center"/>
              <w:rPr>
                <w:rFonts w:ascii="宋体" w:eastAsia="宋体" w:hAnsi="宋体" w:cs="宋体"/>
                <w:b/>
                <w:color w:val="000000"/>
                <w:szCs w:val="21"/>
              </w:rPr>
            </w:pPr>
            <w:r w:rsidRPr="008F634D">
              <w:rPr>
                <w:rFonts w:ascii="宋体" w:eastAsia="宋体" w:hAnsi="宋体" w:cs="宋体" w:hint="eastAsia"/>
                <w:b/>
                <w:color w:val="000000"/>
                <w:kern w:val="0"/>
                <w:szCs w:val="21"/>
                <w:lang w:bidi="ar"/>
              </w:rPr>
              <w:t>名称</w:t>
            </w:r>
          </w:p>
        </w:tc>
        <w:tc>
          <w:tcPr>
            <w:tcW w:w="1005" w:type="pct"/>
            <w:tcBorders>
              <w:top w:val="single" w:sz="4" w:space="0" w:color="000000"/>
              <w:left w:val="single" w:sz="4" w:space="0" w:color="000000"/>
              <w:bottom w:val="single" w:sz="4" w:space="0" w:color="000000"/>
              <w:right w:val="single" w:sz="4" w:space="0" w:color="000000"/>
            </w:tcBorders>
            <w:noWrap/>
            <w:vAlign w:val="center"/>
          </w:tcPr>
          <w:p w:rsidR="006E4231" w:rsidRPr="008F634D" w:rsidRDefault="006E4231" w:rsidP="006E4231">
            <w:pPr>
              <w:widowControl/>
              <w:spacing w:line="360" w:lineRule="auto"/>
              <w:jc w:val="center"/>
              <w:textAlignment w:val="center"/>
              <w:rPr>
                <w:rFonts w:ascii="宋体" w:eastAsia="宋体" w:hAnsi="宋体" w:cs="宋体"/>
                <w:b/>
                <w:color w:val="000000"/>
                <w:szCs w:val="21"/>
              </w:rPr>
            </w:pPr>
            <w:r w:rsidRPr="008F634D">
              <w:rPr>
                <w:rFonts w:ascii="宋体" w:eastAsia="宋体" w:hAnsi="宋体" w:cs="宋体" w:hint="eastAsia"/>
                <w:b/>
                <w:bCs/>
                <w:color w:val="000000"/>
                <w:kern w:val="0"/>
                <w:szCs w:val="21"/>
                <w:lang w:bidi="ar"/>
              </w:rPr>
              <w:t>单位</w:t>
            </w:r>
          </w:p>
        </w:tc>
        <w:tc>
          <w:tcPr>
            <w:tcW w:w="1605" w:type="dxa"/>
            <w:tcBorders>
              <w:top w:val="single" w:sz="4" w:space="0" w:color="000000"/>
              <w:left w:val="single" w:sz="4" w:space="0" w:color="000000"/>
              <w:bottom w:val="single" w:sz="4" w:space="0" w:color="000000"/>
              <w:right w:val="single" w:sz="4" w:space="0" w:color="000000"/>
            </w:tcBorders>
            <w:noWrap/>
            <w:vAlign w:val="center"/>
          </w:tcPr>
          <w:p w:rsidR="006E4231" w:rsidRPr="008F634D" w:rsidRDefault="006E4231" w:rsidP="006E4231">
            <w:pPr>
              <w:widowControl/>
              <w:spacing w:line="360" w:lineRule="auto"/>
              <w:jc w:val="center"/>
              <w:textAlignment w:val="center"/>
              <w:rPr>
                <w:rFonts w:ascii="Times New Roman" w:eastAsia="宋体" w:hAnsi="Times New Roman" w:cs="Times New Roman"/>
                <w:szCs w:val="24"/>
              </w:rPr>
            </w:pPr>
            <w:r w:rsidRPr="008F634D">
              <w:rPr>
                <w:rFonts w:ascii="宋体" w:eastAsia="宋体" w:hAnsi="宋体" w:cs="宋体" w:hint="eastAsia"/>
                <w:b/>
                <w:color w:val="000000"/>
                <w:kern w:val="0"/>
                <w:szCs w:val="21"/>
                <w:lang w:bidi="ar"/>
              </w:rPr>
              <w:t>数量</w:t>
            </w:r>
          </w:p>
        </w:tc>
      </w:tr>
      <w:tr w:rsidR="006E4231" w:rsidRPr="008F634D" w:rsidTr="003E1783">
        <w:trPr>
          <w:trHeight w:val="23"/>
          <w:jc w:val="center"/>
        </w:trPr>
        <w:tc>
          <w:tcPr>
            <w:tcW w:w="539" w:type="pct"/>
            <w:tcBorders>
              <w:top w:val="single" w:sz="4" w:space="0" w:color="000000"/>
              <w:left w:val="single" w:sz="4" w:space="0" w:color="000000"/>
              <w:bottom w:val="single" w:sz="4" w:space="0" w:color="000000"/>
              <w:right w:val="single" w:sz="4" w:space="0" w:color="000000"/>
            </w:tcBorders>
            <w:noWrap/>
            <w:vAlign w:val="center"/>
          </w:tcPr>
          <w:p w:rsidR="006E4231" w:rsidRPr="008F634D" w:rsidRDefault="006E4231" w:rsidP="006E4231">
            <w:pPr>
              <w:widowControl/>
              <w:spacing w:line="360" w:lineRule="auto"/>
              <w:jc w:val="center"/>
              <w:textAlignment w:val="center"/>
              <w:rPr>
                <w:rFonts w:ascii="宋体" w:eastAsia="宋体" w:hAnsi="宋体" w:cs="宋体"/>
                <w:color w:val="000000"/>
                <w:szCs w:val="21"/>
              </w:rPr>
            </w:pPr>
            <w:r w:rsidRPr="008F634D">
              <w:rPr>
                <w:rFonts w:ascii="宋体" w:eastAsia="宋体" w:hAnsi="宋体" w:cs="宋体" w:hint="eastAsia"/>
                <w:color w:val="000000"/>
                <w:kern w:val="0"/>
                <w:szCs w:val="21"/>
                <w:lang w:bidi="ar"/>
              </w:rPr>
              <w:t>1</w:t>
            </w:r>
          </w:p>
        </w:tc>
        <w:tc>
          <w:tcPr>
            <w:tcW w:w="2450" w:type="pct"/>
            <w:tcBorders>
              <w:top w:val="single" w:sz="4" w:space="0" w:color="000000"/>
              <w:left w:val="single" w:sz="4" w:space="0" w:color="000000"/>
              <w:bottom w:val="single" w:sz="4" w:space="0" w:color="000000"/>
              <w:right w:val="single" w:sz="4" w:space="0" w:color="000000"/>
            </w:tcBorders>
            <w:noWrap/>
            <w:vAlign w:val="center"/>
          </w:tcPr>
          <w:p w:rsidR="006E4231" w:rsidRPr="008F634D" w:rsidRDefault="006E4231" w:rsidP="006E4231">
            <w:pPr>
              <w:widowControl/>
              <w:spacing w:line="360" w:lineRule="auto"/>
              <w:jc w:val="center"/>
              <w:textAlignment w:val="center"/>
              <w:rPr>
                <w:rFonts w:ascii="宋体" w:eastAsia="宋体" w:hAnsi="宋体" w:cs="宋体"/>
                <w:color w:val="000000"/>
                <w:szCs w:val="21"/>
              </w:rPr>
            </w:pPr>
            <w:r w:rsidRPr="008F634D">
              <w:rPr>
                <w:rFonts w:ascii="宋体" w:eastAsia="宋体" w:hAnsi="宋体" w:cs="宋体" w:hint="eastAsia"/>
                <w:color w:val="000000"/>
                <w:kern w:val="0"/>
                <w:szCs w:val="21"/>
                <w:lang w:bidi="ar"/>
              </w:rPr>
              <w:t>移动终端</w:t>
            </w:r>
          </w:p>
        </w:tc>
        <w:tc>
          <w:tcPr>
            <w:tcW w:w="1005" w:type="pct"/>
            <w:tcBorders>
              <w:top w:val="single" w:sz="4" w:space="0" w:color="000000"/>
              <w:left w:val="single" w:sz="4" w:space="0" w:color="000000"/>
              <w:bottom w:val="single" w:sz="4" w:space="0" w:color="000000"/>
              <w:right w:val="single" w:sz="4" w:space="0" w:color="000000"/>
            </w:tcBorders>
            <w:vAlign w:val="center"/>
          </w:tcPr>
          <w:p w:rsidR="006E4231" w:rsidRPr="008F634D" w:rsidRDefault="006E4231" w:rsidP="006E4231">
            <w:pPr>
              <w:widowControl/>
              <w:spacing w:line="360" w:lineRule="auto"/>
              <w:jc w:val="center"/>
              <w:textAlignment w:val="center"/>
              <w:rPr>
                <w:rFonts w:ascii="宋体" w:eastAsia="宋体" w:hAnsi="宋体" w:cs="宋体"/>
                <w:color w:val="000000"/>
                <w:szCs w:val="21"/>
              </w:rPr>
            </w:pPr>
            <w:r w:rsidRPr="008F634D">
              <w:rPr>
                <w:rFonts w:ascii="宋体" w:eastAsia="宋体" w:hAnsi="宋体" w:cs="宋体" w:hint="eastAsia"/>
                <w:color w:val="000000"/>
                <w:kern w:val="0"/>
                <w:szCs w:val="21"/>
                <w:lang w:bidi="ar"/>
              </w:rPr>
              <w:t>套</w:t>
            </w:r>
          </w:p>
        </w:tc>
        <w:tc>
          <w:tcPr>
            <w:tcW w:w="1605" w:type="dxa"/>
            <w:tcBorders>
              <w:top w:val="single" w:sz="4" w:space="0" w:color="000000"/>
              <w:left w:val="single" w:sz="4" w:space="0" w:color="000000"/>
              <w:bottom w:val="single" w:sz="4" w:space="0" w:color="000000"/>
              <w:right w:val="single" w:sz="4" w:space="0" w:color="000000"/>
            </w:tcBorders>
            <w:vAlign w:val="center"/>
          </w:tcPr>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r w:rsidRPr="008F634D">
              <w:rPr>
                <w:rFonts w:ascii="宋体" w:eastAsia="宋体" w:hAnsi="宋体" w:cs="宋体" w:hint="eastAsia"/>
                <w:color w:val="000000"/>
                <w:kern w:val="0"/>
                <w:szCs w:val="21"/>
                <w:lang w:bidi="ar"/>
              </w:rPr>
              <w:t>550</w:t>
            </w:r>
          </w:p>
        </w:tc>
      </w:tr>
      <w:tr w:rsidR="006E4231" w:rsidRPr="008F634D" w:rsidTr="003E1783">
        <w:trPr>
          <w:trHeight w:val="23"/>
          <w:jc w:val="center"/>
        </w:trPr>
        <w:tc>
          <w:tcPr>
            <w:tcW w:w="539" w:type="pct"/>
            <w:tcBorders>
              <w:top w:val="single" w:sz="4" w:space="0" w:color="000000"/>
              <w:left w:val="single" w:sz="4" w:space="0" w:color="000000"/>
              <w:bottom w:val="single" w:sz="4" w:space="0" w:color="000000"/>
              <w:right w:val="single" w:sz="4" w:space="0" w:color="000000"/>
            </w:tcBorders>
            <w:noWrap/>
            <w:vAlign w:val="center"/>
          </w:tcPr>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r w:rsidRPr="008F634D">
              <w:rPr>
                <w:rFonts w:ascii="宋体" w:eastAsia="宋体" w:hAnsi="宋体" w:cs="宋体" w:hint="eastAsia"/>
                <w:color w:val="000000"/>
                <w:kern w:val="0"/>
                <w:szCs w:val="21"/>
                <w:lang w:bidi="ar"/>
              </w:rPr>
              <w:t>2</w:t>
            </w:r>
          </w:p>
        </w:tc>
        <w:tc>
          <w:tcPr>
            <w:tcW w:w="2450" w:type="pct"/>
            <w:tcBorders>
              <w:top w:val="single" w:sz="4" w:space="0" w:color="000000"/>
              <w:left w:val="single" w:sz="4" w:space="0" w:color="000000"/>
              <w:bottom w:val="single" w:sz="4" w:space="0" w:color="000000"/>
              <w:right w:val="single" w:sz="4" w:space="0" w:color="000000"/>
            </w:tcBorders>
            <w:noWrap/>
            <w:vAlign w:val="center"/>
          </w:tcPr>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r w:rsidRPr="008F634D">
              <w:rPr>
                <w:rFonts w:ascii="宋体" w:eastAsia="宋体" w:hAnsi="宋体" w:cs="宋体" w:hint="eastAsia"/>
                <w:color w:val="000000"/>
                <w:kern w:val="0"/>
                <w:szCs w:val="21"/>
                <w:lang w:bidi="ar"/>
              </w:rPr>
              <w:t>充电柜</w:t>
            </w:r>
          </w:p>
        </w:tc>
        <w:tc>
          <w:tcPr>
            <w:tcW w:w="1005" w:type="pct"/>
            <w:tcBorders>
              <w:top w:val="single" w:sz="4" w:space="0" w:color="000000"/>
              <w:left w:val="single" w:sz="4" w:space="0" w:color="000000"/>
              <w:bottom w:val="single" w:sz="4" w:space="0" w:color="000000"/>
              <w:right w:val="single" w:sz="4" w:space="0" w:color="000000"/>
            </w:tcBorders>
            <w:vAlign w:val="center"/>
          </w:tcPr>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r w:rsidRPr="008F634D">
              <w:rPr>
                <w:rFonts w:ascii="宋体" w:eastAsia="宋体" w:hAnsi="宋体" w:cs="宋体" w:hint="eastAsia"/>
                <w:color w:val="000000"/>
                <w:kern w:val="0"/>
                <w:szCs w:val="21"/>
                <w:lang w:bidi="ar"/>
              </w:rPr>
              <w:t>套</w:t>
            </w:r>
          </w:p>
        </w:tc>
        <w:tc>
          <w:tcPr>
            <w:tcW w:w="1605" w:type="dxa"/>
            <w:tcBorders>
              <w:top w:val="single" w:sz="4" w:space="0" w:color="000000"/>
              <w:left w:val="single" w:sz="4" w:space="0" w:color="000000"/>
              <w:bottom w:val="single" w:sz="4" w:space="0" w:color="000000"/>
              <w:right w:val="single" w:sz="4" w:space="0" w:color="000000"/>
            </w:tcBorders>
            <w:vAlign w:val="center"/>
          </w:tcPr>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r w:rsidRPr="008F634D">
              <w:rPr>
                <w:rFonts w:ascii="宋体" w:eastAsia="宋体" w:hAnsi="宋体" w:cs="宋体" w:hint="eastAsia"/>
                <w:color w:val="000000"/>
                <w:kern w:val="0"/>
                <w:szCs w:val="21"/>
                <w:lang w:bidi="ar"/>
              </w:rPr>
              <w:t>11</w:t>
            </w:r>
          </w:p>
        </w:tc>
      </w:tr>
    </w:tbl>
    <w:p w:rsidR="006E4231" w:rsidRPr="008F634D" w:rsidRDefault="006E4231" w:rsidP="006E4231">
      <w:pPr>
        <w:spacing w:line="360" w:lineRule="auto"/>
        <w:ind w:firstLineChars="200" w:firstLine="420"/>
        <w:rPr>
          <w:rFonts w:ascii="宋体" w:eastAsia="宋体" w:hAnsi="宋体" w:cs="宋体"/>
          <w:szCs w:val="21"/>
        </w:rPr>
      </w:pPr>
    </w:p>
    <w:p w:rsidR="006E4231" w:rsidRPr="008F634D" w:rsidRDefault="006E4231" w:rsidP="006E4231">
      <w:pPr>
        <w:spacing w:line="360" w:lineRule="auto"/>
        <w:ind w:firstLineChars="200" w:firstLine="422"/>
        <w:outlineLvl w:val="1"/>
        <w:rPr>
          <w:rFonts w:ascii="宋体" w:eastAsia="宋体" w:hAnsi="宋体" w:cs="宋体"/>
          <w:b/>
          <w:bCs/>
          <w:szCs w:val="21"/>
        </w:rPr>
      </w:pPr>
      <w:r w:rsidRPr="008F634D">
        <w:rPr>
          <w:rFonts w:ascii="宋体" w:eastAsia="宋体" w:hAnsi="宋体" w:cs="宋体" w:hint="eastAsia"/>
          <w:b/>
          <w:bCs/>
          <w:szCs w:val="21"/>
        </w:rPr>
        <w:t>三、技术要求</w:t>
      </w:r>
    </w:p>
    <w:tbl>
      <w:tblPr>
        <w:tblW w:w="7989" w:type="dxa"/>
        <w:jc w:val="center"/>
        <w:tblBorders>
          <w:top w:val="single" w:sz="4" w:space="0" w:color="000000"/>
          <w:left w:val="single" w:sz="4" w:space="0" w:color="000000"/>
          <w:bottom w:val="single" w:sz="4" w:space="0" w:color="auto"/>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868"/>
        <w:gridCol w:w="7121"/>
      </w:tblGrid>
      <w:tr w:rsidR="006E4231" w:rsidRPr="008F634D" w:rsidTr="003E1783">
        <w:trPr>
          <w:trHeight w:val="23"/>
          <w:tblHeader/>
          <w:jc w:val="center"/>
        </w:trPr>
        <w:tc>
          <w:tcPr>
            <w:tcW w:w="868" w:type="dxa"/>
            <w:tcBorders>
              <w:tl2br w:val="nil"/>
              <w:tr2bl w:val="nil"/>
            </w:tcBorders>
            <w:vAlign w:val="center"/>
          </w:tcPr>
          <w:p w:rsidR="006E4231" w:rsidRPr="008F634D" w:rsidRDefault="006E4231" w:rsidP="006E4231">
            <w:pPr>
              <w:widowControl/>
              <w:spacing w:line="360" w:lineRule="auto"/>
              <w:jc w:val="center"/>
              <w:textAlignment w:val="center"/>
              <w:rPr>
                <w:rFonts w:ascii="宋体" w:eastAsia="宋体" w:hAnsi="宋体" w:cs="宋体"/>
                <w:b/>
                <w:bCs/>
                <w:color w:val="000000"/>
                <w:szCs w:val="21"/>
              </w:rPr>
            </w:pPr>
            <w:r w:rsidRPr="008F634D">
              <w:rPr>
                <w:rFonts w:ascii="宋体" w:eastAsia="宋体" w:hAnsi="宋体" w:cs="宋体" w:hint="eastAsia"/>
                <w:b/>
                <w:bCs/>
                <w:color w:val="000000"/>
                <w:szCs w:val="21"/>
              </w:rPr>
              <w:t>名称</w:t>
            </w:r>
          </w:p>
        </w:tc>
        <w:tc>
          <w:tcPr>
            <w:tcW w:w="7121" w:type="dxa"/>
            <w:tcBorders>
              <w:tl2br w:val="nil"/>
              <w:tr2bl w:val="nil"/>
            </w:tcBorders>
            <w:vAlign w:val="center"/>
          </w:tcPr>
          <w:p w:rsidR="006E4231" w:rsidRPr="008F634D" w:rsidRDefault="006E4231" w:rsidP="006E4231">
            <w:pPr>
              <w:widowControl/>
              <w:spacing w:line="360" w:lineRule="auto"/>
              <w:jc w:val="center"/>
              <w:textAlignment w:val="center"/>
              <w:rPr>
                <w:rFonts w:ascii="宋体" w:eastAsia="宋体" w:hAnsi="宋体" w:cs="宋体"/>
                <w:b/>
                <w:bCs/>
                <w:color w:val="000000"/>
                <w:szCs w:val="21"/>
              </w:rPr>
            </w:pPr>
            <w:r w:rsidRPr="008F634D">
              <w:rPr>
                <w:rFonts w:ascii="宋体" w:eastAsia="宋体" w:hAnsi="宋体" w:cs="宋体" w:hint="eastAsia"/>
                <w:b/>
                <w:bCs/>
                <w:color w:val="000000"/>
                <w:kern w:val="0"/>
                <w:szCs w:val="21"/>
                <w:lang w:bidi="ar"/>
              </w:rPr>
              <w:t>参数要求</w:t>
            </w:r>
          </w:p>
        </w:tc>
      </w:tr>
      <w:tr w:rsidR="006E4231" w:rsidRPr="008F634D" w:rsidTr="003E1783">
        <w:trPr>
          <w:trHeight w:val="23"/>
          <w:jc w:val="center"/>
        </w:trPr>
        <w:tc>
          <w:tcPr>
            <w:tcW w:w="868" w:type="dxa"/>
            <w:vMerge w:val="restart"/>
            <w:tcBorders>
              <w:tl2br w:val="nil"/>
              <w:tr2bl w:val="nil"/>
            </w:tcBorders>
            <w:vAlign w:val="center"/>
          </w:tcPr>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p>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p>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p>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p>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p>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p>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p>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p>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p>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p>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p>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p>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p>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p>
          <w:p w:rsidR="006E4231" w:rsidRPr="008F634D" w:rsidRDefault="006E4231" w:rsidP="006E4231">
            <w:pPr>
              <w:widowControl/>
              <w:spacing w:line="360" w:lineRule="auto"/>
              <w:jc w:val="center"/>
              <w:textAlignment w:val="center"/>
              <w:rPr>
                <w:rFonts w:ascii="宋体" w:eastAsia="宋体" w:hAnsi="宋体" w:cs="宋体"/>
                <w:color w:val="000000"/>
                <w:kern w:val="0"/>
                <w:szCs w:val="21"/>
                <w:lang w:bidi="ar"/>
              </w:rPr>
            </w:pPr>
          </w:p>
          <w:p w:rsidR="006E4231" w:rsidRPr="008F634D" w:rsidRDefault="006E4231" w:rsidP="006E4231">
            <w:pPr>
              <w:widowControl/>
              <w:spacing w:line="360" w:lineRule="auto"/>
              <w:jc w:val="center"/>
              <w:textAlignment w:val="center"/>
              <w:rPr>
                <w:rFonts w:ascii="宋体" w:eastAsia="宋体" w:hAnsi="宋体" w:cs="宋体"/>
                <w:color w:val="000000"/>
                <w:szCs w:val="21"/>
              </w:rPr>
            </w:pPr>
            <w:r w:rsidRPr="008F634D">
              <w:rPr>
                <w:rFonts w:ascii="宋体" w:eastAsia="宋体" w:hAnsi="宋体" w:cs="宋体" w:hint="eastAsia"/>
                <w:color w:val="000000"/>
                <w:kern w:val="0"/>
                <w:szCs w:val="21"/>
                <w:lang w:bidi="ar"/>
              </w:rPr>
              <w:t>移动终端</w:t>
            </w: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szCs w:val="21"/>
              </w:rPr>
            </w:pPr>
            <w:r w:rsidRPr="008F634D">
              <w:rPr>
                <w:rFonts w:ascii="宋体" w:eastAsia="宋体" w:hAnsi="宋体" w:cs="宋体" w:hint="eastAsia"/>
                <w:szCs w:val="21"/>
              </w:rPr>
              <w:lastRenderedPageBreak/>
              <w:t>★</w:t>
            </w:r>
            <w:r w:rsidRPr="008F634D">
              <w:rPr>
                <w:rFonts w:ascii="宋体" w:eastAsia="宋体" w:hAnsi="宋体" w:cs="宋体" w:hint="eastAsia"/>
                <w:color w:val="000000"/>
                <w:kern w:val="0"/>
                <w:szCs w:val="21"/>
                <w:lang w:bidi="ar"/>
              </w:rPr>
              <w:t>1. CPU：国芯，ARM架构，≥8核，至少4个单</w:t>
            </w:r>
            <w:proofErr w:type="gramStart"/>
            <w:r w:rsidRPr="008F634D">
              <w:rPr>
                <w:rFonts w:ascii="宋体" w:eastAsia="宋体" w:hAnsi="宋体" w:cs="宋体" w:hint="eastAsia"/>
                <w:color w:val="000000"/>
                <w:kern w:val="0"/>
                <w:szCs w:val="21"/>
                <w:lang w:bidi="ar"/>
              </w:rPr>
              <w:t>核最高</w:t>
            </w:r>
            <w:proofErr w:type="gramEnd"/>
            <w:r w:rsidRPr="008F634D">
              <w:rPr>
                <w:rFonts w:ascii="宋体" w:eastAsia="宋体" w:hAnsi="宋体" w:cs="宋体" w:hint="eastAsia"/>
                <w:color w:val="000000"/>
                <w:kern w:val="0"/>
                <w:szCs w:val="21"/>
                <w:lang w:bidi="ar"/>
              </w:rPr>
              <w:t>主频≥2.0GHz</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noWrap/>
            <w:vAlign w:val="center"/>
          </w:tcPr>
          <w:p w:rsidR="006E4231" w:rsidRPr="008F634D" w:rsidRDefault="006E4231" w:rsidP="006E4231">
            <w:pPr>
              <w:widowControl/>
              <w:spacing w:line="360" w:lineRule="auto"/>
              <w:jc w:val="left"/>
              <w:textAlignment w:val="center"/>
              <w:rPr>
                <w:rFonts w:ascii="宋体" w:eastAsia="宋体" w:hAnsi="宋体" w:cs="宋体"/>
                <w:color w:val="000000"/>
                <w:szCs w:val="21"/>
              </w:rPr>
            </w:pPr>
            <w:r w:rsidRPr="008F634D">
              <w:rPr>
                <w:rFonts w:ascii="宋体" w:eastAsia="宋体" w:hAnsi="宋体" w:cs="宋体" w:hint="eastAsia"/>
                <w:szCs w:val="21"/>
              </w:rPr>
              <w:t>★</w:t>
            </w:r>
            <w:r w:rsidRPr="008F634D">
              <w:rPr>
                <w:rFonts w:ascii="宋体" w:eastAsia="宋体" w:hAnsi="宋体" w:cs="宋体" w:hint="eastAsia"/>
                <w:color w:val="000000"/>
                <w:kern w:val="0"/>
                <w:szCs w:val="21"/>
                <w:lang w:bidi="ar"/>
              </w:rPr>
              <w:t>2.</w:t>
            </w:r>
            <w:r w:rsidRPr="008F634D">
              <w:rPr>
                <w:rFonts w:ascii="宋体" w:eastAsia="宋体" w:hAnsi="宋体" w:cs="宋体" w:hint="eastAsia"/>
                <w:szCs w:val="21"/>
              </w:rPr>
              <w:t xml:space="preserve"> </w:t>
            </w:r>
            <w:r w:rsidRPr="008F634D">
              <w:rPr>
                <w:rFonts w:ascii="宋体" w:eastAsia="宋体" w:hAnsi="宋体" w:cs="宋体" w:hint="eastAsia"/>
                <w:color w:val="000000"/>
                <w:kern w:val="0"/>
                <w:szCs w:val="21"/>
                <w:lang w:bidi="ar"/>
              </w:rPr>
              <w:t>存储容量：内存≥8GB ；存储≥128GB</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szCs w:val="21"/>
              </w:rPr>
            </w:pPr>
            <w:r w:rsidRPr="008F634D">
              <w:rPr>
                <w:rFonts w:ascii="宋体" w:eastAsia="宋体" w:hAnsi="宋体" w:cs="宋体" w:hint="eastAsia"/>
                <w:color w:val="000000"/>
                <w:kern w:val="0"/>
                <w:szCs w:val="21"/>
                <w:lang w:bidi="ar"/>
              </w:rPr>
              <w:t>3. 操作系统：Android 11及以上或Harmony 3.0及以上，国产操作系统</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szCs w:val="21"/>
              </w:rPr>
            </w:pPr>
            <w:r w:rsidRPr="008F634D">
              <w:rPr>
                <w:rFonts w:ascii="宋体" w:eastAsia="宋体" w:hAnsi="宋体" w:cs="宋体" w:hint="eastAsia"/>
                <w:szCs w:val="21"/>
              </w:rPr>
              <w:t>★</w:t>
            </w:r>
            <w:r w:rsidRPr="008F634D">
              <w:rPr>
                <w:rFonts w:ascii="宋体" w:eastAsia="宋体" w:hAnsi="宋体" w:cs="宋体" w:hint="eastAsia"/>
                <w:color w:val="000000"/>
                <w:kern w:val="0"/>
                <w:szCs w:val="21"/>
                <w:lang w:bidi="ar"/>
              </w:rPr>
              <w:t>4. 屏幕尺寸：屏幕≥11英寸</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szCs w:val="21"/>
              </w:rPr>
              <w:t>★</w:t>
            </w:r>
            <w:r w:rsidRPr="008F634D">
              <w:rPr>
                <w:rFonts w:ascii="宋体" w:eastAsia="宋体" w:hAnsi="宋体" w:cs="宋体" w:hint="eastAsia"/>
                <w:color w:val="000000"/>
                <w:kern w:val="0"/>
                <w:szCs w:val="21"/>
                <w:lang w:bidi="ar"/>
              </w:rPr>
              <w:t>5. 屏幕分辨率：分辨率≥1920x1200</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color w:val="000000"/>
                <w:kern w:val="0"/>
                <w:szCs w:val="21"/>
                <w:lang w:bidi="ar"/>
              </w:rPr>
              <w:t>6.屏幕亮度：最大屏幕亮度值≥400nits</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color w:val="000000"/>
                <w:kern w:val="0"/>
                <w:szCs w:val="21"/>
                <w:lang w:bidi="ar"/>
              </w:rPr>
              <w:t>7.屏幕类型：IPS屏或OLED屏</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szCs w:val="21"/>
              </w:rPr>
              <w:t>★</w:t>
            </w:r>
            <w:r w:rsidRPr="008F634D">
              <w:rPr>
                <w:rFonts w:ascii="宋体" w:eastAsia="宋体" w:hAnsi="宋体" w:cs="宋体" w:hint="eastAsia"/>
                <w:color w:val="000000"/>
                <w:kern w:val="0"/>
                <w:szCs w:val="21"/>
                <w:lang w:bidi="ar"/>
              </w:rPr>
              <w:t>8.电池容量：电池典型值容量≥7500mAh</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color w:val="000000"/>
                <w:kern w:val="0"/>
                <w:szCs w:val="21"/>
                <w:lang w:bidi="ar"/>
              </w:rPr>
              <w:t>9.电源：输入100～240V 50Hz/60Hz， Type-C充电接口 ，充电功率＞20W</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szCs w:val="21"/>
              </w:rPr>
              <w:t>★</w:t>
            </w:r>
            <w:r w:rsidRPr="008F634D">
              <w:rPr>
                <w:rFonts w:ascii="宋体" w:eastAsia="宋体" w:hAnsi="宋体" w:cs="宋体" w:hint="eastAsia"/>
                <w:color w:val="000000"/>
                <w:kern w:val="0"/>
                <w:szCs w:val="21"/>
                <w:lang w:bidi="ar"/>
              </w:rPr>
              <w:t>10.前置摄像头：≥500</w:t>
            </w:r>
            <w:proofErr w:type="gramStart"/>
            <w:r w:rsidRPr="008F634D">
              <w:rPr>
                <w:rFonts w:ascii="宋体" w:eastAsia="宋体" w:hAnsi="宋体" w:cs="宋体" w:hint="eastAsia"/>
                <w:color w:val="000000"/>
                <w:kern w:val="0"/>
                <w:szCs w:val="21"/>
                <w:lang w:bidi="ar"/>
              </w:rPr>
              <w:t>万像</w:t>
            </w:r>
            <w:proofErr w:type="gramEnd"/>
            <w:r w:rsidRPr="008F634D">
              <w:rPr>
                <w:rFonts w:ascii="宋体" w:eastAsia="宋体" w:hAnsi="宋体" w:cs="宋体" w:hint="eastAsia"/>
                <w:color w:val="000000"/>
                <w:kern w:val="0"/>
                <w:szCs w:val="21"/>
                <w:lang w:bidi="ar"/>
              </w:rPr>
              <w:t>素</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szCs w:val="21"/>
              </w:rPr>
              <w:t>★</w:t>
            </w:r>
            <w:r w:rsidRPr="008F634D">
              <w:rPr>
                <w:rFonts w:ascii="宋体" w:eastAsia="宋体" w:hAnsi="宋体" w:cs="宋体" w:hint="eastAsia"/>
                <w:color w:val="000000"/>
                <w:kern w:val="0"/>
                <w:szCs w:val="21"/>
                <w:lang w:bidi="ar"/>
              </w:rPr>
              <w:t>11.后置摄像头：≥800</w:t>
            </w:r>
            <w:proofErr w:type="gramStart"/>
            <w:r w:rsidRPr="008F634D">
              <w:rPr>
                <w:rFonts w:ascii="宋体" w:eastAsia="宋体" w:hAnsi="宋体" w:cs="宋体" w:hint="eastAsia"/>
                <w:color w:val="000000"/>
                <w:kern w:val="0"/>
                <w:szCs w:val="21"/>
                <w:lang w:bidi="ar"/>
              </w:rPr>
              <w:t>万像</w:t>
            </w:r>
            <w:proofErr w:type="gramEnd"/>
            <w:r w:rsidRPr="008F634D">
              <w:rPr>
                <w:rFonts w:ascii="宋体" w:eastAsia="宋体" w:hAnsi="宋体" w:cs="宋体" w:hint="eastAsia"/>
                <w:color w:val="000000"/>
                <w:kern w:val="0"/>
                <w:szCs w:val="21"/>
                <w:lang w:bidi="ar"/>
              </w:rPr>
              <w:t>素</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color w:val="000000"/>
                <w:kern w:val="0"/>
                <w:szCs w:val="21"/>
                <w:lang w:bidi="ar"/>
              </w:rPr>
              <w:t>12.接口：Type-C接口（支持数据传输、连接外部设备、充电）</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color w:val="000000"/>
                <w:kern w:val="0"/>
                <w:szCs w:val="21"/>
                <w:lang w:bidi="ar"/>
              </w:rPr>
              <w:t>13.WIFI：支持802.11 a/b/g/n/ac无线协议</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color w:val="000000"/>
                <w:kern w:val="0"/>
                <w:szCs w:val="21"/>
                <w:lang w:bidi="ar"/>
              </w:rPr>
              <w:t>14.</w:t>
            </w:r>
            <w:proofErr w:type="gramStart"/>
            <w:r w:rsidRPr="008F634D">
              <w:rPr>
                <w:rFonts w:ascii="宋体" w:eastAsia="宋体" w:hAnsi="宋体" w:cs="宋体" w:hint="eastAsia"/>
                <w:color w:val="000000"/>
                <w:kern w:val="0"/>
                <w:szCs w:val="21"/>
                <w:lang w:bidi="ar"/>
              </w:rPr>
              <w:t>蓝牙协议</w:t>
            </w:r>
            <w:proofErr w:type="gramEnd"/>
            <w:r w:rsidRPr="008F634D">
              <w:rPr>
                <w:rFonts w:ascii="宋体" w:eastAsia="宋体" w:hAnsi="宋体" w:cs="宋体" w:hint="eastAsia"/>
                <w:color w:val="000000"/>
                <w:kern w:val="0"/>
                <w:szCs w:val="21"/>
                <w:lang w:bidi="ar"/>
              </w:rPr>
              <w:t>：</w:t>
            </w:r>
            <w:proofErr w:type="gramStart"/>
            <w:r w:rsidRPr="008F634D">
              <w:rPr>
                <w:rFonts w:ascii="宋体" w:eastAsia="宋体" w:hAnsi="宋体" w:cs="宋体" w:hint="eastAsia"/>
                <w:color w:val="000000"/>
                <w:kern w:val="0"/>
                <w:szCs w:val="21"/>
                <w:lang w:bidi="ar"/>
              </w:rPr>
              <w:t>支持蓝牙</w:t>
            </w:r>
            <w:proofErr w:type="gramEnd"/>
            <w:r w:rsidRPr="008F634D">
              <w:rPr>
                <w:rFonts w:ascii="宋体" w:eastAsia="宋体" w:hAnsi="宋体" w:cs="宋体" w:hint="eastAsia"/>
                <w:color w:val="000000"/>
                <w:kern w:val="0"/>
                <w:szCs w:val="21"/>
                <w:lang w:bidi="ar"/>
              </w:rPr>
              <w:t>5.1协议并向下兼容</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color w:val="000000"/>
                <w:kern w:val="0"/>
                <w:szCs w:val="21"/>
                <w:lang w:bidi="ar"/>
              </w:rPr>
              <w:t>15.后壳材质：塑胶、铝合金、碳纤维、玻璃纤维或其他金属材质</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color w:val="000000"/>
                <w:kern w:val="0"/>
                <w:szCs w:val="21"/>
                <w:lang w:bidi="ar"/>
              </w:rPr>
              <w:t>16.麦克风：内置麦克风≥1个</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color w:val="000000"/>
                <w:kern w:val="0"/>
                <w:szCs w:val="21"/>
                <w:lang w:bidi="ar"/>
              </w:rPr>
              <w:t>17.扬声器：内置扬声器≥4个</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szCs w:val="21"/>
              </w:rPr>
              <w:t>★</w:t>
            </w:r>
            <w:r w:rsidRPr="008F634D">
              <w:rPr>
                <w:rFonts w:ascii="宋体" w:eastAsia="宋体" w:hAnsi="宋体" w:cs="宋体" w:hint="eastAsia"/>
                <w:color w:val="000000"/>
                <w:kern w:val="0"/>
                <w:szCs w:val="21"/>
                <w:lang w:bidi="ar"/>
              </w:rPr>
              <w:t>18.机身厚度：机身厚度≤8.0毫米，除摄像头以外的其他区域</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szCs w:val="21"/>
              </w:rPr>
              <w:t>★</w:t>
            </w:r>
            <w:r w:rsidRPr="008F634D">
              <w:rPr>
                <w:rFonts w:ascii="宋体" w:eastAsia="宋体" w:hAnsi="宋体" w:cs="宋体" w:hint="eastAsia"/>
                <w:color w:val="000000"/>
                <w:kern w:val="0"/>
                <w:szCs w:val="21"/>
                <w:lang w:bidi="ar"/>
              </w:rPr>
              <w:t>19.机身重量：≤500g</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szCs w:val="21"/>
              </w:rPr>
              <w:t>★</w:t>
            </w:r>
            <w:r w:rsidRPr="008F634D">
              <w:rPr>
                <w:rFonts w:ascii="宋体" w:eastAsia="宋体" w:hAnsi="宋体" w:cs="宋体" w:hint="eastAsia"/>
                <w:color w:val="000000"/>
                <w:kern w:val="0"/>
                <w:szCs w:val="21"/>
                <w:lang w:bidi="ar"/>
              </w:rPr>
              <w:t>20.产品认证：国家强制认证CCC认证</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szCs w:val="21"/>
              </w:rPr>
            </w:pPr>
            <w:r w:rsidRPr="008F634D">
              <w:rPr>
                <w:rFonts w:ascii="宋体" w:eastAsia="宋体" w:hAnsi="宋体" w:cs="宋体" w:hint="eastAsia"/>
                <w:szCs w:val="21"/>
              </w:rPr>
              <w:t>★21.生产厂家服务授权函：投标文件中需提供生产厂家针对本项目投标产品的售后服务授权函原件</w:t>
            </w:r>
            <w:proofErr w:type="gramStart"/>
            <w:r w:rsidRPr="008F634D">
              <w:rPr>
                <w:rFonts w:ascii="宋体" w:eastAsia="宋体" w:hAnsi="宋体" w:cs="宋体" w:hint="eastAsia"/>
                <w:szCs w:val="21"/>
              </w:rPr>
              <w:t>扫描件并加盖</w:t>
            </w:r>
            <w:proofErr w:type="gramEnd"/>
            <w:r w:rsidRPr="008F634D">
              <w:rPr>
                <w:rFonts w:ascii="宋体" w:eastAsia="宋体" w:hAnsi="宋体" w:cs="宋体" w:hint="eastAsia"/>
                <w:szCs w:val="21"/>
              </w:rPr>
              <w:t>生产厂商公章。</w:t>
            </w:r>
          </w:p>
        </w:tc>
      </w:tr>
      <w:tr w:rsidR="006E4231" w:rsidRPr="008F634D" w:rsidTr="003E1783">
        <w:trPr>
          <w:trHeight w:val="23"/>
          <w:jc w:val="center"/>
        </w:trPr>
        <w:tc>
          <w:tcPr>
            <w:tcW w:w="868" w:type="dxa"/>
            <w:vMerge w:val="restart"/>
            <w:tcBorders>
              <w:tl2br w:val="nil"/>
              <w:tr2bl w:val="nil"/>
            </w:tcBorders>
            <w:vAlign w:val="center"/>
          </w:tcPr>
          <w:p w:rsidR="006E4231" w:rsidRPr="008F634D" w:rsidRDefault="006E4231" w:rsidP="006E4231">
            <w:pPr>
              <w:widowControl/>
              <w:spacing w:line="360" w:lineRule="auto"/>
              <w:jc w:val="center"/>
              <w:textAlignment w:val="center"/>
              <w:rPr>
                <w:rFonts w:ascii="宋体" w:eastAsia="宋体" w:hAnsi="宋体" w:cs="宋体"/>
                <w:color w:val="000000"/>
                <w:szCs w:val="21"/>
              </w:rPr>
            </w:pPr>
            <w:r w:rsidRPr="008F634D">
              <w:rPr>
                <w:rFonts w:ascii="宋体" w:eastAsia="宋体" w:hAnsi="宋体" w:cs="宋体" w:hint="eastAsia"/>
                <w:color w:val="000000"/>
                <w:kern w:val="0"/>
                <w:szCs w:val="21"/>
                <w:lang w:bidi="ar"/>
              </w:rPr>
              <w:t>充电柜</w:t>
            </w: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color w:val="000000"/>
                <w:kern w:val="0"/>
                <w:szCs w:val="21"/>
                <w:lang w:bidi="ar"/>
              </w:rPr>
              <w:t>1.工作温度：10℃～+60℃</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color w:val="000000"/>
                <w:kern w:val="0"/>
                <w:szCs w:val="21"/>
                <w:lang w:bidi="ar"/>
              </w:rPr>
              <w:t>2.工作湿度： 20～70% RH，无冷凝</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color w:val="000000"/>
                <w:kern w:val="0"/>
                <w:szCs w:val="21"/>
                <w:lang w:bidi="ar"/>
              </w:rPr>
              <w:t>3.防电击保护类别：Ⅰ类</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szCs w:val="21"/>
              </w:rPr>
              <w:t>★</w:t>
            </w:r>
            <w:r w:rsidRPr="008F634D">
              <w:rPr>
                <w:rFonts w:ascii="宋体" w:eastAsia="宋体" w:hAnsi="宋体" w:cs="宋体" w:hint="eastAsia"/>
                <w:color w:val="000000"/>
                <w:kern w:val="0"/>
                <w:szCs w:val="21"/>
                <w:lang w:bidi="ar"/>
              </w:rPr>
              <w:t>4.安全保护：①雷击保护②浪涌保护③过载保护④漏电保护⑤隔离保护⑥过流保护⑦过压保护⑧短路保护⑨过充保护⑩灌流保护</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color w:val="000000"/>
                <w:kern w:val="0"/>
                <w:szCs w:val="21"/>
                <w:lang w:bidi="ar"/>
              </w:rPr>
            </w:pPr>
            <w:r w:rsidRPr="008F634D">
              <w:rPr>
                <w:rFonts w:ascii="宋体" w:eastAsia="宋体" w:hAnsi="宋体" w:cs="宋体" w:hint="eastAsia"/>
                <w:color w:val="000000"/>
                <w:kern w:val="0"/>
                <w:szCs w:val="21"/>
                <w:lang w:bidi="ar"/>
              </w:rPr>
              <w:t>5.结构参数：前后门板与侧板设有对流孔，通风散热</w:t>
            </w:r>
          </w:p>
        </w:tc>
      </w:tr>
      <w:tr w:rsidR="006E4231" w:rsidRPr="008F634D" w:rsidTr="003E1783">
        <w:trPr>
          <w:trHeight w:val="23"/>
          <w:jc w:val="center"/>
        </w:trPr>
        <w:tc>
          <w:tcPr>
            <w:tcW w:w="868" w:type="dxa"/>
            <w:vMerge/>
            <w:tcBorders>
              <w:tl2br w:val="nil"/>
              <w:tr2bl w:val="nil"/>
            </w:tcBorders>
            <w:vAlign w:val="center"/>
          </w:tcPr>
          <w:p w:rsidR="006E4231" w:rsidRPr="008F634D" w:rsidRDefault="006E4231" w:rsidP="006E4231">
            <w:pPr>
              <w:spacing w:line="360" w:lineRule="auto"/>
              <w:jc w:val="center"/>
              <w:rPr>
                <w:rFonts w:ascii="宋体" w:eastAsia="宋体" w:hAnsi="宋体" w:cs="宋体"/>
                <w:color w:val="000000"/>
                <w:szCs w:val="21"/>
              </w:rPr>
            </w:pPr>
          </w:p>
        </w:tc>
        <w:tc>
          <w:tcPr>
            <w:tcW w:w="7121" w:type="dxa"/>
            <w:tcBorders>
              <w:tl2br w:val="nil"/>
              <w:tr2bl w:val="nil"/>
            </w:tcBorders>
            <w:vAlign w:val="center"/>
          </w:tcPr>
          <w:p w:rsidR="006E4231" w:rsidRPr="008F634D" w:rsidRDefault="006E4231" w:rsidP="006E4231">
            <w:pPr>
              <w:widowControl/>
              <w:spacing w:line="360" w:lineRule="auto"/>
              <w:jc w:val="left"/>
              <w:textAlignment w:val="center"/>
              <w:rPr>
                <w:rFonts w:ascii="宋体" w:eastAsia="宋体" w:hAnsi="宋体" w:cs="宋体"/>
                <w:szCs w:val="21"/>
              </w:rPr>
            </w:pPr>
            <w:r w:rsidRPr="008F634D">
              <w:rPr>
                <w:rFonts w:ascii="宋体" w:eastAsia="宋体" w:hAnsi="宋体" w:cs="宋体" w:hint="eastAsia"/>
                <w:szCs w:val="21"/>
              </w:rPr>
              <w:t>★6.生产厂家服务授权函：投标文件中需提供生产厂家针对本项目投标产品的售后服务授权函原件</w:t>
            </w:r>
            <w:proofErr w:type="gramStart"/>
            <w:r w:rsidRPr="008F634D">
              <w:rPr>
                <w:rFonts w:ascii="宋体" w:eastAsia="宋体" w:hAnsi="宋体" w:cs="宋体" w:hint="eastAsia"/>
                <w:szCs w:val="21"/>
              </w:rPr>
              <w:t>扫描件并加盖</w:t>
            </w:r>
            <w:proofErr w:type="gramEnd"/>
            <w:r w:rsidRPr="008F634D">
              <w:rPr>
                <w:rFonts w:ascii="宋体" w:eastAsia="宋体" w:hAnsi="宋体" w:cs="宋体" w:hint="eastAsia"/>
                <w:szCs w:val="21"/>
              </w:rPr>
              <w:t>生产厂商公章。</w:t>
            </w:r>
          </w:p>
        </w:tc>
      </w:tr>
    </w:tbl>
    <w:p w:rsidR="006E4231" w:rsidRPr="008F634D" w:rsidRDefault="006E4231" w:rsidP="006E4231">
      <w:pPr>
        <w:spacing w:line="360" w:lineRule="auto"/>
        <w:ind w:firstLineChars="200" w:firstLine="420"/>
        <w:rPr>
          <w:rFonts w:ascii="宋体" w:eastAsia="宋体" w:hAnsi="宋体" w:cs="宋体"/>
          <w:szCs w:val="21"/>
          <w:lang w:val="zh-CN"/>
        </w:rPr>
      </w:pPr>
    </w:p>
    <w:p w:rsidR="006E4231" w:rsidRPr="008F634D" w:rsidRDefault="006E4231" w:rsidP="006E4231">
      <w:pPr>
        <w:spacing w:line="360" w:lineRule="auto"/>
        <w:ind w:firstLineChars="200" w:firstLine="420"/>
        <w:outlineLvl w:val="1"/>
        <w:rPr>
          <w:rFonts w:ascii="宋体" w:eastAsia="宋体" w:hAnsi="宋体" w:cs="宋体"/>
          <w:b/>
          <w:bCs/>
          <w:szCs w:val="21"/>
        </w:rPr>
      </w:pPr>
      <w:r w:rsidRPr="008F634D">
        <w:rPr>
          <w:rFonts w:ascii="宋体" w:eastAsia="宋体" w:hAnsi="宋体" w:cs="宋体" w:hint="eastAsia"/>
          <w:szCs w:val="21"/>
        </w:rPr>
        <w:t>★</w:t>
      </w:r>
      <w:r w:rsidRPr="008F634D">
        <w:rPr>
          <w:rFonts w:ascii="宋体" w:eastAsia="宋体" w:hAnsi="宋体" w:cs="宋体" w:hint="eastAsia"/>
          <w:b/>
          <w:bCs/>
          <w:szCs w:val="21"/>
        </w:rPr>
        <w:t>四、商务要求</w:t>
      </w:r>
    </w:p>
    <w:p w:rsidR="006E4231" w:rsidRPr="008F634D" w:rsidRDefault="006E4231" w:rsidP="006E4231">
      <w:pPr>
        <w:spacing w:line="360" w:lineRule="auto"/>
        <w:ind w:firstLineChars="200" w:firstLine="420"/>
        <w:rPr>
          <w:rFonts w:ascii="宋体" w:eastAsia="宋体" w:hAnsi="宋体" w:cs="宋体"/>
          <w:szCs w:val="21"/>
        </w:rPr>
      </w:pPr>
      <w:r w:rsidRPr="008F634D">
        <w:rPr>
          <w:rFonts w:ascii="宋体" w:eastAsia="宋体" w:hAnsi="宋体" w:cs="宋体" w:hint="eastAsia"/>
          <w:szCs w:val="21"/>
        </w:rPr>
        <w:t>（一）产品质量要求</w:t>
      </w:r>
    </w:p>
    <w:p w:rsidR="006E4231" w:rsidRPr="008F634D" w:rsidRDefault="006E4231" w:rsidP="006E4231">
      <w:pPr>
        <w:spacing w:line="360" w:lineRule="auto"/>
        <w:ind w:firstLineChars="200" w:firstLine="420"/>
        <w:rPr>
          <w:rFonts w:ascii="宋体" w:eastAsia="宋体" w:hAnsi="宋体" w:cs="宋体"/>
          <w:szCs w:val="21"/>
        </w:rPr>
      </w:pPr>
      <w:r w:rsidRPr="008F634D">
        <w:rPr>
          <w:rFonts w:ascii="宋体" w:eastAsia="宋体" w:hAnsi="宋体" w:cs="宋体" w:hint="eastAsia"/>
          <w:szCs w:val="21"/>
        </w:rPr>
        <w:t>所投产品必须为原厂原装、全新的、符合国家有关质量标准的产品。</w:t>
      </w:r>
    </w:p>
    <w:p w:rsidR="006E4231" w:rsidRPr="008F634D" w:rsidRDefault="006E4231" w:rsidP="006E4231">
      <w:pPr>
        <w:spacing w:line="360" w:lineRule="auto"/>
        <w:ind w:firstLineChars="200" w:firstLine="420"/>
        <w:rPr>
          <w:rFonts w:ascii="宋体" w:eastAsia="宋体" w:hAnsi="宋体" w:cs="宋体"/>
          <w:szCs w:val="21"/>
        </w:rPr>
      </w:pPr>
      <w:r w:rsidRPr="008F634D">
        <w:rPr>
          <w:rFonts w:ascii="宋体" w:eastAsia="宋体" w:hAnsi="宋体" w:cs="宋体" w:hint="eastAsia"/>
          <w:szCs w:val="21"/>
        </w:rPr>
        <w:t>（二）生产、供货要求</w:t>
      </w:r>
    </w:p>
    <w:p w:rsidR="006E4231" w:rsidRPr="008F634D" w:rsidRDefault="006E4231" w:rsidP="006E4231">
      <w:pPr>
        <w:spacing w:line="360" w:lineRule="auto"/>
        <w:ind w:firstLineChars="200" w:firstLine="420"/>
        <w:rPr>
          <w:rFonts w:ascii="宋体" w:eastAsia="宋体" w:hAnsi="宋体" w:cs="宋体"/>
          <w:szCs w:val="21"/>
        </w:rPr>
      </w:pPr>
      <w:r w:rsidRPr="008F634D">
        <w:rPr>
          <w:rFonts w:ascii="宋体" w:eastAsia="宋体" w:hAnsi="宋体" w:cs="宋体" w:hint="eastAsia"/>
          <w:szCs w:val="21"/>
        </w:rPr>
        <w:t>中标人根据招标人要求供货，需送至招标人指定地点。中标人在接到招标人通知后90</w:t>
      </w:r>
      <w:proofErr w:type="gramStart"/>
      <w:r w:rsidRPr="008F634D">
        <w:rPr>
          <w:rFonts w:ascii="宋体" w:eastAsia="宋体" w:hAnsi="宋体" w:cs="宋体" w:hint="eastAsia"/>
          <w:szCs w:val="21"/>
        </w:rPr>
        <w:t>日历天</w:t>
      </w:r>
      <w:proofErr w:type="gramEnd"/>
      <w:r w:rsidRPr="008F634D">
        <w:rPr>
          <w:rFonts w:ascii="宋体" w:eastAsia="宋体" w:hAnsi="宋体" w:cs="宋体" w:hint="eastAsia"/>
          <w:szCs w:val="21"/>
        </w:rPr>
        <w:t>内，完成供货、安装、调试、试运行、检验、正式验收及交付使用等全部工作。</w:t>
      </w:r>
    </w:p>
    <w:p w:rsidR="006E4231" w:rsidRPr="008F634D" w:rsidRDefault="006E4231" w:rsidP="006E4231">
      <w:pPr>
        <w:spacing w:line="360" w:lineRule="auto"/>
        <w:ind w:firstLineChars="200" w:firstLine="420"/>
        <w:rPr>
          <w:rFonts w:ascii="宋体" w:eastAsia="宋体" w:hAnsi="宋体" w:cs="宋体"/>
          <w:szCs w:val="21"/>
        </w:rPr>
      </w:pPr>
      <w:r w:rsidRPr="008F634D">
        <w:rPr>
          <w:rFonts w:ascii="宋体" w:eastAsia="宋体" w:hAnsi="宋体" w:cs="宋体" w:hint="eastAsia"/>
          <w:szCs w:val="21"/>
        </w:rPr>
        <w:t>（三）售后服务要求</w:t>
      </w:r>
    </w:p>
    <w:p w:rsidR="006E4231" w:rsidRPr="008F634D" w:rsidRDefault="006E4231" w:rsidP="006E4231">
      <w:pPr>
        <w:spacing w:line="360" w:lineRule="auto"/>
        <w:ind w:firstLineChars="200" w:firstLine="420"/>
        <w:rPr>
          <w:rFonts w:ascii="宋体" w:eastAsia="宋体" w:hAnsi="宋体" w:cs="宋体"/>
          <w:szCs w:val="21"/>
        </w:rPr>
      </w:pPr>
      <w:r w:rsidRPr="008F634D">
        <w:rPr>
          <w:rFonts w:ascii="宋体" w:eastAsia="宋体" w:hAnsi="宋体" w:cs="宋体" w:hint="eastAsia"/>
          <w:szCs w:val="21"/>
        </w:rPr>
        <w:t>本项目所采硬件产品自验收合格之日起享受2年的免费质保期。</w:t>
      </w:r>
    </w:p>
    <w:p w:rsidR="006E4231" w:rsidRPr="008F634D" w:rsidRDefault="006E4231" w:rsidP="006E4231">
      <w:pPr>
        <w:spacing w:line="360" w:lineRule="auto"/>
        <w:ind w:firstLineChars="200" w:firstLine="420"/>
        <w:rPr>
          <w:rFonts w:ascii="宋体" w:eastAsia="宋体" w:hAnsi="宋体" w:cs="宋体"/>
          <w:szCs w:val="21"/>
        </w:rPr>
      </w:pPr>
      <w:r w:rsidRPr="008F634D">
        <w:rPr>
          <w:rFonts w:ascii="宋体" w:eastAsia="宋体" w:hAnsi="宋体" w:cs="宋体" w:hint="eastAsia"/>
          <w:szCs w:val="21"/>
        </w:rPr>
        <w:t>在质保期内，发生系统故障等问题，中标人应在接到报修通知后，在一小时内提供技术指导或远程维护，远程指导争取当日解决，如不能解决，维修人员应在12小时（省外单位48小时）内到达现场，查明故障原因并予以解决；对于损坏的设备，中标人在接到招标人通知后，需在3天内完成损坏设备的维修更换，使系统或设备恢复正常工作。备件、人员、交通等费用完全由中标人承担。</w:t>
      </w:r>
    </w:p>
    <w:p w:rsidR="006E4231" w:rsidRPr="008F634D" w:rsidRDefault="006E4231" w:rsidP="006E4231">
      <w:pPr>
        <w:spacing w:line="360" w:lineRule="auto"/>
        <w:ind w:firstLineChars="200" w:firstLine="420"/>
        <w:rPr>
          <w:rFonts w:ascii="宋体" w:eastAsia="宋体" w:hAnsi="宋体" w:cs="宋体"/>
          <w:szCs w:val="21"/>
        </w:rPr>
      </w:pPr>
      <w:r w:rsidRPr="008F634D">
        <w:rPr>
          <w:rFonts w:ascii="宋体" w:eastAsia="宋体" w:hAnsi="宋体" w:cs="宋体" w:hint="eastAsia"/>
          <w:szCs w:val="21"/>
        </w:rPr>
        <w:t>（四）款项支付要求</w:t>
      </w:r>
    </w:p>
    <w:p w:rsidR="006E4231" w:rsidRPr="008F634D" w:rsidRDefault="006E4231" w:rsidP="006E4231">
      <w:pPr>
        <w:spacing w:line="360" w:lineRule="auto"/>
        <w:ind w:firstLineChars="200" w:firstLine="420"/>
        <w:rPr>
          <w:rFonts w:ascii="宋体" w:eastAsia="宋体" w:hAnsi="宋体" w:cs="宋体"/>
          <w:szCs w:val="21"/>
        </w:rPr>
      </w:pPr>
      <w:r w:rsidRPr="008F634D">
        <w:rPr>
          <w:rFonts w:ascii="宋体" w:eastAsia="宋体" w:hAnsi="宋体" w:cs="宋体" w:hint="eastAsia"/>
          <w:szCs w:val="21"/>
        </w:rPr>
        <w:t>付款方式：验收合格后收到中标人提供符合招标人规定的增值税发票15个工作日内</w:t>
      </w:r>
      <w:proofErr w:type="gramStart"/>
      <w:r w:rsidRPr="008F634D">
        <w:rPr>
          <w:rFonts w:ascii="宋体" w:eastAsia="宋体" w:hAnsi="宋体" w:cs="宋体" w:hint="eastAsia"/>
          <w:szCs w:val="21"/>
        </w:rPr>
        <w:t>付合同</w:t>
      </w:r>
      <w:proofErr w:type="gramEnd"/>
      <w:r w:rsidRPr="008F634D">
        <w:rPr>
          <w:rFonts w:ascii="宋体" w:eastAsia="宋体" w:hAnsi="宋体" w:cs="宋体" w:hint="eastAsia"/>
          <w:szCs w:val="21"/>
        </w:rPr>
        <w:t>金额的95％，合同金额的5％作为质保金，于质保期满后15个工作日内一次性无息结清。</w:t>
      </w:r>
    </w:p>
    <w:p w:rsidR="006E4231" w:rsidRPr="008F634D" w:rsidRDefault="006E4231" w:rsidP="006E4231">
      <w:pPr>
        <w:spacing w:line="360" w:lineRule="auto"/>
        <w:ind w:firstLineChars="200" w:firstLine="420"/>
        <w:rPr>
          <w:rFonts w:ascii="宋体" w:eastAsia="宋体" w:hAnsi="宋体" w:cs="宋体"/>
          <w:szCs w:val="21"/>
        </w:rPr>
      </w:pPr>
      <w:r w:rsidRPr="008F634D">
        <w:rPr>
          <w:rFonts w:ascii="宋体" w:eastAsia="宋体" w:hAnsi="宋体" w:cs="宋体" w:hint="eastAsia"/>
          <w:szCs w:val="21"/>
        </w:rPr>
        <w:t>（五）报价要求</w:t>
      </w:r>
    </w:p>
    <w:p w:rsidR="006E4231" w:rsidRPr="008F634D" w:rsidRDefault="006E4231" w:rsidP="006E4231">
      <w:pPr>
        <w:spacing w:line="360" w:lineRule="auto"/>
        <w:ind w:firstLineChars="200" w:firstLine="420"/>
        <w:rPr>
          <w:rFonts w:ascii="宋体" w:eastAsia="宋体" w:hAnsi="宋体" w:cs="宋体"/>
          <w:szCs w:val="21"/>
        </w:rPr>
      </w:pPr>
      <w:r w:rsidRPr="008F634D">
        <w:rPr>
          <w:rFonts w:ascii="宋体" w:eastAsia="宋体" w:hAnsi="宋体" w:cs="宋体" w:hint="eastAsia"/>
          <w:szCs w:val="21"/>
        </w:rPr>
        <w:t>本次投标报价须包含完成本项目所涉及到的一切相关费用，包含但不限于：包括原设备拆除、硬件、系统软件、安装、调试、配件，线材，辅材开发、技术支持、对接接口服务、运行维护、项目验收、技术培训及售后服务等投标人认为需要的直至交付使用所需要的各种费用。在安装、调试、验收过程中，如发现有漏项、缺件，中标人应无条件、无偿补齐，所发生的一切费用，视为已包含在投标人的报价之中。中标人在履约期间不能因考虑不周、不可预见等原因而要求调整费用标准。</w:t>
      </w:r>
    </w:p>
    <w:p w:rsidR="006E4231" w:rsidRPr="008F634D" w:rsidRDefault="006E4231" w:rsidP="006E4231">
      <w:pPr>
        <w:spacing w:line="360" w:lineRule="auto"/>
        <w:ind w:firstLineChars="200" w:firstLine="420"/>
        <w:rPr>
          <w:rFonts w:ascii="宋体" w:eastAsia="宋体" w:hAnsi="宋体" w:cs="宋体"/>
          <w:b/>
          <w:bCs/>
          <w:szCs w:val="21"/>
        </w:rPr>
      </w:pPr>
      <w:r w:rsidRPr="008F634D">
        <w:rPr>
          <w:rFonts w:ascii="宋体" w:eastAsia="宋体" w:hAnsi="宋体" w:cs="宋体" w:hint="eastAsia"/>
          <w:szCs w:val="21"/>
        </w:rPr>
        <w:t>报价必须是唯一的，不接受任何选择性报价，投标人需提供增值税专用发票。</w:t>
      </w:r>
    </w:p>
    <w:p w:rsidR="006E4231" w:rsidRPr="008F634D" w:rsidRDefault="006E4231" w:rsidP="006E4231">
      <w:pPr>
        <w:spacing w:line="360" w:lineRule="auto"/>
        <w:ind w:firstLineChars="200" w:firstLine="420"/>
        <w:rPr>
          <w:rFonts w:ascii="宋体" w:eastAsia="宋体" w:hAnsi="宋体" w:cs="宋体"/>
          <w:szCs w:val="21"/>
        </w:rPr>
      </w:pPr>
      <w:r w:rsidRPr="008F634D">
        <w:rPr>
          <w:rFonts w:ascii="宋体" w:eastAsia="宋体" w:hAnsi="宋体" w:cs="宋体" w:hint="eastAsia"/>
          <w:szCs w:val="21"/>
        </w:rPr>
        <w:t>（六）其他要求</w:t>
      </w:r>
    </w:p>
    <w:p w:rsidR="006E4231" w:rsidRPr="008F634D" w:rsidRDefault="006E4231" w:rsidP="006E4231">
      <w:pPr>
        <w:spacing w:line="360" w:lineRule="auto"/>
        <w:ind w:firstLineChars="200" w:firstLine="420"/>
        <w:rPr>
          <w:rFonts w:ascii="宋体" w:eastAsia="宋体" w:hAnsi="宋体" w:cs="宋体"/>
          <w:szCs w:val="21"/>
        </w:rPr>
      </w:pPr>
      <w:r w:rsidRPr="008F634D">
        <w:rPr>
          <w:rFonts w:ascii="宋体" w:eastAsia="宋体" w:hAnsi="宋体" w:cs="宋体" w:hint="eastAsia"/>
          <w:szCs w:val="21"/>
        </w:rPr>
        <w:t>中标人需在中国建设银行开立结算账户及对公数字钱包，并在签订合同时以该账号作为收款账号。招标人原则上将优先采用数字人民币支付采购款项，请提前做好中国建设银行结算账户及数字钱包的开立事宜。</w:t>
      </w:r>
      <w:bookmarkEnd w:id="4"/>
    </w:p>
    <w:sectPr w:rsidR="006E4231" w:rsidRPr="008F634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4231"/>
    <w:rsid w:val="003C294D"/>
    <w:rsid w:val="006E4231"/>
    <w:rsid w:val="008F634D"/>
    <w:rsid w:val="00B837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rsid w:val="006E4231"/>
    <w:pPr>
      <w:jc w:val="left"/>
    </w:pPr>
  </w:style>
  <w:style w:type="character" w:customStyle="1" w:styleId="Char">
    <w:name w:val="批注文字 Char"/>
    <w:basedOn w:val="a0"/>
    <w:link w:val="a3"/>
    <w:uiPriority w:val="99"/>
    <w:semiHidden/>
    <w:rsid w:val="006E4231"/>
  </w:style>
  <w:style w:type="paragraph" w:styleId="a4">
    <w:name w:val="Balloon Text"/>
    <w:basedOn w:val="a"/>
    <w:link w:val="Char0"/>
    <w:uiPriority w:val="99"/>
    <w:semiHidden/>
    <w:unhideWhenUsed/>
    <w:rsid w:val="006E4231"/>
    <w:rPr>
      <w:sz w:val="18"/>
      <w:szCs w:val="18"/>
    </w:rPr>
  </w:style>
  <w:style w:type="character" w:customStyle="1" w:styleId="Char0">
    <w:name w:val="批注框文本 Char"/>
    <w:basedOn w:val="a0"/>
    <w:link w:val="a4"/>
    <w:uiPriority w:val="99"/>
    <w:semiHidden/>
    <w:rsid w:val="006E4231"/>
    <w:rPr>
      <w:sz w:val="18"/>
      <w:szCs w:val="18"/>
    </w:rPr>
  </w:style>
  <w:style w:type="character" w:styleId="a5">
    <w:name w:val="annotation reference"/>
    <w:basedOn w:val="a0"/>
    <w:uiPriority w:val="99"/>
    <w:semiHidden/>
    <w:unhideWhenUsed/>
    <w:rPr>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unhideWhenUsed/>
    <w:rsid w:val="006E4231"/>
    <w:pPr>
      <w:jc w:val="left"/>
    </w:pPr>
  </w:style>
  <w:style w:type="character" w:customStyle="1" w:styleId="Char">
    <w:name w:val="批注文字 Char"/>
    <w:basedOn w:val="a0"/>
    <w:link w:val="a3"/>
    <w:uiPriority w:val="99"/>
    <w:semiHidden/>
    <w:rsid w:val="006E4231"/>
  </w:style>
  <w:style w:type="paragraph" w:styleId="a4">
    <w:name w:val="Balloon Text"/>
    <w:basedOn w:val="a"/>
    <w:link w:val="Char0"/>
    <w:uiPriority w:val="99"/>
    <w:semiHidden/>
    <w:unhideWhenUsed/>
    <w:rsid w:val="006E4231"/>
    <w:rPr>
      <w:sz w:val="18"/>
      <w:szCs w:val="18"/>
    </w:rPr>
  </w:style>
  <w:style w:type="character" w:customStyle="1" w:styleId="Char0">
    <w:name w:val="批注框文本 Char"/>
    <w:basedOn w:val="a0"/>
    <w:link w:val="a4"/>
    <w:uiPriority w:val="99"/>
    <w:semiHidden/>
    <w:rsid w:val="006E4231"/>
    <w:rPr>
      <w:sz w:val="18"/>
      <w:szCs w:val="18"/>
    </w:rPr>
  </w:style>
  <w:style w:type="character" w:styleId="a5">
    <w:name w:val="annotation reference"/>
    <w:basedOn w:val="a0"/>
    <w:uiPriority w:val="99"/>
    <w:semiHidden/>
    <w:unhideWhenUsed/>
    <w:rPr>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3</Pages>
  <Words>335</Words>
  <Characters>1916</Characters>
  <Application>Microsoft Office Word</Application>
  <DocSecurity>0</DocSecurity>
  <Lines>15</Lines>
  <Paragraphs>4</Paragraphs>
  <ScaleCrop>false</ScaleCrop>
  <Company/>
  <LinksUpToDate>false</LinksUpToDate>
  <CharactersWithSpaces>2247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牟玲玲</dc:creator>
  <cp:lastModifiedBy>王征</cp:lastModifiedBy>
  <cp:revision>4</cp:revision>
  <dcterms:created xsi:type="dcterms:W3CDTF">2025-11-21T09:52:00Z</dcterms:created>
  <dcterms:modified xsi:type="dcterms:W3CDTF">2025-11-25T01:18:00Z</dcterms:modified>
</cp:coreProperties>
</file>