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ind w:firstLine="720" w:firstLineChars="200"/>
        <w:jc w:val="center"/>
        <w:rPr>
          <w:rFonts w:ascii="彩虹小标宋" w:hAnsi="宋体" w:eastAsia="彩虹小标宋"/>
          <w:bCs/>
          <w:snapToGrid w:val="0"/>
          <w:kern w:val="0"/>
          <w:sz w:val="36"/>
          <w:szCs w:val="36"/>
        </w:rPr>
      </w:pPr>
      <w:r>
        <w:rPr>
          <w:rFonts w:ascii="彩虹小标宋" w:hAnsi="宋体" w:eastAsia="彩虹小标宋"/>
          <w:bCs/>
          <w:snapToGrid w:val="0"/>
          <w:kern w:val="0"/>
          <w:sz w:val="36"/>
          <w:szCs w:val="36"/>
        </w:rPr>
        <w:t>衡水分行枣强、景县、阜城、武强、 故城支行现金尾箱寄库保管业务外包项目的采购需求</w:t>
      </w:r>
    </w:p>
    <w:p>
      <w:pPr>
        <w:adjustRightInd w:val="0"/>
        <w:snapToGrid w:val="0"/>
        <w:spacing w:line="580" w:lineRule="exact"/>
        <w:jc w:val="both"/>
        <w:rPr>
          <w:rFonts w:ascii="彩虹小标宋" w:hAnsi="宋体" w:eastAsia="彩虹小标宋"/>
          <w:bCs/>
          <w:snapToGrid w:val="0"/>
          <w:kern w:val="0"/>
          <w:sz w:val="36"/>
          <w:szCs w:val="36"/>
        </w:rPr>
      </w:pP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一、对候选供应商的要求</w:t>
      </w:r>
    </w:p>
    <w:p>
      <w:pPr>
        <w:adjustRightInd w:val="0"/>
        <w:snapToGrid w:val="0"/>
        <w:spacing w:line="360" w:lineRule="auto"/>
        <w:ind w:firstLine="640" w:firstLineChars="200"/>
        <w:rPr>
          <w:rFonts w:ascii="彩虹粗仿宋" w:hAnsi="Times New Roman" w:eastAsia="彩虹粗仿宋" w:cs="Times New Roman"/>
          <w:color w:val="000000"/>
          <w:kern w:val="0"/>
          <w:sz w:val="32"/>
          <w:szCs w:val="32"/>
        </w:rPr>
      </w:pPr>
      <w:r>
        <w:rPr>
          <w:rFonts w:hint="eastAsia" w:ascii="彩虹粗仿宋" w:hAnsi="Times New Roman" w:eastAsia="彩虹粗仿宋" w:cs="Times New Roman"/>
          <w:color w:val="000000"/>
          <w:kern w:val="0"/>
          <w:sz w:val="32"/>
          <w:szCs w:val="32"/>
        </w:rPr>
        <w:t>保管尾箱的金库建设工程必须报经衡水市公安局验收审批，并取得安全防范设施合格证。</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二、对拟采购服务的要求</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p>
    <w:p>
      <w:pPr>
        <w:adjustRightInd w:val="0"/>
        <w:snapToGrid w:val="0"/>
        <w:spacing w:line="360" w:lineRule="auto"/>
        <w:ind w:firstLine="640" w:firstLineChars="200"/>
        <w:rPr>
          <w:rFonts w:ascii="彩虹粗仿宋" w:hAnsi="宋体" w:eastAsia="彩虹粗仿宋" w:cs="Times New Roman"/>
          <w:b/>
          <w:snapToGrid w:val="0"/>
          <w:kern w:val="0"/>
          <w:sz w:val="32"/>
          <w:szCs w:val="32"/>
        </w:rPr>
      </w:pPr>
      <w:r>
        <w:rPr>
          <w:rFonts w:hint="eastAsia" w:ascii="彩虹粗仿宋" w:hAnsi="Times New Roman" w:eastAsia="彩虹粗仿宋" w:cs="Times New Roman"/>
          <w:color w:val="000000"/>
          <w:kern w:val="0"/>
          <w:sz w:val="32"/>
          <w:szCs w:val="32"/>
        </w:rPr>
        <w:t>（</w:t>
      </w:r>
      <w:r>
        <w:rPr>
          <w:rFonts w:hint="eastAsia" w:ascii="彩虹粗仿宋" w:hAnsi="宋体" w:eastAsia="彩虹粗仿宋" w:cs="Times New Roman"/>
          <w:b/>
          <w:snapToGrid w:val="0"/>
          <w:kern w:val="0"/>
          <w:sz w:val="32"/>
          <w:szCs w:val="32"/>
        </w:rPr>
        <w:t>一）服务基本内容</w:t>
      </w:r>
    </w:p>
    <w:p>
      <w:pPr>
        <w:adjustRightInd w:val="0"/>
        <w:snapToGrid w:val="0"/>
        <w:spacing w:line="360" w:lineRule="auto"/>
        <w:ind w:firstLine="640" w:firstLineChars="200"/>
        <w:rPr>
          <w:rFonts w:ascii="彩虹粗仿宋" w:hAnsi="Times New Roman" w:eastAsia="彩虹粗仿宋" w:cs="Times New Roman"/>
          <w:color w:val="000000"/>
          <w:kern w:val="0"/>
          <w:sz w:val="32"/>
          <w:szCs w:val="32"/>
        </w:rPr>
      </w:pPr>
      <w:r>
        <w:rPr>
          <w:rFonts w:hint="eastAsia" w:ascii="彩虹粗仿宋" w:hAnsi="Times New Roman" w:eastAsia="彩虹粗仿宋" w:cs="Times New Roman"/>
          <w:color w:val="000000"/>
          <w:kern w:val="0"/>
          <w:sz w:val="32"/>
          <w:szCs w:val="32"/>
        </w:rPr>
        <w:t>提供经公安部门验收合格的库房，并在库房内划定区域作为放置我行寄存尾箱位置。</w:t>
      </w: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（二）服务团队要求</w:t>
      </w:r>
    </w:p>
    <w:p>
      <w:pPr>
        <w:adjustRightInd w:val="0"/>
        <w:snapToGrid w:val="0"/>
        <w:spacing w:line="360" w:lineRule="auto"/>
        <w:ind w:firstLine="640" w:firstLineChars="200"/>
        <w:rPr>
          <w:rFonts w:ascii="彩虹粗仿宋" w:hAnsi="Times New Roman" w:eastAsia="彩虹粗仿宋" w:cs="Times New Roman"/>
          <w:color w:val="000000"/>
          <w:kern w:val="0"/>
          <w:sz w:val="32"/>
          <w:szCs w:val="32"/>
        </w:rPr>
      </w:pPr>
      <w:r>
        <w:rPr>
          <w:rFonts w:hint="eastAsia" w:ascii="彩虹粗仿宋" w:hAnsi="Times New Roman" w:eastAsia="彩虹粗仿宋" w:cs="Times New Roman"/>
          <w:color w:val="000000"/>
          <w:kern w:val="0"/>
          <w:sz w:val="32"/>
          <w:szCs w:val="32"/>
        </w:rPr>
        <w:t>尾箱保管方负责向我行提供押运公司运钞车车型、车牌号，业务员、押运员等姓名、性别、年龄及2寸彩色近照等资料备案。如遇人员及车辆变更时，应提前两个自然日以书面方式通知我行并更换备案资料。</w:t>
      </w: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（三）服务质量要求</w:t>
      </w:r>
    </w:p>
    <w:p>
      <w:pPr>
        <w:spacing w:line="560" w:lineRule="atLeast"/>
        <w:ind w:firstLine="604" w:firstLineChars="189"/>
        <w:jc w:val="left"/>
        <w:rPr>
          <w:rFonts w:ascii="彩虹粗仿宋" w:hAnsi="Calibri" w:eastAsia="彩虹粗仿宋" w:cs="宋体"/>
          <w:color w:val="000000"/>
          <w:sz w:val="32"/>
          <w:szCs w:val="32"/>
        </w:rPr>
      </w:pPr>
      <w:r>
        <w:rPr>
          <w:rFonts w:hint="eastAsia" w:ascii="彩虹粗仿宋" w:hAnsi="宋体" w:eastAsia="彩虹粗仿宋"/>
          <w:color w:val="000000"/>
          <w:sz w:val="32"/>
          <w:szCs w:val="32"/>
        </w:rPr>
        <w:t>1、</w:t>
      </w:r>
      <w:r>
        <w:rPr>
          <w:rFonts w:hint="eastAsia" w:ascii="彩虹粗仿宋" w:hAnsi="Calibri" w:eastAsia="彩虹粗仿宋" w:cs="宋体"/>
          <w:color w:val="000000"/>
          <w:sz w:val="32"/>
          <w:szCs w:val="32"/>
        </w:rPr>
        <w:t>应保证尾箱完整，加双锁锁闭。</w:t>
      </w:r>
    </w:p>
    <w:p>
      <w:pPr>
        <w:spacing w:line="560" w:lineRule="atLeast"/>
        <w:ind w:firstLine="604" w:firstLineChars="189"/>
        <w:jc w:val="left"/>
        <w:rPr>
          <w:rFonts w:ascii="彩虹粗仿宋" w:eastAsia="彩虹粗仿宋" w:cs="宋体"/>
          <w:color w:val="000000"/>
          <w:kern w:val="0"/>
          <w:sz w:val="32"/>
          <w:szCs w:val="32"/>
        </w:rPr>
      </w:pPr>
      <w:r>
        <w:rPr>
          <w:rFonts w:hint="eastAsia" w:ascii="彩虹粗仿宋" w:hAnsi="Calibri" w:eastAsia="彩虹粗仿宋" w:cs="宋体"/>
          <w:color w:val="000000"/>
          <w:sz w:val="32"/>
          <w:szCs w:val="32"/>
        </w:rPr>
        <w:t>2、</w:t>
      </w:r>
      <w:r>
        <w:rPr>
          <w:rFonts w:hint="eastAsia" w:ascii="彩虹粗仿宋" w:eastAsia="彩虹粗仿宋" w:cs="宋体"/>
          <w:color w:val="000000"/>
          <w:kern w:val="0"/>
          <w:sz w:val="32"/>
          <w:szCs w:val="32"/>
        </w:rPr>
        <w:t>每日早晨，应按约定时间由两名解款员将前日记载需次日出库送至网点的尾箱装运钞车尾箱舱内锁闭，按编定线路武装押运送至我行指定网点；营业终了，押运车组按编定线路由两名解款员从我行领取网点寄存尾箱，并放入运钞车尾箱舱后，直接武装押运返回金库。</w:t>
      </w: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（四）服务供应安排</w:t>
      </w:r>
    </w:p>
    <w:p>
      <w:pPr>
        <w:widowControl/>
        <w:spacing w:line="560" w:lineRule="atLeast"/>
        <w:ind w:firstLine="640" w:firstLineChars="200"/>
        <w:jc w:val="left"/>
        <w:rPr>
          <w:rFonts w:ascii="彩虹粗仿宋" w:eastAsia="彩虹粗仿宋" w:cs="宋体"/>
          <w:color w:val="000000"/>
          <w:kern w:val="0"/>
          <w:sz w:val="32"/>
          <w:szCs w:val="32"/>
        </w:rPr>
      </w:pPr>
      <w:r>
        <w:rPr>
          <w:rFonts w:hint="eastAsia" w:ascii="彩虹粗仿宋" w:eastAsia="彩虹粗仿宋" w:cs="宋体"/>
          <w:color w:val="000000"/>
          <w:kern w:val="0"/>
          <w:sz w:val="32"/>
          <w:szCs w:val="32"/>
        </w:rPr>
        <w:t>尾箱保管方责任区域：自我行网点营业终了于我行网点柜台（或通勤门）内办妥交接登记起至次日我行网点营业前尾箱保管方于我行网点柜台（或通勤门）内办妥交接登记为止，期间所造成的尾箱损失包括但不限于损失赔偿在内的全部责任，由尾箱保管方承担。</w:t>
      </w:r>
    </w:p>
    <w:p>
      <w:pPr>
        <w:widowControl/>
        <w:adjustRightInd w:val="0"/>
        <w:snapToGrid w:val="0"/>
        <w:spacing w:line="360" w:lineRule="auto"/>
        <w:ind w:firstLine="640" w:firstLineChars="200"/>
        <w:jc w:val="left"/>
        <w:rPr>
          <w:rFonts w:ascii="彩虹粗仿宋" w:hAnsi="宋体" w:eastAsia="彩虹粗仿宋" w:cs="Times New Roman"/>
          <w:snapToGrid w:val="0"/>
          <w:color w:val="FF0000"/>
          <w:kern w:val="0"/>
          <w:sz w:val="32"/>
          <w:szCs w:val="32"/>
        </w:rPr>
      </w:pPr>
      <w:r>
        <w:rPr>
          <w:rFonts w:hint="eastAsia" w:ascii="彩虹粗仿宋" w:eastAsia="彩虹粗仿宋" w:cs="宋体"/>
          <w:color w:val="000000"/>
          <w:kern w:val="0"/>
          <w:sz w:val="32"/>
          <w:szCs w:val="32"/>
        </w:rPr>
        <w:t>尾箱保管方对双方办理交接的工作人员承担安全保护责任，责任区间自开启通勤门起至关闭通勤门止。</w:t>
      </w: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（五）售后服务要求</w:t>
      </w:r>
    </w:p>
    <w:p>
      <w:pPr>
        <w:adjustRightInd w:val="0"/>
        <w:snapToGrid w:val="0"/>
        <w:spacing w:line="360" w:lineRule="auto"/>
        <w:ind w:firstLine="640" w:firstLineChars="200"/>
        <w:rPr>
          <w:rFonts w:ascii="彩虹粗仿宋" w:hAnsi="Calibri" w:eastAsia="彩虹粗仿宋" w:cs="宋体"/>
          <w:color w:val="000000"/>
          <w:sz w:val="32"/>
          <w:szCs w:val="32"/>
        </w:rPr>
      </w:pPr>
      <w:r>
        <w:rPr>
          <w:rFonts w:hint="eastAsia" w:ascii="彩虹粗仿宋" w:hAnsi="Calibri" w:eastAsia="彩虹粗仿宋" w:cs="宋体"/>
          <w:color w:val="000000"/>
          <w:sz w:val="32"/>
          <w:szCs w:val="32"/>
        </w:rPr>
        <w:t>1、尾箱保管方应做到日常管理有章可循。其制定的风险管理制度文件副本交我行备案。</w:t>
      </w:r>
    </w:p>
    <w:p>
      <w:pPr>
        <w:adjustRightInd w:val="0"/>
        <w:snapToGrid w:val="0"/>
        <w:spacing w:line="360" w:lineRule="auto"/>
        <w:ind w:firstLine="640" w:firstLineChars="200"/>
        <w:rPr>
          <w:rFonts w:ascii="彩虹粗仿宋" w:hAnsi="宋体" w:eastAsia="彩虹粗仿宋" w:cs="Times New Roman"/>
          <w:snapToGrid w:val="0"/>
          <w:color w:val="FF0000"/>
          <w:kern w:val="0"/>
          <w:sz w:val="32"/>
          <w:szCs w:val="32"/>
        </w:rPr>
      </w:pPr>
      <w:r>
        <w:rPr>
          <w:rFonts w:hint="eastAsia" w:ascii="彩虹粗仿宋" w:hAnsi="Calibri" w:eastAsia="彩虹粗仿宋" w:cs="宋体"/>
          <w:color w:val="000000"/>
          <w:sz w:val="32"/>
          <w:szCs w:val="32"/>
        </w:rPr>
        <w:t>2、合同执行期间，我行有权检查尾箱保管方保管尾箱金库的安全设施、防护设备运行完好状况及人员执行尾箱保管、运送、交接等环节的操作情况。发现不安全或违规问题，尾箱保管方有责任立即进行整改，并及时向我行反馈整改落实情况。整改后仍不符合我行规定的，我行有权扣罚尾箱保管方寄库费用，直至解除合同。</w:t>
      </w: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（六）款项支付要求</w:t>
      </w:r>
    </w:p>
    <w:p>
      <w:pPr>
        <w:ind w:left="320" w:hanging="320" w:hangingChars="100"/>
        <w:jc w:val="left"/>
        <w:rPr>
          <w:rFonts w:ascii="彩虹粗仿宋" w:hAnsi="宋体" w:eastAsia="彩虹粗仿宋"/>
          <w:sz w:val="32"/>
          <w:szCs w:val="32"/>
        </w:rPr>
      </w:pPr>
      <w:r>
        <w:rPr>
          <w:rFonts w:hint="eastAsia" w:ascii="彩虹粗仿宋" w:hAnsi="宋体" w:eastAsia="彩虹粗仿宋"/>
          <w:sz w:val="32"/>
          <w:szCs w:val="32"/>
        </w:rPr>
        <w:t xml:space="preserve">  1、自外包服务开始之日起每三个月为一个付款周期。          2、发票按照双方核对确认后的金额开具当次支付金额的符合规定的增值税专用发票。</w:t>
      </w:r>
    </w:p>
    <w:p>
      <w:pPr>
        <w:adjustRightInd w:val="0"/>
        <w:snapToGrid w:val="0"/>
        <w:spacing w:line="60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3、供应商应当在发票开具之日起</w:t>
      </w:r>
      <w:r>
        <w:rPr>
          <w:rFonts w:hint="eastAsia" w:ascii="彩虹粗仿宋" w:hAnsi="宋体" w:eastAsia="彩虹粗仿宋"/>
          <w:sz w:val="32"/>
          <w:szCs w:val="32"/>
          <w:u w:val="single"/>
        </w:rPr>
        <w:t xml:space="preserve">  3  </w:t>
      </w:r>
      <w:r>
        <w:rPr>
          <w:rFonts w:hint="eastAsia" w:ascii="彩虹粗仿宋" w:hAnsi="宋体" w:eastAsia="彩虹粗仿宋"/>
          <w:sz w:val="32"/>
          <w:szCs w:val="32"/>
        </w:rPr>
        <w:t>个工作日内向甲方交付，否则衡水分行有权拒收发票并要求重新开具。</w:t>
      </w:r>
    </w:p>
    <w:p>
      <w:pPr>
        <w:adjustRightInd w:val="0"/>
        <w:snapToGrid w:val="0"/>
        <w:spacing w:line="60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4、如供应商开具的发票无效、虚假，或者发生迟延开具或交付发票的情形，供应商承担全部损失，包括但不限于税金、附加税费、罚金、滞纳金。</w:t>
      </w:r>
    </w:p>
    <w:p>
      <w:pPr>
        <w:adjustRightInd w:val="0"/>
        <w:snapToGrid w:val="0"/>
        <w:spacing w:line="60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5、如发生需要作废发票或开具红字发票等情形，供应商应当根据衡水分行要求及时开具发票。</w:t>
      </w:r>
    </w:p>
    <w:p>
      <w:pPr>
        <w:adjustRightInd w:val="0"/>
        <w:snapToGrid w:val="0"/>
        <w:spacing w:line="600" w:lineRule="exact"/>
        <w:ind w:firstLine="640" w:firstLineChars="200"/>
        <w:jc w:val="left"/>
        <w:rPr>
          <w:rFonts w:ascii="彩虹粗仿宋" w:hAnsi="宋体" w:eastAsia="彩虹粗仿宋"/>
          <w:sz w:val="32"/>
          <w:szCs w:val="32"/>
        </w:rPr>
      </w:pPr>
    </w:p>
    <w:p>
      <w:pPr>
        <w:adjustRightInd w:val="0"/>
        <w:snapToGrid w:val="0"/>
        <w:spacing w:line="360" w:lineRule="auto"/>
        <w:ind w:firstLine="642" w:firstLineChars="200"/>
        <w:rPr>
          <w:rFonts w:ascii="彩虹粗仿宋" w:hAnsi="宋体" w:eastAsia="彩虹粗仿宋" w:cs="Times New Roman"/>
          <w:snapToGrid w:val="0"/>
          <w:color w:val="FF0000"/>
          <w:kern w:val="0"/>
          <w:sz w:val="32"/>
          <w:szCs w:val="32"/>
        </w:rPr>
      </w:pPr>
      <w:r>
        <w:rPr>
          <w:rFonts w:hint="eastAsia" w:ascii="彩虹粗仿宋" w:hAnsi="宋体" w:eastAsia="彩虹粗仿宋" w:cs="Times New Roman"/>
          <w:b/>
          <w:snapToGrid w:val="0"/>
          <w:kern w:val="0"/>
          <w:sz w:val="32"/>
          <w:szCs w:val="32"/>
        </w:rPr>
        <w:t>（七）报价要求</w:t>
      </w:r>
    </w:p>
    <w:p>
      <w:pPr>
        <w:adjustRightInd w:val="0"/>
        <w:snapToGrid w:val="0"/>
        <w:spacing w:line="560" w:lineRule="exact"/>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对拟采购服务采用人民币含税总价，适用增值税符合国家规定的该款项增值税税率。</w:t>
      </w:r>
    </w:p>
    <w:tbl>
      <w:tblPr>
        <w:tblStyle w:val="8"/>
        <w:tblW w:w="8520" w:type="dxa"/>
        <w:tblInd w:w="93" w:type="dxa"/>
        <w:tblLayout w:type="autofit"/>
        <w:tblCellMar>
          <w:top w:w="0" w:type="dxa"/>
          <w:left w:w="108" w:type="dxa"/>
          <w:bottom w:w="0" w:type="dxa"/>
          <w:right w:w="108" w:type="dxa"/>
        </w:tblCellMar>
      </w:tblPr>
      <w:tblGrid>
        <w:gridCol w:w="640"/>
        <w:gridCol w:w="1620"/>
        <w:gridCol w:w="1299"/>
        <w:gridCol w:w="901"/>
        <w:gridCol w:w="1509"/>
        <w:gridCol w:w="2551"/>
      </w:tblGrid>
      <w:tr>
        <w:tblPrEx>
          <w:tblCellMar>
            <w:top w:w="0" w:type="dxa"/>
            <w:left w:w="108" w:type="dxa"/>
            <w:bottom w:w="0" w:type="dxa"/>
            <w:right w:w="108" w:type="dxa"/>
          </w:tblCellMar>
        </w:tblPrEx>
        <w:trPr>
          <w:trHeight w:val="360" w:hRule="atLeast"/>
        </w:trPr>
        <w:tc>
          <w:tcPr>
            <w:tcW w:w="6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序号</w:t>
            </w:r>
          </w:p>
        </w:tc>
        <w:tc>
          <w:tcPr>
            <w:tcW w:w="1620" w:type="dxa"/>
            <w:tcBorders>
              <w:top w:val="single" w:color="auto" w:sz="4" w:space="0"/>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服务项目</w:t>
            </w:r>
          </w:p>
        </w:tc>
        <w:tc>
          <w:tcPr>
            <w:tcW w:w="1299" w:type="dxa"/>
            <w:tcBorders>
              <w:top w:val="single" w:color="auto" w:sz="4" w:space="0"/>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单  价</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数量</w:t>
            </w:r>
          </w:p>
        </w:tc>
        <w:tc>
          <w:tcPr>
            <w:tcW w:w="1509" w:type="dxa"/>
            <w:tcBorders>
              <w:top w:val="single" w:color="auto" w:sz="4" w:space="0"/>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总价</w:t>
            </w:r>
          </w:p>
        </w:tc>
        <w:tc>
          <w:tcPr>
            <w:tcW w:w="2551" w:type="dxa"/>
            <w:tcBorders>
              <w:top w:val="single" w:color="auto" w:sz="4" w:space="0"/>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服务内容</w:t>
            </w:r>
          </w:p>
        </w:tc>
      </w:tr>
      <w:tr>
        <w:tblPrEx>
          <w:tblCellMar>
            <w:top w:w="0" w:type="dxa"/>
            <w:left w:w="108" w:type="dxa"/>
            <w:bottom w:w="0" w:type="dxa"/>
            <w:right w:w="108" w:type="dxa"/>
          </w:tblCellMar>
        </w:tblPrEx>
        <w:trPr>
          <w:trHeight w:val="838" w:hRule="atLeast"/>
        </w:trPr>
        <w:tc>
          <w:tcPr>
            <w:tcW w:w="640" w:type="dxa"/>
            <w:tcBorders>
              <w:top w:val="nil"/>
              <w:left w:val="single" w:color="auto" w:sz="4" w:space="0"/>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1</w:t>
            </w:r>
          </w:p>
        </w:tc>
        <w:tc>
          <w:tcPr>
            <w:tcW w:w="1620" w:type="dxa"/>
            <w:tcBorders>
              <w:top w:val="nil"/>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钞币保管服务</w:t>
            </w:r>
          </w:p>
        </w:tc>
        <w:tc>
          <w:tcPr>
            <w:tcW w:w="1299" w:type="dxa"/>
            <w:tcBorders>
              <w:top w:val="nil"/>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p>
        </w:tc>
        <w:tc>
          <w:tcPr>
            <w:tcW w:w="901" w:type="dxa"/>
            <w:tcBorders>
              <w:top w:val="nil"/>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1</w:t>
            </w:r>
          </w:p>
        </w:tc>
        <w:tc>
          <w:tcPr>
            <w:tcW w:w="1509" w:type="dxa"/>
            <w:tcBorders>
              <w:top w:val="nil"/>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 w:val="24"/>
                <w:szCs w:val="24"/>
              </w:rPr>
            </w:pPr>
          </w:p>
        </w:tc>
        <w:tc>
          <w:tcPr>
            <w:tcW w:w="2551" w:type="dxa"/>
            <w:tcBorders>
              <w:top w:val="nil"/>
              <w:left w:val="nil"/>
              <w:bottom w:val="single" w:color="auto" w:sz="4" w:space="0"/>
              <w:right w:val="single" w:color="auto" w:sz="4" w:space="0"/>
            </w:tcBorders>
            <w:noWrap w:val="0"/>
            <w:vAlign w:val="center"/>
          </w:tcPr>
          <w:p>
            <w:pPr>
              <w:widowControl/>
              <w:jc w:val="center"/>
              <w:rPr>
                <w:rFonts w:ascii="彩虹粗仿宋" w:hAnsi="宋体" w:eastAsia="彩虹粗仿宋" w:cs="宋体"/>
                <w:color w:val="000000"/>
                <w:kern w:val="0"/>
                <w:szCs w:val="21"/>
              </w:rPr>
            </w:pPr>
            <w:r>
              <w:rPr>
                <w:rFonts w:hint="eastAsia" w:ascii="彩虹粗仿宋" w:hAnsi="宋体" w:eastAsia="彩虹粗仿宋"/>
                <w:b w:val="0"/>
                <w:bCs/>
                <w:snapToGrid w:val="0"/>
                <w:kern w:val="0"/>
                <w:sz w:val="21"/>
                <w:szCs w:val="21"/>
              </w:rPr>
              <w:t>枣强</w:t>
            </w:r>
            <w:r>
              <w:rPr>
                <w:rFonts w:hint="eastAsia" w:ascii="彩虹粗仿宋" w:hAnsi="宋体" w:eastAsia="彩虹粗仿宋"/>
                <w:b w:val="0"/>
                <w:bCs/>
                <w:snapToGrid w:val="0"/>
                <w:kern w:val="0"/>
                <w:sz w:val="21"/>
                <w:szCs w:val="21"/>
                <w:lang w:eastAsia="zh-CN"/>
              </w:rPr>
              <w:t>、景县、阜城、武强、故城支行</w:t>
            </w:r>
            <w:r>
              <w:rPr>
                <w:rFonts w:hint="eastAsia" w:ascii="彩虹粗仿宋" w:hAnsi="宋体" w:eastAsia="彩虹粗仿宋" w:cs="宋体"/>
                <w:b w:val="0"/>
                <w:bCs/>
                <w:color w:val="000000"/>
                <w:kern w:val="0"/>
                <w:szCs w:val="21"/>
              </w:rPr>
              <w:t>尾箱寄库保管业务</w:t>
            </w:r>
            <w:r>
              <w:rPr>
                <w:rFonts w:hint="eastAsia" w:ascii="彩虹粗仿宋" w:hAnsi="宋体" w:eastAsia="彩虹粗仿宋" w:cs="宋体"/>
                <w:color w:val="000000"/>
                <w:kern w:val="0"/>
                <w:szCs w:val="21"/>
              </w:rPr>
              <w:t>。</w:t>
            </w:r>
          </w:p>
        </w:tc>
      </w:tr>
    </w:tbl>
    <w:p>
      <w:pPr>
        <w:adjustRightInd w:val="0"/>
        <w:snapToGrid w:val="0"/>
        <w:spacing w:line="360" w:lineRule="auto"/>
        <w:rPr>
          <w:rFonts w:hint="eastAsia" w:ascii="彩虹粗仿宋" w:hAnsi="宋体" w:eastAsia="彩虹粗仿宋" w:cs="Times New Roman"/>
          <w:b/>
          <w:snapToGrid w:val="0"/>
          <w:kern w:val="0"/>
          <w:sz w:val="32"/>
          <w:szCs w:val="32"/>
        </w:rPr>
      </w:pPr>
    </w:p>
    <w:p>
      <w:pPr>
        <w:adjustRightInd w:val="0"/>
        <w:snapToGrid w:val="0"/>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w:t>
      </w:r>
      <w:r>
        <w:rPr>
          <w:rFonts w:hint="eastAsia" w:ascii="彩虹粗仿宋" w:hAnsi="宋体" w:eastAsia="彩虹粗仿宋" w:cs="Times New Roman"/>
          <w:b/>
          <w:snapToGrid w:val="0"/>
          <w:kern w:val="0"/>
          <w:sz w:val="32"/>
          <w:szCs w:val="32"/>
          <w:lang w:eastAsia="zh-CN"/>
        </w:rPr>
        <w:t>八</w:t>
      </w:r>
      <w:r>
        <w:rPr>
          <w:rFonts w:hint="eastAsia" w:ascii="彩虹粗仿宋" w:hAnsi="宋体" w:eastAsia="彩虹粗仿宋" w:cs="Times New Roman"/>
          <w:b/>
          <w:snapToGrid w:val="0"/>
          <w:kern w:val="0"/>
          <w:sz w:val="32"/>
          <w:szCs w:val="32"/>
        </w:rPr>
        <w:t>）其他要求（如有）。</w:t>
      </w:r>
    </w:p>
    <w:p>
      <w:pPr>
        <w:adjustRightInd w:val="0"/>
        <w:snapToGrid w:val="0"/>
        <w:spacing w:line="560" w:lineRule="exact"/>
        <w:ind w:firstLine="640" w:firstLineChars="200"/>
        <w:rPr>
          <w:rFonts w:cs="宋体" w:asciiTheme="minorEastAsia" w:hAnsiTheme="minorEastAsia" w:eastAsiaTheme="minorEastAsia"/>
          <w:sz w:val="28"/>
          <w:szCs w:val="32"/>
        </w:rPr>
      </w:pPr>
      <w:bookmarkStart w:id="0" w:name="_GoBack"/>
      <w:bookmarkEnd w:id="0"/>
      <w:r>
        <w:rPr>
          <w:rFonts w:hint="eastAsia" w:ascii="彩虹粗仿宋" w:hAnsi="宋体" w:eastAsia="彩虹粗仿宋" w:cs="Times New Roman"/>
          <w:snapToGrid w:val="0"/>
          <w:color w:val="000000"/>
          <w:kern w:val="0"/>
          <w:sz w:val="32"/>
          <w:szCs w:val="32"/>
        </w:rPr>
        <w:t>贵公司如入选本项目是否承诺在建行系统开立数字钱包、是否承诺服务费用通过在建行系统开立的数字钱包结算，本条应答不作为评审内容，不影响评审结果。</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MS Gothic">
    <w:altName w:val="宋体"/>
    <w:panose1 w:val="020B0609070205080204"/>
    <w:charset w:val="80"/>
    <w:family w:val="modern"/>
    <w:pitch w:val="default"/>
    <w:sig w:usb0="00000000" w:usb1="00000000" w:usb2="08000012" w:usb3="00000000" w:csb0="0002009F" w:csb1="00000000"/>
  </w:font>
  <w:font w:name="DejaVu Sans">
    <w:panose1 w:val="020B0603030804020204"/>
    <w:charset w:val="00"/>
    <w:family w:val="auto"/>
    <w:pitch w:val="default"/>
    <w:sig w:usb0="E7006EFF" w:usb1="D200FDFF" w:usb2="0A246029" w:usb3="0400200C" w:csb0="600001FF" w:csb1="DFFF0000"/>
  </w:font>
  <w:font w:name="方正宋体-人口信息_扩充">
    <w:panose1 w:val="02000000000000000000"/>
    <w:charset w:val="86"/>
    <w:family w:val="auto"/>
    <w:pitch w:val="default"/>
    <w:sig w:usb0="A00002BF" w:usb1="38CFFCFA" w:usb2="00080016" w:usb3="00000008" w:csb0="60060107"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7068186"/>
    </w:sdtPr>
    <w:sdtContent>
      <w:p>
        <w:pPr>
          <w:pStyle w:val="5"/>
          <w:jc w:val="center"/>
        </w:pPr>
        <w:r>
          <w:fldChar w:fldCharType="begin"/>
        </w:r>
        <w:r>
          <w:instrText xml:space="preserve">PAGE   \* MERGEFORMAT</w:instrText>
        </w:r>
        <w:r>
          <w:fldChar w:fldCharType="separate"/>
        </w:r>
        <w:r>
          <w:rPr>
            <w:lang w:val="zh-CN"/>
          </w:rPr>
          <w:t>14</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5A"/>
    <w:rsid w:val="00037209"/>
    <w:rsid w:val="00044B30"/>
    <w:rsid w:val="00053CE3"/>
    <w:rsid w:val="00054EAE"/>
    <w:rsid w:val="00065B2A"/>
    <w:rsid w:val="00067720"/>
    <w:rsid w:val="000859C6"/>
    <w:rsid w:val="000870BB"/>
    <w:rsid w:val="00097FB3"/>
    <w:rsid w:val="000A18C0"/>
    <w:rsid w:val="000A2076"/>
    <w:rsid w:val="000B1D14"/>
    <w:rsid w:val="000D4415"/>
    <w:rsid w:val="000D4D60"/>
    <w:rsid w:val="000E1F1D"/>
    <w:rsid w:val="00110AC2"/>
    <w:rsid w:val="00125F37"/>
    <w:rsid w:val="00152A65"/>
    <w:rsid w:val="00154F7A"/>
    <w:rsid w:val="0017004C"/>
    <w:rsid w:val="00172A27"/>
    <w:rsid w:val="00172CE0"/>
    <w:rsid w:val="00194E98"/>
    <w:rsid w:val="0019590D"/>
    <w:rsid w:val="001C4B1B"/>
    <w:rsid w:val="001D0060"/>
    <w:rsid w:val="001F7A30"/>
    <w:rsid w:val="00204590"/>
    <w:rsid w:val="00206010"/>
    <w:rsid w:val="00221F8A"/>
    <w:rsid w:val="00223C38"/>
    <w:rsid w:val="0023422A"/>
    <w:rsid w:val="00260D14"/>
    <w:rsid w:val="002655E1"/>
    <w:rsid w:val="002778F8"/>
    <w:rsid w:val="002A203C"/>
    <w:rsid w:val="002B173F"/>
    <w:rsid w:val="002B5157"/>
    <w:rsid w:val="002B5C7E"/>
    <w:rsid w:val="002D06BB"/>
    <w:rsid w:val="002E1C02"/>
    <w:rsid w:val="00304B48"/>
    <w:rsid w:val="00306CDC"/>
    <w:rsid w:val="00320EB8"/>
    <w:rsid w:val="003C6B65"/>
    <w:rsid w:val="003D54E9"/>
    <w:rsid w:val="003E4BB1"/>
    <w:rsid w:val="003E5498"/>
    <w:rsid w:val="003F0484"/>
    <w:rsid w:val="00406045"/>
    <w:rsid w:val="00440FFC"/>
    <w:rsid w:val="004944EC"/>
    <w:rsid w:val="00496209"/>
    <w:rsid w:val="004D5295"/>
    <w:rsid w:val="004D7B30"/>
    <w:rsid w:val="004E18CF"/>
    <w:rsid w:val="004F1287"/>
    <w:rsid w:val="004F3C74"/>
    <w:rsid w:val="00523055"/>
    <w:rsid w:val="005262C6"/>
    <w:rsid w:val="00543F6F"/>
    <w:rsid w:val="00576618"/>
    <w:rsid w:val="0059403E"/>
    <w:rsid w:val="005A30CE"/>
    <w:rsid w:val="005B2D67"/>
    <w:rsid w:val="005B5816"/>
    <w:rsid w:val="005C07FD"/>
    <w:rsid w:val="005C758F"/>
    <w:rsid w:val="005D13F5"/>
    <w:rsid w:val="005F132C"/>
    <w:rsid w:val="005F151F"/>
    <w:rsid w:val="00610F55"/>
    <w:rsid w:val="006247F5"/>
    <w:rsid w:val="00630B55"/>
    <w:rsid w:val="00667825"/>
    <w:rsid w:val="00683FE3"/>
    <w:rsid w:val="00693548"/>
    <w:rsid w:val="00693DFD"/>
    <w:rsid w:val="006F156C"/>
    <w:rsid w:val="006F76C7"/>
    <w:rsid w:val="00706428"/>
    <w:rsid w:val="00710555"/>
    <w:rsid w:val="00740BDC"/>
    <w:rsid w:val="00764B19"/>
    <w:rsid w:val="007920E7"/>
    <w:rsid w:val="007E122A"/>
    <w:rsid w:val="00812E59"/>
    <w:rsid w:val="00860A2E"/>
    <w:rsid w:val="0088237B"/>
    <w:rsid w:val="008B5674"/>
    <w:rsid w:val="008C6586"/>
    <w:rsid w:val="008C6698"/>
    <w:rsid w:val="008D3D4E"/>
    <w:rsid w:val="008F7C57"/>
    <w:rsid w:val="0092541F"/>
    <w:rsid w:val="009540FE"/>
    <w:rsid w:val="00960C0E"/>
    <w:rsid w:val="00963620"/>
    <w:rsid w:val="00973086"/>
    <w:rsid w:val="00975C1D"/>
    <w:rsid w:val="009C23F9"/>
    <w:rsid w:val="009E1637"/>
    <w:rsid w:val="009E2043"/>
    <w:rsid w:val="00A82A00"/>
    <w:rsid w:val="00A96EF3"/>
    <w:rsid w:val="00AB3533"/>
    <w:rsid w:val="00B122EA"/>
    <w:rsid w:val="00B17B8B"/>
    <w:rsid w:val="00B50938"/>
    <w:rsid w:val="00B80426"/>
    <w:rsid w:val="00B85BF8"/>
    <w:rsid w:val="00B95491"/>
    <w:rsid w:val="00BA2086"/>
    <w:rsid w:val="00BB705D"/>
    <w:rsid w:val="00BC7925"/>
    <w:rsid w:val="00BF24AF"/>
    <w:rsid w:val="00BF4D86"/>
    <w:rsid w:val="00C00866"/>
    <w:rsid w:val="00C16D67"/>
    <w:rsid w:val="00C20FD2"/>
    <w:rsid w:val="00C30B9E"/>
    <w:rsid w:val="00C34BB6"/>
    <w:rsid w:val="00C36AE0"/>
    <w:rsid w:val="00C41E15"/>
    <w:rsid w:val="00C6591B"/>
    <w:rsid w:val="00C97B38"/>
    <w:rsid w:val="00CA4B16"/>
    <w:rsid w:val="00CB0DB9"/>
    <w:rsid w:val="00CB4B08"/>
    <w:rsid w:val="00CF3EE6"/>
    <w:rsid w:val="00CF7D89"/>
    <w:rsid w:val="00D120EC"/>
    <w:rsid w:val="00D22DB4"/>
    <w:rsid w:val="00D32131"/>
    <w:rsid w:val="00D444CA"/>
    <w:rsid w:val="00D61F6D"/>
    <w:rsid w:val="00D72C96"/>
    <w:rsid w:val="00D764AC"/>
    <w:rsid w:val="00D765CD"/>
    <w:rsid w:val="00DC0B30"/>
    <w:rsid w:val="00DD6AFB"/>
    <w:rsid w:val="00DE1857"/>
    <w:rsid w:val="00DE3275"/>
    <w:rsid w:val="00DE68A3"/>
    <w:rsid w:val="00DF5D43"/>
    <w:rsid w:val="00E049FA"/>
    <w:rsid w:val="00E10D30"/>
    <w:rsid w:val="00E16D0F"/>
    <w:rsid w:val="00E22997"/>
    <w:rsid w:val="00E51CBB"/>
    <w:rsid w:val="00E5243B"/>
    <w:rsid w:val="00E611B1"/>
    <w:rsid w:val="00E627D6"/>
    <w:rsid w:val="00E63D90"/>
    <w:rsid w:val="00EC7001"/>
    <w:rsid w:val="00ED2309"/>
    <w:rsid w:val="00EE5D49"/>
    <w:rsid w:val="00F1680F"/>
    <w:rsid w:val="00F466D3"/>
    <w:rsid w:val="00F512D2"/>
    <w:rsid w:val="00F768C6"/>
    <w:rsid w:val="00FA3E78"/>
    <w:rsid w:val="00FB0BAB"/>
    <w:rsid w:val="00FE5CEC"/>
    <w:rsid w:val="00FE798F"/>
    <w:rsid w:val="01B47A59"/>
    <w:rsid w:val="0B90074F"/>
    <w:rsid w:val="0C902ECA"/>
    <w:rsid w:val="112677D5"/>
    <w:rsid w:val="1C870AAE"/>
    <w:rsid w:val="253C4347"/>
    <w:rsid w:val="26105100"/>
    <w:rsid w:val="2D63393C"/>
    <w:rsid w:val="2E931AAA"/>
    <w:rsid w:val="311D7D18"/>
    <w:rsid w:val="32306BEE"/>
    <w:rsid w:val="3A2E1DCC"/>
    <w:rsid w:val="3C49715E"/>
    <w:rsid w:val="3D97091B"/>
    <w:rsid w:val="3F1878A8"/>
    <w:rsid w:val="41B84B0E"/>
    <w:rsid w:val="528C01F9"/>
    <w:rsid w:val="52DF1F0D"/>
    <w:rsid w:val="54DC2048"/>
    <w:rsid w:val="5A277C21"/>
    <w:rsid w:val="5B3728EF"/>
    <w:rsid w:val="5D337153"/>
    <w:rsid w:val="63DE1974"/>
    <w:rsid w:val="66005531"/>
    <w:rsid w:val="67FFF658"/>
    <w:rsid w:val="6B70714D"/>
    <w:rsid w:val="752137E9"/>
    <w:rsid w:val="7BA31822"/>
    <w:rsid w:val="7D6D7D63"/>
    <w:rsid w:val="7D79E25A"/>
    <w:rsid w:val="7EF5D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2"/>
    <w:basedOn w:val="1"/>
    <w:unhideWhenUsed/>
    <w:qFormat/>
    <w:uiPriority w:val="99"/>
    <w:pPr>
      <w:spacing w:after="120"/>
      <w:jc w:val="center"/>
    </w:pPr>
    <w:rPr>
      <w:sz w:val="22"/>
    </w:rPr>
  </w:style>
  <w:style w:type="paragraph" w:styleId="3">
    <w:name w:val="Plain Text"/>
    <w:basedOn w:val="1"/>
    <w:link w:val="12"/>
    <w:qFormat/>
    <w:uiPriority w:val="0"/>
    <w:pPr>
      <w:overflowPunct w:val="0"/>
      <w:snapToGrid w:val="0"/>
      <w:spacing w:line="317" w:lineRule="auto"/>
      <w:textAlignment w:val="bottom"/>
    </w:pPr>
    <w:rPr>
      <w:rFonts w:ascii="宋体" w:hAnsi="Courier New"/>
      <w:kern w:val="0"/>
      <w:szCs w:val="20"/>
    </w:rPr>
  </w:style>
  <w:style w:type="paragraph" w:styleId="4">
    <w:name w:val="Balloon Text"/>
    <w:basedOn w:val="1"/>
    <w:link w:val="11"/>
    <w:qFormat/>
    <w:uiPriority w:val="0"/>
    <w:rPr>
      <w:sz w:val="18"/>
      <w:szCs w:val="18"/>
    </w:rPr>
  </w:style>
  <w:style w:type="paragraph" w:styleId="5">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spacing w:before="100" w:beforeAutospacing="1" w:after="100" w:afterAutospacing="1"/>
      <w:jc w:val="left"/>
    </w:pPr>
    <w:rPr>
      <w:rFonts w:ascii="Calibri" w:hAnsi="Calibri"/>
      <w:kern w:val="0"/>
      <w:sz w:val="24"/>
      <w:szCs w:val="22"/>
    </w:rPr>
  </w:style>
  <w:style w:type="paragraph" w:styleId="10">
    <w:name w:val="List Paragraph"/>
    <w:basedOn w:val="1"/>
    <w:qFormat/>
    <w:uiPriority w:val="34"/>
    <w:pPr>
      <w:ind w:firstLine="420" w:firstLineChars="200"/>
    </w:pPr>
  </w:style>
  <w:style w:type="character" w:customStyle="1" w:styleId="11">
    <w:name w:val="批注框文本 Char"/>
    <w:basedOn w:val="9"/>
    <w:link w:val="4"/>
    <w:qFormat/>
    <w:uiPriority w:val="0"/>
    <w:rPr>
      <w:kern w:val="2"/>
      <w:sz w:val="18"/>
      <w:szCs w:val="18"/>
    </w:rPr>
  </w:style>
  <w:style w:type="character" w:customStyle="1" w:styleId="12">
    <w:name w:val="纯文本 Char"/>
    <w:basedOn w:val="9"/>
    <w:link w:val="3"/>
    <w:qFormat/>
    <w:uiPriority w:val="0"/>
    <w:rPr>
      <w:rFonts w:ascii="宋体" w:hAnsi="Courier New"/>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Pages>
  <Words>1557</Words>
  <Characters>8879</Characters>
  <Lines>73</Lines>
  <Paragraphs>20</Paragraphs>
  <TotalTime>2</TotalTime>
  <ScaleCrop>false</ScaleCrop>
  <LinksUpToDate>false</LinksUpToDate>
  <CharactersWithSpaces>10416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2026-02-15T03:03:00Z</dcterms:created>
  <dc:creator>Administrator</dc:creator>
  <cp:lastModifiedBy>ccb</cp:lastModifiedBy>
  <dcterms:modified xsi:type="dcterms:W3CDTF">2026-03-05T15:41:28Z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03138800BF6348B596518AE7BB571535_13</vt:lpwstr>
  </property>
</Properties>
</file>