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2445" w:rsidRDefault="006045AA">
      <w:pPr>
        <w:spacing w:line="360" w:lineRule="auto"/>
        <w:ind w:firstLineChars="50" w:firstLine="221"/>
        <w:jc w:val="center"/>
        <w:rPr>
          <w:rFonts w:ascii="彩虹粗仿宋" w:eastAsia="彩虹粗仿宋" w:hAnsi="宋体"/>
          <w:b/>
          <w:snapToGrid w:val="0"/>
          <w:kern w:val="0"/>
          <w:sz w:val="44"/>
          <w:szCs w:val="44"/>
        </w:rPr>
      </w:pPr>
      <w:bookmarkStart w:id="0" w:name="_GoBack"/>
      <w:bookmarkEnd w:id="0"/>
      <w:r>
        <w:rPr>
          <w:rFonts w:ascii="彩虹粗仿宋" w:eastAsia="彩虹粗仿宋" w:hAnsi="宋体" w:hint="eastAsia"/>
          <w:b/>
          <w:snapToGrid w:val="0"/>
          <w:kern w:val="0"/>
          <w:sz w:val="44"/>
          <w:szCs w:val="44"/>
        </w:rPr>
        <w:t>廊坊分行关于2025-2028年档案库房租赁项目的采购需求</w:t>
      </w:r>
    </w:p>
    <w:p w:rsidR="008D2445" w:rsidRDefault="008D2445">
      <w:pPr>
        <w:adjustRightInd w:val="0"/>
        <w:snapToGrid w:val="0"/>
        <w:spacing w:line="560" w:lineRule="exact"/>
        <w:ind w:firstLineChars="200" w:firstLine="643"/>
        <w:rPr>
          <w:rFonts w:ascii="彩虹粗仿宋" w:eastAsia="彩虹粗仿宋" w:hAnsi="宋体" w:cs="Times New Roman"/>
          <w:b/>
          <w:snapToGrid w:val="0"/>
          <w:kern w:val="0"/>
          <w:sz w:val="32"/>
          <w:szCs w:val="32"/>
        </w:rPr>
      </w:pPr>
    </w:p>
    <w:p w:rsidR="008D2445" w:rsidRDefault="006045AA">
      <w:pPr>
        <w:adjustRightInd w:val="0"/>
        <w:snapToGrid w:val="0"/>
        <w:spacing w:line="56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一、对候选供应商的要求</w:t>
      </w:r>
    </w:p>
    <w:p w:rsidR="008D2445" w:rsidRDefault="006045AA">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服务廊坊区域内，具有档案存储专业资质，符合国家《档案馆建筑设计规范》（</w:t>
      </w:r>
      <w:r>
        <w:rPr>
          <w:rFonts w:ascii="彩虹粗仿宋" w:eastAsia="彩虹粗仿宋" w:hAnsi="宋体"/>
          <w:sz w:val="32"/>
          <w:szCs w:val="32"/>
        </w:rPr>
        <w:t>JGJ25-2010</w:t>
      </w:r>
      <w:r>
        <w:rPr>
          <w:rFonts w:ascii="彩虹粗仿宋" w:eastAsia="彩虹粗仿宋" w:hAnsi="宋体" w:hint="eastAsia"/>
          <w:sz w:val="32"/>
          <w:szCs w:val="32"/>
        </w:rPr>
        <w:t>）甲级标准及《档案馆建设标准》，安防、消防设施齐备，且严格执行档案库</w:t>
      </w:r>
      <w:r w:rsidR="00F90F44">
        <w:rPr>
          <w:rFonts w:ascii="彩虹粗仿宋" w:eastAsia="彩虹粗仿宋" w:hAnsi="宋体" w:hint="eastAsia"/>
          <w:sz w:val="32"/>
          <w:szCs w:val="32"/>
        </w:rPr>
        <w:t>、</w:t>
      </w:r>
      <w:r>
        <w:rPr>
          <w:rFonts w:ascii="彩虹粗仿宋" w:eastAsia="彩虹粗仿宋" w:hAnsi="宋体" w:hint="eastAsia"/>
          <w:sz w:val="32"/>
          <w:szCs w:val="32"/>
        </w:rPr>
        <w:t>馆</w:t>
      </w:r>
      <w:r w:rsidR="00F90F44">
        <w:rPr>
          <w:rFonts w:ascii="彩虹粗仿宋" w:eastAsia="彩虹粗仿宋" w:hAnsi="宋体" w:hint="eastAsia"/>
          <w:sz w:val="32"/>
          <w:szCs w:val="32"/>
        </w:rPr>
        <w:t>“</w:t>
      </w:r>
      <w:r>
        <w:rPr>
          <w:rFonts w:ascii="彩虹粗仿宋" w:eastAsia="彩虹粗仿宋" w:hAnsi="宋体" w:hint="eastAsia"/>
          <w:sz w:val="32"/>
          <w:szCs w:val="32"/>
        </w:rPr>
        <w:t>十防</w:t>
      </w:r>
      <w:r w:rsidR="00F90F44">
        <w:rPr>
          <w:rFonts w:ascii="彩虹粗仿宋" w:eastAsia="彩虹粗仿宋" w:hAnsi="宋体" w:hint="eastAsia"/>
          <w:sz w:val="32"/>
          <w:szCs w:val="32"/>
        </w:rPr>
        <w:t>”</w:t>
      </w:r>
      <w:r>
        <w:rPr>
          <w:rFonts w:ascii="彩虹粗仿宋" w:eastAsia="彩虹粗仿宋" w:hAnsi="宋体" w:hint="eastAsia"/>
          <w:sz w:val="32"/>
          <w:szCs w:val="32"/>
        </w:rPr>
        <w:t>管理。</w:t>
      </w:r>
      <w:r w:rsidR="006F5E78" w:rsidRPr="006F5E78">
        <w:rPr>
          <w:rFonts w:ascii="彩虹粗仿宋" w:eastAsia="彩虹粗仿宋" w:hAnsi="宋体" w:hint="eastAsia"/>
          <w:sz w:val="32"/>
          <w:szCs w:val="32"/>
        </w:rPr>
        <w:t>库房产权自有或租赁期限覆盖我行采购周期。</w:t>
      </w:r>
      <w:r w:rsidR="00083DBC">
        <w:rPr>
          <w:rFonts w:ascii="彩虹粗仿宋" w:eastAsia="彩虹粗仿宋" w:hAnsi="宋体" w:hint="eastAsia"/>
          <w:sz w:val="32"/>
          <w:szCs w:val="32"/>
        </w:rPr>
        <w:t>面积需满足5000平米以上，</w:t>
      </w:r>
      <w:r>
        <w:rPr>
          <w:rFonts w:ascii="彩虹粗仿宋" w:eastAsia="彩虹粗仿宋" w:hAnsi="宋体" w:hint="eastAsia"/>
          <w:sz w:val="32"/>
          <w:szCs w:val="32"/>
        </w:rPr>
        <w:t>经营正常，财务状况良好，与我行合作无不良记录的，具备合同履约能力。</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二、对拟采购服务的要求</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（一）服务基本内容</w:t>
      </w:r>
    </w:p>
    <w:p w:rsidR="008D2445" w:rsidRDefault="006045AA">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服务内容：采购档案库房租赁服务，</w:t>
      </w:r>
      <w:r>
        <w:rPr>
          <w:rFonts w:ascii="彩虹粗仿宋" w:eastAsia="彩虹粗仿宋" w:hAnsi="宋体" w:hint="eastAsia"/>
          <w:sz w:val="32"/>
          <w:szCs w:val="32"/>
        </w:rPr>
        <w:t>用于存放集中管理廊坊分行的文书档案及业务档案。</w:t>
      </w:r>
    </w:p>
    <w:p w:rsidR="008D2445" w:rsidRPr="0026753F" w:rsidRDefault="006045AA">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租赁期限：</w:t>
      </w:r>
      <w:r w:rsidR="00AA19FD">
        <w:rPr>
          <w:rFonts w:ascii="彩虹粗仿宋" w:eastAsia="彩虹粗仿宋" w:hAnsi="宋体" w:hint="eastAsia"/>
          <w:sz w:val="32"/>
          <w:szCs w:val="32"/>
        </w:rPr>
        <w:t>合同自双方签字盖章之日生效</w:t>
      </w:r>
      <w:r w:rsidR="00AA19FD" w:rsidRPr="00AA19FD">
        <w:rPr>
          <w:rFonts w:ascii="彩虹粗仿宋" w:eastAsia="彩虹粗仿宋" w:hAnsi="宋体" w:hint="eastAsia"/>
          <w:sz w:val="32"/>
          <w:szCs w:val="32"/>
        </w:rPr>
        <w:t>，</w:t>
      </w:r>
      <w:r w:rsidR="00AA19FD">
        <w:rPr>
          <w:rFonts w:ascii="彩虹粗仿宋" w:eastAsia="彩虹粗仿宋" w:hAnsi="宋体" w:hint="eastAsia"/>
          <w:sz w:val="32"/>
          <w:szCs w:val="32"/>
        </w:rPr>
        <w:t>有效</w:t>
      </w:r>
      <w:r w:rsidR="00AA19FD" w:rsidRPr="00AA19FD">
        <w:rPr>
          <w:rFonts w:ascii="彩虹粗仿宋" w:eastAsia="彩虹粗仿宋" w:hAnsi="宋体" w:hint="eastAsia"/>
          <w:sz w:val="32"/>
          <w:szCs w:val="32"/>
        </w:rPr>
        <w:t>期三年</w:t>
      </w:r>
      <w:r w:rsidRPr="0026753F">
        <w:rPr>
          <w:rFonts w:ascii="彩虹粗仿宋" w:eastAsia="彩虹粗仿宋" w:hAnsi="宋体" w:hint="eastAsia"/>
          <w:sz w:val="32"/>
          <w:szCs w:val="32"/>
        </w:rPr>
        <w:t>。</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（二）服务团队要求</w:t>
      </w:r>
    </w:p>
    <w:p w:rsidR="008D2445" w:rsidRPr="0026753F" w:rsidRDefault="006045AA">
      <w:pPr>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技术骨干员工均具备上岗资格证、保密资质培训证书、档案专业人员资格证书、PMP国际项目管理认证等。公司定期组织员工内部培训、考核，社会公益培训，服务人员具备过硬的专业能力和扎实的理论基础。</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（三）服务质量要求</w:t>
      </w:r>
    </w:p>
    <w:p w:rsidR="008D2445" w:rsidRDefault="006045AA">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供应商应确保档案存放区域具有档案保管的良好存储环境，并确保在任何时候具备以下条件：1.档案存放区域</w:t>
      </w:r>
      <w:r>
        <w:rPr>
          <w:rFonts w:ascii="彩虹粗仿宋" w:eastAsia="彩虹粗仿宋" w:hAnsi="宋体" w:hint="eastAsia"/>
          <w:sz w:val="32"/>
          <w:szCs w:val="32"/>
        </w:rPr>
        <w:lastRenderedPageBreak/>
        <w:t>是安全的。2.档案存放区域监控、消防等设施齐全。3.温度和湿度状况将保持在标准档案管理环境水平。</w:t>
      </w:r>
      <w:r w:rsidR="0026753F">
        <w:rPr>
          <w:rFonts w:ascii="彩虹粗仿宋" w:eastAsia="彩虹粗仿宋" w:hAnsi="宋体" w:hint="eastAsia"/>
          <w:sz w:val="32"/>
          <w:szCs w:val="32"/>
        </w:rPr>
        <w:t>4</w:t>
      </w:r>
      <w:r w:rsidR="0026753F" w:rsidRPr="0026753F">
        <w:rPr>
          <w:rFonts w:ascii="彩虹粗仿宋" w:eastAsia="彩虹粗仿宋" w:hAnsi="宋体" w:hint="eastAsia"/>
          <w:sz w:val="32"/>
          <w:szCs w:val="32"/>
        </w:rPr>
        <w:t xml:space="preserve">. </w:t>
      </w:r>
      <w:r w:rsidR="0026753F">
        <w:rPr>
          <w:rFonts w:ascii="彩虹粗仿宋" w:eastAsia="彩虹粗仿宋" w:hAnsi="宋体" w:hint="eastAsia"/>
          <w:sz w:val="32"/>
          <w:szCs w:val="32"/>
        </w:rPr>
        <w:t>档案保管以密集架方式存放</w:t>
      </w:r>
      <w:r w:rsidR="0026753F" w:rsidRPr="0026753F">
        <w:rPr>
          <w:rFonts w:ascii="彩虹粗仿宋" w:eastAsia="彩虹粗仿宋" w:hAnsi="宋体" w:hint="eastAsia"/>
          <w:sz w:val="32"/>
          <w:szCs w:val="32"/>
        </w:rPr>
        <w:t>，便于档案查阅与维护。</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（四）服务供应安排</w:t>
      </w:r>
    </w:p>
    <w:p w:rsidR="008D2445" w:rsidRDefault="006045AA">
      <w:pPr>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供应商按照我行要求，定期收集、整理、移交上架档案资料，确保档案存储及时、安全。</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（五）售后服务要求</w:t>
      </w:r>
    </w:p>
    <w:p w:rsidR="008D2445" w:rsidRDefault="001F1CA6">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1.</w:t>
      </w:r>
      <w:r w:rsidR="006045AA">
        <w:rPr>
          <w:rFonts w:ascii="彩虹粗仿宋" w:eastAsia="彩虹粗仿宋" w:hAnsi="宋体" w:hint="eastAsia"/>
          <w:sz w:val="32"/>
          <w:szCs w:val="32"/>
        </w:rPr>
        <w:t>档案的管理、调阅等由建行自行负责。建行的档案管理人员应提前向档案存储供应商备案，除了备案人员外，应拒绝其他人员接触存放档案，同时需指定专人配合建行的相关工作。建行工作人员出入档案库房，按照的相关规定履行手续。</w:t>
      </w:r>
    </w:p>
    <w:p w:rsidR="001F1CA6" w:rsidRDefault="001F1CA6">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2.中标供应商应承担廊坊分行现有档案的转运、上架、整理等相关费用。</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（六）款项支付要求</w:t>
      </w:r>
    </w:p>
    <w:p w:rsidR="008D2445" w:rsidRDefault="006045AA">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每次支付半年租赁费，即每年6月、12月各支付一次，支付方式为预付费。供应商需开具发票给建行，包含相关税款。</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（七）报价要求</w:t>
      </w:r>
    </w:p>
    <w:p w:rsidR="008D2445" w:rsidRDefault="006045AA">
      <w:pPr>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按照年度档案实际存储量</w:t>
      </w:r>
      <w:r w:rsidRPr="0026753F">
        <w:rPr>
          <w:rFonts w:ascii="彩虹粗仿宋" w:eastAsia="彩虹粗仿宋" w:hAnsi="宋体" w:hint="eastAsia"/>
          <w:sz w:val="32"/>
          <w:szCs w:val="32"/>
        </w:rPr>
        <w:t>，</w:t>
      </w:r>
      <w:r>
        <w:rPr>
          <w:rFonts w:ascii="彩虹粗仿宋" w:eastAsia="彩虹粗仿宋" w:hAnsi="宋体" w:hint="eastAsia"/>
          <w:sz w:val="32"/>
          <w:szCs w:val="32"/>
        </w:rPr>
        <w:t>报送三年档案库房租赁价格（含税价格）。</w:t>
      </w:r>
    </w:p>
    <w:p w:rsidR="008D2445" w:rsidRPr="0026753F" w:rsidRDefault="006045AA" w:rsidP="0026753F">
      <w:pPr>
        <w:tabs>
          <w:tab w:val="left" w:pos="1701"/>
        </w:tabs>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（八）违约责任</w:t>
      </w:r>
    </w:p>
    <w:p w:rsidR="008D2445" w:rsidRDefault="006045AA">
      <w:pPr>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供应商因违反合同规定发生责任事故给我行造成经济损失的，应负责赔偿我行所遭受的损失。</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lastRenderedPageBreak/>
        <w:t>（九）保密要求</w:t>
      </w:r>
    </w:p>
    <w:p w:rsidR="008D2445" w:rsidRPr="0026753F" w:rsidRDefault="006045AA">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供应商及安排给我行的服务人员应当对服务的内容以及履约过程中知悉或获得的所有有关建设银行商业秘密、客户资料等信息（即“保密信息”）予以保密，不得拷贝、携带我行文件资料，未经我行书面同意，不得将保密信息泄露给任何第三方。</w:t>
      </w:r>
    </w:p>
    <w:p w:rsidR="008D2445" w:rsidRPr="0026753F" w:rsidRDefault="006045AA">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供应商或服务人员违反保密义务的，供应商应当对建设银行因此所遭受的损失承担赔偿责任，同时我行有权提前终止合同，并要求退还我行已支付的全部款项。</w:t>
      </w:r>
    </w:p>
    <w:p w:rsidR="008D2445" w:rsidRPr="0026753F" w:rsidRDefault="006045AA" w:rsidP="0026753F">
      <w:pPr>
        <w:adjustRightInd w:val="0"/>
        <w:snapToGrid w:val="0"/>
        <w:spacing w:line="560" w:lineRule="exact"/>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（十）其他要求</w:t>
      </w:r>
    </w:p>
    <w:p w:rsidR="008D2445" w:rsidRPr="0026753F" w:rsidRDefault="006045AA">
      <w:pPr>
        <w:ind w:firstLineChars="200" w:firstLine="640"/>
        <w:rPr>
          <w:rFonts w:ascii="彩虹粗仿宋" w:eastAsia="彩虹粗仿宋" w:hAnsi="宋体"/>
          <w:sz w:val="32"/>
          <w:szCs w:val="32"/>
        </w:rPr>
      </w:pPr>
      <w:r w:rsidRPr="0026753F">
        <w:rPr>
          <w:rFonts w:ascii="彩虹粗仿宋" w:eastAsia="彩虹粗仿宋" w:hAnsi="宋体" w:hint="eastAsia"/>
          <w:sz w:val="32"/>
          <w:szCs w:val="32"/>
        </w:rPr>
        <w:t>无。</w:t>
      </w:r>
    </w:p>
    <w:p w:rsidR="008D2445" w:rsidRPr="0026753F" w:rsidRDefault="008D2445">
      <w:pPr>
        <w:rPr>
          <w:rFonts w:ascii="彩虹粗仿宋" w:eastAsia="彩虹粗仿宋" w:hAnsi="宋体"/>
          <w:sz w:val="32"/>
          <w:szCs w:val="32"/>
        </w:rPr>
      </w:pPr>
    </w:p>
    <w:p w:rsidR="008D2445" w:rsidRPr="0026753F" w:rsidRDefault="008D2445">
      <w:pPr>
        <w:rPr>
          <w:rFonts w:ascii="彩虹粗仿宋" w:eastAsia="彩虹粗仿宋" w:hAnsi="宋体"/>
          <w:sz w:val="32"/>
          <w:szCs w:val="32"/>
        </w:rPr>
      </w:pPr>
    </w:p>
    <w:sectPr w:rsidR="008D2445" w:rsidRPr="0026753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605D" w:rsidRDefault="002D605D">
      <w:r>
        <w:separator/>
      </w:r>
    </w:p>
  </w:endnote>
  <w:endnote w:type="continuationSeparator" w:id="0">
    <w:p w:rsidR="002D605D" w:rsidRDefault="002D6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彩虹粗仿宋">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7981823"/>
    </w:sdtPr>
    <w:sdtEndPr/>
    <w:sdtContent>
      <w:p w:rsidR="008D2445" w:rsidRDefault="006045AA">
        <w:pPr>
          <w:pStyle w:val="a9"/>
          <w:jc w:val="center"/>
        </w:pPr>
        <w:r>
          <w:fldChar w:fldCharType="begin"/>
        </w:r>
        <w:r>
          <w:instrText>PAGE   \* MERGEFORMAT</w:instrText>
        </w:r>
        <w:r>
          <w:fldChar w:fldCharType="separate"/>
        </w:r>
        <w:r w:rsidR="006E542C" w:rsidRPr="006E542C">
          <w:rPr>
            <w:noProof/>
            <w:lang w:val="zh-CN"/>
          </w:rPr>
          <w:t>1</w:t>
        </w:r>
        <w:r>
          <w:fldChar w:fldCharType="end"/>
        </w:r>
      </w:p>
    </w:sdtContent>
  </w:sdt>
  <w:p w:rsidR="008D2445" w:rsidRDefault="008D2445">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605D" w:rsidRDefault="002D605D">
      <w:r>
        <w:separator/>
      </w:r>
    </w:p>
  </w:footnote>
  <w:footnote w:type="continuationSeparator" w:id="0">
    <w:p w:rsidR="002D605D" w:rsidRDefault="002D60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326"/>
    <w:rsid w:val="B48F986C"/>
    <w:rsid w:val="D4DF5E45"/>
    <w:rsid w:val="FBB647DD"/>
    <w:rsid w:val="FD8F15D1"/>
    <w:rsid w:val="FFEFB7B8"/>
    <w:rsid w:val="00083DBC"/>
    <w:rsid w:val="00113E5E"/>
    <w:rsid w:val="001F1CA6"/>
    <w:rsid w:val="0025797F"/>
    <w:rsid w:val="0026753F"/>
    <w:rsid w:val="002974E1"/>
    <w:rsid w:val="002D605D"/>
    <w:rsid w:val="00363B26"/>
    <w:rsid w:val="003F0782"/>
    <w:rsid w:val="0041092D"/>
    <w:rsid w:val="00570F2C"/>
    <w:rsid w:val="005746A1"/>
    <w:rsid w:val="006045AA"/>
    <w:rsid w:val="00635326"/>
    <w:rsid w:val="00637A78"/>
    <w:rsid w:val="006A6EA9"/>
    <w:rsid w:val="006B6025"/>
    <w:rsid w:val="006E542C"/>
    <w:rsid w:val="006F5E78"/>
    <w:rsid w:val="0070558C"/>
    <w:rsid w:val="00892F26"/>
    <w:rsid w:val="008A51A8"/>
    <w:rsid w:val="008D2445"/>
    <w:rsid w:val="00940A2B"/>
    <w:rsid w:val="00992626"/>
    <w:rsid w:val="009A0C51"/>
    <w:rsid w:val="009A44FA"/>
    <w:rsid w:val="00A94C60"/>
    <w:rsid w:val="00AA19FD"/>
    <w:rsid w:val="00B068EC"/>
    <w:rsid w:val="00B14CB5"/>
    <w:rsid w:val="00C30413"/>
    <w:rsid w:val="00D26293"/>
    <w:rsid w:val="00F64584"/>
    <w:rsid w:val="00F90F44"/>
    <w:rsid w:val="00FC52F0"/>
    <w:rsid w:val="5FF1D9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860452-79F2-4754-B8C2-21071FAF9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rPr>
      <w:rFonts w:ascii="Times New Roman" w:eastAsia="宋体" w:hAnsi="Times New Roman" w:cs="Times New Roman"/>
      <w:szCs w:val="24"/>
    </w:rPr>
  </w:style>
  <w:style w:type="paragraph" w:styleId="a5">
    <w:name w:val="Date"/>
    <w:basedOn w:val="a"/>
    <w:next w:val="a"/>
    <w:link w:val="a6"/>
    <w:uiPriority w:val="99"/>
    <w:semiHidden/>
    <w:unhideWhenUsed/>
    <w:qFormat/>
    <w:pPr>
      <w:ind w:leftChars="2500" w:left="100"/>
    </w:pPr>
    <w:rPr>
      <w:rFonts w:ascii="Times New Roman" w:eastAsia="宋体" w:hAnsi="Times New Roman" w:cs="Times New Roman"/>
      <w:szCs w:val="24"/>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right" w:leader="dot" w:pos="8296"/>
      </w:tabs>
    </w:pPr>
    <w:rPr>
      <w:rFonts w:ascii="Calibri" w:eastAsia="宋体" w:hAnsi="Calibri" w:cs="Times New Roman"/>
      <w:b/>
    </w:rPr>
  </w:style>
  <w:style w:type="paragraph" w:styleId="ad">
    <w:name w:val="footnote text"/>
    <w:basedOn w:val="a"/>
    <w:link w:val="ae"/>
    <w:uiPriority w:val="99"/>
    <w:semiHidden/>
    <w:unhideWhenUsed/>
    <w:qFormat/>
    <w:pPr>
      <w:snapToGrid w:val="0"/>
      <w:jc w:val="left"/>
    </w:pPr>
    <w:rPr>
      <w:rFonts w:ascii="Times New Roman" w:eastAsia="宋体" w:hAnsi="Times New Roman" w:cs="Times New Roman"/>
      <w:sz w:val="18"/>
      <w:szCs w:val="18"/>
    </w:rPr>
  </w:style>
  <w:style w:type="paragraph" w:styleId="21">
    <w:name w:val="toc 2"/>
    <w:basedOn w:val="a"/>
    <w:next w:val="a"/>
    <w:uiPriority w:val="39"/>
    <w:unhideWhenUsed/>
    <w:qFormat/>
    <w:pPr>
      <w:tabs>
        <w:tab w:val="right" w:leader="dot" w:pos="8296"/>
      </w:tabs>
      <w:ind w:leftChars="200" w:left="420"/>
    </w:pPr>
    <w:rPr>
      <w:rFonts w:ascii="Calibri" w:eastAsia="宋体" w:hAnsi="Calibri" w:cs="Times New Roman"/>
      <w:b/>
    </w:rPr>
  </w:style>
  <w:style w:type="paragraph" w:styleId="af">
    <w:name w:val="annotation subject"/>
    <w:basedOn w:val="a3"/>
    <w:next w:val="a3"/>
    <w:link w:val="af0"/>
    <w:uiPriority w:val="99"/>
    <w:semiHidden/>
    <w:unhideWhenUsed/>
    <w:qFormat/>
    <w:rPr>
      <w:b/>
      <w:bCs/>
    </w:rPr>
  </w:style>
  <w:style w:type="table" w:styleId="af1">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FollowedHyperlink"/>
    <w:basedOn w:val="a0"/>
    <w:uiPriority w:val="99"/>
    <w:semiHidden/>
    <w:unhideWhenUsed/>
    <w:qFormat/>
    <w:rPr>
      <w:color w:val="800080" w:themeColor="followedHyperlink"/>
      <w:u w:val="single"/>
    </w:rPr>
  </w:style>
  <w:style w:type="character" w:styleId="af3">
    <w:name w:val="Hyperlink"/>
    <w:uiPriority w:val="99"/>
    <w:unhideWhenUsed/>
    <w:qFormat/>
    <w:rPr>
      <w:color w:val="0000FF"/>
      <w:u w:val="single"/>
    </w:rPr>
  </w:style>
  <w:style w:type="character" w:styleId="af4">
    <w:name w:val="annotation reference"/>
    <w:basedOn w:val="a0"/>
    <w:uiPriority w:val="99"/>
    <w:semiHidden/>
    <w:unhideWhenUsed/>
    <w:qFormat/>
    <w:rPr>
      <w:sz w:val="21"/>
      <w:szCs w:val="21"/>
    </w:rPr>
  </w:style>
  <w:style w:type="character" w:styleId="af5">
    <w:name w:val="footnote reference"/>
    <w:basedOn w:val="a0"/>
    <w:uiPriority w:val="99"/>
    <w:semiHidden/>
    <w:unhideWhenUsed/>
    <w:qFormat/>
    <w:rPr>
      <w:vertAlign w:val="superscript"/>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rFonts w:ascii="Times New Roman" w:eastAsia="宋体" w:hAnsi="Times New Roman" w:cs="Times New Roman"/>
      <w:b/>
      <w:bCs/>
      <w:sz w:val="32"/>
      <w:szCs w:val="32"/>
    </w:rPr>
  </w:style>
  <w:style w:type="character" w:customStyle="1" w:styleId="a8">
    <w:name w:val="批注框文本 字符"/>
    <w:basedOn w:val="a0"/>
    <w:link w:val="a7"/>
    <w:uiPriority w:val="99"/>
    <w:semiHidden/>
    <w:qFormat/>
    <w:rPr>
      <w:sz w:val="18"/>
      <w:szCs w:val="18"/>
    </w:rPr>
  </w:style>
  <w:style w:type="paragraph" w:styleId="af6">
    <w:name w:val="No Spacing"/>
    <w:uiPriority w:val="1"/>
    <w:qFormat/>
    <w:pPr>
      <w:widowControl w:val="0"/>
      <w:jc w:val="both"/>
    </w:pPr>
    <w:rPr>
      <w:rFonts w:ascii="Times New Roman" w:eastAsia="宋体" w:hAnsi="Times New Roman" w:cs="Times New Roman"/>
      <w:kern w:val="2"/>
      <w:sz w:val="21"/>
      <w:szCs w:val="24"/>
    </w:rPr>
  </w:style>
  <w:style w:type="character" w:customStyle="1" w:styleId="a6">
    <w:name w:val="日期 字符"/>
    <w:basedOn w:val="a0"/>
    <w:link w:val="a5"/>
    <w:uiPriority w:val="99"/>
    <w:semiHidden/>
    <w:qFormat/>
    <w:rPr>
      <w:rFonts w:ascii="Times New Roman" w:eastAsia="宋体" w:hAnsi="Times New Roman" w:cs="Times New Roman"/>
      <w:szCs w:val="24"/>
    </w:rPr>
  </w:style>
  <w:style w:type="paragraph" w:styleId="af7">
    <w:name w:val="List Paragraph"/>
    <w:basedOn w:val="a"/>
    <w:uiPriority w:val="34"/>
    <w:qFormat/>
    <w:pPr>
      <w:ind w:firstLineChars="200" w:firstLine="420"/>
    </w:pPr>
    <w:rPr>
      <w:rFonts w:ascii="Times New Roman" w:eastAsia="宋体" w:hAnsi="Times New Roman" w:cs="Times New Roman"/>
      <w:szCs w:val="2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e">
    <w:name w:val="脚注文本 字符"/>
    <w:basedOn w:val="a0"/>
    <w:link w:val="ad"/>
    <w:uiPriority w:val="99"/>
    <w:semiHidden/>
    <w:qFormat/>
    <w:rPr>
      <w:rFonts w:ascii="Times New Roman" w:eastAsia="宋体" w:hAnsi="Times New Roman" w:cs="Times New Roman"/>
      <w:sz w:val="18"/>
      <w:szCs w:val="18"/>
    </w:rPr>
  </w:style>
  <w:style w:type="character" w:customStyle="1" w:styleId="a4">
    <w:name w:val="批注文字 字符"/>
    <w:basedOn w:val="a0"/>
    <w:link w:val="a3"/>
    <w:uiPriority w:val="99"/>
    <w:semiHidden/>
    <w:qFormat/>
    <w:rPr>
      <w:rFonts w:ascii="Times New Roman" w:eastAsia="宋体" w:hAnsi="Times New Roman" w:cs="Times New Roman"/>
      <w:szCs w:val="24"/>
    </w:rPr>
  </w:style>
  <w:style w:type="character" w:customStyle="1" w:styleId="af0">
    <w:name w:val="批注主题 字符"/>
    <w:basedOn w:val="a4"/>
    <w:link w:val="af"/>
    <w:uiPriority w:val="99"/>
    <w:semiHidden/>
    <w:qFormat/>
    <w:rPr>
      <w:rFonts w:ascii="Times New Roman" w:eastAsia="宋体" w:hAnsi="Times New Roman" w:cs="Times New Roman"/>
      <w:b/>
      <w:bCs/>
      <w:szCs w:val="24"/>
    </w:rPr>
  </w:style>
  <w:style w:type="table" w:customStyle="1" w:styleId="12">
    <w:name w:val="网格型1"/>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0">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张立业</cp:lastModifiedBy>
  <cp:revision>2</cp:revision>
  <dcterms:created xsi:type="dcterms:W3CDTF">2025-12-22T09:31:00Z</dcterms:created>
  <dcterms:modified xsi:type="dcterms:W3CDTF">2025-12-22T09:31:00Z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EE8DC9145F3474EBE4B15C68837346F5</vt:lpwstr>
  </property>
</Properties>
</file>