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596030">
      <w:pPr>
        <w:pStyle w:val="4"/>
        <w:rPr>
          <w:rFonts w:hint="eastAsia" w:eastAsia="宋体"/>
          <w:color w:val="auto"/>
          <w:highlight w:val="none"/>
          <w:lang w:val="en-US" w:eastAsia="zh-CN"/>
        </w:rPr>
      </w:pPr>
      <w:r>
        <w:rPr>
          <w:rFonts w:hint="eastAsia"/>
          <w:color w:val="auto"/>
          <w:highlight w:val="none"/>
        </w:rPr>
        <w:t>招标</w:t>
      </w:r>
      <w:r>
        <w:rPr>
          <w:rFonts w:hint="eastAsia"/>
          <w:color w:val="auto"/>
          <w:highlight w:val="none"/>
          <w:lang w:val="en-US" w:eastAsia="zh-CN"/>
        </w:rPr>
        <w:t>公告</w:t>
      </w:r>
    </w:p>
    <w:p w14:paraId="3C08E77A">
      <w:pPr>
        <w:spacing w:line="400" w:lineRule="exact"/>
        <w:jc w:val="center"/>
        <w:rPr>
          <w:rFonts w:hint="eastAsia" w:ascii="宋体" w:hAnsi="宋体" w:eastAsia="宋体" w:cs="Times New Roman"/>
          <w:b/>
          <w:bCs/>
          <w:color w:val="auto"/>
          <w:sz w:val="24"/>
          <w:highlight w:val="none"/>
          <w:u w:val="single"/>
          <w:lang w:val="en-US" w:eastAsia="zh-CN"/>
        </w:rPr>
      </w:pPr>
      <w:bookmarkStart w:id="9" w:name="_GoBack"/>
      <w:r>
        <w:rPr>
          <w:rFonts w:hint="eastAsia" w:ascii="宋体" w:hAnsi="宋体" w:cs="Times New Roman"/>
          <w:b/>
          <w:bCs/>
          <w:color w:val="auto"/>
          <w:sz w:val="24"/>
          <w:highlight w:val="none"/>
          <w:u w:val="single"/>
          <w:lang w:val="en-US" w:eastAsia="zh-CN"/>
        </w:rPr>
        <w:t>贵州省分行后勤服务人员劳务外包项目（二次）招标公告</w:t>
      </w:r>
    </w:p>
    <w:bookmarkEnd w:id="9"/>
    <w:p w14:paraId="283D65B0">
      <w:pPr>
        <w:spacing w:line="400" w:lineRule="exact"/>
        <w:ind w:firstLine="723" w:firstLineChars="300"/>
        <w:jc w:val="left"/>
        <w:rPr>
          <w:rFonts w:hint="eastAsia" w:ascii="宋体" w:hAnsi="宋体" w:eastAsia="宋体" w:cs="Times New Roman"/>
          <w:b/>
          <w:bCs/>
          <w:color w:val="auto"/>
          <w:sz w:val="24"/>
          <w:highlight w:val="none"/>
          <w:u w:val="single"/>
          <w:lang w:val="en-US" w:eastAsia="zh-CN"/>
        </w:rPr>
      </w:pPr>
    </w:p>
    <w:p w14:paraId="446F74B9">
      <w:pPr>
        <w:spacing w:line="400" w:lineRule="exact"/>
        <w:ind w:firstLine="723" w:firstLineChars="300"/>
        <w:jc w:val="left"/>
        <w:rPr>
          <w:rFonts w:hint="eastAsia" w:ascii="宋体" w:hAnsi="宋体" w:eastAsia="宋体" w:cs="Times New Roman"/>
          <w:color w:val="auto"/>
          <w:sz w:val="24"/>
          <w:highlight w:val="none"/>
          <w:lang w:val="en-US" w:eastAsia="zh-CN"/>
        </w:rPr>
      </w:pPr>
      <w:r>
        <w:rPr>
          <w:rFonts w:hint="eastAsia" w:ascii="宋体" w:hAnsi="宋体" w:eastAsia="宋体" w:cs="Times New Roman"/>
          <w:b/>
          <w:bCs/>
          <w:color w:val="auto"/>
          <w:sz w:val="24"/>
          <w:highlight w:val="none"/>
          <w:u w:val="single"/>
          <w:lang w:val="en-US" w:eastAsia="zh-CN"/>
        </w:rPr>
        <w:t>泰禾云工程咨询有限公司</w:t>
      </w:r>
      <w:r>
        <w:rPr>
          <w:rFonts w:hint="eastAsia" w:ascii="宋体" w:hAnsi="宋体" w:eastAsia="宋体" w:cs="Times New Roman"/>
          <w:color w:val="auto"/>
          <w:sz w:val="24"/>
          <w:highlight w:val="none"/>
          <w:lang w:val="en-US" w:eastAsia="zh-CN"/>
        </w:rPr>
        <w:t>(招标代理机构)受</w:t>
      </w:r>
      <w:r>
        <w:rPr>
          <w:rFonts w:hint="eastAsia" w:ascii="宋体" w:hAnsi="宋体" w:eastAsia="宋体" w:cs="Times New Roman"/>
          <w:b/>
          <w:bCs/>
          <w:color w:val="auto"/>
          <w:sz w:val="24"/>
          <w:highlight w:val="none"/>
          <w:u w:val="single"/>
          <w:lang w:val="en-US" w:eastAsia="zh-CN"/>
        </w:rPr>
        <w:t>交通银行股份有限公司贵州省分行</w:t>
      </w:r>
      <w:r>
        <w:rPr>
          <w:rFonts w:hint="eastAsia" w:ascii="宋体" w:hAnsi="宋体" w:eastAsia="宋体" w:cs="Times New Roman"/>
          <w:color w:val="auto"/>
          <w:sz w:val="24"/>
          <w:highlight w:val="none"/>
          <w:lang w:val="en-US" w:eastAsia="zh-CN"/>
        </w:rPr>
        <w:t>委托，就</w:t>
      </w:r>
      <w:r>
        <w:rPr>
          <w:rFonts w:hint="eastAsia" w:ascii="宋体" w:hAnsi="宋体" w:cs="Times New Roman"/>
          <w:b/>
          <w:bCs/>
          <w:color w:val="auto"/>
          <w:sz w:val="24"/>
          <w:highlight w:val="none"/>
          <w:u w:val="single"/>
          <w:lang w:val="en-US" w:eastAsia="zh-CN"/>
        </w:rPr>
        <w:t>贵州省分行后勤服务人员劳务外包项目（二次）</w:t>
      </w:r>
      <w:r>
        <w:rPr>
          <w:rFonts w:hint="eastAsia" w:ascii="宋体" w:hAnsi="宋体" w:eastAsia="宋体" w:cs="Times New Roman"/>
          <w:color w:val="auto"/>
          <w:sz w:val="24"/>
          <w:highlight w:val="none"/>
          <w:lang w:val="en-US" w:eastAsia="zh-CN"/>
        </w:rPr>
        <w:t>进行国内</w:t>
      </w:r>
      <w:r>
        <w:rPr>
          <w:rFonts w:hint="eastAsia" w:ascii="宋体" w:hAnsi="宋体" w:eastAsia="宋体" w:cs="Times New Roman"/>
          <w:b/>
          <w:bCs/>
          <w:color w:val="auto"/>
          <w:sz w:val="24"/>
          <w:highlight w:val="none"/>
          <w:u w:val="single"/>
          <w:lang w:val="en-US" w:eastAsia="zh-CN"/>
        </w:rPr>
        <w:t>公开招标</w:t>
      </w:r>
      <w:r>
        <w:rPr>
          <w:rFonts w:hint="eastAsia" w:ascii="宋体" w:hAnsi="宋体" w:eastAsia="宋体" w:cs="Times New Roman"/>
          <w:color w:val="auto"/>
          <w:sz w:val="24"/>
          <w:highlight w:val="none"/>
          <w:lang w:val="en-US" w:eastAsia="zh-CN"/>
        </w:rPr>
        <w:t>，其项目资金来源为</w:t>
      </w:r>
      <w:r>
        <w:rPr>
          <w:rFonts w:hint="eastAsia" w:ascii="宋体" w:hAnsi="宋体" w:eastAsia="宋体" w:cs="Times New Roman"/>
          <w:b/>
          <w:bCs/>
          <w:color w:val="auto"/>
          <w:sz w:val="24"/>
          <w:highlight w:val="none"/>
          <w:u w:val="single"/>
          <w:lang w:val="en-US" w:eastAsia="zh-CN"/>
        </w:rPr>
        <w:t>自筹</w:t>
      </w:r>
      <w:r>
        <w:rPr>
          <w:rFonts w:hint="eastAsia" w:ascii="宋体" w:hAnsi="宋体" w:eastAsia="宋体" w:cs="Times New Roman"/>
          <w:color w:val="auto"/>
          <w:sz w:val="24"/>
          <w:highlight w:val="none"/>
          <w:lang w:val="en-US" w:eastAsia="zh-CN"/>
        </w:rPr>
        <w:t>资金，欢迎合格投标人对此项目提交密封投标书。</w:t>
      </w:r>
    </w:p>
    <w:p w14:paraId="6441BBD9">
      <w:pPr>
        <w:spacing w:line="400" w:lineRule="exact"/>
        <w:jc w:val="left"/>
        <w:rPr>
          <w:rFonts w:hint="eastAsia" w:ascii="宋体" w:hAnsi="宋体" w:eastAsia="宋体" w:cs="Times New Roman"/>
          <w:b/>
          <w:bCs/>
          <w:color w:val="auto"/>
          <w:sz w:val="24"/>
          <w:highlight w:val="none"/>
          <w:lang w:val="en-US" w:eastAsia="zh-CN"/>
        </w:rPr>
      </w:pPr>
    </w:p>
    <w:p w14:paraId="7DFC14C6">
      <w:pPr>
        <w:spacing w:line="400" w:lineRule="exact"/>
        <w:jc w:val="left"/>
        <w:rPr>
          <w:rFonts w:hint="eastAsia" w:ascii="宋体" w:hAnsi="宋体" w:eastAsia="宋体" w:cs="Times New Roman"/>
          <w:b w:val="0"/>
          <w:bCs w:val="0"/>
          <w:color w:val="auto"/>
          <w:sz w:val="24"/>
          <w:highlight w:val="none"/>
          <w:lang w:val="en-US" w:eastAsia="zh-CN"/>
        </w:rPr>
      </w:pPr>
      <w:r>
        <w:rPr>
          <w:rFonts w:hint="eastAsia" w:ascii="宋体" w:hAnsi="宋体" w:eastAsia="宋体" w:cs="Times New Roman"/>
          <w:b/>
          <w:bCs/>
          <w:color w:val="auto"/>
          <w:sz w:val="24"/>
          <w:highlight w:val="none"/>
          <w:lang w:val="en-US" w:eastAsia="zh-CN"/>
        </w:rPr>
        <w:t>一、招标项目名称：</w:t>
      </w:r>
      <w:r>
        <w:rPr>
          <w:rFonts w:hint="eastAsia" w:ascii="宋体" w:hAnsi="宋体" w:cs="Times New Roman"/>
          <w:b/>
          <w:bCs/>
          <w:color w:val="auto"/>
          <w:sz w:val="24"/>
          <w:highlight w:val="none"/>
          <w:lang w:val="en-US" w:eastAsia="zh-CN"/>
        </w:rPr>
        <w:t>贵州省分行后勤服务人员劳务外包项目（二次）</w:t>
      </w:r>
    </w:p>
    <w:p w14:paraId="418CF7E7">
      <w:pPr>
        <w:spacing w:line="400" w:lineRule="exact"/>
        <w:jc w:val="left"/>
        <w:rPr>
          <w:rFonts w:hint="default"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二、</w:t>
      </w:r>
      <w:r>
        <w:rPr>
          <w:rFonts w:hint="eastAsia" w:ascii="宋体" w:hAnsi="宋体" w:cs="Times New Roman"/>
          <w:b/>
          <w:bCs/>
          <w:color w:val="auto"/>
          <w:sz w:val="24"/>
          <w:highlight w:val="none"/>
          <w:lang w:val="en-US" w:eastAsia="zh-CN"/>
        </w:rPr>
        <w:t>招标编号</w:t>
      </w:r>
      <w:r>
        <w:rPr>
          <w:rFonts w:hint="eastAsia" w:ascii="宋体" w:hAnsi="宋体" w:eastAsia="宋体" w:cs="Times New Roman"/>
          <w:b/>
          <w:bCs/>
          <w:color w:val="auto"/>
          <w:sz w:val="24"/>
          <w:highlight w:val="none"/>
          <w:lang w:val="en-US" w:eastAsia="zh-CN"/>
        </w:rPr>
        <w:t>：THZB2025-610QYFW</w:t>
      </w:r>
      <w:r>
        <w:rPr>
          <w:rFonts w:hint="eastAsia" w:ascii="宋体" w:hAnsi="宋体" w:eastAsia="宋体" w:cs="Times New Roman"/>
          <w:b/>
          <w:bCs/>
          <w:color w:val="auto"/>
          <w:sz w:val="24"/>
          <w:highlight w:val="none"/>
          <w:lang w:val="en-US" w:eastAsia="zh-CN"/>
        </w:rPr>
        <w:br w:type="textWrapping"/>
      </w:r>
      <w:r>
        <w:rPr>
          <w:rFonts w:hint="eastAsia" w:ascii="宋体" w:hAnsi="宋体" w:cs="Times New Roman"/>
          <w:b/>
          <w:bCs/>
          <w:color w:val="auto"/>
          <w:sz w:val="24"/>
          <w:highlight w:val="none"/>
          <w:lang w:val="en-US" w:eastAsia="zh-CN"/>
        </w:rPr>
        <w:t xml:space="preserve">    交通银行项目编号：CGXM52199925100001</w:t>
      </w:r>
    </w:p>
    <w:p w14:paraId="2AAAB3F2">
      <w:pPr>
        <w:spacing w:line="400" w:lineRule="exact"/>
        <w:jc w:val="left"/>
        <w:rPr>
          <w:rFonts w:hint="eastAsia"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三、招标项目概况:</w:t>
      </w:r>
    </w:p>
    <w:p w14:paraId="216538F4">
      <w:pPr>
        <w:spacing w:line="400" w:lineRule="exact"/>
        <w:ind w:firstLine="240" w:firstLineChars="100"/>
        <w:jc w:val="left"/>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1.采购内容：本项目为贵州省分行后勤服务人员劳务外包项目（二次），具体详见招标文件。</w:t>
      </w:r>
    </w:p>
    <w:p w14:paraId="30A2F1C9">
      <w:pPr>
        <w:spacing w:line="400" w:lineRule="exact"/>
        <w:ind w:firstLine="240" w:firstLineChars="100"/>
        <w:jc w:val="left"/>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2.简要技术要求、用途：详见《招标文件》</w:t>
      </w:r>
    </w:p>
    <w:p w14:paraId="6915BFBD">
      <w:pPr>
        <w:spacing w:line="400" w:lineRule="exact"/>
        <w:ind w:firstLine="241" w:firstLineChars="100"/>
        <w:jc w:val="left"/>
        <w:rPr>
          <w:rFonts w:hint="eastAsia"/>
          <w:color w:val="auto"/>
          <w:highlight w:val="none"/>
          <w:lang w:val="en-US" w:eastAsia="zh-CN"/>
        </w:rPr>
      </w:pPr>
      <w:r>
        <w:rPr>
          <w:rFonts w:hint="eastAsia" w:ascii="宋体" w:hAnsi="宋体" w:cs="Times New Roman"/>
          <w:b/>
          <w:bCs/>
          <w:color w:val="auto"/>
          <w:sz w:val="24"/>
          <w:highlight w:val="none"/>
          <w:lang w:val="en-US" w:eastAsia="zh-CN"/>
        </w:rPr>
        <w:t xml:space="preserve">3.预算金额：人民币柒佰柒拾贰万陆仟元整  </w:t>
      </w:r>
      <w:r>
        <w:rPr>
          <w:rFonts w:hint="default" w:ascii="Arial" w:hAnsi="Arial" w:cs="Arial"/>
          <w:b/>
          <w:bCs/>
          <w:color w:val="auto"/>
          <w:sz w:val="24"/>
          <w:highlight w:val="none"/>
          <w:lang w:val="en-US" w:eastAsia="zh-CN"/>
        </w:rPr>
        <w:t>¥</w:t>
      </w:r>
      <w:r>
        <w:rPr>
          <w:rFonts w:hint="eastAsia" w:ascii="宋体" w:hAnsi="宋体" w:cs="Times New Roman"/>
          <w:b/>
          <w:bCs/>
          <w:color w:val="auto"/>
          <w:sz w:val="24"/>
          <w:highlight w:val="none"/>
          <w:lang w:val="en-US" w:eastAsia="zh-CN"/>
        </w:rPr>
        <w:t>7726000.00元（含税）。</w:t>
      </w:r>
    </w:p>
    <w:p w14:paraId="221B5FBB">
      <w:pPr>
        <w:spacing w:line="400" w:lineRule="exact"/>
        <w:ind w:firstLine="241" w:firstLineChars="100"/>
        <w:jc w:val="left"/>
        <w:rPr>
          <w:rFonts w:hint="eastAsia" w:ascii="宋体" w:hAnsi="宋体" w:cs="Times New Roman"/>
          <w:b/>
          <w:bCs/>
          <w:color w:val="auto"/>
          <w:sz w:val="24"/>
          <w:highlight w:val="none"/>
          <w:lang w:val="en-US" w:eastAsia="zh-CN"/>
        </w:rPr>
      </w:pPr>
      <w:r>
        <w:rPr>
          <w:rFonts w:hint="eastAsia" w:ascii="宋体" w:hAnsi="宋体" w:cs="Times New Roman"/>
          <w:b/>
          <w:bCs/>
          <w:color w:val="auto"/>
          <w:sz w:val="24"/>
          <w:highlight w:val="none"/>
          <w:lang w:val="en-US" w:eastAsia="zh-CN"/>
        </w:rPr>
        <w:t>4.最高限价：</w:t>
      </w:r>
    </w:p>
    <w:p w14:paraId="7CCCDC58">
      <w:pPr>
        <w:spacing w:line="400" w:lineRule="exact"/>
        <w:ind w:firstLine="241" w:firstLineChars="100"/>
        <w:jc w:val="left"/>
        <w:rPr>
          <w:rFonts w:hint="eastAsia"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 xml:space="preserve">①总价：人民币柒佰柒拾贰万陆仟元整  </w:t>
      </w:r>
      <w:r>
        <w:rPr>
          <w:rFonts w:hint="default" w:ascii="宋体" w:hAnsi="宋体" w:eastAsia="宋体" w:cs="Times New Roman"/>
          <w:b/>
          <w:bCs/>
          <w:color w:val="auto"/>
          <w:sz w:val="24"/>
          <w:highlight w:val="none"/>
          <w:lang w:val="en-US" w:eastAsia="zh-CN"/>
        </w:rPr>
        <w:t>¥</w:t>
      </w:r>
      <w:r>
        <w:rPr>
          <w:rFonts w:hint="eastAsia" w:ascii="宋体" w:hAnsi="宋体" w:eastAsia="宋体" w:cs="Times New Roman"/>
          <w:b/>
          <w:bCs/>
          <w:color w:val="auto"/>
          <w:sz w:val="24"/>
          <w:highlight w:val="none"/>
          <w:lang w:val="en-US" w:eastAsia="zh-CN"/>
        </w:rPr>
        <w:t>7726000.00元（含税）。</w:t>
      </w:r>
    </w:p>
    <w:p w14:paraId="11C93595">
      <w:pPr>
        <w:spacing w:line="400" w:lineRule="exact"/>
        <w:ind w:firstLine="241" w:firstLineChars="100"/>
        <w:jc w:val="left"/>
        <w:rPr>
          <w:rFonts w:hint="default"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②各服务地点限价：详见采购内容</w:t>
      </w:r>
    </w:p>
    <w:p w14:paraId="29F30114">
      <w:pPr>
        <w:spacing w:line="400" w:lineRule="exact"/>
        <w:ind w:firstLine="241" w:firstLineChars="100"/>
        <w:jc w:val="left"/>
        <w:rPr>
          <w:rFonts w:hint="default" w:ascii="宋体" w:hAnsi="宋体" w:eastAsia="宋体" w:cs="Times New Roman"/>
          <w:b/>
          <w:bCs/>
          <w:color w:val="auto"/>
          <w:sz w:val="24"/>
          <w:highlight w:val="none"/>
          <w:lang w:val="en-US" w:eastAsia="zh-CN"/>
        </w:rPr>
      </w:pPr>
      <w:r>
        <w:rPr>
          <w:rFonts w:hint="eastAsia" w:ascii="宋体" w:hAnsi="宋体" w:eastAsia="宋体" w:cs="Times New Roman"/>
          <w:b/>
          <w:bCs/>
          <w:color w:val="auto"/>
          <w:sz w:val="24"/>
          <w:highlight w:val="none"/>
          <w:lang w:val="en-US" w:eastAsia="zh-CN"/>
        </w:rPr>
        <w:t>5.服务期：一年（2026年1月—2026年12月）</w:t>
      </w:r>
    </w:p>
    <w:p w14:paraId="678C6642">
      <w:pPr>
        <w:spacing w:line="400" w:lineRule="exact"/>
        <w:jc w:val="left"/>
        <w:rPr>
          <w:rFonts w:ascii="宋体" w:hAnsi="宋体"/>
          <w:b/>
          <w:bCs/>
          <w:color w:val="auto"/>
          <w:sz w:val="24"/>
          <w:highlight w:val="none"/>
        </w:rPr>
      </w:pPr>
      <w:r>
        <w:rPr>
          <w:rFonts w:hint="eastAsia" w:ascii="宋体" w:hAnsi="宋体"/>
          <w:b/>
          <w:bCs/>
          <w:color w:val="auto"/>
          <w:sz w:val="24"/>
          <w:highlight w:val="none"/>
        </w:rPr>
        <w:t>四、</w:t>
      </w:r>
      <w:bookmarkStart w:id="0" w:name="OLE_LINK28"/>
      <w:r>
        <w:rPr>
          <w:rFonts w:hint="eastAsia" w:ascii="宋体" w:hAnsi="宋体"/>
          <w:b/>
          <w:bCs/>
          <w:color w:val="auto"/>
          <w:sz w:val="24"/>
          <w:highlight w:val="none"/>
        </w:rPr>
        <w:t>投标人资格条件</w:t>
      </w:r>
      <w:r>
        <w:rPr>
          <w:rFonts w:ascii="宋体" w:hAnsi="宋体"/>
          <w:b/>
          <w:bCs/>
          <w:color w:val="auto"/>
          <w:sz w:val="24"/>
          <w:highlight w:val="none"/>
        </w:rPr>
        <w:t>:</w:t>
      </w:r>
    </w:p>
    <w:bookmarkEnd w:id="0"/>
    <w:p w14:paraId="178D0580">
      <w:pPr>
        <w:spacing w:line="400" w:lineRule="exact"/>
        <w:ind w:firstLine="480" w:firstLineChars="200"/>
        <w:jc w:val="left"/>
        <w:rPr>
          <w:rFonts w:hint="eastAsia" w:ascii="宋体" w:hAnsi="宋体"/>
          <w:b/>
          <w:bCs/>
          <w:color w:val="auto"/>
          <w:sz w:val="24"/>
          <w:highlight w:val="none"/>
          <w:lang w:val="en-US" w:eastAsia="zh-CN"/>
        </w:rPr>
      </w:pPr>
      <w:bookmarkStart w:id="1" w:name="OLE_LINK29"/>
      <w:r>
        <w:rPr>
          <w:rFonts w:hint="eastAsia" w:ascii="宋体" w:hAnsi="宋体"/>
          <w:b w:val="0"/>
          <w:bCs w:val="0"/>
          <w:color w:val="auto"/>
          <w:sz w:val="24"/>
          <w:highlight w:val="none"/>
          <w:lang w:val="en-US" w:eastAsia="zh-CN"/>
        </w:rPr>
        <w:t>1.具有承担民事责任的能力：</w:t>
      </w:r>
      <w:r>
        <w:rPr>
          <w:rFonts w:hint="eastAsia" w:ascii="宋体" w:hAnsi="宋体"/>
          <w:b/>
          <w:bCs/>
          <w:color w:val="auto"/>
          <w:sz w:val="24"/>
          <w:highlight w:val="none"/>
          <w:u w:val="single"/>
          <w:lang w:val="en-US" w:eastAsia="zh-CN"/>
        </w:rPr>
        <w:t>提供法人或其他组织的营业执照复印件加盖投标人公章；分支机构投标的还须提供总公司出具的授权书原件及总公司营业执照复印件并加盖总公司公章</w:t>
      </w:r>
      <w:r>
        <w:rPr>
          <w:rFonts w:hint="eastAsia" w:ascii="宋体" w:hAnsi="宋体"/>
          <w:b/>
          <w:bCs/>
          <w:color w:val="auto"/>
          <w:sz w:val="24"/>
          <w:highlight w:val="none"/>
          <w:lang w:val="en-US" w:eastAsia="zh-CN"/>
        </w:rPr>
        <w:t>。</w:t>
      </w:r>
    </w:p>
    <w:p w14:paraId="3AD3D010">
      <w:pPr>
        <w:spacing w:line="400" w:lineRule="exact"/>
        <w:ind w:firstLine="480" w:firstLineChars="200"/>
        <w:jc w:val="left"/>
        <w:rPr>
          <w:rFonts w:hint="eastAsia" w:ascii="宋体" w:hAnsi="宋体"/>
          <w:b/>
          <w:bCs/>
          <w:color w:val="auto"/>
          <w:sz w:val="24"/>
          <w:highlight w:val="none"/>
          <w:lang w:val="en-US" w:eastAsia="zh-CN"/>
        </w:rPr>
      </w:pPr>
      <w:r>
        <w:rPr>
          <w:rFonts w:hint="eastAsia" w:ascii="宋体" w:hAnsi="宋体"/>
          <w:b w:val="0"/>
          <w:bCs w:val="0"/>
          <w:color w:val="auto"/>
          <w:sz w:val="24"/>
          <w:highlight w:val="none"/>
          <w:lang w:val="en-US" w:eastAsia="zh-CN"/>
        </w:rPr>
        <w:t>2.具有良好的商业信誉和健全的财务会计制度：</w:t>
      </w:r>
      <w:r>
        <w:rPr>
          <w:rFonts w:hint="eastAsia" w:ascii="宋体" w:hAnsi="宋体"/>
          <w:b/>
          <w:bCs/>
          <w:color w:val="auto"/>
          <w:sz w:val="24"/>
          <w:highlight w:val="none"/>
          <w:u w:val="single"/>
          <w:lang w:val="en-US" w:eastAsia="zh-CN"/>
        </w:rPr>
        <w:t>提供最近一个财务年度会计事务所出具的年度财务审计报告复印件或最近一个财务年度资产负债表和损益表（利润表）复印件；若投标人为本年度新成立企业，仅需提供最近一期资产负债表和损益表。（复印件加盖投标人公章）。</w:t>
      </w:r>
    </w:p>
    <w:p w14:paraId="5E51A16A">
      <w:pPr>
        <w:spacing w:line="400" w:lineRule="exact"/>
        <w:ind w:firstLine="480" w:firstLineChars="200"/>
        <w:jc w:val="left"/>
        <w:rPr>
          <w:rFonts w:hint="eastAsia" w:ascii="宋体" w:hAnsi="宋体"/>
          <w:b/>
          <w:bCs/>
          <w:color w:val="auto"/>
          <w:sz w:val="24"/>
          <w:highlight w:val="none"/>
          <w:lang w:val="en-US" w:eastAsia="zh-CN"/>
        </w:rPr>
      </w:pPr>
      <w:r>
        <w:rPr>
          <w:rFonts w:hint="eastAsia" w:ascii="宋体" w:hAnsi="宋体"/>
          <w:b w:val="0"/>
          <w:bCs w:val="0"/>
          <w:color w:val="auto"/>
          <w:sz w:val="24"/>
          <w:highlight w:val="none"/>
          <w:lang w:val="en-US" w:eastAsia="zh-CN"/>
        </w:rPr>
        <w:t>3.具有履行合同所必需的设备和专业技术能力：</w:t>
      </w:r>
      <w:r>
        <w:rPr>
          <w:rFonts w:hint="eastAsia" w:ascii="宋体" w:hAnsi="宋体"/>
          <w:b/>
          <w:bCs/>
          <w:color w:val="auto"/>
          <w:sz w:val="24"/>
          <w:highlight w:val="none"/>
          <w:u w:val="single"/>
          <w:lang w:val="en-US" w:eastAsia="zh-CN"/>
        </w:rPr>
        <w:t>提供具有履行合同所必需的设备和专业技术能力或承诺函（承诺函格式自拟，并加盖投标人公章）</w:t>
      </w:r>
      <w:r>
        <w:rPr>
          <w:rFonts w:hint="eastAsia" w:ascii="宋体" w:hAnsi="宋体"/>
          <w:b/>
          <w:bCs/>
          <w:color w:val="auto"/>
          <w:sz w:val="24"/>
          <w:highlight w:val="none"/>
          <w:lang w:val="en-US" w:eastAsia="zh-CN"/>
        </w:rPr>
        <w:t>。</w:t>
      </w:r>
    </w:p>
    <w:p w14:paraId="69B1698D">
      <w:pPr>
        <w:spacing w:line="400" w:lineRule="exact"/>
        <w:ind w:firstLine="480" w:firstLineChars="200"/>
        <w:jc w:val="left"/>
        <w:rPr>
          <w:rFonts w:hint="eastAsia" w:ascii="宋体" w:hAnsi="宋体"/>
          <w:b/>
          <w:bCs/>
          <w:color w:val="auto"/>
          <w:sz w:val="24"/>
          <w:highlight w:val="none"/>
          <w:lang w:val="en-US" w:eastAsia="zh-CN"/>
        </w:rPr>
      </w:pPr>
      <w:r>
        <w:rPr>
          <w:rFonts w:hint="eastAsia" w:ascii="宋体" w:hAnsi="宋体"/>
          <w:b w:val="0"/>
          <w:bCs w:val="0"/>
          <w:color w:val="auto"/>
          <w:sz w:val="24"/>
          <w:highlight w:val="none"/>
          <w:lang w:val="en-US" w:eastAsia="zh-CN"/>
        </w:rPr>
        <w:t>4.具有依法缴纳税收和社会保障资金的良好记录：</w:t>
      </w:r>
      <w:r>
        <w:rPr>
          <w:rFonts w:hint="eastAsia" w:ascii="宋体" w:hAnsi="宋体"/>
          <w:b/>
          <w:bCs/>
          <w:color w:val="auto"/>
          <w:sz w:val="24"/>
          <w:highlight w:val="none"/>
          <w:u w:val="single"/>
          <w:lang w:val="en-US" w:eastAsia="zh-CN"/>
        </w:rPr>
        <w:t>提供2025年至今任意3个月缴纳税收和社保的证明材料（复印件加盖投标人公章）；依法免税的、依法不需要缴纳社会保障资金的或由第三方机构代缴的，应提供相应文件说明（复印件加盖投标人公章）</w:t>
      </w:r>
      <w:r>
        <w:rPr>
          <w:rFonts w:hint="eastAsia" w:ascii="宋体" w:hAnsi="宋体"/>
          <w:b/>
          <w:bCs/>
          <w:color w:val="auto"/>
          <w:sz w:val="24"/>
          <w:highlight w:val="none"/>
          <w:lang w:val="en-US" w:eastAsia="zh-CN"/>
        </w:rPr>
        <w:t>。</w:t>
      </w:r>
    </w:p>
    <w:p w14:paraId="732F4984">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5.近3年内未因违约或违法行为被交通银行取消投标资格，且没有被清理退出交通银行合作单位信息库的记录（承诺函格式自拟，并加盖投标人公章）。</w:t>
      </w:r>
    </w:p>
    <w:p w14:paraId="14F52B06">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6.投标人须承诺未被列入招标人禁用名单（承诺函格式自拟，并加盖投标人公章）。</w:t>
      </w:r>
    </w:p>
    <w:p w14:paraId="239D0680">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7.未被责令停业、取消投标资格或者财产被接管、冻结和破产状态（承诺函格式自拟，并加盖投标人公章）。</w:t>
      </w:r>
    </w:p>
    <w:p w14:paraId="427B8438">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8.投标人须提供在“信用中国”网站（www.creditchina.gov.cn）查询不存在被列入失信被执行人（单位及法定代表人）、重大税收违法失信主体、企业经营异常名录、政府采购严重违法失信行为记录名单的截图或自行承诺不存在以上失信行为的承诺函加盖投标人单位公章为证明材料，承诺函格式自拟；</w:t>
      </w:r>
    </w:p>
    <w:p w14:paraId="5B9CCC48">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注：信用中国网、中国裁判文书网的查询内容和查询路径如下：</w:t>
      </w:r>
    </w:p>
    <w:p w14:paraId="71F92A27">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①“失信被执行人”查询路径：信用中国网站首页→信息公示→失信被执行人（链接至中国执行信息公开网）。②“重大税收违法失信主体”查询路径：信用中国网站首页→信息公示→重大税收违法失信主体。③“经营（活动）异常名录”查询路径：信用中国网站首页→信息公示→经营（活动）异常名录信息查询。 ④“政府采购严重违法失信行为记录名单”查询路径：信用中国网站首页→专项查询→政府采购严重违法失信行为记录名单。</w:t>
      </w:r>
    </w:p>
    <w:p w14:paraId="12C2B53E">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9.投标人及其法定代表人有贪污贿赂、渎职等犯罪行为的，不得参与本项目招投标活动。犯罪行为的认定以中国裁判文书网上（http://wenshu.court.gov.cn/）中查询结果为准（提供网站查询结果网页截图）或自行承诺不存在以上失信行为的承诺函加盖投标人单位公章为证明材料，承诺函格式自拟；</w:t>
      </w:r>
    </w:p>
    <w:p w14:paraId="57B4F198">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注：贪污贿赂、渎职犯罪记录查询路径：中国裁判文书网首页→高级检索→案件类型（刑事案由）→案由→刑事案由（贪污贿赂罪/渎职罪）→全文检索（当事人分别输入投标人名称、法定代表人姓名）点击检索查询；有重名情况的，在法定代表人查询时输入刑事案由（贪污贿赂罪/渎职罪）、投标人名称、法定代表人姓名共同查询。</w:t>
      </w:r>
    </w:p>
    <w:p w14:paraId="09EDFB6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82" w:firstLineChars="200"/>
        <w:jc w:val="both"/>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10.有下列情形之一，不得同时参加该项目投标：</w:t>
      </w:r>
    </w:p>
    <w:p w14:paraId="6105236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82" w:firstLineChars="200"/>
        <w:jc w:val="both"/>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（1）法定代表人/负责人为同一人；</w:t>
      </w:r>
    </w:p>
    <w:p w14:paraId="009578B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82" w:firstLineChars="200"/>
        <w:jc w:val="both"/>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（2）母公司与其全资子公司；</w:t>
      </w:r>
    </w:p>
    <w:p w14:paraId="01C445E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82" w:firstLineChars="200"/>
        <w:jc w:val="both"/>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（3）母公司与其控股公司（直接或间接持股不低于30%）；</w:t>
      </w:r>
    </w:p>
    <w:p w14:paraId="69A7BF1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82" w:firstLineChars="200"/>
        <w:jc w:val="both"/>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（4）被同一法人直接或间接持股不低于30%的两个及两个以上法人；</w:t>
      </w:r>
    </w:p>
    <w:p w14:paraId="492A0E5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82" w:firstLineChars="200"/>
        <w:jc w:val="both"/>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（5）具有投资参股关系的关联企业；（提供股东名单）</w:t>
      </w:r>
    </w:p>
    <w:p w14:paraId="2C5C63A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482" w:firstLineChars="200"/>
        <w:jc w:val="both"/>
        <w:rPr>
          <w:rFonts w:hint="eastAsia" w:ascii="宋体" w:hAnsi="宋体" w:eastAsia="宋体" w:cs="Times New Roman"/>
          <w:b/>
          <w:bCs/>
          <w:color w:val="auto"/>
          <w:kern w:val="2"/>
          <w:sz w:val="24"/>
          <w:szCs w:val="24"/>
          <w:highlight w:val="none"/>
          <w:lang w:val="en-US" w:eastAsia="zh-CN" w:bidi="ar-SA"/>
        </w:rPr>
      </w:pPr>
      <w:r>
        <w:rPr>
          <w:rFonts w:hint="eastAsia" w:ascii="宋体" w:hAnsi="宋体" w:eastAsia="宋体" w:cs="Times New Roman"/>
          <w:b/>
          <w:bCs/>
          <w:color w:val="auto"/>
          <w:kern w:val="2"/>
          <w:sz w:val="24"/>
          <w:szCs w:val="24"/>
          <w:highlight w:val="none"/>
          <w:lang w:val="en-US" w:eastAsia="zh-CN" w:bidi="ar-SA"/>
        </w:rPr>
        <w:t>（6）相互任职或工作的；</w:t>
      </w:r>
    </w:p>
    <w:p w14:paraId="13FC01A0">
      <w:p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（承诺函格式自拟，并加盖投标人公章）。</w:t>
      </w:r>
    </w:p>
    <w:p w14:paraId="2BC85BB2">
      <w:pPr>
        <w:numPr>
          <w:ilvl w:val="0"/>
          <w:numId w:val="0"/>
        </w:num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11.本项目不允许分包与转包，不允许联合体投标（承诺函格式自拟，并加盖投标人公章）。</w:t>
      </w:r>
    </w:p>
    <w:p w14:paraId="7501460E">
      <w:pPr>
        <w:numPr>
          <w:ilvl w:val="0"/>
          <w:numId w:val="0"/>
        </w:num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12.投标人应保证完全遵守招标人有关安全保密条例，并保守招标人的商业机密（提供承诺函）。</w:t>
      </w:r>
    </w:p>
    <w:p w14:paraId="3DFEFEEB">
      <w:pPr>
        <w:numPr>
          <w:ilvl w:val="0"/>
          <w:numId w:val="0"/>
        </w:num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13.提供交通银行智采平台供应商门户网站中通过注册审批的网页截图。</w:t>
      </w:r>
    </w:p>
    <w:p w14:paraId="513B0EF9">
      <w:pPr>
        <w:numPr>
          <w:ilvl w:val="0"/>
          <w:numId w:val="0"/>
        </w:numPr>
        <w:spacing w:line="400" w:lineRule="exact"/>
        <w:ind w:firstLine="482" w:firstLineChars="200"/>
        <w:jc w:val="left"/>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14.特殊资格要求：具有有效的劳务派遣经营许可证。</w:t>
      </w:r>
    </w:p>
    <w:bookmarkEnd w:id="1"/>
    <w:p w14:paraId="4C1F831E">
      <w:pPr>
        <w:spacing w:line="400" w:lineRule="exact"/>
        <w:ind w:left="241" w:hanging="241" w:hangingChars="100"/>
        <w:jc w:val="left"/>
        <w:rPr>
          <w:rFonts w:hint="eastAsia" w:ascii="宋体" w:hAnsi="宋体" w:eastAsia="宋体"/>
          <w:b/>
          <w:bCs/>
          <w:color w:val="auto"/>
          <w:sz w:val="24"/>
          <w:highlight w:val="none"/>
          <w:lang w:eastAsia="zh-CN"/>
        </w:rPr>
      </w:pPr>
      <w:r>
        <w:rPr>
          <w:rFonts w:hint="eastAsia" w:ascii="宋体" w:hAnsi="宋体"/>
          <w:b/>
          <w:bCs/>
          <w:color w:val="auto"/>
          <w:sz w:val="24"/>
          <w:highlight w:val="none"/>
        </w:rPr>
        <w:t>五、投标报名：</w:t>
      </w:r>
    </w:p>
    <w:p w14:paraId="19C73F75">
      <w:pPr>
        <w:spacing w:line="400" w:lineRule="exact"/>
        <w:ind w:firstLine="720" w:firstLineChars="300"/>
        <w:jc w:val="left"/>
        <w:rPr>
          <w:rFonts w:hint="eastAsia" w:ascii="宋体" w:hAnsi="宋体" w:eastAsia="宋体"/>
          <w:b w:val="0"/>
          <w:bCs w:val="0"/>
          <w:color w:val="auto"/>
          <w:sz w:val="24"/>
          <w:highlight w:val="none"/>
          <w:lang w:val="en-US" w:eastAsia="zh-CN"/>
        </w:rPr>
      </w:pPr>
      <w:bookmarkStart w:id="2" w:name="OLE_LINK7"/>
      <w:bookmarkStart w:id="3" w:name="OLE_LINK8"/>
      <w:r>
        <w:rPr>
          <w:rFonts w:hint="eastAsia" w:ascii="宋体" w:hAnsi="宋体" w:eastAsia="宋体"/>
          <w:b w:val="0"/>
          <w:bCs w:val="0"/>
          <w:color w:val="auto"/>
          <w:sz w:val="24"/>
          <w:highlight w:val="none"/>
          <w:lang w:val="en-US" w:eastAsia="zh-CN"/>
        </w:rPr>
        <w:t>1.凡有意参加投标的投标人，须先在“交通银行智采平台供应商门户网站（https://bocom-gys.bankcomm.com）”完成注册，注册详细流程请登录“交通银行智采平台供应商门户网站（https://bocom-gys.bankcomm.com）”，点击“采购公告”右下方的“更多”菜单，搜索《供应商门户操作手册》，按照《供应商门户操作手册》进行注册。</w:t>
      </w:r>
      <w:bookmarkStart w:id="4" w:name="OLE_LINK1"/>
      <w:r>
        <w:rPr>
          <w:rFonts w:hint="eastAsia" w:ascii="宋体" w:hAnsi="宋体" w:eastAsia="宋体"/>
          <w:b w:val="0"/>
          <w:bCs w:val="0"/>
          <w:color w:val="auto"/>
          <w:sz w:val="24"/>
          <w:highlight w:val="none"/>
          <w:lang w:val="en-US" w:eastAsia="zh-CN"/>
        </w:rPr>
        <w:t>业务范围需</w:t>
      </w:r>
      <w:r>
        <w:rPr>
          <w:rFonts w:hint="eastAsia" w:ascii="宋体" w:hAnsi="宋体"/>
          <w:b w:val="0"/>
          <w:bCs w:val="0"/>
          <w:color w:val="auto"/>
          <w:sz w:val="24"/>
          <w:highlight w:val="none"/>
          <w:lang w:val="en-US" w:eastAsia="zh-CN"/>
        </w:rPr>
        <w:t>勾选</w:t>
      </w:r>
      <w:r>
        <w:rPr>
          <w:rFonts w:hint="eastAsia" w:ascii="宋体" w:hAnsi="宋体" w:eastAsia="宋体"/>
          <w:b/>
          <w:bCs/>
          <w:color w:val="auto"/>
          <w:sz w:val="24"/>
          <w:highlight w:val="none"/>
          <w:lang w:val="en-US" w:eastAsia="zh-CN"/>
        </w:rPr>
        <w:t>贵州省分行</w:t>
      </w:r>
      <w:r>
        <w:rPr>
          <w:rFonts w:hint="eastAsia" w:ascii="宋体" w:hAnsi="宋体" w:eastAsia="宋体"/>
          <w:b w:val="0"/>
          <w:bCs w:val="0"/>
          <w:color w:val="auto"/>
          <w:sz w:val="24"/>
          <w:highlight w:val="none"/>
          <w:lang w:val="en-US" w:eastAsia="zh-CN"/>
        </w:rPr>
        <w:t>。注册联系人:夏老师，电话:0851-88956019</w:t>
      </w:r>
      <w:bookmarkEnd w:id="4"/>
    </w:p>
    <w:p w14:paraId="2F5E8A04">
      <w:pPr>
        <w:spacing w:line="400" w:lineRule="exact"/>
        <w:ind w:left="239" w:leftChars="114" w:firstLine="480" w:firstLineChars="200"/>
        <w:jc w:val="left"/>
        <w:rPr>
          <w:rFonts w:hint="eastAsia" w:ascii="宋体" w:hAnsi="宋体" w:eastAsia="宋体"/>
          <w:b w:val="0"/>
          <w:bCs w:val="0"/>
          <w:color w:val="auto"/>
          <w:sz w:val="24"/>
          <w:highlight w:val="none"/>
          <w:lang w:val="en-US" w:eastAsia="zh-CN"/>
        </w:rPr>
      </w:pPr>
      <w:r>
        <w:rPr>
          <w:rFonts w:hint="eastAsia" w:ascii="宋体" w:hAnsi="宋体" w:eastAsia="宋体"/>
          <w:b w:val="0"/>
          <w:bCs w:val="0"/>
          <w:color w:val="auto"/>
          <w:sz w:val="24"/>
          <w:highlight w:val="none"/>
          <w:lang w:val="en-US" w:eastAsia="zh-CN"/>
        </w:rPr>
        <w:t>2.获取招标文件须提供的资料</w:t>
      </w:r>
      <w:r>
        <w:rPr>
          <w:rFonts w:hint="eastAsia" w:ascii="宋体" w:hAnsi="宋体"/>
          <w:b w:val="0"/>
          <w:bCs w:val="0"/>
          <w:color w:val="auto"/>
          <w:sz w:val="24"/>
          <w:highlight w:val="none"/>
          <w:lang w:val="en-US" w:eastAsia="zh-CN"/>
        </w:rPr>
        <w:t>及报名方式</w:t>
      </w:r>
      <w:r>
        <w:rPr>
          <w:rFonts w:hint="eastAsia" w:ascii="宋体" w:hAnsi="宋体" w:eastAsia="宋体"/>
          <w:b w:val="0"/>
          <w:bCs w:val="0"/>
          <w:color w:val="auto"/>
          <w:sz w:val="24"/>
          <w:highlight w:val="none"/>
          <w:lang w:val="en-US" w:eastAsia="zh-CN"/>
        </w:rPr>
        <w:t>：</w:t>
      </w:r>
    </w:p>
    <w:p w14:paraId="08E4CBAF">
      <w:pPr>
        <w:spacing w:line="400" w:lineRule="exact"/>
        <w:ind w:left="239" w:leftChars="114" w:firstLine="482" w:firstLineChars="200"/>
        <w:jc w:val="left"/>
        <w:rPr>
          <w:rFonts w:hint="default" w:ascii="宋体" w:hAnsi="宋体" w:eastAsia="宋体"/>
          <w:b/>
          <w:bCs/>
          <w:color w:val="auto"/>
          <w:sz w:val="24"/>
          <w:highlight w:val="none"/>
          <w:lang w:val="en-US" w:eastAsia="zh-CN"/>
        </w:rPr>
      </w:pPr>
      <w:r>
        <w:rPr>
          <w:rFonts w:hint="eastAsia" w:ascii="宋体" w:hAnsi="宋体" w:eastAsia="宋体"/>
          <w:b/>
          <w:bCs/>
          <w:color w:val="auto"/>
          <w:sz w:val="24"/>
          <w:highlight w:val="none"/>
          <w:lang w:val="en-US" w:eastAsia="zh-CN"/>
        </w:rPr>
        <w:t>2.1、</w:t>
      </w:r>
      <w:r>
        <w:rPr>
          <w:rFonts w:hint="eastAsia" w:ascii="宋体" w:hAnsi="宋体"/>
          <w:b/>
          <w:bCs/>
          <w:color w:val="auto"/>
          <w:sz w:val="24"/>
          <w:highlight w:val="none"/>
          <w:lang w:val="en-US" w:eastAsia="zh-CN"/>
        </w:rPr>
        <w:t>现场报名</w:t>
      </w:r>
    </w:p>
    <w:p w14:paraId="22076AF2">
      <w:pPr>
        <w:spacing w:line="400" w:lineRule="exact"/>
        <w:ind w:firstLine="480" w:firstLineChars="200"/>
        <w:jc w:val="left"/>
        <w:rPr>
          <w:rFonts w:hint="eastAsia" w:ascii="宋体" w:hAnsi="宋体" w:eastAsia="宋体"/>
          <w:b w:val="0"/>
          <w:bCs w:val="0"/>
          <w:color w:val="auto"/>
          <w:sz w:val="24"/>
          <w:highlight w:val="none"/>
          <w:lang w:val="en-US" w:eastAsia="zh-CN"/>
        </w:rPr>
      </w:pPr>
      <w:r>
        <w:rPr>
          <w:rFonts w:hint="eastAsia" w:ascii="宋体" w:hAnsi="宋体"/>
          <w:b w:val="0"/>
          <w:bCs w:val="0"/>
          <w:color w:val="auto"/>
          <w:sz w:val="24"/>
          <w:highlight w:val="none"/>
          <w:lang w:val="en-US" w:eastAsia="zh-CN"/>
        </w:rPr>
        <w:t>（1）</w:t>
      </w:r>
      <w:r>
        <w:rPr>
          <w:rFonts w:hint="eastAsia" w:ascii="宋体" w:hAnsi="宋体" w:eastAsia="宋体"/>
          <w:b w:val="0"/>
          <w:bCs w:val="0"/>
          <w:color w:val="auto"/>
          <w:sz w:val="24"/>
          <w:highlight w:val="none"/>
          <w:lang w:val="en-US" w:eastAsia="zh-CN"/>
        </w:rPr>
        <w:t>现场获取所需资料：①有效的营业执照副本复印件加盖投标人公章；②法定代表人参加报名的应携带法定代表人身份证明原件、本人身份证原件及复印件（加盖公章）；③授权委托人参加报名的应携带授权委托书原件、本人身份证原件及复印件（加盖公章）；④交通银行智采平台供应商门户网站注册并通过审批后的截图（加盖公章）。</w:t>
      </w:r>
    </w:p>
    <w:p w14:paraId="56C926A6">
      <w:pPr>
        <w:numPr>
          <w:ilvl w:val="0"/>
          <w:numId w:val="0"/>
        </w:numPr>
        <w:spacing w:line="400" w:lineRule="exact"/>
        <w:ind w:firstLine="480" w:firstLineChars="200"/>
        <w:jc w:val="left"/>
        <w:rPr>
          <w:rFonts w:hint="eastAsia"/>
          <w:color w:val="auto"/>
          <w:highlight w:val="none"/>
          <w:lang w:val="en-US"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现场</w:t>
      </w:r>
      <w:r>
        <w:rPr>
          <w:rFonts w:hint="eastAsia" w:ascii="宋体" w:hAnsi="宋体"/>
          <w:color w:val="auto"/>
          <w:sz w:val="24"/>
          <w:highlight w:val="none"/>
        </w:rPr>
        <w:t>报名地点：</w:t>
      </w:r>
      <w:r>
        <w:rPr>
          <w:rFonts w:hint="eastAsia" w:ascii="宋体" w:hAnsi="宋体"/>
          <w:color w:val="auto"/>
          <w:sz w:val="24"/>
          <w:highlight w:val="none"/>
          <w:lang w:eastAsia="zh-CN"/>
        </w:rPr>
        <w:t>泰禾云工程咨询有限公司</w:t>
      </w:r>
      <w:r>
        <w:rPr>
          <w:rFonts w:hint="eastAsia" w:ascii="宋体" w:hAnsi="宋体"/>
          <w:color w:val="auto"/>
          <w:sz w:val="24"/>
          <w:highlight w:val="none"/>
        </w:rPr>
        <w:t>(</w:t>
      </w:r>
      <w:r>
        <w:rPr>
          <w:rFonts w:hint="eastAsia" w:ascii="宋体" w:hAnsi="宋体"/>
          <w:color w:val="auto"/>
          <w:spacing w:val="22"/>
          <w:sz w:val="24"/>
          <w:highlight w:val="none"/>
          <w:lang w:eastAsia="zh-CN"/>
        </w:rPr>
        <w:t>贵阳市观山湖区商业金融区内建勘大厦16楼1-9号</w:t>
      </w:r>
      <w:r>
        <w:rPr>
          <w:rFonts w:hint="eastAsia" w:ascii="宋体" w:hAnsi="宋体"/>
          <w:color w:val="auto"/>
          <w:sz w:val="24"/>
          <w:highlight w:val="none"/>
        </w:rPr>
        <w:t>)。</w:t>
      </w:r>
    </w:p>
    <w:bookmarkEnd w:id="2"/>
    <w:p w14:paraId="3F7474A8">
      <w:pPr>
        <w:spacing w:line="400" w:lineRule="exact"/>
        <w:ind w:left="239" w:leftChars="114" w:firstLine="482" w:firstLineChars="200"/>
        <w:jc w:val="left"/>
        <w:rPr>
          <w:rFonts w:hint="default" w:ascii="宋体" w:hAnsi="宋体" w:eastAsia="宋体"/>
          <w:b/>
          <w:bCs/>
          <w:color w:val="auto"/>
          <w:sz w:val="24"/>
          <w:highlight w:val="none"/>
          <w:lang w:val="en-US" w:eastAsia="zh-CN"/>
        </w:rPr>
      </w:pPr>
      <w:r>
        <w:rPr>
          <w:rFonts w:hint="eastAsia" w:ascii="宋体" w:hAnsi="宋体" w:eastAsia="宋体"/>
          <w:b/>
          <w:bCs/>
          <w:color w:val="auto"/>
          <w:sz w:val="24"/>
          <w:highlight w:val="none"/>
          <w:lang w:val="en-US" w:eastAsia="zh-CN"/>
        </w:rPr>
        <w:t>2.2、</w:t>
      </w:r>
      <w:r>
        <w:rPr>
          <w:rFonts w:hint="eastAsia" w:ascii="宋体" w:hAnsi="宋体"/>
          <w:b/>
          <w:bCs/>
          <w:color w:val="auto"/>
          <w:sz w:val="24"/>
          <w:highlight w:val="none"/>
          <w:lang w:val="en-US" w:eastAsia="zh-CN"/>
        </w:rPr>
        <w:t>网上报名</w:t>
      </w:r>
    </w:p>
    <w:p w14:paraId="0738420D">
      <w:pPr>
        <w:spacing w:line="400" w:lineRule="exact"/>
        <w:ind w:firstLine="480" w:firstLineChars="200"/>
        <w:jc w:val="left"/>
        <w:rPr>
          <w:rFonts w:hint="eastAsia" w:ascii="宋体" w:hAnsi="宋体" w:eastAsia="宋体"/>
          <w:b w:val="0"/>
          <w:bCs w:val="0"/>
          <w:color w:val="auto"/>
          <w:sz w:val="24"/>
          <w:highlight w:val="none"/>
          <w:lang w:val="en-US" w:eastAsia="zh-CN"/>
        </w:rPr>
      </w:pPr>
      <w:r>
        <w:rPr>
          <w:rFonts w:hint="eastAsia" w:ascii="宋体" w:hAnsi="宋体"/>
          <w:b w:val="0"/>
          <w:bCs w:val="0"/>
          <w:color w:val="auto"/>
          <w:sz w:val="24"/>
          <w:highlight w:val="none"/>
          <w:lang w:val="en-US" w:eastAsia="zh-CN"/>
        </w:rPr>
        <w:t>（1）</w:t>
      </w:r>
      <w:r>
        <w:rPr>
          <w:rFonts w:hint="eastAsia" w:ascii="宋体" w:hAnsi="宋体" w:eastAsia="宋体"/>
          <w:b w:val="0"/>
          <w:bCs w:val="0"/>
          <w:color w:val="auto"/>
          <w:sz w:val="24"/>
          <w:highlight w:val="none"/>
          <w:lang w:val="en-US" w:eastAsia="zh-CN"/>
        </w:rPr>
        <w:t>网上获取所需资料：①有效的营业执照副本复印件加盖投标人公章；②法定代表人参加报名的应携带法定代表人身份证明原件、本人身份证原件及复印件（加盖公章）；③授权委托人参加报名的应携带授权委托书原件、本人身份证原件及复印件（加盖公章）；④交通银行智采平台供应商门户网站注册并通过审批后的截图（加盖公章）。</w:t>
      </w:r>
    </w:p>
    <w:p w14:paraId="16A8A5F7">
      <w:pPr>
        <w:pStyle w:val="8"/>
        <w:rPr>
          <w:rFonts w:hint="eastAsia" w:ascii="宋体" w:hAnsi="宋体"/>
          <w:b w:val="0"/>
          <w:bCs w:val="0"/>
          <w:color w:val="auto"/>
          <w:sz w:val="24"/>
          <w:highlight w:val="none"/>
          <w:lang w:val="en-US" w:eastAsia="zh-CN"/>
        </w:rPr>
      </w:pPr>
      <w:r>
        <w:rPr>
          <w:rFonts w:hint="eastAsia" w:ascii="宋体" w:hAnsi="宋体"/>
          <w:b w:val="0"/>
          <w:bCs w:val="0"/>
          <w:color w:val="auto"/>
          <w:sz w:val="24"/>
          <w:highlight w:val="none"/>
          <w:lang w:val="en-US" w:eastAsia="zh-CN"/>
        </w:rPr>
        <w:t>注：网上报名以上报名所需资料上传至附件。</w:t>
      </w:r>
    </w:p>
    <w:p w14:paraId="00C4F7C8">
      <w:pPr>
        <w:pStyle w:val="5"/>
        <w:numPr>
          <w:ilvl w:val="0"/>
          <w:numId w:val="0"/>
        </w:numPr>
        <w:ind w:firstLine="480" w:firstLineChars="200"/>
        <w:rPr>
          <w:rFonts w:hint="eastAsia" w:ascii="宋体" w:hAnsi="宋体" w:eastAsia="宋体" w:cs="Times New Roman"/>
          <w:b w:val="0"/>
          <w:bCs w:val="0"/>
          <w:color w:val="auto"/>
          <w:kern w:val="2"/>
          <w:sz w:val="24"/>
          <w:szCs w:val="24"/>
          <w:highlight w:val="none"/>
          <w:lang w:val="en-US" w:eastAsia="zh-CN" w:bidi="ar-SA"/>
        </w:rPr>
      </w:pPr>
      <w:r>
        <w:rPr>
          <w:rFonts w:hint="eastAsia" w:ascii="宋体" w:hAnsi="宋体" w:eastAsia="宋体" w:cs="Times New Roman"/>
          <w:b w:val="0"/>
          <w:bCs w:val="0"/>
          <w:color w:val="auto"/>
          <w:kern w:val="2"/>
          <w:sz w:val="24"/>
          <w:szCs w:val="24"/>
          <w:highlight w:val="none"/>
          <w:lang w:val="en-US" w:eastAsia="zh-CN" w:bidi="ar-SA"/>
        </w:rPr>
        <w:t>（2）</w:t>
      </w:r>
      <w:r>
        <w:rPr>
          <w:rFonts w:hint="eastAsia" w:ascii="宋体" w:hAnsi="宋体" w:cs="Times New Roman"/>
          <w:b w:val="0"/>
          <w:bCs w:val="0"/>
          <w:color w:val="auto"/>
          <w:kern w:val="2"/>
          <w:sz w:val="24"/>
          <w:szCs w:val="24"/>
          <w:highlight w:val="none"/>
          <w:lang w:val="en-US" w:eastAsia="zh-CN" w:bidi="ar-SA"/>
        </w:rPr>
        <w:t>网上报名</w:t>
      </w:r>
      <w:r>
        <w:rPr>
          <w:rFonts w:hint="eastAsia" w:ascii="宋体" w:hAnsi="宋体" w:eastAsia="宋体" w:cs="Times New Roman"/>
          <w:b w:val="0"/>
          <w:bCs w:val="0"/>
          <w:color w:val="auto"/>
          <w:kern w:val="2"/>
          <w:sz w:val="24"/>
          <w:szCs w:val="24"/>
          <w:highlight w:val="none"/>
          <w:lang w:val="en-US" w:eastAsia="zh-CN" w:bidi="ar-SA"/>
        </w:rPr>
        <w:t>方式：</w:t>
      </w:r>
    </w:p>
    <w:p w14:paraId="12590538">
      <w:pPr>
        <w:pStyle w:val="5"/>
        <w:numPr>
          <w:ilvl w:val="0"/>
          <w:numId w:val="0"/>
        </w:numPr>
        <w:ind w:left="239" w:leftChars="114" w:firstLine="240" w:firstLineChars="100"/>
        <w:rPr>
          <w:rFonts w:hint="eastAsia" w:ascii="宋体" w:hAnsi="宋体" w:eastAsia="宋体" w:cs="Times New Roman"/>
          <w:b w:val="0"/>
          <w:bCs w:val="0"/>
          <w:color w:val="auto"/>
          <w:kern w:val="2"/>
          <w:sz w:val="24"/>
          <w:szCs w:val="24"/>
          <w:highlight w:val="none"/>
          <w:lang w:val="en-US" w:eastAsia="zh-CN" w:bidi="ar-SA"/>
        </w:rPr>
      </w:pPr>
      <w:r>
        <w:rPr>
          <w:rFonts w:hint="eastAsia" w:ascii="宋体" w:hAnsi="宋体" w:eastAsia="宋体" w:cs="Times New Roman"/>
          <w:b w:val="0"/>
          <w:bCs w:val="0"/>
          <w:color w:val="auto"/>
          <w:kern w:val="2"/>
          <w:sz w:val="24"/>
          <w:szCs w:val="24"/>
          <w:highlight w:val="none"/>
          <w:lang w:val="en-US" w:eastAsia="zh-CN" w:bidi="ar-SA"/>
        </w:rPr>
        <w:t>①网址报名：</w:t>
      </w:r>
    </w:p>
    <w:p w14:paraId="429830D1">
      <w:pPr>
        <w:rPr>
          <w:rFonts w:hint="eastAsia"/>
          <w:lang w:val="en-US" w:eastAsia="zh-CN"/>
        </w:rPr>
      </w:pPr>
      <w:r>
        <w:drawing>
          <wp:anchor distT="0" distB="0" distL="114300" distR="114300" simplePos="0" relativeHeight="251659264" behindDoc="0" locked="0" layoutInCell="1" allowOverlap="1">
            <wp:simplePos x="0" y="0"/>
            <wp:positionH relativeFrom="column">
              <wp:posOffset>3314700</wp:posOffset>
            </wp:positionH>
            <wp:positionV relativeFrom="paragraph">
              <wp:posOffset>553720</wp:posOffset>
            </wp:positionV>
            <wp:extent cx="1495425" cy="1162050"/>
            <wp:effectExtent l="0" t="0" r="9525"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1495425" cy="1162050"/>
                    </a:xfrm>
                    <a:prstGeom prst="rect">
                      <a:avLst/>
                    </a:prstGeom>
                    <a:noFill/>
                    <a:ln>
                      <a:noFill/>
                    </a:ln>
                  </pic:spPr>
                </pic:pic>
              </a:graphicData>
            </a:graphic>
          </wp:anchor>
        </w:drawing>
      </w:r>
      <w:r>
        <w:rPr>
          <w:rFonts w:hint="eastAsia" w:ascii="宋体" w:hAnsi="宋体" w:eastAsia="宋体" w:cs="宋体"/>
          <w:b/>
          <w:bCs/>
          <w:sz w:val="28"/>
          <w:szCs w:val="36"/>
          <w:lang w:val="en-US" w:eastAsia="zh-CN"/>
        </w:rPr>
        <w:t>https://hg.glodon.com/frontend-cdn/statics/h5/s/#/ita?id=1976944918006951938</w:t>
      </w:r>
    </w:p>
    <w:p w14:paraId="7A113B0F">
      <w:pPr>
        <w:numPr>
          <w:ilvl w:val="0"/>
          <w:numId w:val="0"/>
        </w:numPr>
        <w:ind w:firstLine="480" w:firstLineChars="200"/>
        <w:rPr>
          <w:rFonts w:hint="default" w:ascii="宋体" w:hAnsi="宋体" w:eastAsia="宋体" w:cs="Times New Roman"/>
          <w:b w:val="0"/>
          <w:bCs w:val="0"/>
          <w:color w:val="auto"/>
          <w:kern w:val="2"/>
          <w:sz w:val="24"/>
          <w:szCs w:val="24"/>
          <w:highlight w:val="none"/>
          <w:lang w:val="en-US" w:eastAsia="zh-CN" w:bidi="ar-SA"/>
        </w:rPr>
      </w:pPr>
      <w:r>
        <w:rPr>
          <w:rFonts w:hint="eastAsia" w:ascii="宋体" w:hAnsi="宋体" w:eastAsia="宋体" w:cs="Times New Roman"/>
          <w:b w:val="0"/>
          <w:bCs w:val="0"/>
          <w:color w:val="auto"/>
          <w:kern w:val="2"/>
          <w:sz w:val="24"/>
          <w:szCs w:val="24"/>
          <w:highlight w:val="none"/>
          <w:lang w:val="en-US" w:eastAsia="zh-CN" w:bidi="ar-SA"/>
        </w:rPr>
        <w:t>②二维码报名：</w:t>
      </w:r>
    </w:p>
    <w:p w14:paraId="62A3BD97">
      <w:pPr>
        <w:pStyle w:val="2"/>
        <w:ind w:left="0" w:leftChars="0" w:firstLine="0" w:firstLineChars="0"/>
        <w:rPr>
          <w:rFonts w:hint="default"/>
          <w:color w:val="auto"/>
          <w:highlight w:val="none"/>
          <w:lang w:val="en-US" w:eastAsia="zh-CN"/>
        </w:rPr>
      </w:pPr>
    </w:p>
    <w:p w14:paraId="026A57A6">
      <w:pPr>
        <w:pStyle w:val="8"/>
        <w:ind w:left="0" w:leftChars="0" w:firstLine="480" w:firstLineChars="200"/>
        <w:rPr>
          <w:rFonts w:hint="eastAsia" w:ascii="宋体" w:hAnsi="宋体"/>
          <w:color w:val="auto"/>
          <w:sz w:val="24"/>
          <w:highlight w:val="none"/>
          <w:lang w:val="en-US" w:eastAsia="zh-CN"/>
        </w:rPr>
      </w:pPr>
      <w:r>
        <w:rPr>
          <w:rFonts w:hint="eastAsia" w:ascii="宋体" w:hAnsi="宋体"/>
          <w:b w:val="0"/>
          <w:bCs w:val="0"/>
          <w:color w:val="auto"/>
          <w:sz w:val="24"/>
          <w:highlight w:val="none"/>
          <w:lang w:val="en-US" w:eastAsia="zh-CN"/>
        </w:rPr>
        <w:t>③提取码：</w:t>
      </w:r>
      <w:r>
        <w:rPr>
          <w:rFonts w:hint="eastAsia" w:ascii="宋体" w:hAnsi="宋体"/>
          <w:b/>
          <w:bCs/>
          <w:color w:val="auto"/>
          <w:sz w:val="28"/>
          <w:szCs w:val="28"/>
          <w:highlight w:val="none"/>
          <w:lang w:val="en-US" w:eastAsia="zh-CN"/>
        </w:rPr>
        <w:t>tuvc</w:t>
      </w:r>
    </w:p>
    <w:bookmarkEnd w:id="3"/>
    <w:p w14:paraId="0FB9F623">
      <w:pPr>
        <w:spacing w:line="400" w:lineRule="exact"/>
        <w:jc w:val="left"/>
        <w:rPr>
          <w:rFonts w:hint="eastAsia" w:ascii="宋体" w:hAnsi="宋体"/>
          <w:b/>
          <w:bCs/>
          <w:color w:val="auto"/>
          <w:sz w:val="24"/>
          <w:highlight w:val="none"/>
        </w:rPr>
      </w:pPr>
      <w:r>
        <w:rPr>
          <w:rFonts w:hint="eastAsia" w:ascii="宋体" w:hAnsi="宋体"/>
          <w:b/>
          <w:bCs/>
          <w:color w:val="auto"/>
          <w:sz w:val="24"/>
          <w:highlight w:val="none"/>
        </w:rPr>
        <w:t>六、招标文件的</w:t>
      </w:r>
      <w:r>
        <w:rPr>
          <w:rFonts w:hint="eastAsia" w:ascii="宋体" w:hAnsi="宋体"/>
          <w:b/>
          <w:bCs/>
          <w:color w:val="auto"/>
          <w:sz w:val="24"/>
          <w:highlight w:val="none"/>
          <w:lang w:val="en-US" w:eastAsia="zh-CN"/>
        </w:rPr>
        <w:t>获取</w:t>
      </w:r>
      <w:r>
        <w:rPr>
          <w:rFonts w:hint="eastAsia" w:ascii="宋体" w:hAnsi="宋体"/>
          <w:b/>
          <w:bCs/>
          <w:color w:val="auto"/>
          <w:sz w:val="24"/>
          <w:highlight w:val="none"/>
        </w:rPr>
        <w:t>时间、地点及售价</w:t>
      </w:r>
    </w:p>
    <w:p w14:paraId="238AA7E2">
      <w:pPr>
        <w:spacing w:line="400" w:lineRule="exact"/>
        <w:ind w:firstLine="480" w:firstLineChars="200"/>
        <w:jc w:val="left"/>
        <w:rPr>
          <w:rFonts w:hint="default" w:ascii="宋体" w:hAnsi="宋体" w:eastAsia="宋体"/>
          <w:color w:val="auto"/>
          <w:sz w:val="24"/>
          <w:highlight w:val="none"/>
          <w:lang w:val="en-US" w:eastAsia="zh-CN"/>
        </w:rPr>
      </w:pPr>
      <w:r>
        <w:rPr>
          <w:rFonts w:hint="eastAsia" w:ascii="宋体" w:hAnsi="宋体"/>
          <w:color w:val="auto"/>
          <w:sz w:val="24"/>
          <w:highlight w:val="none"/>
        </w:rPr>
        <w:t>1.</w:t>
      </w:r>
      <w:r>
        <w:rPr>
          <w:rFonts w:hint="eastAsia" w:ascii="宋体" w:hAnsi="宋体"/>
          <w:color w:val="auto"/>
          <w:sz w:val="24"/>
          <w:highlight w:val="none"/>
          <w:lang w:val="en-US" w:eastAsia="zh-CN"/>
        </w:rPr>
        <w:t>报名及</w:t>
      </w:r>
      <w:r>
        <w:rPr>
          <w:rFonts w:hint="eastAsia" w:ascii="宋体" w:hAnsi="宋体"/>
          <w:color w:val="auto"/>
          <w:sz w:val="24"/>
          <w:highlight w:val="none"/>
        </w:rPr>
        <w:t>购买招标文件时间：</w:t>
      </w:r>
      <w:bookmarkStart w:id="5" w:name="OLE_LINK44"/>
      <w:r>
        <w:rPr>
          <w:rFonts w:hint="eastAsia" w:ascii="宋体" w:hAnsi="宋体"/>
          <w:color w:val="auto"/>
          <w:sz w:val="24"/>
          <w:highlight w:val="none"/>
          <w:lang w:val="en-US" w:eastAsia="zh-CN"/>
        </w:rPr>
        <w:t>2025年10月14日至2025年10月20日，每日09:00-12:00，14:00至17:00，节假日除外。</w:t>
      </w:r>
      <w:bookmarkEnd w:id="5"/>
    </w:p>
    <w:p w14:paraId="2AF241EA">
      <w:pPr>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地点：</w:t>
      </w:r>
      <w:r>
        <w:rPr>
          <w:rFonts w:hint="eastAsia" w:ascii="宋体" w:hAnsi="宋体"/>
          <w:color w:val="auto"/>
          <w:sz w:val="24"/>
          <w:highlight w:val="none"/>
          <w:lang w:eastAsia="zh-CN"/>
        </w:rPr>
        <w:t>泰禾云工程咨询有限公司</w:t>
      </w:r>
      <w:r>
        <w:rPr>
          <w:rFonts w:hint="eastAsia" w:ascii="宋体" w:hAnsi="宋体"/>
          <w:color w:val="auto"/>
          <w:sz w:val="24"/>
          <w:highlight w:val="none"/>
        </w:rPr>
        <w:t>(</w:t>
      </w:r>
      <w:r>
        <w:rPr>
          <w:rFonts w:hint="eastAsia" w:ascii="宋体" w:hAnsi="宋体"/>
          <w:color w:val="auto"/>
          <w:spacing w:val="22"/>
          <w:sz w:val="24"/>
          <w:highlight w:val="none"/>
          <w:lang w:eastAsia="zh-CN"/>
        </w:rPr>
        <w:t>贵阳市观山湖区商业金融区内建勘大厦16楼1-9号</w:t>
      </w:r>
      <w:r>
        <w:rPr>
          <w:rFonts w:hint="eastAsia" w:ascii="宋体" w:hAnsi="宋体"/>
          <w:color w:val="auto"/>
          <w:sz w:val="24"/>
          <w:highlight w:val="none"/>
        </w:rPr>
        <w:t>)。</w:t>
      </w:r>
    </w:p>
    <w:p w14:paraId="354ABA82">
      <w:pPr>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.招标文件售价：人民币</w:t>
      </w:r>
      <w:r>
        <w:rPr>
          <w:rFonts w:hint="eastAsia" w:ascii="宋体" w:hAnsi="宋体"/>
          <w:color w:val="auto"/>
          <w:sz w:val="24"/>
          <w:highlight w:val="none"/>
          <w:lang w:val="en-US" w:eastAsia="zh-CN"/>
        </w:rPr>
        <w:t>0</w:t>
      </w:r>
      <w:r>
        <w:rPr>
          <w:rFonts w:hint="eastAsia" w:ascii="宋体" w:hAnsi="宋体"/>
          <w:color w:val="auto"/>
          <w:sz w:val="24"/>
          <w:highlight w:val="none"/>
        </w:rPr>
        <w:t>元，售后不退。</w:t>
      </w:r>
    </w:p>
    <w:p w14:paraId="0E443632">
      <w:pPr>
        <w:spacing w:line="400" w:lineRule="exact"/>
        <w:ind w:firstLine="480" w:firstLineChars="200"/>
        <w:jc w:val="left"/>
        <w:rPr>
          <w:rFonts w:hint="default" w:ascii="宋体" w:hAnsi="宋体"/>
          <w:color w:val="auto"/>
          <w:sz w:val="24"/>
          <w:highlight w:val="none"/>
          <w:lang w:val="en-US"/>
        </w:rPr>
      </w:pPr>
      <w:r>
        <w:rPr>
          <w:rFonts w:hint="eastAsia" w:ascii="宋体" w:hAnsi="宋体"/>
          <w:color w:val="auto"/>
          <w:sz w:val="24"/>
          <w:highlight w:val="none"/>
          <w:lang w:val="en-US" w:eastAsia="zh-CN"/>
        </w:rPr>
        <w:t>4</w:t>
      </w:r>
      <w:r>
        <w:rPr>
          <w:rFonts w:hint="eastAsia" w:ascii="宋体" w:hAnsi="宋体"/>
          <w:color w:val="auto"/>
          <w:sz w:val="24"/>
          <w:highlight w:val="none"/>
        </w:rPr>
        <w:t>.项目负责人</w:t>
      </w:r>
      <w:r>
        <w:rPr>
          <w:rFonts w:hint="eastAsia" w:ascii="宋体" w:hAnsi="宋体"/>
          <w:color w:val="auto"/>
          <w:sz w:val="24"/>
          <w:highlight w:val="none"/>
          <w:lang w:eastAsia="zh-CN"/>
        </w:rPr>
        <w:t>：</w:t>
      </w:r>
      <w:r>
        <w:rPr>
          <w:rFonts w:hint="eastAsia" w:ascii="宋体" w:hAnsi="宋体"/>
          <w:color w:val="auto"/>
          <w:sz w:val="24"/>
          <w:highlight w:val="none"/>
        </w:rPr>
        <w:t>刘玉瑶</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敖伟华、张健</w:t>
      </w:r>
    </w:p>
    <w:p w14:paraId="1140A2EE">
      <w:pPr>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5.</w:t>
      </w:r>
      <w:r>
        <w:rPr>
          <w:rFonts w:hint="eastAsia" w:ascii="宋体" w:hAnsi="宋体"/>
          <w:color w:val="auto"/>
          <w:sz w:val="24"/>
          <w:highlight w:val="none"/>
        </w:rPr>
        <w:t>联系电话：0851-858</w:t>
      </w:r>
      <w:r>
        <w:rPr>
          <w:rFonts w:hint="eastAsia" w:ascii="宋体" w:hAnsi="宋体"/>
          <w:color w:val="auto"/>
          <w:sz w:val="24"/>
          <w:highlight w:val="none"/>
          <w:lang w:val="en-US" w:eastAsia="zh-CN"/>
        </w:rPr>
        <w:t>42169、85828196、85824556</w:t>
      </w:r>
      <w:r>
        <w:rPr>
          <w:rFonts w:hint="eastAsia" w:ascii="宋体" w:hAnsi="宋体"/>
          <w:color w:val="auto"/>
          <w:sz w:val="24"/>
          <w:highlight w:val="none"/>
        </w:rPr>
        <w:t>-601</w:t>
      </w:r>
    </w:p>
    <w:p w14:paraId="59F37EFA">
      <w:pPr>
        <w:numPr>
          <w:ilvl w:val="0"/>
          <w:numId w:val="1"/>
        </w:numPr>
        <w:spacing w:line="400" w:lineRule="exact"/>
        <w:jc w:val="left"/>
        <w:rPr>
          <w:rFonts w:hint="eastAsia" w:ascii="宋体" w:hAnsi="宋体"/>
          <w:b/>
          <w:bCs/>
          <w:color w:val="auto"/>
          <w:sz w:val="24"/>
          <w:highlight w:val="none"/>
        </w:rPr>
      </w:pPr>
      <w:r>
        <w:rPr>
          <w:rFonts w:hint="eastAsia" w:ascii="宋体" w:hAnsi="宋体"/>
          <w:b/>
          <w:bCs/>
          <w:color w:val="auto"/>
          <w:sz w:val="24"/>
          <w:highlight w:val="none"/>
        </w:rPr>
        <w:t>投标保证金</w:t>
      </w:r>
    </w:p>
    <w:p w14:paraId="72FF4912">
      <w:pPr>
        <w:spacing w:line="360" w:lineRule="auto"/>
        <w:ind w:firstLine="240" w:firstLineChars="100"/>
        <w:rPr>
          <w:rFonts w:hint="eastAsia" w:eastAsia="宋体"/>
          <w:color w:val="auto"/>
          <w:sz w:val="24"/>
          <w:highlight w:val="none"/>
          <w:lang w:eastAsia="zh-CN"/>
        </w:rPr>
      </w:pPr>
      <w:r>
        <w:rPr>
          <w:rFonts w:hint="eastAsia"/>
          <w:color w:val="auto"/>
          <w:sz w:val="24"/>
          <w:highlight w:val="none"/>
          <w:lang w:val="en-US" w:eastAsia="zh-CN"/>
        </w:rPr>
        <w:t>1.</w:t>
      </w:r>
      <w:r>
        <w:rPr>
          <w:rFonts w:hint="eastAsia"/>
          <w:color w:val="auto"/>
          <w:sz w:val="24"/>
          <w:highlight w:val="none"/>
        </w:rPr>
        <w:t>投标保证金额：</w:t>
      </w:r>
      <w:r>
        <w:rPr>
          <w:rFonts w:hint="eastAsia"/>
          <w:color w:val="auto"/>
          <w:sz w:val="24"/>
          <w:highlight w:val="none"/>
          <w:lang w:eastAsia="zh-CN"/>
        </w:rPr>
        <w:t>人民币贰万元整（¥20000.00元）</w:t>
      </w:r>
    </w:p>
    <w:p w14:paraId="14945ABA">
      <w:pPr>
        <w:spacing w:line="360" w:lineRule="auto"/>
        <w:ind w:firstLine="240" w:firstLineChars="100"/>
        <w:rPr>
          <w:rFonts w:hint="eastAsia"/>
          <w:color w:val="auto"/>
          <w:sz w:val="24"/>
          <w:highlight w:val="none"/>
        </w:rPr>
      </w:pPr>
      <w:r>
        <w:rPr>
          <w:rFonts w:hint="eastAsia"/>
          <w:color w:val="auto"/>
          <w:sz w:val="24"/>
          <w:highlight w:val="none"/>
          <w:lang w:val="en-US" w:eastAsia="zh-CN"/>
        </w:rPr>
        <w:t>2.</w:t>
      </w:r>
      <w:r>
        <w:rPr>
          <w:rFonts w:hint="eastAsia"/>
          <w:color w:val="auto"/>
          <w:sz w:val="24"/>
          <w:highlight w:val="none"/>
        </w:rPr>
        <w:t>投标保证金交纳方式：按</w:t>
      </w:r>
      <w:r>
        <w:rPr>
          <w:rFonts w:hint="eastAsia"/>
          <w:color w:val="auto"/>
          <w:sz w:val="24"/>
          <w:highlight w:val="none"/>
          <w:lang w:eastAsia="zh-CN"/>
        </w:rPr>
        <w:t>招标</w:t>
      </w:r>
      <w:r>
        <w:rPr>
          <w:rFonts w:hint="eastAsia"/>
          <w:color w:val="auto"/>
          <w:sz w:val="24"/>
          <w:highlight w:val="none"/>
        </w:rPr>
        <w:t>文件要求缴纳</w:t>
      </w:r>
    </w:p>
    <w:p w14:paraId="01ECC412">
      <w:pPr>
        <w:spacing w:line="360" w:lineRule="auto"/>
        <w:ind w:firstLine="240" w:firstLineChars="100"/>
        <w:rPr>
          <w:rFonts w:hint="eastAsia" w:eastAsia="宋体"/>
          <w:color w:val="auto"/>
          <w:sz w:val="24"/>
          <w:highlight w:val="none"/>
          <w:lang w:eastAsia="zh-CN"/>
        </w:rPr>
      </w:pPr>
      <w:r>
        <w:rPr>
          <w:rFonts w:hint="eastAsia"/>
          <w:color w:val="auto"/>
          <w:sz w:val="24"/>
          <w:highlight w:val="none"/>
          <w:lang w:val="en-US" w:eastAsia="zh-CN"/>
        </w:rPr>
        <w:t>3.</w:t>
      </w:r>
      <w:r>
        <w:rPr>
          <w:rFonts w:hint="eastAsia"/>
          <w:color w:val="auto"/>
          <w:sz w:val="24"/>
          <w:highlight w:val="none"/>
        </w:rPr>
        <w:t>开户银行及</w:t>
      </w:r>
      <w:r>
        <w:rPr>
          <w:rFonts w:hint="eastAsia"/>
          <w:color w:val="auto"/>
          <w:sz w:val="24"/>
          <w:highlight w:val="none"/>
          <w:lang w:eastAsia="zh-CN"/>
        </w:rPr>
        <w:t>账</w:t>
      </w:r>
      <w:r>
        <w:rPr>
          <w:rFonts w:hint="eastAsia"/>
          <w:color w:val="auto"/>
          <w:sz w:val="24"/>
          <w:highlight w:val="none"/>
        </w:rPr>
        <w:t>号</w:t>
      </w:r>
    </w:p>
    <w:p w14:paraId="20D058BE">
      <w:pPr>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 xml:space="preserve">公司名称：泰禾云工程咨询有限公司  </w:t>
      </w:r>
    </w:p>
    <w:p w14:paraId="3C9C7244">
      <w:pPr>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 xml:space="preserve">开户银行：中国银行股份有限公司贵阳市紫林支行 </w:t>
      </w:r>
    </w:p>
    <w:p w14:paraId="3F92B4A6">
      <w:pPr>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 xml:space="preserve">帐 号：132015036081 </w:t>
      </w:r>
    </w:p>
    <w:p w14:paraId="05FDF586">
      <w:pPr>
        <w:spacing w:line="360" w:lineRule="auto"/>
        <w:ind w:firstLine="480" w:firstLineChars="200"/>
        <w:rPr>
          <w:rFonts w:hint="eastAsia" w:ascii="宋体" w:hAnsi="宋体"/>
          <w:color w:val="auto"/>
          <w:sz w:val="24"/>
          <w:highlight w:val="none"/>
          <w:lang w:eastAsia="zh-CN"/>
        </w:rPr>
      </w:pPr>
      <w:r>
        <w:rPr>
          <w:rFonts w:hint="eastAsia"/>
          <w:color w:val="auto"/>
          <w:sz w:val="24"/>
          <w:highlight w:val="none"/>
          <w:lang w:val="en-US" w:eastAsia="zh-CN"/>
        </w:rPr>
        <w:t>保证金截止</w:t>
      </w:r>
      <w:r>
        <w:rPr>
          <w:rFonts w:hint="eastAsia"/>
          <w:color w:val="auto"/>
          <w:sz w:val="24"/>
          <w:highlight w:val="none"/>
        </w:rPr>
        <w:t>时间：</w:t>
      </w:r>
      <w:bookmarkStart w:id="6" w:name="OLE_LINK41"/>
      <w:bookmarkStart w:id="7" w:name="OLE_LINK42"/>
      <w:r>
        <w:rPr>
          <w:rFonts w:hint="eastAsia"/>
          <w:color w:val="auto"/>
          <w:sz w:val="24"/>
          <w:highlight w:val="none"/>
          <w:lang w:val="en-US" w:eastAsia="zh-CN"/>
        </w:rPr>
        <w:t>2025</w:t>
      </w:r>
      <w:r>
        <w:rPr>
          <w:rFonts w:hint="eastAsia"/>
          <w:color w:val="auto"/>
          <w:sz w:val="24"/>
          <w:highlight w:val="none"/>
        </w:rPr>
        <w:t>年</w:t>
      </w:r>
      <w:r>
        <w:rPr>
          <w:rFonts w:hint="eastAsia"/>
          <w:color w:val="auto"/>
          <w:sz w:val="24"/>
          <w:highlight w:val="none"/>
          <w:lang w:val="en-US" w:eastAsia="zh-CN"/>
        </w:rPr>
        <w:t>10</w:t>
      </w:r>
      <w:r>
        <w:rPr>
          <w:rFonts w:hint="eastAsia"/>
          <w:color w:val="auto"/>
          <w:sz w:val="24"/>
          <w:highlight w:val="none"/>
        </w:rPr>
        <w:t>月</w:t>
      </w:r>
      <w:r>
        <w:rPr>
          <w:rFonts w:hint="eastAsia"/>
          <w:color w:val="auto"/>
          <w:sz w:val="24"/>
          <w:highlight w:val="none"/>
          <w:lang w:val="en-US" w:eastAsia="zh-CN"/>
        </w:rPr>
        <w:t>31</w:t>
      </w:r>
      <w:r>
        <w:rPr>
          <w:rFonts w:hint="eastAsia"/>
          <w:color w:val="auto"/>
          <w:sz w:val="24"/>
          <w:highlight w:val="none"/>
        </w:rPr>
        <w:t>日</w:t>
      </w:r>
      <w:r>
        <w:rPr>
          <w:rFonts w:hint="eastAsia"/>
          <w:color w:val="auto"/>
          <w:sz w:val="24"/>
          <w:highlight w:val="none"/>
          <w:lang w:val="en-US" w:eastAsia="zh-CN"/>
        </w:rPr>
        <w:t>16时00分</w:t>
      </w:r>
      <w:bookmarkEnd w:id="6"/>
    </w:p>
    <w:bookmarkEnd w:id="7"/>
    <w:p w14:paraId="36B2C823">
      <w:pPr>
        <w:spacing w:line="400" w:lineRule="exact"/>
        <w:jc w:val="left"/>
        <w:rPr>
          <w:rFonts w:hint="eastAsia" w:ascii="宋体" w:hAnsi="宋体"/>
          <w:b/>
          <w:bCs/>
          <w:color w:val="auto"/>
          <w:sz w:val="24"/>
          <w:highlight w:val="none"/>
        </w:rPr>
      </w:pPr>
      <w:r>
        <w:rPr>
          <w:rFonts w:hint="eastAsia" w:ascii="宋体" w:hAnsi="宋体"/>
          <w:b/>
          <w:bCs/>
          <w:color w:val="auto"/>
          <w:sz w:val="24"/>
          <w:highlight w:val="none"/>
          <w:lang w:eastAsia="zh-CN"/>
        </w:rPr>
        <w:t>八、</w:t>
      </w:r>
      <w:r>
        <w:rPr>
          <w:rFonts w:hint="eastAsia" w:ascii="宋体" w:hAnsi="宋体"/>
          <w:b/>
          <w:bCs/>
          <w:color w:val="auto"/>
          <w:sz w:val="24"/>
          <w:highlight w:val="none"/>
        </w:rPr>
        <w:t>投标事项</w:t>
      </w:r>
    </w:p>
    <w:p w14:paraId="5768EF04">
      <w:pPr>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1.投标</w:t>
      </w:r>
      <w:r>
        <w:rPr>
          <w:rFonts w:hint="eastAsia" w:ascii="宋体" w:hAnsi="宋体"/>
          <w:color w:val="auto"/>
          <w:sz w:val="24"/>
          <w:highlight w:val="none"/>
          <w:lang w:eastAsia="zh-CN"/>
        </w:rPr>
        <w:t>文件递交</w:t>
      </w:r>
      <w:r>
        <w:rPr>
          <w:rFonts w:hint="eastAsia" w:ascii="宋体" w:hAnsi="宋体"/>
          <w:color w:val="auto"/>
          <w:sz w:val="24"/>
          <w:highlight w:val="none"/>
        </w:rPr>
        <w:t>截止时间及开标时间：</w:t>
      </w:r>
      <w:bookmarkStart w:id="8" w:name="OLE_LINK43"/>
      <w:r>
        <w:rPr>
          <w:rFonts w:hint="eastAsia"/>
          <w:color w:val="auto"/>
          <w:sz w:val="24"/>
          <w:highlight w:val="none"/>
          <w:lang w:val="en-US" w:eastAsia="zh-CN"/>
        </w:rPr>
        <w:t>2025</w:t>
      </w:r>
      <w:r>
        <w:rPr>
          <w:rFonts w:hint="eastAsia"/>
          <w:color w:val="auto"/>
          <w:sz w:val="24"/>
          <w:highlight w:val="none"/>
        </w:rPr>
        <w:t>年</w:t>
      </w:r>
      <w:r>
        <w:rPr>
          <w:rFonts w:hint="eastAsia"/>
          <w:color w:val="auto"/>
          <w:sz w:val="24"/>
          <w:highlight w:val="none"/>
          <w:lang w:val="en-US" w:eastAsia="zh-CN"/>
        </w:rPr>
        <w:t>11</w:t>
      </w:r>
      <w:r>
        <w:rPr>
          <w:rFonts w:hint="eastAsia"/>
          <w:color w:val="auto"/>
          <w:sz w:val="24"/>
          <w:highlight w:val="none"/>
        </w:rPr>
        <w:t>月</w:t>
      </w:r>
      <w:r>
        <w:rPr>
          <w:rFonts w:hint="eastAsia"/>
          <w:color w:val="auto"/>
          <w:sz w:val="24"/>
          <w:highlight w:val="none"/>
          <w:lang w:val="en-US" w:eastAsia="zh-CN"/>
        </w:rPr>
        <w:t>03</w:t>
      </w:r>
      <w:r>
        <w:rPr>
          <w:rFonts w:hint="eastAsia"/>
          <w:color w:val="auto"/>
          <w:sz w:val="24"/>
          <w:highlight w:val="none"/>
        </w:rPr>
        <w:t>日</w:t>
      </w:r>
      <w:r>
        <w:rPr>
          <w:rFonts w:hint="eastAsia"/>
          <w:color w:val="auto"/>
          <w:sz w:val="24"/>
          <w:highlight w:val="none"/>
          <w:lang w:val="en-US" w:eastAsia="zh-CN"/>
        </w:rPr>
        <w:t>10时00分</w:t>
      </w:r>
    </w:p>
    <w:bookmarkEnd w:id="8"/>
    <w:p w14:paraId="24B224F0">
      <w:pPr>
        <w:spacing w:line="40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2.开标地点：</w:t>
      </w:r>
      <w:r>
        <w:rPr>
          <w:rFonts w:hint="eastAsia" w:ascii="宋体" w:hAnsi="宋体"/>
          <w:color w:val="auto"/>
          <w:sz w:val="24"/>
          <w:highlight w:val="none"/>
          <w:lang w:eastAsia="zh-CN"/>
        </w:rPr>
        <w:t>泰禾云工程咨询有限公司</w:t>
      </w:r>
      <w:r>
        <w:rPr>
          <w:rFonts w:hint="eastAsia" w:ascii="宋体" w:hAnsi="宋体"/>
          <w:color w:val="auto"/>
          <w:sz w:val="24"/>
          <w:highlight w:val="none"/>
        </w:rPr>
        <w:t>(</w:t>
      </w:r>
      <w:r>
        <w:rPr>
          <w:rFonts w:hint="eastAsia" w:ascii="宋体" w:hAnsi="宋体"/>
          <w:color w:val="auto"/>
          <w:spacing w:val="22"/>
          <w:sz w:val="24"/>
          <w:highlight w:val="none"/>
          <w:lang w:eastAsia="zh-CN"/>
        </w:rPr>
        <w:t>贵阳市观山湖区商业金融区内建勘大厦16楼1-9号</w:t>
      </w:r>
      <w:r>
        <w:rPr>
          <w:rFonts w:hint="eastAsia" w:ascii="宋体" w:hAnsi="宋体"/>
          <w:color w:val="auto"/>
          <w:sz w:val="24"/>
          <w:highlight w:val="none"/>
        </w:rPr>
        <w:t>)。</w:t>
      </w:r>
    </w:p>
    <w:p w14:paraId="70CA8155">
      <w:pPr>
        <w:spacing w:line="360" w:lineRule="auto"/>
        <w:jc w:val="left"/>
        <w:rPr>
          <w:rFonts w:hint="eastAsia" w:ascii="宋体" w:hAnsi="宋体" w:eastAsia="宋体" w:cs="Times New Roman"/>
          <w:b/>
          <w:bCs/>
          <w:color w:val="auto"/>
          <w:sz w:val="24"/>
          <w:highlight w:val="none"/>
          <w:lang w:eastAsia="zh-CN"/>
        </w:rPr>
      </w:pPr>
      <w:r>
        <w:rPr>
          <w:rFonts w:hint="eastAsia" w:ascii="宋体" w:hAnsi="宋体" w:eastAsia="宋体" w:cs="Times New Roman"/>
          <w:b/>
          <w:bCs/>
          <w:color w:val="auto"/>
          <w:sz w:val="24"/>
          <w:highlight w:val="none"/>
          <w:lang w:eastAsia="zh-CN"/>
        </w:rPr>
        <w:t>九、</w:t>
      </w:r>
      <w:r>
        <w:rPr>
          <w:rFonts w:hint="eastAsia" w:ascii="宋体" w:hAnsi="宋体" w:cs="Times New Roman"/>
          <w:b/>
          <w:bCs/>
          <w:color w:val="auto"/>
          <w:sz w:val="24"/>
          <w:highlight w:val="none"/>
          <w:lang w:eastAsia="zh-CN"/>
        </w:rPr>
        <w:t>招标人</w:t>
      </w:r>
      <w:r>
        <w:rPr>
          <w:rFonts w:hint="eastAsia" w:ascii="宋体" w:hAnsi="宋体" w:eastAsia="宋体" w:cs="Times New Roman"/>
          <w:b/>
          <w:bCs/>
          <w:color w:val="auto"/>
          <w:sz w:val="24"/>
          <w:highlight w:val="none"/>
          <w:lang w:eastAsia="zh-CN"/>
        </w:rPr>
        <w:t>及代理机构联系方式</w:t>
      </w:r>
    </w:p>
    <w:p w14:paraId="3E16F9F7">
      <w:pPr>
        <w:spacing w:line="360" w:lineRule="auto"/>
        <w:ind w:firstLine="420" w:firstLineChars="175"/>
        <w:jc w:val="left"/>
        <w:rPr>
          <w:rFonts w:hint="eastAsia" w:ascii="宋体" w:hAnsi="宋体"/>
          <w:bCs/>
          <w:color w:val="auto"/>
          <w:sz w:val="24"/>
          <w:highlight w:val="none"/>
          <w:lang w:val="en-US" w:eastAsia="zh-CN"/>
        </w:rPr>
      </w:pPr>
      <w:r>
        <w:rPr>
          <w:rFonts w:hint="eastAsia" w:ascii="宋体" w:hAnsi="宋体"/>
          <w:bCs/>
          <w:color w:val="auto"/>
          <w:sz w:val="24"/>
          <w:highlight w:val="none"/>
          <w:lang w:eastAsia="zh-CN"/>
        </w:rPr>
        <w:t>招标人</w:t>
      </w:r>
      <w:r>
        <w:rPr>
          <w:rFonts w:hint="eastAsia" w:ascii="宋体" w:hAnsi="宋体"/>
          <w:bCs/>
          <w:color w:val="auto"/>
          <w:sz w:val="24"/>
          <w:highlight w:val="none"/>
        </w:rPr>
        <w:t>：</w:t>
      </w:r>
      <w:r>
        <w:rPr>
          <w:rFonts w:hint="eastAsia" w:ascii="宋体" w:hAnsi="宋体"/>
          <w:bCs/>
          <w:color w:val="auto"/>
          <w:sz w:val="24"/>
          <w:highlight w:val="none"/>
          <w:lang w:val="en-US" w:eastAsia="zh-CN"/>
        </w:rPr>
        <w:t>交通银行股份有限公司贵州省分行</w:t>
      </w:r>
    </w:p>
    <w:p w14:paraId="29A21479">
      <w:pPr>
        <w:spacing w:line="360" w:lineRule="auto"/>
        <w:ind w:firstLine="420" w:firstLineChars="175"/>
        <w:jc w:val="left"/>
        <w:rPr>
          <w:rFonts w:hint="eastAsia" w:ascii="宋体" w:hAnsi="宋体" w:eastAsia="宋体"/>
          <w:bCs/>
          <w:color w:val="auto"/>
          <w:sz w:val="24"/>
          <w:highlight w:val="none"/>
        </w:rPr>
      </w:pPr>
      <w:r>
        <w:rPr>
          <w:rFonts w:hint="eastAsia" w:ascii="宋体" w:hAnsi="宋体" w:eastAsia="宋体"/>
          <w:bCs/>
          <w:color w:val="auto"/>
          <w:sz w:val="24"/>
          <w:highlight w:val="none"/>
        </w:rPr>
        <w:t>地址：贵阳市观山湖区金融城东三塔交通银行大楼   </w:t>
      </w:r>
    </w:p>
    <w:p w14:paraId="72139F0F">
      <w:pPr>
        <w:spacing w:line="360" w:lineRule="auto"/>
        <w:ind w:firstLine="420" w:firstLineChars="175"/>
        <w:jc w:val="left"/>
        <w:rPr>
          <w:rFonts w:hint="eastAsia" w:ascii="宋体" w:hAnsi="宋体" w:eastAsia="宋体"/>
          <w:bCs/>
          <w:color w:val="auto"/>
          <w:sz w:val="24"/>
          <w:highlight w:val="none"/>
        </w:rPr>
      </w:pPr>
      <w:r>
        <w:rPr>
          <w:rFonts w:hint="eastAsia" w:ascii="宋体" w:hAnsi="宋体" w:eastAsia="宋体"/>
          <w:bCs/>
          <w:color w:val="auto"/>
          <w:sz w:val="24"/>
          <w:highlight w:val="none"/>
        </w:rPr>
        <w:t>邮编</w:t>
      </w:r>
      <w:r>
        <w:rPr>
          <w:rFonts w:hint="eastAsia" w:ascii="宋体" w:hAnsi="宋体"/>
          <w:bCs/>
          <w:color w:val="auto"/>
          <w:sz w:val="24"/>
          <w:highlight w:val="none"/>
          <w:lang w:eastAsia="zh-CN"/>
        </w:rPr>
        <w:t>：</w:t>
      </w:r>
      <w:r>
        <w:rPr>
          <w:rFonts w:hint="eastAsia" w:ascii="宋体" w:hAnsi="宋体" w:eastAsia="宋体"/>
          <w:bCs/>
          <w:color w:val="auto"/>
          <w:sz w:val="24"/>
          <w:highlight w:val="none"/>
        </w:rPr>
        <w:t>550081   </w:t>
      </w:r>
    </w:p>
    <w:p w14:paraId="462D4040">
      <w:pPr>
        <w:spacing w:line="360" w:lineRule="auto"/>
        <w:ind w:firstLine="420" w:firstLineChars="175"/>
        <w:jc w:val="left"/>
        <w:rPr>
          <w:rFonts w:hint="eastAsia" w:ascii="宋体" w:hAnsi="宋体" w:eastAsia="宋体"/>
          <w:bCs/>
          <w:color w:val="auto"/>
          <w:sz w:val="24"/>
          <w:highlight w:val="none"/>
        </w:rPr>
      </w:pPr>
      <w:r>
        <w:rPr>
          <w:rFonts w:hint="eastAsia" w:ascii="宋体" w:hAnsi="宋体" w:eastAsia="宋体"/>
          <w:bCs/>
          <w:color w:val="auto"/>
          <w:sz w:val="24"/>
          <w:highlight w:val="none"/>
        </w:rPr>
        <w:t>联系人：</w:t>
      </w:r>
      <w:r>
        <w:rPr>
          <w:rFonts w:hint="eastAsia" w:ascii="宋体" w:hAnsi="宋体"/>
          <w:bCs/>
          <w:color w:val="auto"/>
          <w:sz w:val="24"/>
          <w:highlight w:val="none"/>
          <w:lang w:val="en-US" w:eastAsia="zh-CN"/>
        </w:rPr>
        <w:t>苏</w:t>
      </w:r>
      <w:r>
        <w:rPr>
          <w:rFonts w:hint="eastAsia" w:ascii="宋体" w:hAnsi="宋体" w:eastAsia="宋体"/>
          <w:bCs/>
          <w:color w:val="auto"/>
          <w:sz w:val="24"/>
          <w:highlight w:val="none"/>
          <w:lang w:val="en-US" w:eastAsia="zh-CN"/>
        </w:rPr>
        <w:t xml:space="preserve">老师 </w:t>
      </w:r>
      <w:r>
        <w:rPr>
          <w:rFonts w:hint="eastAsia" w:ascii="宋体" w:hAnsi="宋体" w:eastAsia="宋体"/>
          <w:bCs/>
          <w:color w:val="auto"/>
          <w:sz w:val="24"/>
          <w:highlight w:val="none"/>
        </w:rPr>
        <w:t>           </w:t>
      </w:r>
    </w:p>
    <w:p w14:paraId="10ACB026">
      <w:pPr>
        <w:spacing w:line="360" w:lineRule="auto"/>
        <w:ind w:firstLine="420" w:firstLineChars="175"/>
        <w:jc w:val="left"/>
        <w:rPr>
          <w:rFonts w:hint="default" w:ascii="宋体" w:hAnsi="宋体" w:eastAsia="宋体"/>
          <w:bCs/>
          <w:color w:val="auto"/>
          <w:sz w:val="24"/>
          <w:highlight w:val="none"/>
          <w:lang w:val="en-US" w:eastAsia="zh-CN"/>
        </w:rPr>
      </w:pPr>
      <w:r>
        <w:rPr>
          <w:rFonts w:hint="eastAsia" w:ascii="宋体" w:hAnsi="宋体" w:eastAsia="宋体"/>
          <w:bCs/>
          <w:color w:val="auto"/>
          <w:sz w:val="24"/>
          <w:highlight w:val="none"/>
        </w:rPr>
        <w:t>联系电话：</w:t>
      </w:r>
      <w:r>
        <w:rPr>
          <w:rFonts w:hint="eastAsia" w:ascii="宋体" w:hAnsi="宋体" w:eastAsia="宋体"/>
          <w:bCs/>
          <w:color w:val="auto"/>
          <w:sz w:val="24"/>
          <w:highlight w:val="none"/>
          <w:lang w:val="en-US" w:eastAsia="zh-CN"/>
        </w:rPr>
        <w:t>0851-</w:t>
      </w:r>
      <w:r>
        <w:rPr>
          <w:rFonts w:hint="eastAsia" w:ascii="宋体" w:hAnsi="宋体"/>
          <w:bCs/>
          <w:color w:val="auto"/>
          <w:sz w:val="24"/>
          <w:highlight w:val="none"/>
          <w:lang w:val="en-US" w:eastAsia="zh-CN"/>
        </w:rPr>
        <w:t>88956217</w:t>
      </w:r>
    </w:p>
    <w:p w14:paraId="243786FA">
      <w:pPr>
        <w:spacing w:line="360" w:lineRule="auto"/>
        <w:ind w:firstLine="420" w:firstLineChars="175"/>
        <w:jc w:val="left"/>
        <w:rPr>
          <w:rFonts w:hint="eastAsia" w:ascii="宋体" w:hAnsi="宋体"/>
          <w:bCs/>
          <w:color w:val="auto"/>
          <w:sz w:val="24"/>
          <w:highlight w:val="none"/>
        </w:rPr>
      </w:pPr>
      <w:r>
        <w:rPr>
          <w:rFonts w:hint="eastAsia" w:ascii="宋体" w:hAnsi="宋体"/>
          <w:bCs/>
          <w:color w:val="auto"/>
          <w:sz w:val="24"/>
          <w:highlight w:val="none"/>
        </w:rPr>
        <w:t>采购代理机构：泰禾云工程咨询有限公司</w:t>
      </w:r>
    </w:p>
    <w:p w14:paraId="1E46E3CD">
      <w:pPr>
        <w:spacing w:line="360" w:lineRule="auto"/>
        <w:ind w:firstLine="420" w:firstLineChars="175"/>
        <w:jc w:val="left"/>
        <w:rPr>
          <w:rFonts w:hint="eastAsia" w:ascii="宋体" w:hAnsi="宋体" w:eastAsia="宋体"/>
          <w:bCs/>
          <w:color w:val="auto"/>
          <w:sz w:val="24"/>
          <w:highlight w:val="none"/>
          <w:lang w:eastAsia="zh-CN"/>
        </w:rPr>
      </w:pPr>
      <w:r>
        <w:rPr>
          <w:rFonts w:hint="eastAsia" w:ascii="宋体" w:hAnsi="宋体"/>
          <w:bCs/>
          <w:color w:val="auto"/>
          <w:sz w:val="24"/>
          <w:highlight w:val="none"/>
        </w:rPr>
        <w:t>联系人：</w:t>
      </w:r>
      <w:r>
        <w:rPr>
          <w:rFonts w:hint="eastAsia" w:ascii="宋体" w:hAnsi="宋体"/>
          <w:bCs/>
          <w:color w:val="auto"/>
          <w:sz w:val="24"/>
          <w:highlight w:val="none"/>
          <w:lang w:eastAsia="zh-CN"/>
        </w:rPr>
        <w:t>刘玉瑶、敖伟华、张健</w:t>
      </w:r>
    </w:p>
    <w:p w14:paraId="69FFD0E5">
      <w:pPr>
        <w:spacing w:line="360" w:lineRule="auto"/>
        <w:ind w:firstLine="420" w:firstLineChars="175"/>
        <w:jc w:val="left"/>
        <w:rPr>
          <w:color w:val="auto"/>
          <w:highlight w:val="none"/>
        </w:rPr>
      </w:pPr>
      <w:r>
        <w:rPr>
          <w:rFonts w:hint="eastAsia" w:ascii="宋体" w:hAnsi="宋体"/>
          <w:bCs/>
          <w:color w:val="auto"/>
          <w:sz w:val="24"/>
          <w:highlight w:val="none"/>
        </w:rPr>
        <w:t>联系方式：0851-85828196、85842169、85824556-601</w:t>
      </w:r>
    </w:p>
    <w:p w14:paraId="360D75A9">
      <w:pPr>
        <w:spacing w:line="400" w:lineRule="exact"/>
        <w:jc w:val="right"/>
        <w:rPr>
          <w:rFonts w:hint="eastAsia" w:ascii="宋体" w:eastAsia="宋体"/>
          <w:color w:val="auto"/>
          <w:sz w:val="24"/>
          <w:highlight w:val="none"/>
          <w:lang w:eastAsia="zh-CN"/>
        </w:rPr>
      </w:pPr>
      <w:r>
        <w:rPr>
          <w:rFonts w:hint="eastAsia" w:ascii="宋体" w:hAnsi="宋体"/>
          <w:color w:val="auto"/>
          <w:sz w:val="24"/>
          <w:highlight w:val="none"/>
          <w:lang w:eastAsia="zh-CN"/>
        </w:rPr>
        <w:t>泰禾云工程咨询有限公司</w:t>
      </w:r>
    </w:p>
    <w:p w14:paraId="26CFD477">
      <w:pPr>
        <w:widowControl/>
        <w:spacing w:before="75" w:after="75"/>
        <w:ind w:right="480" w:firstLine="3780" w:firstLineChars="1575"/>
        <w:jc w:val="righ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lang w:eastAsia="zh-CN"/>
        </w:rPr>
        <w:t>20</w:t>
      </w:r>
      <w:r>
        <w:rPr>
          <w:rFonts w:hint="eastAsia" w:ascii="宋体" w:hAnsi="宋体"/>
          <w:color w:val="auto"/>
          <w:sz w:val="24"/>
          <w:highlight w:val="none"/>
          <w:lang w:val="en-US" w:eastAsia="zh-CN"/>
        </w:rPr>
        <w:t>25</w:t>
      </w:r>
      <w:r>
        <w:rPr>
          <w:rFonts w:hint="eastAsia" w:ascii="宋体" w:hAnsi="宋体"/>
          <w:color w:val="auto"/>
          <w:sz w:val="24"/>
          <w:highlight w:val="none"/>
          <w:lang w:eastAsia="zh-CN"/>
        </w:rPr>
        <w:t>年</w:t>
      </w:r>
      <w:r>
        <w:rPr>
          <w:rFonts w:hint="eastAsia" w:ascii="宋体" w:hAnsi="宋体"/>
          <w:color w:val="auto"/>
          <w:sz w:val="24"/>
          <w:highlight w:val="none"/>
          <w:lang w:val="en-US" w:eastAsia="zh-CN"/>
        </w:rPr>
        <w:t>10</w:t>
      </w:r>
      <w:r>
        <w:rPr>
          <w:rFonts w:hint="eastAsia" w:ascii="宋体" w:hAnsi="宋体"/>
          <w:color w:val="auto"/>
          <w:sz w:val="24"/>
          <w:highlight w:val="none"/>
          <w:lang w:eastAsia="zh-CN"/>
        </w:rPr>
        <w:t>月</w:t>
      </w:r>
      <w:r>
        <w:rPr>
          <w:rFonts w:hint="eastAsia" w:ascii="宋体" w:hAnsi="宋体"/>
          <w:color w:val="auto"/>
          <w:sz w:val="24"/>
          <w:highlight w:val="none"/>
          <w:lang w:val="en-US" w:eastAsia="zh-CN"/>
        </w:rPr>
        <w:t>13</w:t>
      </w:r>
      <w:r>
        <w:rPr>
          <w:rFonts w:hint="eastAsia" w:ascii="宋体" w:hAnsi="宋体"/>
          <w:color w:val="auto"/>
          <w:sz w:val="24"/>
          <w:highlight w:val="none"/>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2793D"/>
    <w:rsid w:val="7A127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9"/>
    <w:pPr>
      <w:keepNext/>
      <w:keepLines/>
      <w:spacing w:before="100" w:after="90" w:line="360" w:lineRule="auto"/>
      <w:jc w:val="center"/>
      <w:outlineLvl w:val="0"/>
    </w:pPr>
    <w:rPr>
      <w:b/>
      <w:kern w:val="44"/>
      <w:sz w:val="44"/>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pPr>
  </w:style>
  <w:style w:type="paragraph" w:styleId="3">
    <w:name w:val="Body Text"/>
    <w:basedOn w:val="1"/>
    <w:next w:val="2"/>
    <w:qFormat/>
    <w:uiPriority w:val="99"/>
    <w:rPr>
      <w:b/>
      <w:sz w:val="24"/>
      <w:szCs w:val="20"/>
    </w:rPr>
  </w:style>
  <w:style w:type="paragraph" w:styleId="5">
    <w:name w:val="Normal Indent"/>
    <w:basedOn w:val="1"/>
    <w:next w:val="1"/>
    <w:qFormat/>
    <w:uiPriority w:val="99"/>
    <w:pPr>
      <w:widowControl/>
      <w:ind w:firstLine="420"/>
      <w:jc w:val="left"/>
    </w:pPr>
    <w:rPr>
      <w:kern w:val="0"/>
      <w:sz w:val="20"/>
      <w:szCs w:val="20"/>
    </w:rPr>
  </w:style>
  <w:style w:type="paragraph" w:styleId="6">
    <w:name w:val="Body Text Indent"/>
    <w:basedOn w:val="1"/>
    <w:next w:val="1"/>
    <w:qFormat/>
    <w:uiPriority w:val="99"/>
    <w:pPr>
      <w:spacing w:line="420" w:lineRule="exact"/>
      <w:ind w:firstLine="480" w:firstLineChars="200"/>
    </w:pPr>
    <w:rPr>
      <w:kern w:val="0"/>
      <w:sz w:val="24"/>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8">
    <w:name w:val="Body Text First Indent 2"/>
    <w:basedOn w:val="6"/>
    <w:next w:val="5"/>
    <w:qFormat/>
    <w:uiPriority w:val="0"/>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2025-10-13T06:24:00Z</dcterms:created>
  <dc:creator>ZYF</dc:creator>
  <cp:lastModifiedBy>ZYF</cp:lastModifiedBy>
  <dcterms:modified xsi:type="dcterms:W3CDTF">2025-10-13T06:26:20Z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540057CB7B9241B68D6A029689BDD1D7_11</vt:lpwstr>
  </property>
  <property fmtid="{D5CDD505-2E9C-101B-9397-08002B2CF9AE}" pid="4" name="KSOTemplateDocerSaveRecord">
    <vt:lpwstr>eyJoZGlkIjoiNGFiMTdmZTgyZTIyODY4OWQ5MjU2ZWFkM2Q2ODIyOGQiLCJ1c2VySWQiOiIxMjQ4MDI4MTY5In0=</vt:lpwstr>
  </property>
</Properties>
</file>