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彩虹小标宋" w:hAnsi="彩虹黑体" w:eastAsia="彩虹小标宋" w:cs="彩虹黑体"/>
          <w:sz w:val="40"/>
          <w:szCs w:val="36"/>
        </w:rPr>
      </w:pPr>
      <w:bookmarkStart w:id="1" w:name="_GoBack"/>
      <w:r>
        <w:rPr>
          <w:rFonts w:hint="eastAsia" w:ascii="彩虹小标宋" w:hAnsi="彩虹黑体" w:eastAsia="彩虹小标宋" w:cs="彩虹黑体"/>
          <w:sz w:val="40"/>
          <w:szCs w:val="36"/>
        </w:rPr>
        <w:t>珠海市分行</w:t>
      </w:r>
      <w:r>
        <w:rPr>
          <w:rFonts w:hint="eastAsia" w:ascii="彩虹小标宋" w:hAnsi="彩虹黑体" w:eastAsia="彩虹小标宋" w:cs="彩虹黑体"/>
          <w:sz w:val="40"/>
          <w:szCs w:val="36"/>
          <w:lang w:eastAsia="zh-CN"/>
        </w:rPr>
        <w:t>横琴金融街支行新址</w:t>
      </w:r>
      <w:r>
        <w:rPr>
          <w:rFonts w:hint="eastAsia" w:ascii="彩虹小标宋" w:hAnsi="彩虹黑体" w:eastAsia="彩虹小标宋" w:cs="彩虹黑体"/>
          <w:sz w:val="40"/>
          <w:szCs w:val="36"/>
        </w:rPr>
        <w:t>物业管理服务项目采购需求</w:t>
      </w:r>
    </w:p>
    <w:bookmarkEnd w:id="1"/>
    <w:p>
      <w:pPr>
        <w:spacing w:line="560" w:lineRule="exact"/>
        <w:jc w:val="center"/>
        <w:rPr>
          <w:rFonts w:ascii="彩虹粗仿宋" w:hAnsi="彩虹粗仿宋" w:eastAsia="彩虹粗仿宋" w:cs="彩虹粗仿宋"/>
          <w:b/>
          <w:sz w:val="36"/>
          <w:szCs w:val="36"/>
        </w:rPr>
      </w:pPr>
    </w:p>
    <w:p>
      <w:pPr>
        <w:spacing w:line="560" w:lineRule="exact"/>
        <w:ind w:firstLine="659" w:firstLineChars="199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bookmarkStart w:id="0" w:name="_TOC_250000"/>
      <w:bookmarkEnd w:id="0"/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一、所在地址</w:t>
      </w:r>
    </w:p>
    <w:p>
      <w:pPr>
        <w:spacing w:line="560" w:lineRule="exact"/>
        <w:ind w:firstLine="659" w:firstLineChars="199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本项目相关物业包括：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color w:val="000000"/>
          <w:sz w:val="32"/>
          <w:szCs w:val="28"/>
          <w:u w:val="single"/>
        </w:rPr>
      </w:pPr>
      <w:r>
        <w:rPr>
          <w:rFonts w:hint="eastAsia" w:ascii="彩虹粗仿宋" w:eastAsia="彩虹粗仿宋" w:hAnsiTheme="minorEastAsia"/>
          <w:color w:val="000000"/>
          <w:sz w:val="32"/>
          <w:szCs w:val="28"/>
        </w:rPr>
        <w:t>广东省横琴新区文思路27号商铺</w:t>
      </w:r>
      <w:r>
        <w:rPr>
          <w:rFonts w:hint="eastAsia" w:ascii="彩虹粗仿宋" w:eastAsia="彩虹粗仿宋" w:hAnsiTheme="minorEastAsia"/>
          <w:color w:val="000000"/>
          <w:sz w:val="32"/>
          <w:szCs w:val="28"/>
          <w:lang w:eastAsia="zh-CN"/>
        </w:rPr>
        <w:t>（横琴宇信大厦）</w:t>
      </w:r>
      <w:r>
        <w:rPr>
          <w:rFonts w:hint="eastAsia" w:ascii="彩虹粗仿宋" w:eastAsia="彩虹粗仿宋" w:hAnsiTheme="minorEastAsia"/>
          <w:color w:val="000000"/>
          <w:sz w:val="32"/>
          <w:szCs w:val="28"/>
        </w:rPr>
        <w:t>，合计总建筑面积</w:t>
      </w:r>
      <w:r>
        <w:rPr>
          <w:rFonts w:hint="eastAsia" w:ascii="彩虹粗仿宋" w:eastAsia="彩虹粗仿宋" w:hAnsiTheme="minorEastAsia"/>
          <w:color w:val="000000"/>
          <w:sz w:val="32"/>
          <w:szCs w:val="28"/>
          <w:lang w:val="en-US" w:eastAsia="zh-CN"/>
        </w:rPr>
        <w:t>432.71</w:t>
      </w:r>
      <w:r>
        <w:rPr>
          <w:rFonts w:hint="eastAsia" w:ascii="彩虹粗仿宋" w:eastAsia="彩虹粗仿宋" w:hAnsiTheme="minorEastAsia"/>
          <w:color w:val="000000"/>
          <w:sz w:val="32"/>
          <w:szCs w:val="28"/>
        </w:rPr>
        <w:t>平方米。</w:t>
      </w:r>
    </w:p>
    <w:p>
      <w:pPr>
        <w:spacing w:line="560" w:lineRule="exact"/>
        <w:ind w:firstLine="659" w:firstLineChars="199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二、服务期限</w:t>
      </w:r>
    </w:p>
    <w:p>
      <w:pPr>
        <w:spacing w:line="560" w:lineRule="exact"/>
        <w:ind w:firstLine="636" w:firstLineChars="199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合同签订之日起至2</w:t>
      </w:r>
      <w:r>
        <w:rPr>
          <w:rFonts w:ascii="彩虹粗仿宋" w:eastAsia="彩虹粗仿宋" w:hAnsiTheme="minorEastAsia"/>
          <w:sz w:val="32"/>
          <w:szCs w:val="28"/>
        </w:rPr>
        <w:t>031年</w:t>
      </w:r>
      <w:r>
        <w:rPr>
          <w:rFonts w:hint="eastAsia" w:ascii="彩虹粗仿宋" w:eastAsia="彩虹粗仿宋" w:hAnsiTheme="minorEastAsia"/>
          <w:sz w:val="32"/>
          <w:szCs w:val="28"/>
          <w:lang w:val="en-US" w:eastAsia="zh-CN"/>
        </w:rPr>
        <w:t>9</w:t>
      </w:r>
      <w:r>
        <w:rPr>
          <w:rFonts w:ascii="彩虹粗仿宋" w:eastAsia="彩虹粗仿宋" w:hAnsiTheme="minorEastAsia"/>
          <w:sz w:val="32"/>
          <w:szCs w:val="28"/>
        </w:rPr>
        <w:t>月</w:t>
      </w:r>
      <w:r>
        <w:rPr>
          <w:rFonts w:hint="eastAsia" w:ascii="彩虹粗仿宋" w:eastAsia="彩虹粗仿宋" w:hAnsiTheme="minorEastAsia"/>
          <w:sz w:val="32"/>
          <w:szCs w:val="28"/>
        </w:rPr>
        <w:t>3</w:t>
      </w:r>
      <w:r>
        <w:rPr>
          <w:rFonts w:hint="eastAsia" w:ascii="彩虹粗仿宋" w:eastAsia="彩虹粗仿宋" w:hAnsiTheme="minorEastAsia"/>
          <w:sz w:val="32"/>
          <w:szCs w:val="28"/>
          <w:lang w:val="en-US" w:eastAsia="zh-CN"/>
        </w:rPr>
        <w:t>0</w:t>
      </w:r>
      <w:r>
        <w:rPr>
          <w:rFonts w:ascii="彩虹粗仿宋" w:eastAsia="彩虹粗仿宋" w:hAnsiTheme="minorEastAsia"/>
          <w:sz w:val="32"/>
          <w:szCs w:val="28"/>
        </w:rPr>
        <w:t>日</w:t>
      </w:r>
      <w:r>
        <w:rPr>
          <w:rFonts w:hint="eastAsia" w:ascii="彩虹粗仿宋" w:eastAsia="彩虹粗仿宋" w:hAnsiTheme="minorEastAsia"/>
          <w:sz w:val="32"/>
          <w:szCs w:val="28"/>
        </w:rPr>
        <w:t>。</w:t>
      </w:r>
    </w:p>
    <w:p>
      <w:pPr>
        <w:spacing w:line="560" w:lineRule="exact"/>
        <w:ind w:firstLine="659" w:firstLineChars="199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三、押金</w:t>
      </w:r>
    </w:p>
    <w:p>
      <w:pPr>
        <w:spacing w:line="560" w:lineRule="exact"/>
        <w:ind w:firstLine="636" w:firstLineChars="199"/>
        <w:rPr>
          <w:rFonts w:ascii="彩虹粗仿宋" w:eastAsia="彩虹粗仿宋" w:hAnsiTheme="minorEastAsia"/>
          <w:color w:val="000000"/>
          <w:sz w:val="32"/>
          <w:szCs w:val="28"/>
        </w:rPr>
      </w:pPr>
      <w:r>
        <w:rPr>
          <w:rFonts w:hint="eastAsia" w:ascii="彩虹粗仿宋" w:eastAsia="彩虹粗仿宋" w:cs="Times New Roman" w:hAnsiTheme="minorEastAsia"/>
          <w:sz w:val="32"/>
          <w:szCs w:val="28"/>
        </w:rPr>
        <w:t>本项目无押金。</w:t>
      </w:r>
    </w:p>
    <w:p>
      <w:pPr>
        <w:spacing w:line="560" w:lineRule="exact"/>
        <w:ind w:firstLine="643" w:firstLineChars="200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 w:hAnsiTheme="minorEastAsia"/>
          <w:b/>
          <w:color w:val="000000"/>
          <w:sz w:val="32"/>
          <w:szCs w:val="28"/>
        </w:rPr>
        <w:t>四、提供物业管理服务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物业公司为甲方提供下述物业管理服务事项：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1、安全防范及公共秩序维护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（1）建立24小时安全监督、巡视制度，通过门岗值勤、安全监控、巡逻检查等维护物业管理区域内的公共秩序。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（2）协助公安部门做好物业管理服务区域内的安全防范工作。对各种突发事件建立应急预案，如遇意外或特殊情况及时报告有关部门，尽到安全防范责任。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（3）发生安全事故时，在采取应急措施的同时及时向有关行政管理部门报告，协助做好救助工作。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（1）发生治安案件、刑事案件、交通事故时，及时报警并配合相关部门进行处理。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2、消防管理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（1）建立健全消防管理的各项制度。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（2）制定消防设备设施维护保养计划，定期对公共区域消防设施进行维护保养。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（3）制定消防演习预案及火警火灾的应急预案。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（4）做好消防教育宣传工作，加强消防培训及演练，积极配合当地消防部门做好消防安全工作。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（5）在物业重要、关键位置布局消防设备设施标识。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（6）发现火灾及时报警，并积极组织灭火。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3、交通秩序与车辆停放管理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（1）对进入物业管理服务区域内的机动车辆进行登记并发放凭证。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（2）物业管理服务区域内机动车辆的停车管理。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（3）维护物业管理服务区域内车辆停放秩序。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（4）定期维护停车场各项设施。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  <w:lang w:eastAsia="zh-CN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（5）为到店客户提供1小时免费停车时长。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4、环境卫生管理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（1）确保物业管理服务区域内公共场所、道路、共用设施设备的良好卫生情况。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（2）负责物业管理服务区域内生活垃圾收集、清运3)建立健全保洁制度，实行清洁卫生责任制。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（3）对垃圾箱、果皮箱、垃圾中转站等区域定期投放灭鼠药、消毒剂、除虫剂进行消杀。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（4）定期对雨、污水管道进行疏通，每年对化粪池进行清掏。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5、公共绿化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（1）定期对乔木、灌木、草坪等进行修剪、浇灌、施肥等绿化养护。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（2）清理公共绿地，保持公共绿地整洁。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（3）定期进行病虫害防治和消杀。</w:t>
      </w:r>
    </w:p>
    <w:p>
      <w:pPr>
        <w:spacing w:line="560" w:lineRule="exact"/>
        <w:ind w:firstLine="640" w:firstLineChars="200"/>
        <w:rPr>
          <w:rFonts w:hint="eastAsia" w:ascii="彩虹粗仿宋" w:eastAsia="彩虹粗仿宋" w:hAnsiTheme="minorEastAsia"/>
          <w:sz w:val="32"/>
          <w:szCs w:val="28"/>
          <w:lang w:val="en-US" w:eastAsia="zh-CN"/>
        </w:rPr>
      </w:pPr>
      <w:r>
        <w:rPr>
          <w:rFonts w:hint="eastAsia" w:ascii="彩虹粗仿宋" w:eastAsia="彩虹粗仿宋" w:hAnsiTheme="minorEastAsia"/>
          <w:sz w:val="32"/>
          <w:szCs w:val="28"/>
          <w:lang w:val="en-US" w:eastAsia="zh-CN"/>
        </w:rPr>
        <w:t>6、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202</w:t>
      </w: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6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年</w:t>
      </w: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2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月</w:t>
      </w: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28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日（含）前免收物业管理费</w:t>
      </w:r>
    </w:p>
    <w:p>
      <w:pPr>
        <w:spacing w:line="560" w:lineRule="exact"/>
        <w:ind w:firstLine="643" w:firstLineChars="20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ascii="彩虹粗仿宋" w:eastAsia="彩虹粗仿宋" w:hAnsiTheme="minorEastAsia"/>
          <w:b/>
          <w:color w:val="000000"/>
          <w:sz w:val="32"/>
          <w:szCs w:val="28"/>
        </w:rPr>
        <w:t>五</w:t>
      </w:r>
      <w:r>
        <w:rPr>
          <w:rFonts w:hint="eastAsia" w:ascii="彩虹粗仿宋" w:eastAsia="彩虹粗仿宋" w:hAnsiTheme="minorEastAsia"/>
          <w:b/>
          <w:color w:val="000000"/>
          <w:sz w:val="32"/>
          <w:szCs w:val="28"/>
        </w:rPr>
        <w:t>、服务团队</w:t>
      </w:r>
    </w:p>
    <w:p>
      <w:pPr>
        <w:spacing w:line="56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 w:hAnsiTheme="minorEastAsia"/>
          <w:sz w:val="32"/>
          <w:szCs w:val="28"/>
        </w:rPr>
        <w:t>服务团队应具有从事物业管理服务资质。管理人员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有物业服务相关资质并具有丰富的管理经验，项目团队配备有满足服务需要的人数和相关资质及管理经验。</w:t>
      </w:r>
    </w:p>
    <w:p>
      <w:pPr>
        <w:spacing w:line="560" w:lineRule="exact"/>
        <w:ind w:firstLine="482" w:firstLineChars="15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hint="eastAsia" w:ascii="彩虹粗仿宋" w:eastAsia="彩虹粗仿宋" w:hAnsiTheme="minorEastAsia"/>
          <w:b/>
          <w:color w:val="000000"/>
          <w:sz w:val="32"/>
          <w:szCs w:val="28"/>
        </w:rPr>
        <w:t>六、款项支付要求</w:t>
      </w:r>
    </w:p>
    <w:p>
      <w:pPr>
        <w:spacing w:line="560" w:lineRule="exact"/>
        <w:ind w:firstLine="480" w:firstLineChars="15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物业管理费按月付款，供应商需在每月开具当月的物业管理服务费增值税专用发票，我行收到发票后</w:t>
      </w:r>
      <w:r>
        <w:rPr>
          <w:rFonts w:ascii="彩虹粗仿宋" w:eastAsia="彩虹粗仿宋" w:hAnsiTheme="minorEastAsia"/>
          <w:sz w:val="32"/>
          <w:szCs w:val="28"/>
        </w:rPr>
        <w:t>15</w:t>
      </w:r>
      <w:r>
        <w:rPr>
          <w:rFonts w:hint="eastAsia" w:ascii="彩虹粗仿宋" w:eastAsia="彩虹粗仿宋" w:hAnsiTheme="minorEastAsia"/>
          <w:sz w:val="32"/>
          <w:szCs w:val="28"/>
        </w:rPr>
        <w:t>个工作日内转账支付费用。</w:t>
      </w: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体-人口信息-P2">
    <w:panose1 w:val="03000509000000000000"/>
    <w:charset w:val="86"/>
    <w:family w:val="auto"/>
    <w:pitch w:val="default"/>
    <w:sig w:usb0="10002003" w:usb1="BB1E0800" w:usb2="000A004E" w:usb3="00000000" w:csb0="003C0041" w:csb1="A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000206E5"/>
    <w:rsid w:val="00036F21"/>
    <w:rsid w:val="00076DBD"/>
    <w:rsid w:val="000B332B"/>
    <w:rsid w:val="000B76B3"/>
    <w:rsid w:val="00123FAE"/>
    <w:rsid w:val="001A6267"/>
    <w:rsid w:val="001D1474"/>
    <w:rsid w:val="001D7023"/>
    <w:rsid w:val="001D7144"/>
    <w:rsid w:val="0020360D"/>
    <w:rsid w:val="00224398"/>
    <w:rsid w:val="002E0204"/>
    <w:rsid w:val="002E1C30"/>
    <w:rsid w:val="002E6A23"/>
    <w:rsid w:val="0032056E"/>
    <w:rsid w:val="003B3B0F"/>
    <w:rsid w:val="003E732C"/>
    <w:rsid w:val="004C7E8E"/>
    <w:rsid w:val="00581F65"/>
    <w:rsid w:val="0058670F"/>
    <w:rsid w:val="00591CC6"/>
    <w:rsid w:val="005C66E7"/>
    <w:rsid w:val="005F0B93"/>
    <w:rsid w:val="00675CB0"/>
    <w:rsid w:val="006A7797"/>
    <w:rsid w:val="006C1F13"/>
    <w:rsid w:val="007330A5"/>
    <w:rsid w:val="007C000A"/>
    <w:rsid w:val="00911301"/>
    <w:rsid w:val="00933596"/>
    <w:rsid w:val="0093649B"/>
    <w:rsid w:val="00936CA5"/>
    <w:rsid w:val="00A029D1"/>
    <w:rsid w:val="00A05080"/>
    <w:rsid w:val="00A77CB7"/>
    <w:rsid w:val="00AB4A8C"/>
    <w:rsid w:val="00AB58BF"/>
    <w:rsid w:val="00AC5B9F"/>
    <w:rsid w:val="00B65E4E"/>
    <w:rsid w:val="00B66A69"/>
    <w:rsid w:val="00BE1B9C"/>
    <w:rsid w:val="00BF7E68"/>
    <w:rsid w:val="00C12DF6"/>
    <w:rsid w:val="00C718C3"/>
    <w:rsid w:val="00D073E5"/>
    <w:rsid w:val="00D17CFC"/>
    <w:rsid w:val="00E03749"/>
    <w:rsid w:val="00E166FE"/>
    <w:rsid w:val="00E24AA6"/>
    <w:rsid w:val="00E52834"/>
    <w:rsid w:val="00E9025F"/>
    <w:rsid w:val="00EB529C"/>
    <w:rsid w:val="00EC4AB8"/>
    <w:rsid w:val="00F052C5"/>
    <w:rsid w:val="00F26B25"/>
    <w:rsid w:val="00F814A6"/>
    <w:rsid w:val="00FB30DA"/>
    <w:rsid w:val="00FB773F"/>
    <w:rsid w:val="00FD1AD8"/>
    <w:rsid w:val="00FF48B3"/>
    <w:rsid w:val="6BFCA98D"/>
    <w:rsid w:val="74FD972D"/>
    <w:rsid w:val="7BFF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9"/>
    <w:qFormat/>
    <w:uiPriority w:val="0"/>
    <w:pPr>
      <w:adjustRightInd w:val="0"/>
      <w:spacing w:line="400" w:lineRule="exact"/>
      <w:jc w:val="left"/>
      <w:textAlignment w:val="baseline"/>
      <w:outlineLvl w:val="0"/>
    </w:pPr>
    <w:rPr>
      <w:rFonts w:ascii="Times New Roman" w:hAnsi="Times New Roman" w:eastAsia="黑体" w:cs="Times New Roman"/>
      <w:b/>
      <w:bCs/>
      <w:kern w:val="0"/>
      <w:sz w:val="24"/>
      <w:szCs w:val="2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qFormat/>
    <w:uiPriority w:val="0"/>
    <w:rPr>
      <w:rFonts w:ascii="Times New Roman" w:hAnsi="Times New Roman" w:eastAsia="黑体" w:cs="Times New Roman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114</Words>
  <Characters>652</Characters>
  <Lines>5</Lines>
  <Paragraphs>1</Paragraphs>
  <TotalTime>0</TotalTime>
  <ScaleCrop>false</ScaleCrop>
  <LinksUpToDate>false</LinksUpToDate>
  <CharactersWithSpaces>765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2025-08-26T15:49:00Z</dcterms:created>
  <dc:creator>供应商管理科</dc:creator>
  <cp:lastModifiedBy>ccb</cp:lastModifiedBy>
  <dcterms:modified xsi:type="dcterms:W3CDTF">2025-11-25T16:46:06Z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95DFC440506DEB8CCE6C2569CD3EBCEB_43</vt:lpwstr>
  </property>
</Properties>
</file>