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 w:after="60" w:line="560" w:lineRule="exact"/>
        <w:jc w:val="center"/>
        <w:outlineLvl w:val="0"/>
        <w:rPr>
          <w:rFonts w:hint="eastAsia" w:ascii="彩虹小标宋" w:eastAsia="彩虹小标宋" w:hAnsiTheme="majorHAnsi" w:cstheme="majorBidi"/>
          <w:bCs/>
          <w:sz w:val="44"/>
          <w:szCs w:val="44"/>
        </w:rPr>
      </w:pPr>
      <w:bookmarkStart w:id="0" w:name="PO_PURCHASE_REQUISITION_NAME"/>
      <w:r>
        <w:rPr>
          <w:rFonts w:hint="eastAsia" w:ascii="彩虹小标宋" w:eastAsia="彩虹小标宋" w:hAnsiTheme="majorHAnsi" w:cstheme="majorBidi"/>
          <w:bCs/>
          <w:sz w:val="44"/>
          <w:szCs w:val="44"/>
        </w:rPr>
        <w:t>关于</w:t>
      </w:r>
      <w:bookmarkStart w:id="1" w:name="_GoBack"/>
      <w:r>
        <w:rPr>
          <w:rFonts w:hint="eastAsia" w:ascii="彩虹小标宋" w:eastAsia="彩虹小标宋" w:hAnsiTheme="majorHAnsi" w:cstheme="majorBidi"/>
          <w:bCs/>
          <w:sz w:val="44"/>
          <w:szCs w:val="44"/>
        </w:rPr>
        <w:t>新乡分行</w:t>
      </w:r>
      <w:bookmarkEnd w:id="0"/>
      <w:r>
        <w:rPr>
          <w:rFonts w:hint="eastAsia" w:ascii="彩虹小标宋" w:eastAsia="彩虹小标宋" w:hAnsiTheme="majorHAnsi" w:cstheme="majorBidi"/>
          <w:bCs/>
          <w:sz w:val="44"/>
          <w:szCs w:val="44"/>
          <w:lang w:eastAsia="zh-CN"/>
        </w:rPr>
        <w:t>本部职工食堂</w:t>
      </w:r>
      <w:r>
        <w:rPr>
          <w:rFonts w:hint="eastAsia" w:ascii="彩虹小标宋" w:hAnsi="彩虹小标宋" w:eastAsia="彩虹小标宋" w:cs="彩虹小标宋"/>
          <w:sz w:val="44"/>
          <w:szCs w:val="44"/>
        </w:rPr>
        <w:t>餐饮服务</w:t>
      </w:r>
      <w:bookmarkEnd w:id="1"/>
      <w:r>
        <w:rPr>
          <w:rFonts w:hint="eastAsia" w:ascii="彩虹小标宋" w:eastAsia="彩虹小标宋" w:hAnsiTheme="majorHAnsi" w:cstheme="majorBidi"/>
          <w:bCs/>
          <w:sz w:val="44"/>
          <w:szCs w:val="44"/>
        </w:rPr>
        <w:t>的</w:t>
      </w:r>
    </w:p>
    <w:p>
      <w:pPr>
        <w:spacing w:before="240" w:after="60" w:line="560" w:lineRule="exact"/>
        <w:jc w:val="center"/>
        <w:outlineLvl w:val="0"/>
        <w:rPr>
          <w:rFonts w:ascii="彩虹小标宋" w:eastAsia="彩虹小标宋" w:hAnsiTheme="majorHAnsi" w:cstheme="majorBidi"/>
          <w:bCs/>
          <w:sz w:val="44"/>
          <w:szCs w:val="44"/>
        </w:rPr>
      </w:pPr>
      <w:r>
        <w:rPr>
          <w:rFonts w:hint="eastAsia" w:ascii="彩虹小标宋" w:eastAsia="彩虹小标宋" w:hAnsiTheme="majorHAnsi" w:cstheme="majorBidi"/>
          <w:bCs/>
          <w:sz w:val="44"/>
          <w:szCs w:val="44"/>
        </w:rPr>
        <w:t>采购需求</w:t>
      </w:r>
    </w:p>
    <w:p>
      <w:pPr>
        <w:widowControl/>
        <w:spacing w:line="600" w:lineRule="exact"/>
        <w:ind w:firstLine="960" w:firstLineChars="300"/>
        <w:jc w:val="left"/>
        <w:rPr>
          <w:rFonts w:ascii="彩虹黑体" w:hAnsi="宋体" w:eastAsia="彩虹黑体"/>
          <w:snapToGrid w:val="0"/>
          <w:kern w:val="0"/>
          <w:sz w:val="32"/>
          <w:szCs w:val="32"/>
        </w:rPr>
      </w:pPr>
      <w:r>
        <w:rPr>
          <w:rFonts w:hint="eastAsia" w:ascii="彩虹黑体" w:hAnsi="宋体" w:eastAsia="彩虹黑体"/>
          <w:snapToGrid w:val="0"/>
          <w:kern w:val="0"/>
          <w:sz w:val="32"/>
          <w:szCs w:val="32"/>
        </w:rPr>
        <w:t>一、服务供应商要求：</w:t>
      </w:r>
    </w:p>
    <w:p>
      <w:pPr>
        <w:adjustRightInd w:val="0"/>
        <w:spacing w:line="600" w:lineRule="exact"/>
        <w:ind w:firstLine="640" w:firstLineChars="200"/>
        <w:rPr>
          <w:rFonts w:ascii="彩虹粗仿宋" w:hAnsi="宋体" w:eastAsia="彩虹粗仿宋"/>
          <w:snapToGrid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hAnsi="宋体" w:eastAsia="彩虹粗仿宋"/>
          <w:snapToGrid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1.供应商具有独立法人资格，具有核准有效的营业执照。</w:t>
      </w:r>
    </w:p>
    <w:p>
      <w:pPr>
        <w:adjustRightInd w:val="0"/>
        <w:spacing w:line="600" w:lineRule="exact"/>
        <w:ind w:firstLine="640" w:firstLineChars="200"/>
        <w:rPr>
          <w:rFonts w:ascii="彩虹粗仿宋" w:hAnsi="宋体" w:eastAsia="彩虹粗仿宋"/>
          <w:snapToGrid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hAnsi="宋体" w:eastAsia="彩虹粗仿宋"/>
          <w:snapToGrid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2.供应商具有良好的商业信誉和健全的财务会计制度，财务状况良好，提供近三年（2022-2024年）财务报表或经审计的财务报告（新成立企业从成立日计算）。</w:t>
      </w:r>
    </w:p>
    <w:p>
      <w:pPr>
        <w:adjustRightInd w:val="0"/>
        <w:spacing w:line="600" w:lineRule="exact"/>
        <w:ind w:firstLine="640" w:firstLineChars="200"/>
        <w:rPr>
          <w:rFonts w:ascii="彩虹粗仿宋" w:hAnsi="宋体" w:eastAsia="彩虹粗仿宋" w:cs="宋体"/>
          <w:kern w:val="0"/>
          <w:sz w:val="32"/>
          <w:szCs w:val="32"/>
        </w:rPr>
      </w:pPr>
      <w:r>
        <w:rPr>
          <w:rFonts w:hint="eastAsia" w:ascii="彩虹粗仿宋" w:hAnsi="宋体" w:eastAsia="彩虹粗仿宋"/>
          <w:snapToGrid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3.供应商营业范围包含餐饮管理、餐饮服务等内容。</w:t>
      </w:r>
    </w:p>
    <w:p>
      <w:pPr>
        <w:adjustRightInd w:val="0"/>
        <w:spacing w:line="600" w:lineRule="exact"/>
        <w:ind w:firstLine="640" w:firstLineChars="200"/>
        <w:rPr>
          <w:rFonts w:ascii="彩虹粗仿宋" w:hAnsi="宋体" w:eastAsia="彩虹粗仿宋"/>
          <w:snapToGrid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hAnsi="宋体" w:eastAsia="彩虹粗仿宋"/>
          <w:snapToGrid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4.供应商自2022年1月1日以来具有同类金融机构或政府机关、企事业单位等项目经验（含食堂餐食制作服务）。</w:t>
      </w:r>
    </w:p>
    <w:p>
      <w:pPr>
        <w:adjustRightInd w:val="0"/>
        <w:spacing w:line="600" w:lineRule="exact"/>
        <w:ind w:firstLine="640" w:firstLineChars="200"/>
        <w:rPr>
          <w:rFonts w:ascii="彩虹粗仿宋" w:hAnsi="宋体" w:eastAsia="彩虹粗仿宋"/>
          <w:snapToGrid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hAnsi="宋体" w:eastAsia="彩虹粗仿宋"/>
          <w:snapToGrid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5.供应商及法人在经营活动中无违法、违纪行为，在我行无不良行为记录（提供承诺书）。</w:t>
      </w:r>
    </w:p>
    <w:p>
      <w:pPr>
        <w:adjustRightInd w:val="0"/>
        <w:spacing w:line="600" w:lineRule="exact"/>
        <w:ind w:firstLine="640" w:firstLineChars="200"/>
        <w:rPr>
          <w:rFonts w:ascii="彩虹粗仿宋" w:hAnsi="宋体" w:eastAsia="彩虹粗仿宋"/>
          <w:snapToGrid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hAnsi="宋体" w:eastAsia="彩虹粗仿宋"/>
          <w:snapToGrid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.供应商及法人在“中国执行信息公开网”（http://zxgk.court.gov.cn/）及“信用中国”网站（www.creditchina.gov.cn）上，未被列为失信被执行人及税收违法黑名单；在“中国政府采购网”网站（https://www.ccgp.gov.cn/）中无政府采购严重违法失信行为信息记录（需出具网页截图）。</w:t>
      </w:r>
    </w:p>
    <w:p>
      <w:pPr>
        <w:adjustRightInd w:val="0"/>
        <w:spacing w:line="600" w:lineRule="exact"/>
        <w:ind w:firstLine="640" w:firstLineChars="200"/>
        <w:rPr>
          <w:rFonts w:ascii="彩虹粗仿宋" w:hAnsi="宋体" w:eastAsia="彩虹粗仿宋"/>
          <w:snapToGrid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hAnsi="宋体" w:eastAsia="彩虹粗仿宋"/>
          <w:snapToGrid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7.</w:t>
      </w:r>
      <w:r>
        <w:rPr>
          <w:rFonts w:hint="eastAsia" w:ascii="彩虹粗仿宋" w:hAnsi="宋体" w:eastAsia="彩虹粗仿宋" w:cs="Times New Roman"/>
          <w:sz w:val="32"/>
          <w:szCs w:val="32"/>
        </w:rPr>
        <w:t>本项目不接受联合体投标，不允许转包和分包</w:t>
      </w:r>
      <w:r>
        <w:rPr>
          <w:rFonts w:hint="eastAsia" w:ascii="彩虹粗仿宋" w:hAnsi="Times New Roman" w:eastAsia="彩虹粗仿宋" w:cs="Times New Roman"/>
          <w:sz w:val="32"/>
          <w:szCs w:val="32"/>
        </w:rPr>
        <w:t>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彩虹黑体" w:hAnsi="宋体" w:eastAsia="彩虹黑体"/>
          <w:snapToGrid w:val="0"/>
          <w:kern w:val="0"/>
          <w:sz w:val="32"/>
          <w:szCs w:val="32"/>
        </w:rPr>
      </w:pPr>
      <w:r>
        <w:rPr>
          <w:rFonts w:hint="eastAsia" w:ascii="彩虹黑体" w:hAnsi="宋体" w:eastAsia="彩虹黑体"/>
          <w:snapToGrid w:val="0"/>
          <w:kern w:val="0"/>
          <w:sz w:val="32"/>
          <w:szCs w:val="32"/>
        </w:rPr>
        <w:t>二、服务内容：</w:t>
      </w:r>
    </w:p>
    <w:p>
      <w:pPr>
        <w:adjustRightInd w:val="0"/>
        <w:spacing w:line="600" w:lineRule="exact"/>
        <w:ind w:firstLine="640" w:firstLineChars="200"/>
        <w:rPr>
          <w:rFonts w:ascii="彩虹粗仿宋" w:hAnsi="宋体" w:eastAsia="彩虹粗仿宋"/>
          <w:snapToGrid w:val="0"/>
          <w:color w:val="FF0000"/>
          <w:sz w:val="32"/>
          <w:szCs w:val="32"/>
        </w:rPr>
      </w:pPr>
      <w:r>
        <w:rPr>
          <w:rFonts w:hint="eastAsia" w:ascii="彩虹粗仿宋" w:hAnsi="宋体" w:eastAsia="彩虹粗仿宋"/>
          <w:snapToGrid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新乡分行本部职工餐厅服务内容包括：本部员工日常用餐</w:t>
      </w:r>
      <w:r>
        <w:rPr>
          <w:rFonts w:hint="eastAsia" w:ascii="彩虹粗仿宋" w:hAnsi="宋体" w:eastAsia="彩虹粗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以及临时性会议等其他人员用餐</w:t>
      </w:r>
      <w:r>
        <w:rPr>
          <w:rFonts w:hint="eastAsia" w:ascii="彩虹粗仿宋" w:hAnsi="宋体" w:eastAsia="彩虹粗仿宋"/>
          <w:snapToGrid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，日常用餐的食材采购验收，职工餐厅服务人员组建与管理，食堂设备的日常管理，制定相关餐饮服务各类制度和规章，并严格遵照执行。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彩虹黑体" w:hAnsi="宋体" w:eastAsia="彩虹黑体"/>
          <w:snapToGrid w:val="0"/>
          <w:kern w:val="0"/>
          <w:sz w:val="32"/>
          <w:szCs w:val="32"/>
        </w:rPr>
      </w:pPr>
      <w:r>
        <w:rPr>
          <w:rFonts w:hint="eastAsia" w:ascii="彩虹黑体" w:hAnsi="宋体" w:eastAsia="彩虹黑体"/>
          <w:snapToGrid w:val="0"/>
          <w:kern w:val="0"/>
          <w:sz w:val="32"/>
          <w:szCs w:val="32"/>
        </w:rPr>
        <w:t>三、服务团队要求: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彩虹黑体" w:hAnsi="宋体" w:eastAsia="彩虹黑体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z w:val="32"/>
          <w:szCs w:val="32"/>
        </w:rPr>
        <w:t>1、大厨1名（需持厨师证、健康证）、帮厨5名（需持健康证）、服务员2名（需持健康证）。</w:t>
      </w:r>
    </w:p>
    <w:p>
      <w:pPr>
        <w:widowControl/>
        <w:snapToGrid w:val="0"/>
        <w:spacing w:line="600" w:lineRule="exact"/>
        <w:ind w:firstLine="640" w:firstLineChars="200"/>
        <w:rPr>
          <w:rFonts w:ascii="彩虹粗仿宋" w:hAnsi="楷体" w:eastAsia="彩虹粗仿宋" w:cs="Times New Roman"/>
          <w:kern w:val="0"/>
          <w:sz w:val="32"/>
          <w:szCs w:val="32"/>
        </w:rPr>
      </w:pPr>
      <w:r>
        <w:rPr>
          <w:rFonts w:hint="eastAsia" w:ascii="彩虹粗仿宋" w:hAnsi="楷体" w:eastAsia="彩虹粗仿宋" w:cs="宋体"/>
          <w:sz w:val="32"/>
          <w:szCs w:val="32"/>
        </w:rPr>
        <w:t>2、对我行认为无能力、工作失职或不合适人员，应立即更换。</w:t>
      </w:r>
      <w:r>
        <w:rPr>
          <w:rFonts w:hint="eastAsia" w:ascii="彩虹粗仿宋" w:hAnsi="楷体" w:eastAsia="彩虹粗仿宋" w:cs="Times New Roman"/>
          <w:kern w:val="0"/>
          <w:sz w:val="32"/>
          <w:szCs w:val="32"/>
        </w:rPr>
        <w:t>岗位人数不足时，按相应岗位成本扣除服务费。</w:t>
      </w:r>
    </w:p>
    <w:p>
      <w:pPr>
        <w:widowControl/>
        <w:snapToGrid w:val="0"/>
        <w:spacing w:line="600" w:lineRule="exact"/>
        <w:ind w:firstLine="640" w:firstLineChars="200"/>
        <w:rPr>
          <w:rFonts w:ascii="彩虹粗仿宋" w:hAnsi="楷体" w:eastAsia="彩虹粗仿宋" w:cs="Times New Roman"/>
          <w:kern w:val="0"/>
          <w:sz w:val="32"/>
          <w:szCs w:val="32"/>
        </w:rPr>
      </w:pPr>
      <w:r>
        <w:rPr>
          <w:rFonts w:hint="eastAsia" w:ascii="彩虹粗仿宋" w:hAnsi="楷体" w:eastAsia="彩虹粗仿宋" w:cs="Times New Roman"/>
          <w:kern w:val="0"/>
          <w:sz w:val="32"/>
          <w:szCs w:val="32"/>
        </w:rPr>
        <w:t>3、为了调动服务人员工作积极性安心为我行服务,候选物业公司应严格遵守《劳动法》，执行国家相关政策，对供应商有关要求如下：</w:t>
      </w:r>
    </w:p>
    <w:p>
      <w:pPr>
        <w:widowControl/>
        <w:snapToGrid w:val="0"/>
        <w:spacing w:line="600" w:lineRule="exact"/>
        <w:ind w:firstLine="640" w:firstLineChars="200"/>
        <w:rPr>
          <w:rFonts w:ascii="彩虹粗仿宋" w:hAnsi="楷体" w:eastAsia="彩虹粗仿宋" w:cs="Times New Roman"/>
          <w:kern w:val="0"/>
          <w:sz w:val="32"/>
          <w:szCs w:val="32"/>
        </w:rPr>
      </w:pPr>
      <w:r>
        <w:rPr>
          <w:rFonts w:hint="eastAsia" w:ascii="彩虹粗仿宋" w:hAnsi="楷体" w:eastAsia="彩虹粗仿宋" w:cs="Times New Roman"/>
          <w:kern w:val="0"/>
          <w:sz w:val="32"/>
          <w:szCs w:val="32"/>
        </w:rPr>
        <w:t>（一）按劳动法和国家有关法规为员工办理社会保险金（养老、医保、工伤）和购买必要的相关保险，在相关社保部门办理专用帐户，每月及时缴纳各项保险。</w:t>
      </w:r>
    </w:p>
    <w:p>
      <w:pPr>
        <w:widowControl/>
        <w:snapToGrid w:val="0"/>
        <w:spacing w:line="600" w:lineRule="exact"/>
        <w:ind w:firstLine="640" w:firstLineChars="200"/>
        <w:rPr>
          <w:rFonts w:ascii="彩虹粗仿宋" w:hAnsi="楷体" w:eastAsia="彩虹粗仿宋" w:cs="Times New Roman"/>
          <w:kern w:val="0"/>
          <w:sz w:val="32"/>
          <w:szCs w:val="32"/>
        </w:rPr>
      </w:pPr>
      <w:r>
        <w:rPr>
          <w:rFonts w:hint="eastAsia" w:ascii="彩虹粗仿宋" w:hAnsi="楷体" w:eastAsia="彩虹粗仿宋" w:cs="Times New Roman"/>
          <w:kern w:val="0"/>
          <w:sz w:val="32"/>
          <w:szCs w:val="32"/>
        </w:rPr>
        <w:t>（二）劳动争议独立处理。劳务用工招录、退出工作独立完成。</w:t>
      </w:r>
    </w:p>
    <w:p>
      <w:pPr>
        <w:widowControl/>
        <w:snapToGrid w:val="0"/>
        <w:spacing w:line="600" w:lineRule="exact"/>
        <w:ind w:firstLine="640" w:firstLineChars="200"/>
        <w:rPr>
          <w:rFonts w:ascii="彩虹粗仿宋" w:hAnsi="楷体" w:eastAsia="彩虹粗仿宋" w:cs="Times New Roman"/>
          <w:kern w:val="0"/>
          <w:sz w:val="32"/>
          <w:szCs w:val="32"/>
        </w:rPr>
      </w:pPr>
      <w:r>
        <w:rPr>
          <w:rFonts w:hint="eastAsia" w:ascii="彩虹粗仿宋" w:hAnsi="楷体" w:eastAsia="彩虹粗仿宋" w:cs="Times New Roman"/>
          <w:kern w:val="0"/>
          <w:sz w:val="32"/>
          <w:szCs w:val="32"/>
        </w:rPr>
        <w:t>（三）制定各岗位规章制度、工作标准、考核办法。</w:t>
      </w:r>
    </w:p>
    <w:p>
      <w:pPr>
        <w:widowControl/>
        <w:snapToGrid w:val="0"/>
        <w:spacing w:line="600" w:lineRule="exact"/>
        <w:ind w:firstLine="640" w:firstLineChars="200"/>
        <w:rPr>
          <w:rFonts w:ascii="彩虹粗仿宋" w:hAnsi="楷体" w:eastAsia="彩虹粗仿宋" w:cs="Times New Roman"/>
          <w:kern w:val="0"/>
          <w:sz w:val="32"/>
          <w:szCs w:val="32"/>
        </w:rPr>
      </w:pPr>
      <w:r>
        <w:rPr>
          <w:rFonts w:hint="eastAsia" w:ascii="彩虹粗仿宋" w:hAnsi="楷体" w:eastAsia="彩虹粗仿宋" w:cs="Times New Roman"/>
          <w:kern w:val="0"/>
          <w:sz w:val="32"/>
          <w:szCs w:val="32"/>
        </w:rPr>
        <w:t>（四）每月召开会议，对工作情况进行讲评。定期对劳务人员进行思想教育、规章制度和操作规程学习，提高服务技能。</w:t>
      </w:r>
    </w:p>
    <w:p>
      <w:pPr>
        <w:widowControl/>
        <w:snapToGrid w:val="0"/>
        <w:spacing w:line="600" w:lineRule="exact"/>
        <w:ind w:firstLine="640" w:firstLineChars="200"/>
        <w:rPr>
          <w:rFonts w:ascii="彩虹粗仿宋" w:hAnsi="楷体" w:eastAsia="彩虹粗仿宋" w:cs="Times New Roman"/>
          <w:kern w:val="0"/>
          <w:sz w:val="32"/>
          <w:szCs w:val="32"/>
        </w:rPr>
      </w:pPr>
      <w:r>
        <w:rPr>
          <w:rFonts w:hint="eastAsia" w:ascii="彩虹粗仿宋" w:hAnsi="楷体" w:eastAsia="彩虹粗仿宋" w:cs="Times New Roman"/>
          <w:kern w:val="0"/>
          <w:sz w:val="32"/>
          <w:szCs w:val="32"/>
        </w:rPr>
        <w:t>（五）统一着装上岗服务。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彩虹黑体" w:hAnsi="宋体" w:eastAsia="彩虹黑体"/>
          <w:snapToGrid w:val="0"/>
          <w:kern w:val="0"/>
          <w:sz w:val="32"/>
          <w:szCs w:val="32"/>
        </w:rPr>
      </w:pPr>
      <w:r>
        <w:rPr>
          <w:rFonts w:hint="eastAsia" w:ascii="彩虹黑体" w:hAnsi="宋体" w:eastAsia="彩虹黑体"/>
          <w:snapToGrid w:val="0"/>
          <w:kern w:val="0"/>
          <w:sz w:val="32"/>
          <w:szCs w:val="32"/>
        </w:rPr>
        <w:t>四、服务质量要求：</w:t>
      </w:r>
    </w:p>
    <w:p>
      <w:pPr>
        <w:widowControl/>
        <w:snapToGrid w:val="0"/>
        <w:spacing w:line="600" w:lineRule="exact"/>
        <w:ind w:firstLine="640" w:firstLineChars="200"/>
        <w:rPr>
          <w:rFonts w:ascii="彩虹粗仿宋" w:hAnsi="楷体" w:eastAsia="彩虹粗仿宋" w:cs="Times New Roman"/>
          <w:kern w:val="0"/>
          <w:sz w:val="32"/>
          <w:szCs w:val="32"/>
        </w:rPr>
      </w:pPr>
      <w:r>
        <w:rPr>
          <w:rFonts w:hint="eastAsia" w:ascii="彩虹粗仿宋" w:hAnsi="楷体" w:eastAsia="彩虹粗仿宋" w:cs="Times New Roman"/>
          <w:kern w:val="0"/>
          <w:sz w:val="32"/>
          <w:szCs w:val="32"/>
        </w:rPr>
        <w:t>1.保证职工餐厅早中晚员工就餐供应。餐厅卫生清洁、餐具洗涤、消毒按卫生防疫标准进行，厨房服务人员必须持有卫生部门出具的健康证，每年两次体检，以防疫部门或医院的证明为准。要求做到饭菜可口、营养搭配，供应及时。</w:t>
      </w:r>
    </w:p>
    <w:p>
      <w:pPr>
        <w:widowControl/>
        <w:snapToGrid w:val="0"/>
        <w:spacing w:line="600" w:lineRule="exact"/>
        <w:ind w:firstLine="640" w:firstLineChars="200"/>
        <w:rPr>
          <w:rFonts w:ascii="彩虹粗仿宋" w:hAnsi="楷体" w:eastAsia="彩虹粗仿宋" w:cs="Times New Roman"/>
          <w:kern w:val="0"/>
          <w:sz w:val="32"/>
          <w:szCs w:val="32"/>
        </w:rPr>
      </w:pPr>
      <w:r>
        <w:rPr>
          <w:rFonts w:hint="eastAsia" w:ascii="彩虹粗仿宋" w:hAnsi="楷体" w:eastAsia="彩虹粗仿宋" w:cs="Times New Roman"/>
          <w:kern w:val="0"/>
          <w:sz w:val="32"/>
          <w:szCs w:val="32"/>
        </w:rPr>
        <w:t>2.食品卫生安全要求</w:t>
      </w:r>
    </w:p>
    <w:p>
      <w:pPr>
        <w:widowControl/>
        <w:snapToGrid w:val="0"/>
        <w:spacing w:line="600" w:lineRule="exact"/>
        <w:ind w:firstLine="640" w:firstLineChars="200"/>
        <w:rPr>
          <w:rFonts w:ascii="彩虹粗仿宋" w:hAnsi="楷体" w:eastAsia="彩虹粗仿宋" w:cs="Times New Roman"/>
          <w:kern w:val="0"/>
          <w:sz w:val="32"/>
          <w:szCs w:val="32"/>
        </w:rPr>
      </w:pPr>
      <w:r>
        <w:rPr>
          <w:rFonts w:hint="eastAsia" w:ascii="彩虹粗仿宋" w:hAnsi="楷体" w:eastAsia="彩虹粗仿宋" w:cs="Times New Roman"/>
          <w:kern w:val="0"/>
          <w:sz w:val="32"/>
          <w:szCs w:val="32"/>
        </w:rPr>
        <w:t>（1）严格按照国家《食品安全卫生法》标准，对所有进入餐厅的食品原材料验收。须指派专人负责；（2）每天制作加工的所有食品，要严格按规定量进行备餐留样，并建立登记薄，做好记录，食品留样时间不得少于48小时，以防突发事件时追查原因，专人负责；（3）严格按规定做好食堂防火、防盗、防破坏、防投毒，须指派专人负责。</w:t>
      </w:r>
    </w:p>
    <w:p>
      <w:pPr>
        <w:widowControl/>
        <w:snapToGrid w:val="0"/>
        <w:spacing w:line="600" w:lineRule="exact"/>
        <w:ind w:firstLine="640" w:firstLineChars="200"/>
        <w:rPr>
          <w:rFonts w:ascii="彩虹粗仿宋" w:hAnsi="楷体" w:eastAsia="彩虹粗仿宋" w:cs="Times New Roman"/>
          <w:kern w:val="0"/>
          <w:sz w:val="32"/>
          <w:szCs w:val="32"/>
        </w:rPr>
      </w:pPr>
      <w:r>
        <w:rPr>
          <w:rFonts w:hint="eastAsia" w:ascii="彩虹粗仿宋" w:hAnsi="楷体" w:eastAsia="彩虹粗仿宋" w:cs="Times New Roman"/>
          <w:kern w:val="0"/>
          <w:sz w:val="32"/>
          <w:szCs w:val="32"/>
        </w:rPr>
        <w:t>3.餐厅使用的所有清洁剂、去污剂等清洁用品必须符合国家有关规定。供应商应随时接受我行的卫生检查。</w:t>
      </w:r>
    </w:p>
    <w:p>
      <w:pPr>
        <w:widowControl/>
        <w:snapToGrid w:val="0"/>
        <w:spacing w:line="600" w:lineRule="exact"/>
        <w:ind w:firstLine="640" w:firstLineChars="200"/>
        <w:rPr>
          <w:rFonts w:ascii="彩虹粗仿宋" w:hAnsi="楷体" w:eastAsia="彩虹粗仿宋" w:cs="Times New Roman"/>
          <w:kern w:val="0"/>
          <w:sz w:val="32"/>
          <w:szCs w:val="32"/>
        </w:rPr>
      </w:pPr>
      <w:r>
        <w:rPr>
          <w:rFonts w:hint="eastAsia" w:ascii="彩虹粗仿宋" w:hAnsi="楷体" w:eastAsia="彩虹粗仿宋" w:cs="Times New Roman"/>
          <w:kern w:val="0"/>
          <w:sz w:val="32"/>
          <w:szCs w:val="32"/>
        </w:rPr>
        <w:t>4.餐厅卫生：厨房墙面、地面、天花板、下水道和排污管道、油烟管道、净化器的消毒工作，每周消毒两次，我行可随时检查消毒消杀。餐桌、餐椅每天就餐餐具、厨具清洁消毒到位。</w:t>
      </w:r>
    </w:p>
    <w:p>
      <w:pPr>
        <w:widowControl/>
        <w:snapToGrid w:val="0"/>
        <w:spacing w:line="600" w:lineRule="exact"/>
        <w:ind w:firstLine="640" w:firstLineChars="200"/>
        <w:rPr>
          <w:rFonts w:ascii="彩虹粗仿宋" w:hAnsi="楷体" w:eastAsia="彩虹粗仿宋" w:cs="Times New Roman"/>
          <w:kern w:val="0"/>
          <w:sz w:val="32"/>
          <w:szCs w:val="32"/>
        </w:rPr>
      </w:pPr>
      <w:r>
        <w:rPr>
          <w:rFonts w:hint="eastAsia" w:ascii="彩虹粗仿宋" w:hAnsi="楷体" w:eastAsia="彩虹粗仿宋" w:cs="Times New Roman"/>
          <w:kern w:val="0"/>
          <w:sz w:val="32"/>
          <w:szCs w:val="32"/>
        </w:rPr>
        <w:t>5.食品加工要求</w:t>
      </w:r>
    </w:p>
    <w:p>
      <w:pPr>
        <w:widowControl/>
        <w:snapToGrid w:val="0"/>
        <w:spacing w:line="600" w:lineRule="exact"/>
        <w:ind w:firstLine="640" w:firstLineChars="200"/>
        <w:rPr>
          <w:rFonts w:ascii="彩虹粗仿宋" w:hAnsi="楷体" w:eastAsia="彩虹粗仿宋" w:cs="Times New Roman"/>
          <w:kern w:val="0"/>
          <w:sz w:val="32"/>
          <w:szCs w:val="32"/>
        </w:rPr>
      </w:pPr>
      <w:r>
        <w:rPr>
          <w:rFonts w:hint="eastAsia" w:ascii="彩虹粗仿宋" w:hAnsi="楷体" w:eastAsia="彩虹粗仿宋" w:cs="Times New Roman"/>
          <w:kern w:val="0"/>
          <w:sz w:val="32"/>
          <w:szCs w:val="32"/>
        </w:rPr>
        <w:t xml:space="preserve">（1）食品加工使用新鲜良好的原料，杜绝使用感官性状异常的食品，一经发现食物腐败或感官性状异常的原料，严禁加工使用。（2）严格按规定做到生熟分开、菜肉分开、成品与半成品分开。（3）制作菜肴加工间的环境应整洁卫生，管理好灭鼠虫类药品，以防误入食物引起食物中毒。（4）定期对操作间进行消杀处理。做到无蝇蛆，无蟑螂、卵荚及蟑迹，“除四害”工作及四害密度达标，资料准确、齐全、规范。 </w:t>
      </w:r>
    </w:p>
    <w:p>
      <w:pPr>
        <w:widowControl/>
        <w:snapToGrid w:val="0"/>
        <w:spacing w:line="600" w:lineRule="exact"/>
        <w:ind w:firstLine="640" w:firstLineChars="200"/>
        <w:rPr>
          <w:rFonts w:ascii="彩虹粗仿宋" w:hAnsi="楷体" w:eastAsia="彩虹粗仿宋" w:cs="Times New Roman"/>
          <w:kern w:val="0"/>
          <w:sz w:val="32"/>
          <w:szCs w:val="32"/>
        </w:rPr>
      </w:pPr>
      <w:r>
        <w:rPr>
          <w:rFonts w:hint="eastAsia" w:ascii="彩虹粗仿宋" w:hAnsi="楷体" w:eastAsia="彩虹粗仿宋" w:cs="Times New Roman"/>
          <w:kern w:val="0"/>
          <w:sz w:val="32"/>
          <w:szCs w:val="32"/>
        </w:rPr>
        <w:t>7.食物保存要求（1）生食物与熟食物要分开保存，避免交叉感染。（2）保持冰箱内外整洁，经常擦洗冰箱表面。（3）食品采购遵循用多少采购多少的原则，保证食品应在有效期内食用并保证食用时食品新鲜。</w:t>
      </w:r>
    </w:p>
    <w:p>
      <w:pPr>
        <w:widowControl/>
        <w:snapToGrid w:val="0"/>
        <w:spacing w:line="600" w:lineRule="exact"/>
        <w:ind w:firstLine="640" w:firstLineChars="200"/>
        <w:rPr>
          <w:rFonts w:ascii="彩虹粗仿宋" w:hAnsi="楷体" w:eastAsia="彩虹粗仿宋" w:cs="Times New Roman"/>
          <w:kern w:val="0"/>
          <w:sz w:val="32"/>
          <w:szCs w:val="32"/>
        </w:rPr>
      </w:pPr>
      <w:r>
        <w:rPr>
          <w:rFonts w:hint="eastAsia" w:ascii="彩虹粗仿宋" w:hAnsi="楷体" w:eastAsia="彩虹粗仿宋" w:cs="Times New Roman"/>
          <w:kern w:val="0"/>
          <w:sz w:val="32"/>
          <w:szCs w:val="32"/>
        </w:rPr>
        <w:t>8.厨房设备使用及维护</w:t>
      </w:r>
    </w:p>
    <w:p>
      <w:pPr>
        <w:widowControl/>
        <w:snapToGrid w:val="0"/>
        <w:spacing w:line="600" w:lineRule="exact"/>
        <w:ind w:firstLine="640" w:firstLineChars="200"/>
        <w:rPr>
          <w:rFonts w:ascii="彩虹粗仿宋" w:hAnsi="楷体" w:eastAsia="彩虹粗仿宋" w:cs="Times New Roman"/>
          <w:kern w:val="0"/>
          <w:sz w:val="32"/>
          <w:szCs w:val="32"/>
        </w:rPr>
      </w:pPr>
      <w:r>
        <w:rPr>
          <w:rFonts w:hint="eastAsia" w:ascii="彩虹粗仿宋" w:hAnsi="楷体" w:eastAsia="彩虹粗仿宋" w:cs="Times New Roman"/>
          <w:kern w:val="0"/>
          <w:sz w:val="32"/>
          <w:szCs w:val="32"/>
        </w:rPr>
        <w:t>（1）我行提供必要的厨房设备。（2）供应商需爱护使用我行提供的设备和用具，如发生因供应商人为原因造成的设备损坏，由供应商全额赔偿或负责全部维修费用。（3）如上述设备及用具发生丢失，供应商应负责赔偿。（4）厨房大型的厨具设备(如：灶头、保鲜冷藏设备、消毒设备、抽风系统、面点操作设备等)及其他小型零配件(如：开关、水龙头、水管插座等)在供应商正常使用中非人为损坏的维修保养费用由我行承担。（5）我行承担水、电、燃气、有线电视、设备维修等相关费用。（6）保障食堂日常运行、管理维护及维修，供应商须指派专人负责。（7）保障食堂水、电日常管理维护检查及使用水、电控制供应商须指派专人负责。</w:t>
      </w:r>
    </w:p>
    <w:p>
      <w:pPr>
        <w:widowControl/>
        <w:snapToGrid w:val="0"/>
        <w:spacing w:line="600" w:lineRule="exact"/>
        <w:ind w:firstLine="640" w:firstLineChars="200"/>
        <w:rPr>
          <w:rFonts w:ascii="彩虹黑体" w:hAnsi="彩虹黑体" w:eastAsia="彩虹黑体" w:cs="彩虹黑体"/>
          <w:kern w:val="0"/>
          <w:sz w:val="32"/>
          <w:szCs w:val="32"/>
        </w:rPr>
      </w:pPr>
      <w:r>
        <w:rPr>
          <w:rFonts w:hint="eastAsia" w:ascii="彩虹黑体" w:hAnsi="彩虹黑体" w:eastAsia="彩虹黑体" w:cs="彩虹黑体"/>
          <w:kern w:val="0"/>
          <w:sz w:val="32"/>
          <w:szCs w:val="32"/>
        </w:rPr>
        <w:t>五、服务供应安排</w:t>
      </w:r>
    </w:p>
    <w:p>
      <w:pPr>
        <w:adjustRightInd w:val="0"/>
        <w:spacing w:line="560" w:lineRule="exact"/>
        <w:ind w:firstLine="640" w:firstLineChars="200"/>
        <w:rPr>
          <w:rFonts w:ascii="彩虹粗仿宋" w:hAnsi="宋体" w:eastAsia="彩虹粗仿宋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hAnsi="宋体" w:eastAsia="彩虹粗仿宋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1.供应商必须按照招标人要求提供餐食服务。</w:t>
      </w:r>
    </w:p>
    <w:p>
      <w:pPr>
        <w:adjustRightInd w:val="0"/>
        <w:spacing w:line="560" w:lineRule="exact"/>
        <w:ind w:firstLine="640" w:firstLineChars="200"/>
        <w:rPr>
          <w:rFonts w:ascii="彩虹黑体" w:hAnsi="彩虹黑体" w:eastAsia="彩虹黑体" w:cs="彩虹黑体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2.本项目服务期限1年。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彩虹黑体" w:hAnsi="宋体" w:eastAsia="彩虹黑体"/>
          <w:snapToGrid w:val="0"/>
          <w:kern w:val="0"/>
          <w:sz w:val="32"/>
          <w:szCs w:val="32"/>
        </w:rPr>
      </w:pPr>
      <w:r>
        <w:rPr>
          <w:rFonts w:hint="eastAsia" w:ascii="彩虹黑体" w:hAnsi="宋体" w:eastAsia="彩虹黑体"/>
          <w:snapToGrid w:val="0"/>
          <w:kern w:val="0"/>
          <w:sz w:val="32"/>
          <w:szCs w:val="32"/>
        </w:rPr>
        <w:t>六、服务数量要求</w:t>
      </w:r>
    </w:p>
    <w:p>
      <w:pPr>
        <w:widowControl/>
        <w:snapToGrid w:val="0"/>
        <w:spacing w:line="600" w:lineRule="exact"/>
        <w:ind w:firstLine="640" w:firstLineChars="200"/>
        <w:rPr>
          <w:rFonts w:ascii="彩虹粗仿宋" w:hAnsi="楷体" w:eastAsia="彩虹粗仿宋" w:cs="Times New Roman"/>
          <w:kern w:val="0"/>
          <w:sz w:val="32"/>
          <w:szCs w:val="32"/>
        </w:rPr>
      </w:pPr>
      <w:r>
        <w:rPr>
          <w:rFonts w:hint="eastAsia" w:ascii="彩虹粗仿宋" w:hAnsi="楷体" w:eastAsia="彩虹粗仿宋" w:cs="Times New Roman"/>
          <w:kern w:val="0"/>
          <w:sz w:val="32"/>
          <w:szCs w:val="32"/>
        </w:rPr>
        <w:t>餐食制作服务相关人员</w:t>
      </w:r>
    </w:p>
    <w:p>
      <w:pPr>
        <w:widowControl/>
        <w:snapToGrid w:val="0"/>
        <w:spacing w:line="600" w:lineRule="exact"/>
        <w:ind w:firstLine="640" w:firstLineChars="200"/>
        <w:rPr>
          <w:rFonts w:ascii="彩虹粗仿宋" w:hAnsi="楷体" w:eastAsia="彩虹粗仿宋" w:cs="Times New Roman"/>
          <w:kern w:val="0"/>
          <w:sz w:val="32"/>
          <w:szCs w:val="32"/>
        </w:rPr>
      </w:pPr>
      <w:r>
        <w:rPr>
          <w:rFonts w:hint="eastAsia" w:ascii="彩虹粗仿宋" w:hAnsi="楷体" w:eastAsia="彩虹粗仿宋" w:cs="Times New Roman"/>
          <w:kern w:val="0"/>
          <w:sz w:val="32"/>
          <w:szCs w:val="32"/>
        </w:rPr>
        <w:t>1.大厨1名；</w:t>
      </w:r>
    </w:p>
    <w:p>
      <w:pPr>
        <w:widowControl/>
        <w:snapToGrid w:val="0"/>
        <w:spacing w:line="600" w:lineRule="exact"/>
        <w:ind w:firstLine="640" w:firstLineChars="200"/>
        <w:rPr>
          <w:rFonts w:ascii="彩虹粗仿宋" w:hAnsi="楷体" w:eastAsia="彩虹粗仿宋" w:cs="Times New Roman"/>
          <w:kern w:val="0"/>
          <w:sz w:val="32"/>
          <w:szCs w:val="32"/>
        </w:rPr>
      </w:pPr>
      <w:r>
        <w:rPr>
          <w:rFonts w:hint="eastAsia" w:ascii="彩虹粗仿宋" w:hAnsi="楷体" w:eastAsia="彩虹粗仿宋" w:cs="Times New Roman"/>
          <w:kern w:val="0"/>
          <w:sz w:val="32"/>
          <w:szCs w:val="32"/>
        </w:rPr>
        <w:t>2.帮厨5名；</w:t>
      </w:r>
    </w:p>
    <w:p>
      <w:pPr>
        <w:widowControl/>
        <w:snapToGrid w:val="0"/>
        <w:spacing w:line="600" w:lineRule="exact"/>
        <w:ind w:firstLine="640" w:firstLineChars="200"/>
        <w:rPr>
          <w:rFonts w:ascii="彩虹粗仿宋" w:hAnsi="楷体" w:eastAsia="彩虹粗仿宋" w:cs="Times New Roman"/>
          <w:kern w:val="0"/>
          <w:sz w:val="32"/>
          <w:szCs w:val="32"/>
        </w:rPr>
      </w:pPr>
      <w:r>
        <w:rPr>
          <w:rFonts w:hint="eastAsia" w:ascii="彩虹粗仿宋" w:hAnsi="楷体" w:eastAsia="彩虹粗仿宋" w:cs="Times New Roman"/>
          <w:kern w:val="0"/>
          <w:sz w:val="32"/>
          <w:szCs w:val="32"/>
        </w:rPr>
        <w:t>3.服务员2名。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彩虹黑体" w:hAnsi="宋体" w:eastAsia="彩虹黑体"/>
          <w:snapToGrid w:val="0"/>
          <w:kern w:val="0"/>
          <w:sz w:val="32"/>
          <w:szCs w:val="32"/>
        </w:rPr>
      </w:pPr>
      <w:r>
        <w:rPr>
          <w:rFonts w:hint="eastAsia" w:ascii="彩虹黑体" w:hAnsi="宋体" w:eastAsia="彩虹黑体"/>
          <w:snapToGrid w:val="0"/>
          <w:kern w:val="0"/>
          <w:sz w:val="32"/>
          <w:szCs w:val="32"/>
        </w:rPr>
        <w:t>七、款项支付要求</w:t>
      </w:r>
    </w:p>
    <w:p>
      <w:pPr>
        <w:widowControl/>
        <w:snapToGrid w:val="0"/>
        <w:spacing w:line="600" w:lineRule="exact"/>
        <w:ind w:firstLine="640" w:firstLineChars="200"/>
        <w:rPr>
          <w:rFonts w:ascii="彩虹粗仿宋" w:hAnsi="楷体" w:eastAsia="彩虹粗仿宋" w:cs="Times New Roman"/>
          <w:kern w:val="0"/>
          <w:sz w:val="32"/>
          <w:szCs w:val="32"/>
        </w:rPr>
      </w:pPr>
      <w:r>
        <w:rPr>
          <w:rFonts w:hint="eastAsia" w:ascii="彩虹粗仿宋" w:hAnsi="楷体" w:eastAsia="彩虹粗仿宋" w:cs="Times New Roman"/>
          <w:kern w:val="0"/>
          <w:sz w:val="32"/>
          <w:szCs w:val="32"/>
        </w:rPr>
        <w:t>（一）餐饮服务费按月支付，每月结束后10个工作日内，供应商按照我行要求分别开具增值税发票。</w:t>
      </w:r>
    </w:p>
    <w:p>
      <w:pPr>
        <w:widowControl/>
        <w:snapToGrid w:val="0"/>
        <w:spacing w:line="600" w:lineRule="exact"/>
        <w:ind w:firstLine="640" w:firstLineChars="200"/>
        <w:rPr>
          <w:rFonts w:ascii="彩虹粗仿宋" w:hAnsi="楷体" w:eastAsia="彩虹粗仿宋" w:cs="Times New Roman"/>
          <w:kern w:val="0"/>
          <w:sz w:val="32"/>
          <w:szCs w:val="32"/>
        </w:rPr>
      </w:pPr>
      <w:r>
        <w:rPr>
          <w:rFonts w:hint="eastAsia" w:ascii="彩虹粗仿宋" w:hAnsi="楷体" w:eastAsia="彩虹粗仿宋" w:cs="Times New Roman"/>
          <w:kern w:val="0"/>
          <w:sz w:val="32"/>
          <w:szCs w:val="32"/>
        </w:rPr>
        <w:t>（二）供应商应开具符合国家规定的增值税发票，于发票开具之日起5个自然日内送达我行，否则我行有权拒收发票并要求供应商重开。</w:t>
      </w:r>
    </w:p>
    <w:p>
      <w:pPr>
        <w:widowControl/>
        <w:snapToGrid w:val="0"/>
        <w:spacing w:line="600" w:lineRule="exact"/>
        <w:ind w:firstLine="640" w:firstLineChars="200"/>
        <w:rPr>
          <w:rFonts w:ascii="彩虹粗仿宋" w:hAnsi="楷体" w:eastAsia="彩虹粗仿宋" w:cs="Times New Roman"/>
          <w:kern w:val="0"/>
          <w:sz w:val="32"/>
          <w:szCs w:val="32"/>
        </w:rPr>
      </w:pPr>
      <w:r>
        <w:rPr>
          <w:rFonts w:hint="eastAsia" w:ascii="彩虹粗仿宋" w:hAnsi="楷体" w:eastAsia="彩虹粗仿宋" w:cs="Times New Roman"/>
          <w:kern w:val="0"/>
          <w:sz w:val="32"/>
          <w:szCs w:val="32"/>
        </w:rPr>
        <w:t>（三）如供应商向我行开具的发票无效、虚假，或者供应商发生迟延开具或交付发票的情形，供应商应当赔偿我行全部损失，包括但不限于税金、附加税费、罚金、滞纳金。</w:t>
      </w:r>
    </w:p>
    <w:p>
      <w:pPr>
        <w:widowControl/>
        <w:snapToGrid w:val="0"/>
        <w:spacing w:line="600" w:lineRule="exact"/>
        <w:ind w:firstLine="640" w:firstLineChars="200"/>
        <w:rPr>
          <w:rFonts w:ascii="彩虹粗仿宋" w:hAnsi="楷体" w:eastAsia="彩虹粗仿宋" w:cs="Times New Roman"/>
          <w:kern w:val="0"/>
          <w:sz w:val="32"/>
          <w:szCs w:val="32"/>
        </w:rPr>
      </w:pPr>
      <w:r>
        <w:rPr>
          <w:rFonts w:hint="eastAsia" w:ascii="彩虹粗仿宋" w:hAnsi="楷体" w:eastAsia="彩虹粗仿宋" w:cs="Times New Roman"/>
          <w:kern w:val="0"/>
          <w:sz w:val="32"/>
          <w:szCs w:val="32"/>
        </w:rPr>
        <w:t>（四）如发生需要作废发票或开具红字发票等情形，供应商应当根据我行要求及时开具发票。</w:t>
      </w:r>
    </w:p>
    <w:p>
      <w:pPr>
        <w:widowControl/>
        <w:snapToGrid w:val="0"/>
        <w:spacing w:line="600" w:lineRule="exact"/>
        <w:ind w:firstLine="640" w:firstLineChars="200"/>
        <w:rPr>
          <w:rFonts w:ascii="彩虹粗仿宋" w:hAnsi="楷体" w:eastAsia="彩虹粗仿宋" w:cs="Times New Roman"/>
          <w:kern w:val="0"/>
          <w:sz w:val="32"/>
          <w:szCs w:val="32"/>
        </w:rPr>
      </w:pPr>
      <w:r>
        <w:rPr>
          <w:rFonts w:hint="eastAsia" w:ascii="彩虹粗仿宋" w:hAnsi="楷体" w:eastAsia="彩虹粗仿宋" w:cs="Times New Roman"/>
          <w:kern w:val="0"/>
          <w:sz w:val="32"/>
          <w:szCs w:val="32"/>
        </w:rPr>
        <w:t>（五）供应商在为我行约定的服务期间，诸如物价上涨、人力费用增加、保险基数增大、住房补贴、自身经营不力等因素不影响服务价格，供应商不得据此提出增加服务费要求。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彩虹黑体" w:hAnsi="宋体" w:eastAsia="彩虹黑体" w:cs="Times New Roman"/>
          <w:snapToGrid w:val="0"/>
          <w:kern w:val="0"/>
          <w:sz w:val="32"/>
          <w:szCs w:val="32"/>
        </w:rPr>
      </w:pPr>
      <w:r>
        <w:rPr>
          <w:rFonts w:hint="eastAsia" w:ascii="彩虹黑体" w:hAnsi="宋体" w:eastAsia="彩虹黑体" w:cs="Times New Roman"/>
          <w:snapToGrid w:val="0"/>
          <w:kern w:val="0"/>
          <w:sz w:val="32"/>
          <w:szCs w:val="32"/>
        </w:rPr>
        <w:t>八、报价要求</w:t>
      </w:r>
    </w:p>
    <w:p>
      <w:pPr>
        <w:adjustRightInd w:val="0"/>
        <w:spacing w:line="560" w:lineRule="exact"/>
        <w:ind w:firstLine="640" w:firstLineChars="200"/>
        <w:rPr>
          <w:rFonts w:ascii="彩虹黑体" w:hAnsi="宋体" w:eastAsia="彩虹黑体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项目报价应按服务岗位报单价及总价，项目总预算金</w:t>
      </w:r>
      <w:r>
        <w:rPr>
          <w:rFonts w:hint="eastAsia" w:ascii="彩虹粗仿宋" w:hAnsi="宋体" w:eastAsia="彩虹粗仿宋" w:cs="Times New Roman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额约为5</w:t>
      </w:r>
      <w:r>
        <w:rPr>
          <w:rFonts w:hint="eastAsia" w:ascii="彩虹粗仿宋" w:hAnsi="宋体" w:eastAsia="彩虹粗仿宋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5万</w:t>
      </w:r>
      <w:r>
        <w:rPr>
          <w:rFonts w:hint="eastAsia" w:ascii="彩虹粗仿宋" w:hAnsi="宋体" w:eastAsia="彩虹粗仿宋" w:cs="Times New Roman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元（含税），超过预算金额报价为无效报价。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彩虹黑体" w:hAnsi="宋体" w:eastAsia="彩虹黑体" w:cs="Times New Roman"/>
          <w:snapToGrid w:val="0"/>
          <w:kern w:val="0"/>
          <w:sz w:val="32"/>
          <w:szCs w:val="32"/>
        </w:rPr>
      </w:pPr>
      <w:r>
        <w:rPr>
          <w:rFonts w:hint="eastAsia" w:ascii="彩虹黑体" w:hAnsi="宋体" w:eastAsia="彩虹黑体" w:cs="Times New Roman"/>
          <w:snapToGrid w:val="0"/>
          <w:kern w:val="0"/>
          <w:sz w:val="32"/>
          <w:szCs w:val="32"/>
        </w:rPr>
        <w:t>九、其他要求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彩虹粗仿宋" w:hAnsi="仿宋" w:eastAsia="彩虹粗仿宋" w:cs="Times New Roman"/>
          <w:snapToGrid w:val="0"/>
          <w:kern w:val="0"/>
          <w:sz w:val="30"/>
          <w:szCs w:val="30"/>
        </w:rPr>
      </w:pPr>
      <w:r>
        <w:rPr>
          <w:rFonts w:hint="eastAsia" w:ascii="彩虹粗仿宋" w:hAnsi="楷体" w:eastAsia="彩虹粗仿宋" w:cs="Times New Roman"/>
          <w:kern w:val="0"/>
          <w:sz w:val="32"/>
          <w:szCs w:val="32"/>
        </w:rPr>
        <w:t>建议采用</w:t>
      </w:r>
      <w:r>
        <w:rPr>
          <w:rFonts w:hint="eastAsia" w:ascii="彩虹粗仿宋" w:hAnsi="宋体" w:eastAsia="彩虹粗仿宋"/>
          <w:snapToGrid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竞争性磋商采购方式</w:t>
      </w:r>
      <w:r>
        <w:rPr>
          <w:rFonts w:hint="eastAsia" w:ascii="彩虹粗仿宋" w:hAnsi="楷体" w:eastAsia="彩虹粗仿宋" w:cs="Times New Roman"/>
          <w:kern w:val="0"/>
          <w:sz w:val="32"/>
          <w:szCs w:val="32"/>
        </w:rPr>
        <w:t>入选一家供应商。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彩虹黑体" w:hAnsi="宋体" w:eastAsia="彩虹黑体" w:cs="Times New Roman"/>
          <w:snapToGrid w:val="0"/>
          <w:kern w:val="0"/>
          <w:sz w:val="32"/>
          <w:szCs w:val="32"/>
        </w:rPr>
      </w:pPr>
      <w:r>
        <w:rPr>
          <w:rFonts w:hint="eastAsia" w:ascii="彩虹黑体" w:hAnsi="宋体" w:eastAsia="彩虹黑体" w:cs="Times New Roman"/>
          <w:snapToGrid w:val="0"/>
          <w:kern w:val="0"/>
          <w:sz w:val="32"/>
          <w:szCs w:val="32"/>
        </w:rPr>
        <w:t>十、保密事项要求</w:t>
      </w:r>
    </w:p>
    <w:p>
      <w:pPr>
        <w:widowControl/>
        <w:snapToGrid w:val="0"/>
        <w:spacing w:line="600" w:lineRule="exact"/>
        <w:ind w:firstLine="640" w:firstLineChars="200"/>
        <w:rPr>
          <w:rFonts w:ascii="彩虹粗仿宋" w:hAnsi="楷体" w:eastAsia="彩虹粗仿宋" w:cs="Times New Roman"/>
          <w:kern w:val="0"/>
          <w:sz w:val="32"/>
          <w:szCs w:val="32"/>
        </w:rPr>
      </w:pPr>
      <w:r>
        <w:rPr>
          <w:rFonts w:hint="eastAsia" w:ascii="彩虹粗仿宋" w:hAnsi="楷体" w:eastAsia="彩虹粗仿宋" w:cs="Times New Roman"/>
          <w:kern w:val="0"/>
          <w:sz w:val="32"/>
          <w:szCs w:val="32"/>
        </w:rPr>
        <w:t>供应商及其工作人员在对我单位服务期间获悉的信息（包括但不限于防护设施、操作程序和流程、安全设施、客户信息等）均负有保密义务，未经招标人书面许可，不得向任何人泄露，否则中标人承担一切责任。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彩虹黑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147"/>
    <w:rsid w:val="00017F58"/>
    <w:rsid w:val="00094C27"/>
    <w:rsid w:val="0009544C"/>
    <w:rsid w:val="000A7FC6"/>
    <w:rsid w:val="000B4DD5"/>
    <w:rsid w:val="000D751C"/>
    <w:rsid w:val="000E631F"/>
    <w:rsid w:val="000F4505"/>
    <w:rsid w:val="000F4EA5"/>
    <w:rsid w:val="001179FC"/>
    <w:rsid w:val="00164A36"/>
    <w:rsid w:val="001B16FC"/>
    <w:rsid w:val="00207855"/>
    <w:rsid w:val="00235A1B"/>
    <w:rsid w:val="002532AA"/>
    <w:rsid w:val="00262D47"/>
    <w:rsid w:val="00263349"/>
    <w:rsid w:val="00292EE0"/>
    <w:rsid w:val="002B3874"/>
    <w:rsid w:val="002C3D1C"/>
    <w:rsid w:val="00304E4D"/>
    <w:rsid w:val="00314B5E"/>
    <w:rsid w:val="00334FD0"/>
    <w:rsid w:val="0034192B"/>
    <w:rsid w:val="003810B1"/>
    <w:rsid w:val="0038182C"/>
    <w:rsid w:val="003B432C"/>
    <w:rsid w:val="003D0755"/>
    <w:rsid w:val="00413E39"/>
    <w:rsid w:val="0041471B"/>
    <w:rsid w:val="00432147"/>
    <w:rsid w:val="00440C23"/>
    <w:rsid w:val="004B3C78"/>
    <w:rsid w:val="004D1D2E"/>
    <w:rsid w:val="004E1763"/>
    <w:rsid w:val="00505FA8"/>
    <w:rsid w:val="0051450C"/>
    <w:rsid w:val="005249A8"/>
    <w:rsid w:val="00542DD2"/>
    <w:rsid w:val="00551C25"/>
    <w:rsid w:val="00554592"/>
    <w:rsid w:val="00556BFA"/>
    <w:rsid w:val="00567EE2"/>
    <w:rsid w:val="00597F29"/>
    <w:rsid w:val="005B2FC3"/>
    <w:rsid w:val="005F73DF"/>
    <w:rsid w:val="00607C06"/>
    <w:rsid w:val="00643AC4"/>
    <w:rsid w:val="00656265"/>
    <w:rsid w:val="00664EB9"/>
    <w:rsid w:val="00664F10"/>
    <w:rsid w:val="00672A32"/>
    <w:rsid w:val="006B75A4"/>
    <w:rsid w:val="006D2566"/>
    <w:rsid w:val="00716288"/>
    <w:rsid w:val="00725B79"/>
    <w:rsid w:val="007A1C29"/>
    <w:rsid w:val="007E4B9E"/>
    <w:rsid w:val="007F3D91"/>
    <w:rsid w:val="007F6154"/>
    <w:rsid w:val="007F6DE1"/>
    <w:rsid w:val="00802A07"/>
    <w:rsid w:val="00823877"/>
    <w:rsid w:val="00843C3F"/>
    <w:rsid w:val="008A7C32"/>
    <w:rsid w:val="008C7CB7"/>
    <w:rsid w:val="008D2C18"/>
    <w:rsid w:val="00913DF1"/>
    <w:rsid w:val="0091471D"/>
    <w:rsid w:val="00920AD9"/>
    <w:rsid w:val="00941581"/>
    <w:rsid w:val="009636FF"/>
    <w:rsid w:val="00993C93"/>
    <w:rsid w:val="009C41CA"/>
    <w:rsid w:val="009F0CED"/>
    <w:rsid w:val="00A30572"/>
    <w:rsid w:val="00A31159"/>
    <w:rsid w:val="00A32995"/>
    <w:rsid w:val="00A50009"/>
    <w:rsid w:val="00A52741"/>
    <w:rsid w:val="00AA081A"/>
    <w:rsid w:val="00AA6A90"/>
    <w:rsid w:val="00AB7B7B"/>
    <w:rsid w:val="00AC5231"/>
    <w:rsid w:val="00AD0F20"/>
    <w:rsid w:val="00AD29A4"/>
    <w:rsid w:val="00B528CB"/>
    <w:rsid w:val="00B53F64"/>
    <w:rsid w:val="00B550FF"/>
    <w:rsid w:val="00B5597F"/>
    <w:rsid w:val="00B671E0"/>
    <w:rsid w:val="00B77D2B"/>
    <w:rsid w:val="00B84CE2"/>
    <w:rsid w:val="00B9127B"/>
    <w:rsid w:val="00B97963"/>
    <w:rsid w:val="00BE2DA4"/>
    <w:rsid w:val="00C064F6"/>
    <w:rsid w:val="00C12738"/>
    <w:rsid w:val="00C1548F"/>
    <w:rsid w:val="00C27197"/>
    <w:rsid w:val="00C35175"/>
    <w:rsid w:val="00C36DD2"/>
    <w:rsid w:val="00C467A0"/>
    <w:rsid w:val="00C5284F"/>
    <w:rsid w:val="00C533A5"/>
    <w:rsid w:val="00CB6D76"/>
    <w:rsid w:val="00CC132F"/>
    <w:rsid w:val="00D05BBC"/>
    <w:rsid w:val="00D37084"/>
    <w:rsid w:val="00D47AD2"/>
    <w:rsid w:val="00D50D1A"/>
    <w:rsid w:val="00D51D45"/>
    <w:rsid w:val="00D800B0"/>
    <w:rsid w:val="00DA0C3D"/>
    <w:rsid w:val="00E26867"/>
    <w:rsid w:val="00E55A4A"/>
    <w:rsid w:val="00E5798D"/>
    <w:rsid w:val="00E914EB"/>
    <w:rsid w:val="00F20DDB"/>
    <w:rsid w:val="00FB4FF7"/>
    <w:rsid w:val="1FFB5E2E"/>
    <w:rsid w:val="35DE304E"/>
    <w:rsid w:val="3B73F9B4"/>
    <w:rsid w:val="48F4596E"/>
    <w:rsid w:val="556C3FF2"/>
    <w:rsid w:val="5CFFB3CD"/>
    <w:rsid w:val="65ECC414"/>
    <w:rsid w:val="667C17C2"/>
    <w:rsid w:val="67D74432"/>
    <w:rsid w:val="696E4FDF"/>
    <w:rsid w:val="6EEFF6D0"/>
    <w:rsid w:val="75AF2C0B"/>
    <w:rsid w:val="775DE8C9"/>
    <w:rsid w:val="77EEE941"/>
    <w:rsid w:val="7ABB2F10"/>
    <w:rsid w:val="7DFFC409"/>
    <w:rsid w:val="7E637F18"/>
    <w:rsid w:val="7EFD4CB9"/>
    <w:rsid w:val="7F53D3E5"/>
    <w:rsid w:val="7FF7E8AA"/>
    <w:rsid w:val="8DBBF0B9"/>
    <w:rsid w:val="8FDECF29"/>
    <w:rsid w:val="B77FBA98"/>
    <w:rsid w:val="BF6D4124"/>
    <w:rsid w:val="DEF98B6D"/>
    <w:rsid w:val="E5FD6CA3"/>
    <w:rsid w:val="EFB78197"/>
    <w:rsid w:val="F56C3F37"/>
    <w:rsid w:val="F8E5AF2B"/>
    <w:rsid w:val="FAE72776"/>
    <w:rsid w:val="FDDC1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ody Text"/>
    <w:basedOn w:val="1"/>
    <w:next w:val="4"/>
    <w:qFormat/>
    <w:uiPriority w:val="1"/>
    <w:rPr>
      <w:szCs w:val="21"/>
    </w:rPr>
  </w:style>
  <w:style w:type="paragraph" w:styleId="4">
    <w:name w:val="Body Text 2"/>
    <w:basedOn w:val="1"/>
    <w:next w:val="3"/>
    <w:qFormat/>
    <w:uiPriority w:val="0"/>
    <w:pPr>
      <w:spacing w:line="500" w:lineRule="exact"/>
      <w:jc w:val="center"/>
    </w:pPr>
    <w:rPr>
      <w:rFonts w:eastAsia="方正小标宋_GBK"/>
      <w:spacing w:val="-20"/>
      <w:sz w:val="44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First Indent"/>
    <w:basedOn w:val="3"/>
    <w:next w:val="1"/>
    <w:qFormat/>
    <w:uiPriority w:val="99"/>
    <w:pPr>
      <w:ind w:firstLine="420" w:firstLineChars="100"/>
    </w:pPr>
    <w:rPr>
      <w:rFonts w:hAnsi="Times New Roman"/>
      <w:sz w:val="34"/>
      <w:szCs w:val="20"/>
    </w:rPr>
  </w:style>
  <w:style w:type="character" w:customStyle="1" w:styleId="10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font71"/>
    <w:basedOn w:val="9"/>
    <w:qFormat/>
    <w:uiPriority w:val="0"/>
    <w:rPr>
      <w:rFonts w:hint="eastAsia" w:ascii="彩虹粗仿宋" w:hAnsi="彩虹粗仿宋" w:eastAsia="彩虹粗仿宋" w:cs="彩虹粗仿宋"/>
      <w:color w:val="000000"/>
      <w:sz w:val="22"/>
      <w:szCs w:val="22"/>
      <w:u w:val="none"/>
    </w:rPr>
  </w:style>
  <w:style w:type="character" w:customStyle="1" w:styleId="14">
    <w:name w:val="font01"/>
    <w:basedOn w:val="9"/>
    <w:qFormat/>
    <w:uiPriority w:val="0"/>
    <w:rPr>
      <w:rFonts w:hint="eastAsia" w:ascii="彩虹粗仿宋" w:hAnsi="彩虹粗仿宋" w:eastAsia="彩虹粗仿宋" w:cs="彩虹粗仿宋"/>
      <w:color w:val="000000"/>
      <w:sz w:val="22"/>
      <w:szCs w:val="22"/>
      <w:u w:val="none"/>
    </w:rPr>
  </w:style>
  <w:style w:type="character" w:customStyle="1" w:styleId="15">
    <w:name w:val="font4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font3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CCB</Company>
  <Pages>6</Pages>
  <Words>410</Words>
  <Characters>2343</Characters>
  <Lines>19</Lines>
  <Paragraphs>5</Paragraphs>
  <TotalTime>25</TotalTime>
  <ScaleCrop>false</ScaleCrop>
  <LinksUpToDate>false</LinksUpToDate>
  <CharactersWithSpaces>2748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2025-09-17T08:09:00Z</dcterms:created>
  <dc:creator>Apache POI</dc:creator>
  <cp:lastModifiedBy>ccb</cp:lastModifiedBy>
  <cp:lastPrinted>2023-11-30T17:36:00Z</cp:lastPrinted>
  <dcterms:modified xsi:type="dcterms:W3CDTF">2025-10-17T16:49:45Z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BBD6F64387AB51E6A602F268705F12FD_43</vt:lpwstr>
  </property>
</Properties>
</file>