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color w:val="000000" w:themeColor="text1"/>
          <w:sz w:val="28"/>
          <w:szCs w:val="28"/>
          <w14:textFill>
            <w14:solidFill>
              <w14:schemeClr w14:val="tx1"/>
            </w14:solidFill>
          </w14:textFill>
        </w:rPr>
      </w:pPr>
    </w:p>
    <w:p>
      <w:pPr>
        <w:jc w:val="center"/>
        <w:rPr>
          <w:rFonts w:hint="eastAsia" w:ascii="仿宋" w:hAnsi="仿宋" w:eastAsia="仿宋" w:cs="宋体"/>
          <w:b/>
          <w:color w:val="000000" w:themeColor="text1"/>
          <w:spacing w:val="40"/>
          <w:sz w:val="36"/>
          <w:szCs w:val="36"/>
          <w14:textFill>
            <w14:solidFill>
              <w14:schemeClr w14:val="tx1"/>
            </w14:solidFill>
          </w14:textFill>
        </w:rPr>
      </w:pPr>
      <w:r>
        <w:rPr>
          <w:rFonts w:hint="eastAsia" w:ascii="仿宋" w:hAnsi="仿宋" w:eastAsia="仿宋" w:cs="宋体"/>
          <w:b/>
          <w:color w:val="000000" w:themeColor="text1"/>
          <w:spacing w:val="40"/>
          <w:sz w:val="36"/>
          <w:szCs w:val="36"/>
          <w:highlight w:val="none"/>
          <w14:textFill>
            <w14:solidFill>
              <w14:schemeClr w14:val="tx1"/>
            </w14:solidFill>
          </w14:textFill>
        </w:rPr>
        <w:t>人保</w:t>
      </w:r>
      <w:r>
        <w:rPr>
          <w:rFonts w:hint="eastAsia" w:ascii="仿宋" w:hAnsi="仿宋" w:eastAsia="仿宋" w:cs="宋体"/>
          <w:b/>
          <w:color w:val="000000" w:themeColor="text1"/>
          <w:spacing w:val="40"/>
          <w:sz w:val="36"/>
          <w:szCs w:val="36"/>
          <w:highlight w:val="none"/>
          <w:lang w:val="en-US" w:eastAsia="zh-CN"/>
          <w14:textFill>
            <w14:solidFill>
              <w14:schemeClr w14:val="tx1"/>
            </w14:solidFill>
          </w14:textFill>
        </w:rPr>
        <w:t>财险</w:t>
      </w:r>
      <w:r>
        <w:rPr>
          <w:rFonts w:hint="eastAsia" w:ascii="仿宋" w:hAnsi="仿宋" w:eastAsia="仿宋" w:cs="宋体"/>
          <w:b/>
          <w:color w:val="000000" w:themeColor="text1"/>
          <w:spacing w:val="40"/>
          <w:sz w:val="36"/>
          <w:szCs w:val="36"/>
          <w:highlight w:val="none"/>
          <w:lang w:val="zh-TW"/>
          <w14:textFill>
            <w14:solidFill>
              <w14:schemeClr w14:val="tx1"/>
            </w14:solidFill>
          </w14:textFill>
        </w:rPr>
        <w:t>中核集团产业链保险服务</w:t>
      </w:r>
      <w:r>
        <w:rPr>
          <w:rFonts w:hint="eastAsia" w:ascii="仿宋" w:hAnsi="仿宋" w:eastAsia="仿宋" w:cs="宋体"/>
          <w:b/>
          <w:color w:val="000000" w:themeColor="text1"/>
          <w:spacing w:val="40"/>
          <w:sz w:val="36"/>
          <w:szCs w:val="36"/>
          <w14:textFill>
            <w14:solidFill>
              <w14:schemeClr w14:val="tx1"/>
            </w14:solidFill>
          </w14:textFill>
        </w:rPr>
        <w:t>项目</w:t>
      </w:r>
    </w:p>
    <w:p>
      <w:pPr>
        <w:pStyle w:val="2"/>
        <w:rPr>
          <w:rFonts w:hint="eastAsia"/>
          <w:color w:val="000000" w:themeColor="text1"/>
          <w14:textFill>
            <w14:solidFill>
              <w14:schemeClr w14:val="tx1"/>
            </w14:solidFill>
          </w14:textFill>
        </w:rPr>
      </w:pPr>
    </w:p>
    <w:p>
      <w:pPr>
        <w:adjustRightInd w:val="0"/>
        <w:snapToGrid w:val="0"/>
        <w:spacing w:line="360" w:lineRule="auto"/>
        <w:jc w:val="center"/>
        <w:rPr>
          <w:rFonts w:ascii="仿宋" w:hAnsi="仿宋" w:eastAsia="仿宋" w:cs="仿宋"/>
          <w:b/>
          <w:color w:val="000000" w:themeColor="text1"/>
          <w:sz w:val="28"/>
          <w:szCs w:val="28"/>
          <w14:textFill>
            <w14:solidFill>
              <w14:schemeClr w14:val="tx1"/>
            </w14:solidFill>
          </w14:textFill>
        </w:rPr>
      </w:pPr>
    </w:p>
    <w:p>
      <w:pPr>
        <w:tabs>
          <w:tab w:val="left" w:pos="720"/>
          <w:tab w:val="left" w:pos="8295"/>
        </w:tabs>
        <w:spacing w:before="240" w:line="360" w:lineRule="auto"/>
        <w:jc w:val="center"/>
        <w:rPr>
          <w:rFonts w:hint="eastAsia" w:ascii="仿宋" w:hAnsi="仿宋" w:eastAsia="仿宋" w:cs="仿宋"/>
          <w:b/>
          <w:color w:val="000000" w:themeColor="text1"/>
          <w:sz w:val="28"/>
          <w:szCs w:val="28"/>
          <w:highlight w:val="none"/>
          <w14:textFill>
            <w14:solidFill>
              <w14:schemeClr w14:val="tx1"/>
            </w14:solidFill>
          </w14:textFill>
        </w:rPr>
      </w:pPr>
      <w:r>
        <w:rPr>
          <w:rFonts w:hint="eastAsia" w:ascii="仿宋" w:hAnsi="仿宋" w:eastAsia="仿宋" w:cs="宋体"/>
          <w:b/>
          <w:color w:val="000000" w:themeColor="text1"/>
          <w:sz w:val="28"/>
          <w:szCs w:val="28"/>
          <w:highlight w:val="none"/>
          <w14:textFill>
            <w14:solidFill>
              <w14:schemeClr w14:val="tx1"/>
            </w14:solidFill>
          </w14:textFill>
        </w:rPr>
        <w:t>项目编号：XM25FSPC009048</w:t>
      </w:r>
      <w:r>
        <w:rPr>
          <w:rFonts w:hint="default" w:ascii="仿宋" w:hAnsi="仿宋" w:eastAsia="仿宋" w:cs="宋体"/>
          <w:b/>
          <w:color w:val="000000" w:themeColor="text1"/>
          <w:sz w:val="28"/>
          <w:szCs w:val="28"/>
          <w:highlight w:val="none"/>
          <w14:textFill>
            <w14:solidFill>
              <w14:schemeClr w14:val="tx1"/>
            </w14:solidFill>
          </w14:textFill>
        </w:rPr>
        <w:t> </w:t>
      </w:r>
    </w:p>
    <w:p>
      <w:pPr>
        <w:tabs>
          <w:tab w:val="left" w:pos="720"/>
          <w:tab w:val="left" w:pos="8295"/>
        </w:tabs>
        <w:spacing w:line="360" w:lineRule="auto"/>
        <w:jc w:val="center"/>
        <w:rPr>
          <w:rFonts w:hint="eastAsia" w:ascii="仿宋" w:hAnsi="仿宋" w:eastAsia="仿宋" w:cs="仿宋"/>
          <w:b/>
          <w:color w:val="000000" w:themeColor="text1"/>
          <w:sz w:val="28"/>
          <w:szCs w:val="28"/>
          <w14:textFill>
            <w14:solidFill>
              <w14:schemeClr w14:val="tx1"/>
            </w14:solidFill>
          </w14:textFill>
        </w:rPr>
      </w:pPr>
    </w:p>
    <w:p>
      <w:pPr>
        <w:tabs>
          <w:tab w:val="left" w:pos="720"/>
          <w:tab w:val="left" w:pos="8295"/>
        </w:tabs>
        <w:spacing w:line="360" w:lineRule="auto"/>
        <w:jc w:val="center"/>
        <w:rPr>
          <w:rFonts w:hint="eastAsia" w:ascii="仿宋" w:hAnsi="仿宋" w:eastAsia="仿宋" w:cs="仿宋"/>
          <w:b/>
          <w:color w:val="000000" w:themeColor="text1"/>
          <w:sz w:val="28"/>
          <w:szCs w:val="28"/>
          <w14:textFill>
            <w14:solidFill>
              <w14:schemeClr w14:val="tx1"/>
            </w14:solidFill>
          </w14:textFill>
        </w:rPr>
      </w:pPr>
    </w:p>
    <w:p>
      <w:pPr>
        <w:rPr>
          <w:rFonts w:hint="eastAsia" w:ascii="仿宋" w:hAnsi="仿宋" w:eastAsia="仿宋" w:cs="仿宋"/>
          <w:color w:val="000000" w:themeColor="text1"/>
          <w14:textFill>
            <w14:solidFill>
              <w14:schemeClr w14:val="tx1"/>
            </w14:solidFill>
          </w14:textFill>
        </w:rPr>
      </w:pPr>
    </w:p>
    <w:p>
      <w:pPr>
        <w:tabs>
          <w:tab w:val="left" w:pos="720"/>
          <w:tab w:val="left" w:pos="8295"/>
        </w:tabs>
        <w:spacing w:line="360" w:lineRule="auto"/>
        <w:jc w:val="center"/>
        <w:rPr>
          <w:rFonts w:hint="eastAsia" w:ascii="仿宋" w:hAnsi="仿宋" w:eastAsia="仿宋" w:cs="仿宋"/>
          <w:b/>
          <w:color w:val="000000" w:themeColor="text1"/>
          <w:sz w:val="28"/>
          <w:szCs w:val="28"/>
          <w14:textFill>
            <w14:solidFill>
              <w14:schemeClr w14:val="tx1"/>
            </w14:solidFill>
          </w14:textFill>
        </w:rPr>
      </w:pPr>
    </w:p>
    <w:p>
      <w:pPr>
        <w:tabs>
          <w:tab w:val="left" w:pos="720"/>
          <w:tab w:val="left" w:pos="8295"/>
        </w:tabs>
        <w:spacing w:line="360" w:lineRule="auto"/>
        <w:jc w:val="center"/>
        <w:rPr>
          <w:rFonts w:hint="eastAsia" w:ascii="仿宋" w:hAnsi="仿宋" w:eastAsia="仿宋" w:cs="仿宋"/>
          <w:b/>
          <w:bCs/>
          <w:color w:val="000000" w:themeColor="text1"/>
          <w:sz w:val="84"/>
          <w:szCs w:val="84"/>
          <w14:textFill>
            <w14:solidFill>
              <w14:schemeClr w14:val="tx1"/>
            </w14:solidFill>
          </w14:textFill>
        </w:rPr>
      </w:pPr>
      <w:r>
        <w:rPr>
          <w:rFonts w:hint="eastAsia" w:ascii="仿宋" w:hAnsi="仿宋" w:eastAsia="仿宋" w:cs="仿宋"/>
          <w:b/>
          <w:bCs/>
          <w:color w:val="000000" w:themeColor="text1"/>
          <w:sz w:val="84"/>
          <w:szCs w:val="84"/>
          <w14:textFill>
            <w14:solidFill>
              <w14:schemeClr w14:val="tx1"/>
            </w14:solidFill>
          </w14:textFill>
        </w:rPr>
        <w:t>竞争性谈判文件</w:t>
      </w:r>
    </w:p>
    <w:p>
      <w:pPr>
        <w:tabs>
          <w:tab w:val="left" w:pos="720"/>
          <w:tab w:val="left" w:pos="8295"/>
        </w:tabs>
        <w:spacing w:line="360" w:lineRule="auto"/>
        <w:jc w:val="center"/>
        <w:rPr>
          <w:rFonts w:ascii="仿宋" w:hAnsi="仿宋" w:eastAsia="仿宋" w:cs="仿宋"/>
          <w:b/>
          <w:color w:val="000000" w:themeColor="text1"/>
          <w:sz w:val="36"/>
          <w:szCs w:val="36"/>
          <w14:textFill>
            <w14:solidFill>
              <w14:schemeClr w14:val="tx1"/>
            </w14:solidFill>
          </w14:textFill>
        </w:rPr>
      </w:pPr>
    </w:p>
    <w:p>
      <w:pPr>
        <w:pStyle w:val="2"/>
        <w:rPr>
          <w:rFonts w:hint="eastAsia" w:ascii="宋体" w:hAnsi="宋体"/>
          <w:color w:val="000000" w:themeColor="text1"/>
          <w:kern w:val="0"/>
          <w:szCs w:val="21"/>
          <w14:textFill>
            <w14:solidFill>
              <w14:schemeClr w14:val="tx1"/>
            </w14:solidFill>
          </w14:textFill>
        </w:rPr>
      </w:pPr>
    </w:p>
    <w:p>
      <w:pPr>
        <w:tabs>
          <w:tab w:val="left" w:pos="8295"/>
        </w:tabs>
        <w:adjustRightInd w:val="0"/>
        <w:snapToGrid w:val="0"/>
        <w:spacing w:line="360" w:lineRule="auto"/>
        <w:ind w:left="17" w:right="-21" w:rightChars="-10" w:hanging="17" w:hangingChars="6"/>
        <w:jc w:val="center"/>
        <w:rPr>
          <w:rFonts w:hint="eastAsia" w:ascii="仿宋" w:hAnsi="仿宋" w:eastAsia="仿宋" w:cs="仿宋"/>
          <w:b/>
          <w:color w:val="000000" w:themeColor="text1"/>
          <w:kern w:val="0"/>
          <w:sz w:val="28"/>
          <w:szCs w:val="28"/>
          <w:lang w:eastAsia="zh-CN"/>
          <w14:textFill>
            <w14:solidFill>
              <w14:schemeClr w14:val="tx1"/>
            </w14:solidFill>
          </w14:textFill>
        </w:rPr>
      </w:pPr>
      <w:r>
        <w:rPr>
          <w:rFonts w:hint="eastAsia" w:ascii="仿宋" w:hAnsi="仿宋" w:eastAsia="仿宋" w:cs="仿宋"/>
          <w:b/>
          <w:color w:val="000000" w:themeColor="text1"/>
          <w:kern w:val="0"/>
          <w:sz w:val="28"/>
          <w:szCs w:val="28"/>
          <w14:textFill>
            <w14:solidFill>
              <w14:schemeClr w14:val="tx1"/>
            </w14:solidFill>
          </w14:textFill>
        </w:rPr>
        <w:t>采购人：</w:t>
      </w:r>
      <w:r>
        <w:rPr>
          <w:rFonts w:hint="eastAsia" w:ascii="仿宋" w:hAnsi="仿宋" w:eastAsia="仿宋" w:cs="仿宋"/>
          <w:b/>
          <w:color w:val="000000" w:themeColor="text1"/>
          <w:kern w:val="0"/>
          <w:sz w:val="28"/>
          <w:szCs w:val="28"/>
          <w:highlight w:val="none"/>
          <w:lang w:eastAsia="zh-CN"/>
          <w14:textFill>
            <w14:solidFill>
              <w14:schemeClr w14:val="tx1"/>
            </w14:solidFill>
          </w14:textFill>
        </w:rPr>
        <w:t>中国人民财产保险股份有限公司海南省分公司</w:t>
      </w:r>
    </w:p>
    <w:p>
      <w:pPr>
        <w:tabs>
          <w:tab w:val="left" w:pos="720"/>
          <w:tab w:val="left" w:pos="8295"/>
        </w:tabs>
        <w:spacing w:line="360" w:lineRule="auto"/>
        <w:jc w:val="center"/>
        <w:rPr>
          <w:rFonts w:hint="eastAsia" w:ascii="仿宋" w:hAnsi="仿宋" w:eastAsia="仿宋" w:cs="仿宋"/>
          <w:b/>
          <w:color w:val="000000" w:themeColor="text1"/>
          <w:sz w:val="36"/>
          <w:szCs w:val="36"/>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日期：20</w:t>
      </w:r>
      <w:r>
        <w:rPr>
          <w:rFonts w:hint="eastAsia" w:ascii="仿宋" w:hAnsi="仿宋" w:eastAsia="仿宋" w:cs="仿宋"/>
          <w:b/>
          <w:color w:val="000000" w:themeColor="text1"/>
          <w:sz w:val="28"/>
          <w:szCs w:val="28"/>
          <w:lang w:val="en-US" w:eastAsia="zh-CN"/>
          <w14:textFill>
            <w14:solidFill>
              <w14:schemeClr w14:val="tx1"/>
            </w14:solidFill>
          </w14:textFill>
        </w:rPr>
        <w:t>25</w:t>
      </w:r>
      <w:r>
        <w:rPr>
          <w:rFonts w:hint="eastAsia" w:ascii="仿宋" w:hAnsi="仿宋" w:eastAsia="仿宋" w:cs="仿宋"/>
          <w:b/>
          <w:color w:val="000000" w:themeColor="text1"/>
          <w:sz w:val="28"/>
          <w:szCs w:val="28"/>
          <w14:textFill>
            <w14:solidFill>
              <w14:schemeClr w14:val="tx1"/>
            </w14:solidFill>
          </w14:textFill>
        </w:rPr>
        <w:t>年</w:t>
      </w:r>
      <w:r>
        <w:rPr>
          <w:rFonts w:hint="eastAsia" w:ascii="仿宋" w:hAnsi="仿宋" w:eastAsia="仿宋" w:cs="仿宋"/>
          <w:b/>
          <w:color w:val="000000" w:themeColor="text1"/>
          <w:sz w:val="28"/>
          <w:szCs w:val="28"/>
          <w:lang w:val="en-US" w:eastAsia="zh-CN"/>
          <w14:textFill>
            <w14:solidFill>
              <w14:schemeClr w14:val="tx1"/>
            </w14:solidFill>
          </w14:textFill>
        </w:rPr>
        <w:t>10</w:t>
      </w:r>
      <w:r>
        <w:rPr>
          <w:rFonts w:hint="eastAsia" w:ascii="仿宋" w:hAnsi="仿宋" w:eastAsia="仿宋" w:cs="仿宋"/>
          <w:b/>
          <w:color w:val="000000" w:themeColor="text1"/>
          <w:sz w:val="28"/>
          <w:szCs w:val="28"/>
          <w14:textFill>
            <w14:solidFill>
              <w14:schemeClr w14:val="tx1"/>
            </w14:solidFill>
          </w14:textFill>
        </w:rPr>
        <w:t>月</w:t>
      </w:r>
    </w:p>
    <w:p>
      <w:pPr>
        <w:spacing w:line="360" w:lineRule="auto"/>
        <w:jc w:val="center"/>
        <w:rPr>
          <w:rFonts w:hint="eastAsia" w:ascii="仿宋" w:hAnsi="仿宋" w:eastAsia="仿宋" w:cs="仿宋"/>
          <w:color w:val="000000" w:themeColor="text1"/>
          <w:sz w:val="36"/>
          <w14:textFill>
            <w14:solidFill>
              <w14:schemeClr w14:val="tx1"/>
            </w14:solidFill>
          </w14:textFill>
        </w:rPr>
        <w:sectPr>
          <w:headerReference r:id="rId4" w:type="first"/>
          <w:footerReference r:id="rId7" w:type="first"/>
          <w:headerReference r:id="rId3" w:type="default"/>
          <w:footerReference r:id="rId5" w:type="default"/>
          <w:footerReference r:id="rId6" w:type="even"/>
          <w:pgSz w:w="11906" w:h="16838"/>
          <w:pgMar w:top="1417" w:right="1134" w:bottom="1134" w:left="1134" w:header="964" w:footer="964" w:gutter="0"/>
          <w:pgNumType w:start="1"/>
          <w:cols w:space="720" w:num="1"/>
          <w:docGrid w:linePitch="312" w:charSpace="0"/>
        </w:sectPr>
      </w:pPr>
    </w:p>
    <w:p>
      <w:pPr>
        <w:jc w:val="center"/>
        <w:rPr>
          <w:rFonts w:hint="eastAsia" w:ascii="仿宋" w:hAnsi="仿宋" w:eastAsia="仿宋" w:cs="仿宋"/>
          <w:b/>
          <w:bCs/>
          <w:color w:val="000000" w:themeColor="text1"/>
          <w:sz w:val="28"/>
          <w:szCs w:val="28"/>
          <w14:textFill>
            <w14:solidFill>
              <w14:schemeClr w14:val="tx1"/>
            </w14:solidFill>
          </w14:textFill>
        </w:rPr>
      </w:pPr>
      <w:bookmarkStart w:id="0" w:name="_Toc23584"/>
      <w:r>
        <w:rPr>
          <w:rFonts w:hint="eastAsia" w:ascii="仿宋" w:hAnsi="仿宋" w:eastAsia="仿宋" w:cs="仿宋"/>
          <w:b/>
          <w:bCs/>
          <w:color w:val="000000" w:themeColor="text1"/>
          <w:sz w:val="28"/>
          <w:szCs w:val="28"/>
          <w:lang w:val="zh-CN"/>
          <w14:textFill>
            <w14:solidFill>
              <w14:schemeClr w14:val="tx1"/>
            </w14:solidFill>
          </w14:textFill>
        </w:rPr>
        <w:t>目  录</w:t>
      </w:r>
      <w:bookmarkEnd w:id="0"/>
    </w:p>
    <w:p>
      <w:pPr>
        <w:pStyle w:val="28"/>
        <w:tabs>
          <w:tab w:val="right" w:leader="dot" w:pos="9638"/>
        </w:tabs>
        <w:rPr>
          <w:color w:val="000000" w:themeColor="text1"/>
          <w14:textFill>
            <w14:solidFill>
              <w14:schemeClr w14:val="tx1"/>
            </w14:solidFill>
          </w14:textFill>
        </w:rPr>
      </w:pPr>
      <w:r>
        <w:rPr>
          <w:rFonts w:hint="eastAsia" w:ascii="仿宋" w:hAnsi="仿宋" w:eastAsia="仿宋" w:cs="仿宋"/>
          <w:b w:val="0"/>
          <w:bCs w:val="0"/>
          <w:caps w:val="0"/>
          <w:color w:val="000000" w:themeColor="text1"/>
          <w:sz w:val="24"/>
          <w:szCs w:val="24"/>
          <w14:textFill>
            <w14:solidFill>
              <w14:schemeClr w14:val="tx1"/>
            </w14:solidFill>
          </w14:textFill>
        </w:rPr>
        <w:fldChar w:fldCharType="begin"/>
      </w:r>
      <w:r>
        <w:rPr>
          <w:rFonts w:hint="eastAsia" w:ascii="仿宋" w:hAnsi="仿宋" w:eastAsia="仿宋" w:cs="仿宋"/>
          <w:b w:val="0"/>
          <w:bCs w:val="0"/>
          <w:caps w:val="0"/>
          <w:color w:val="000000" w:themeColor="text1"/>
          <w:sz w:val="24"/>
          <w:szCs w:val="24"/>
          <w14:textFill>
            <w14:solidFill>
              <w14:schemeClr w14:val="tx1"/>
            </w14:solidFill>
          </w14:textFill>
        </w:rPr>
        <w:instrText xml:space="preserve"> TOC \o "1-3" \h \z \u </w:instrText>
      </w:r>
      <w:r>
        <w:rPr>
          <w:rFonts w:hint="eastAsia" w:ascii="仿宋" w:hAnsi="仿宋" w:eastAsia="仿宋" w:cs="仿宋"/>
          <w:b w:val="0"/>
          <w:bCs w:val="0"/>
          <w:caps w:val="0"/>
          <w:color w:val="000000" w:themeColor="text1"/>
          <w:sz w:val="24"/>
          <w:szCs w:val="24"/>
          <w14:textFill>
            <w14:solidFill>
              <w14:schemeClr w14:val="tx1"/>
            </w14:solidFill>
          </w14:textFill>
        </w:rPr>
        <w:fldChar w:fldCharType="separate"/>
      </w:r>
      <w:r>
        <w:rPr>
          <w:rFonts w:hint="eastAsia" w:ascii="仿宋" w:hAnsi="仿宋" w:eastAsia="仿宋" w:cs="仿宋"/>
          <w:bCs w:val="0"/>
          <w:caps w:val="0"/>
          <w:color w:val="000000" w:themeColor="text1"/>
          <w:szCs w:val="24"/>
          <w14:textFill>
            <w14:solidFill>
              <w14:schemeClr w14:val="tx1"/>
            </w14:solidFill>
          </w14:textFill>
        </w:rPr>
        <w:fldChar w:fldCharType="begin"/>
      </w:r>
      <w:r>
        <w:rPr>
          <w:rFonts w:hint="eastAsia" w:ascii="仿宋" w:hAnsi="仿宋" w:eastAsia="仿宋" w:cs="仿宋"/>
          <w:bCs w:val="0"/>
          <w:caps w:val="0"/>
          <w:color w:val="000000" w:themeColor="text1"/>
          <w:szCs w:val="24"/>
          <w14:textFill>
            <w14:solidFill>
              <w14:schemeClr w14:val="tx1"/>
            </w14:solidFill>
          </w14:textFill>
        </w:rPr>
        <w:instrText xml:space="preserve"> HYPERLINK \l _Toc20935 </w:instrText>
      </w:r>
      <w:r>
        <w:rPr>
          <w:rFonts w:hint="eastAsia" w:ascii="仿宋" w:hAnsi="仿宋" w:eastAsia="仿宋" w:cs="仿宋"/>
          <w:bCs w:val="0"/>
          <w:caps w:val="0"/>
          <w:color w:val="000000" w:themeColor="text1"/>
          <w:szCs w:val="24"/>
          <w14:textFill>
            <w14:solidFill>
              <w14:schemeClr w14:val="tx1"/>
            </w14:solidFill>
          </w14:textFill>
        </w:rPr>
        <w:fldChar w:fldCharType="separate"/>
      </w:r>
      <w:r>
        <w:rPr>
          <w:rFonts w:hint="eastAsia" w:ascii="仿宋" w:hAnsi="仿宋" w:eastAsia="仿宋" w:cs="仿宋"/>
          <w:bCs w:val="0"/>
          <w:color w:val="000000" w:themeColor="text1"/>
          <w:szCs w:val="28"/>
          <w14:textFill>
            <w14:solidFill>
              <w14:schemeClr w14:val="tx1"/>
            </w14:solidFill>
          </w14:textFill>
        </w:rPr>
        <w:t xml:space="preserve">第一章 </w:t>
      </w:r>
      <w:r>
        <w:rPr>
          <w:rFonts w:hint="eastAsia" w:ascii="仿宋" w:hAnsi="仿宋" w:eastAsia="仿宋" w:cs="仿宋"/>
          <w:bCs w:val="0"/>
          <w:color w:val="000000" w:themeColor="text1"/>
          <w:szCs w:val="28"/>
          <w:highlight w:val="none"/>
          <w14:textFill>
            <w14:solidFill>
              <w14:schemeClr w14:val="tx1"/>
            </w14:solidFill>
          </w14:textFill>
        </w:rPr>
        <w:t>竞争性</w:t>
      </w:r>
      <w:r>
        <w:rPr>
          <w:rFonts w:hint="eastAsia" w:ascii="仿宋" w:hAnsi="仿宋" w:eastAsia="仿宋" w:cs="仿宋"/>
          <w:bCs w:val="0"/>
          <w:color w:val="000000" w:themeColor="text1"/>
          <w:szCs w:val="28"/>
          <w:highlight w:val="none"/>
          <w:lang w:val="en-US" w:eastAsia="zh-CN"/>
          <w14:textFill>
            <w14:solidFill>
              <w14:schemeClr w14:val="tx1"/>
            </w14:solidFill>
          </w14:textFill>
        </w:rPr>
        <w:t>谈判</w:t>
      </w:r>
      <w:r>
        <w:rPr>
          <w:rFonts w:hint="eastAsia" w:ascii="仿宋" w:hAnsi="仿宋" w:eastAsia="仿宋" w:cs="仿宋"/>
          <w:bCs w:val="0"/>
          <w:color w:val="000000" w:themeColor="text1"/>
          <w:szCs w:val="28"/>
          <w:highlight w:val="none"/>
          <w14:textFill>
            <w14:solidFill>
              <w14:schemeClr w14:val="tx1"/>
            </w14:solidFill>
          </w14:textFill>
        </w:rPr>
        <w:t>公告</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_Toc20935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w:t>
      </w:r>
      <w:r>
        <w:rPr>
          <w:color w:val="000000" w:themeColor="text1"/>
          <w14:textFill>
            <w14:solidFill>
              <w14:schemeClr w14:val="tx1"/>
            </w14:solidFill>
          </w14:textFill>
        </w:rPr>
        <w:fldChar w:fldCharType="end"/>
      </w:r>
      <w:r>
        <w:rPr>
          <w:rFonts w:hint="eastAsia" w:ascii="仿宋" w:hAnsi="仿宋" w:eastAsia="仿宋" w:cs="仿宋"/>
          <w:bCs w:val="0"/>
          <w:caps w:val="0"/>
          <w:color w:val="000000" w:themeColor="text1"/>
          <w:szCs w:val="24"/>
          <w14:textFill>
            <w14:solidFill>
              <w14:schemeClr w14:val="tx1"/>
            </w14:solidFill>
          </w14:textFill>
        </w:rPr>
        <w:fldChar w:fldCharType="end"/>
      </w:r>
    </w:p>
    <w:p>
      <w:pPr>
        <w:pStyle w:val="33"/>
        <w:tabs>
          <w:tab w:val="right" w:leader="dot" w:pos="9638"/>
        </w:tabs>
        <w:rPr>
          <w:color w:val="000000" w:themeColor="text1"/>
          <w14:textFill>
            <w14:solidFill>
              <w14:schemeClr w14:val="tx1"/>
            </w14:solidFill>
          </w14:textFill>
        </w:rPr>
      </w:pPr>
      <w:r>
        <w:rPr>
          <w:rFonts w:hint="eastAsia" w:ascii="仿宋" w:hAnsi="仿宋" w:eastAsia="仿宋" w:cs="仿宋"/>
          <w:caps/>
          <w:color w:val="000000" w:themeColor="text1"/>
          <w14:textFill>
            <w14:solidFill>
              <w14:schemeClr w14:val="tx1"/>
            </w14:solidFill>
          </w14:textFill>
        </w:rPr>
        <w:fldChar w:fldCharType="begin"/>
      </w:r>
      <w:r>
        <w:rPr>
          <w:rFonts w:hint="eastAsia" w:ascii="仿宋" w:hAnsi="仿宋" w:eastAsia="仿宋" w:cs="仿宋"/>
          <w:caps/>
          <w:color w:val="000000" w:themeColor="text1"/>
          <w14:textFill>
            <w14:solidFill>
              <w14:schemeClr w14:val="tx1"/>
            </w14:solidFill>
          </w14:textFill>
        </w:rPr>
        <w:instrText xml:space="preserve"> HYPERLINK \l _Toc26488 </w:instrText>
      </w:r>
      <w:r>
        <w:rPr>
          <w:rFonts w:hint="eastAsia" w:ascii="仿宋" w:hAnsi="仿宋" w:eastAsia="仿宋" w:cs="仿宋"/>
          <w:caps/>
          <w:color w:val="000000" w:themeColor="text1"/>
          <w14:textFill>
            <w14:solidFill>
              <w14:schemeClr w14:val="tx1"/>
            </w14:solidFill>
          </w14:textFill>
        </w:rPr>
        <w:fldChar w:fldCharType="separate"/>
      </w:r>
      <w:r>
        <w:rPr>
          <w:rFonts w:hint="eastAsia" w:ascii="仿宋" w:hAnsi="仿宋" w:eastAsia="仿宋" w:cs="仿宋"/>
          <w:color w:val="000000" w:themeColor="text1"/>
          <w:szCs w:val="24"/>
          <w14:textFill>
            <w14:solidFill>
              <w14:schemeClr w14:val="tx1"/>
            </w14:solidFill>
          </w14:textFill>
        </w:rPr>
        <w:t>一、项目概况与采购范围</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_Toc26488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w:t>
      </w:r>
      <w:r>
        <w:rPr>
          <w:color w:val="000000" w:themeColor="text1"/>
          <w14:textFill>
            <w14:solidFill>
              <w14:schemeClr w14:val="tx1"/>
            </w14:solidFill>
          </w14:textFill>
        </w:rPr>
        <w:fldChar w:fldCharType="end"/>
      </w:r>
      <w:r>
        <w:rPr>
          <w:rFonts w:hint="eastAsia" w:ascii="仿宋" w:hAnsi="仿宋" w:eastAsia="仿宋" w:cs="仿宋"/>
          <w:caps/>
          <w:color w:val="000000" w:themeColor="text1"/>
          <w14:textFill>
            <w14:solidFill>
              <w14:schemeClr w14:val="tx1"/>
            </w14:solidFill>
          </w14:textFill>
        </w:rPr>
        <w:fldChar w:fldCharType="end"/>
      </w:r>
    </w:p>
    <w:p>
      <w:pPr>
        <w:pStyle w:val="33"/>
        <w:tabs>
          <w:tab w:val="right" w:leader="dot" w:pos="9638"/>
        </w:tabs>
        <w:rPr>
          <w:color w:val="000000" w:themeColor="text1"/>
          <w14:textFill>
            <w14:solidFill>
              <w14:schemeClr w14:val="tx1"/>
            </w14:solidFill>
          </w14:textFill>
        </w:rPr>
      </w:pPr>
      <w:r>
        <w:rPr>
          <w:rFonts w:hint="eastAsia" w:ascii="仿宋" w:hAnsi="仿宋" w:eastAsia="仿宋" w:cs="仿宋"/>
          <w:caps/>
          <w:color w:val="000000" w:themeColor="text1"/>
          <w14:textFill>
            <w14:solidFill>
              <w14:schemeClr w14:val="tx1"/>
            </w14:solidFill>
          </w14:textFill>
        </w:rPr>
        <w:fldChar w:fldCharType="begin"/>
      </w:r>
      <w:r>
        <w:rPr>
          <w:rFonts w:hint="eastAsia" w:ascii="仿宋" w:hAnsi="仿宋" w:eastAsia="仿宋" w:cs="仿宋"/>
          <w:caps/>
          <w:color w:val="000000" w:themeColor="text1"/>
          <w14:textFill>
            <w14:solidFill>
              <w14:schemeClr w14:val="tx1"/>
            </w14:solidFill>
          </w14:textFill>
        </w:rPr>
        <w:instrText xml:space="preserve"> HYPERLINK \l _Toc19236 </w:instrText>
      </w:r>
      <w:r>
        <w:rPr>
          <w:rFonts w:hint="eastAsia" w:ascii="仿宋" w:hAnsi="仿宋" w:eastAsia="仿宋" w:cs="仿宋"/>
          <w:caps/>
          <w:color w:val="000000" w:themeColor="text1"/>
          <w14:textFill>
            <w14:solidFill>
              <w14:schemeClr w14:val="tx1"/>
            </w14:solidFill>
          </w14:textFill>
        </w:rPr>
        <w:fldChar w:fldCharType="separate"/>
      </w:r>
      <w:r>
        <w:rPr>
          <w:rFonts w:hint="eastAsia" w:ascii="仿宋" w:hAnsi="仿宋" w:eastAsia="仿宋" w:cs="仿宋"/>
          <w:color w:val="000000" w:themeColor="text1"/>
          <w:szCs w:val="24"/>
          <w14:textFill>
            <w14:solidFill>
              <w14:schemeClr w14:val="tx1"/>
            </w14:solidFill>
          </w14:textFill>
        </w:rPr>
        <w:t>二、供应商资格要求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_Toc19236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3</w:t>
      </w:r>
      <w:r>
        <w:rPr>
          <w:color w:val="000000" w:themeColor="text1"/>
          <w14:textFill>
            <w14:solidFill>
              <w14:schemeClr w14:val="tx1"/>
            </w14:solidFill>
          </w14:textFill>
        </w:rPr>
        <w:fldChar w:fldCharType="end"/>
      </w:r>
      <w:r>
        <w:rPr>
          <w:rFonts w:hint="eastAsia" w:ascii="仿宋" w:hAnsi="仿宋" w:eastAsia="仿宋" w:cs="仿宋"/>
          <w:caps/>
          <w:color w:val="000000" w:themeColor="text1"/>
          <w14:textFill>
            <w14:solidFill>
              <w14:schemeClr w14:val="tx1"/>
            </w14:solidFill>
          </w14:textFill>
        </w:rPr>
        <w:fldChar w:fldCharType="end"/>
      </w:r>
    </w:p>
    <w:p>
      <w:pPr>
        <w:pStyle w:val="33"/>
        <w:tabs>
          <w:tab w:val="right" w:leader="dot" w:pos="9638"/>
        </w:tabs>
        <w:rPr>
          <w:color w:val="000000" w:themeColor="text1"/>
          <w14:textFill>
            <w14:solidFill>
              <w14:schemeClr w14:val="tx1"/>
            </w14:solidFill>
          </w14:textFill>
        </w:rPr>
      </w:pPr>
      <w:r>
        <w:rPr>
          <w:rFonts w:hint="eastAsia" w:ascii="仿宋" w:hAnsi="仿宋" w:eastAsia="仿宋" w:cs="仿宋"/>
          <w:caps/>
          <w:color w:val="000000" w:themeColor="text1"/>
          <w14:textFill>
            <w14:solidFill>
              <w14:schemeClr w14:val="tx1"/>
            </w14:solidFill>
          </w14:textFill>
        </w:rPr>
        <w:fldChar w:fldCharType="begin"/>
      </w:r>
      <w:r>
        <w:rPr>
          <w:rFonts w:hint="eastAsia" w:ascii="仿宋" w:hAnsi="仿宋" w:eastAsia="仿宋" w:cs="仿宋"/>
          <w:caps/>
          <w:color w:val="000000" w:themeColor="text1"/>
          <w14:textFill>
            <w14:solidFill>
              <w14:schemeClr w14:val="tx1"/>
            </w14:solidFill>
          </w14:textFill>
        </w:rPr>
        <w:instrText xml:space="preserve"> HYPERLINK \l _Toc30804 </w:instrText>
      </w:r>
      <w:r>
        <w:rPr>
          <w:rFonts w:hint="eastAsia" w:ascii="仿宋" w:hAnsi="仿宋" w:eastAsia="仿宋" w:cs="仿宋"/>
          <w:caps/>
          <w:color w:val="000000" w:themeColor="text1"/>
          <w14:textFill>
            <w14:solidFill>
              <w14:schemeClr w14:val="tx1"/>
            </w14:solidFill>
          </w14:textFill>
        </w:rPr>
        <w:fldChar w:fldCharType="separate"/>
      </w:r>
      <w:r>
        <w:rPr>
          <w:rFonts w:hint="eastAsia" w:ascii="仿宋" w:hAnsi="仿宋" w:eastAsia="仿宋" w:cs="仿宋"/>
          <w:color w:val="000000" w:themeColor="text1"/>
          <w:szCs w:val="24"/>
          <w14:textFill>
            <w14:solidFill>
              <w14:schemeClr w14:val="tx1"/>
            </w14:solidFill>
          </w14:textFill>
        </w:rPr>
        <w:t>三、资格审查方法</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_Toc30804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w:t>
      </w:r>
      <w:r>
        <w:rPr>
          <w:color w:val="000000" w:themeColor="text1"/>
          <w14:textFill>
            <w14:solidFill>
              <w14:schemeClr w14:val="tx1"/>
            </w14:solidFill>
          </w14:textFill>
        </w:rPr>
        <w:fldChar w:fldCharType="end"/>
      </w:r>
      <w:r>
        <w:rPr>
          <w:rFonts w:hint="eastAsia" w:ascii="仿宋" w:hAnsi="仿宋" w:eastAsia="仿宋" w:cs="仿宋"/>
          <w:caps/>
          <w:color w:val="000000" w:themeColor="text1"/>
          <w14:textFill>
            <w14:solidFill>
              <w14:schemeClr w14:val="tx1"/>
            </w14:solidFill>
          </w14:textFill>
        </w:rPr>
        <w:fldChar w:fldCharType="end"/>
      </w:r>
    </w:p>
    <w:p>
      <w:pPr>
        <w:pStyle w:val="33"/>
        <w:tabs>
          <w:tab w:val="right" w:leader="dot" w:pos="9638"/>
        </w:tabs>
        <w:rPr>
          <w:color w:val="000000" w:themeColor="text1"/>
          <w14:textFill>
            <w14:solidFill>
              <w14:schemeClr w14:val="tx1"/>
            </w14:solidFill>
          </w14:textFill>
        </w:rPr>
      </w:pPr>
      <w:r>
        <w:rPr>
          <w:rFonts w:hint="eastAsia" w:ascii="仿宋" w:hAnsi="仿宋" w:eastAsia="仿宋" w:cs="仿宋"/>
          <w:caps/>
          <w:color w:val="000000" w:themeColor="text1"/>
          <w14:textFill>
            <w14:solidFill>
              <w14:schemeClr w14:val="tx1"/>
            </w14:solidFill>
          </w14:textFill>
        </w:rPr>
        <w:fldChar w:fldCharType="begin"/>
      </w:r>
      <w:r>
        <w:rPr>
          <w:rFonts w:hint="eastAsia" w:ascii="仿宋" w:hAnsi="仿宋" w:eastAsia="仿宋" w:cs="仿宋"/>
          <w:caps/>
          <w:color w:val="000000" w:themeColor="text1"/>
          <w14:textFill>
            <w14:solidFill>
              <w14:schemeClr w14:val="tx1"/>
            </w14:solidFill>
          </w14:textFill>
        </w:rPr>
        <w:instrText xml:space="preserve"> HYPERLINK \l _Toc21721 </w:instrText>
      </w:r>
      <w:r>
        <w:rPr>
          <w:rFonts w:hint="eastAsia" w:ascii="仿宋" w:hAnsi="仿宋" w:eastAsia="仿宋" w:cs="仿宋"/>
          <w:caps/>
          <w:color w:val="000000" w:themeColor="text1"/>
          <w14:textFill>
            <w14:solidFill>
              <w14:schemeClr w14:val="tx1"/>
            </w14:solidFill>
          </w14:textFill>
        </w:rPr>
        <w:fldChar w:fldCharType="separate"/>
      </w:r>
      <w:r>
        <w:rPr>
          <w:rFonts w:hint="eastAsia" w:ascii="仿宋" w:hAnsi="仿宋" w:eastAsia="仿宋" w:cs="仿宋"/>
          <w:color w:val="000000" w:themeColor="text1"/>
          <w:szCs w:val="24"/>
          <w14:textFill>
            <w14:solidFill>
              <w14:schemeClr w14:val="tx1"/>
            </w14:solidFill>
          </w14:textFill>
        </w:rPr>
        <w:t>四、谈判文件的领取</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_Toc21721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w:t>
      </w:r>
      <w:r>
        <w:rPr>
          <w:color w:val="000000" w:themeColor="text1"/>
          <w14:textFill>
            <w14:solidFill>
              <w14:schemeClr w14:val="tx1"/>
            </w14:solidFill>
          </w14:textFill>
        </w:rPr>
        <w:fldChar w:fldCharType="end"/>
      </w:r>
      <w:r>
        <w:rPr>
          <w:rFonts w:hint="eastAsia" w:ascii="仿宋" w:hAnsi="仿宋" w:eastAsia="仿宋" w:cs="仿宋"/>
          <w:caps/>
          <w:color w:val="000000" w:themeColor="text1"/>
          <w14:textFill>
            <w14:solidFill>
              <w14:schemeClr w14:val="tx1"/>
            </w14:solidFill>
          </w14:textFill>
        </w:rPr>
        <w:fldChar w:fldCharType="end"/>
      </w:r>
    </w:p>
    <w:p>
      <w:pPr>
        <w:pStyle w:val="33"/>
        <w:tabs>
          <w:tab w:val="right" w:leader="dot" w:pos="9638"/>
        </w:tabs>
        <w:rPr>
          <w:color w:val="000000" w:themeColor="text1"/>
          <w14:textFill>
            <w14:solidFill>
              <w14:schemeClr w14:val="tx1"/>
            </w14:solidFill>
          </w14:textFill>
        </w:rPr>
      </w:pPr>
      <w:r>
        <w:rPr>
          <w:rFonts w:hint="eastAsia" w:ascii="仿宋" w:hAnsi="仿宋" w:eastAsia="仿宋" w:cs="仿宋"/>
          <w:caps/>
          <w:color w:val="000000" w:themeColor="text1"/>
          <w14:textFill>
            <w14:solidFill>
              <w14:schemeClr w14:val="tx1"/>
            </w14:solidFill>
          </w14:textFill>
        </w:rPr>
        <w:fldChar w:fldCharType="begin"/>
      </w:r>
      <w:r>
        <w:rPr>
          <w:rFonts w:hint="eastAsia" w:ascii="仿宋" w:hAnsi="仿宋" w:eastAsia="仿宋" w:cs="仿宋"/>
          <w:caps/>
          <w:color w:val="000000" w:themeColor="text1"/>
          <w14:textFill>
            <w14:solidFill>
              <w14:schemeClr w14:val="tx1"/>
            </w14:solidFill>
          </w14:textFill>
        </w:rPr>
        <w:instrText xml:space="preserve"> HYPERLINK \l _Toc3321 </w:instrText>
      </w:r>
      <w:r>
        <w:rPr>
          <w:rFonts w:hint="eastAsia" w:ascii="仿宋" w:hAnsi="仿宋" w:eastAsia="仿宋" w:cs="仿宋"/>
          <w:caps/>
          <w:color w:val="000000" w:themeColor="text1"/>
          <w14:textFill>
            <w14:solidFill>
              <w14:schemeClr w14:val="tx1"/>
            </w14:solidFill>
          </w14:textFill>
        </w:rPr>
        <w:fldChar w:fldCharType="separate"/>
      </w:r>
      <w:r>
        <w:rPr>
          <w:rFonts w:hint="eastAsia" w:ascii="仿宋" w:hAnsi="仿宋" w:eastAsia="仿宋" w:cs="仿宋"/>
          <w:color w:val="000000" w:themeColor="text1"/>
          <w:szCs w:val="24"/>
          <w14:textFill>
            <w14:solidFill>
              <w14:schemeClr w14:val="tx1"/>
            </w14:solidFill>
          </w14:textFill>
        </w:rPr>
        <w:t>五、响应文件的递交</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_Toc3321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w:t>
      </w:r>
      <w:r>
        <w:rPr>
          <w:color w:val="000000" w:themeColor="text1"/>
          <w14:textFill>
            <w14:solidFill>
              <w14:schemeClr w14:val="tx1"/>
            </w14:solidFill>
          </w14:textFill>
        </w:rPr>
        <w:fldChar w:fldCharType="end"/>
      </w:r>
      <w:r>
        <w:rPr>
          <w:rFonts w:hint="eastAsia" w:ascii="仿宋" w:hAnsi="仿宋" w:eastAsia="仿宋" w:cs="仿宋"/>
          <w:caps/>
          <w:color w:val="000000" w:themeColor="text1"/>
          <w14:textFill>
            <w14:solidFill>
              <w14:schemeClr w14:val="tx1"/>
            </w14:solidFill>
          </w14:textFill>
        </w:rPr>
        <w:fldChar w:fldCharType="end"/>
      </w:r>
    </w:p>
    <w:p>
      <w:pPr>
        <w:pStyle w:val="33"/>
        <w:tabs>
          <w:tab w:val="right" w:leader="dot" w:pos="9638"/>
        </w:tabs>
        <w:rPr>
          <w:color w:val="000000" w:themeColor="text1"/>
          <w14:textFill>
            <w14:solidFill>
              <w14:schemeClr w14:val="tx1"/>
            </w14:solidFill>
          </w14:textFill>
        </w:rPr>
      </w:pPr>
      <w:r>
        <w:rPr>
          <w:rFonts w:hint="eastAsia" w:ascii="仿宋" w:hAnsi="仿宋" w:eastAsia="仿宋" w:cs="仿宋"/>
          <w:caps/>
          <w:color w:val="000000" w:themeColor="text1"/>
          <w14:textFill>
            <w14:solidFill>
              <w14:schemeClr w14:val="tx1"/>
            </w14:solidFill>
          </w14:textFill>
        </w:rPr>
        <w:fldChar w:fldCharType="begin"/>
      </w:r>
      <w:r>
        <w:rPr>
          <w:rFonts w:hint="eastAsia" w:ascii="仿宋" w:hAnsi="仿宋" w:eastAsia="仿宋" w:cs="仿宋"/>
          <w:caps/>
          <w:color w:val="000000" w:themeColor="text1"/>
          <w14:textFill>
            <w14:solidFill>
              <w14:schemeClr w14:val="tx1"/>
            </w14:solidFill>
          </w14:textFill>
        </w:rPr>
        <w:instrText xml:space="preserve"> HYPERLINK \l _Toc19902 </w:instrText>
      </w:r>
      <w:r>
        <w:rPr>
          <w:rFonts w:hint="eastAsia" w:ascii="仿宋" w:hAnsi="仿宋" w:eastAsia="仿宋" w:cs="仿宋"/>
          <w:caps/>
          <w:color w:val="000000" w:themeColor="text1"/>
          <w14:textFill>
            <w14:solidFill>
              <w14:schemeClr w14:val="tx1"/>
            </w14:solidFill>
          </w14:textFill>
        </w:rPr>
        <w:fldChar w:fldCharType="separate"/>
      </w:r>
      <w:r>
        <w:rPr>
          <w:rFonts w:hint="eastAsia" w:ascii="仿宋" w:hAnsi="仿宋" w:eastAsia="仿宋" w:cs="仿宋"/>
          <w:color w:val="000000" w:themeColor="text1"/>
          <w:szCs w:val="24"/>
          <w14:textFill>
            <w14:solidFill>
              <w14:schemeClr w14:val="tx1"/>
            </w14:solidFill>
          </w14:textFill>
        </w:rPr>
        <w:t>六、发布公告的媒介</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_Toc19902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hint="eastAsia" w:ascii="仿宋" w:hAnsi="仿宋" w:eastAsia="仿宋" w:cs="仿宋"/>
          <w:caps/>
          <w:color w:val="000000" w:themeColor="text1"/>
          <w14:textFill>
            <w14:solidFill>
              <w14:schemeClr w14:val="tx1"/>
            </w14:solidFill>
          </w14:textFill>
        </w:rPr>
        <w:fldChar w:fldCharType="end"/>
      </w:r>
    </w:p>
    <w:p>
      <w:pPr>
        <w:pStyle w:val="33"/>
        <w:tabs>
          <w:tab w:val="right" w:leader="dot" w:pos="9638"/>
        </w:tabs>
        <w:rPr>
          <w:color w:val="000000" w:themeColor="text1"/>
          <w14:textFill>
            <w14:solidFill>
              <w14:schemeClr w14:val="tx1"/>
            </w14:solidFill>
          </w14:textFill>
        </w:rPr>
      </w:pPr>
      <w:r>
        <w:rPr>
          <w:rFonts w:hint="eastAsia" w:ascii="仿宋" w:hAnsi="仿宋" w:eastAsia="仿宋" w:cs="仿宋"/>
          <w:caps/>
          <w:color w:val="000000" w:themeColor="text1"/>
          <w14:textFill>
            <w14:solidFill>
              <w14:schemeClr w14:val="tx1"/>
            </w14:solidFill>
          </w14:textFill>
        </w:rPr>
        <w:fldChar w:fldCharType="begin"/>
      </w:r>
      <w:r>
        <w:rPr>
          <w:rFonts w:hint="eastAsia" w:ascii="仿宋" w:hAnsi="仿宋" w:eastAsia="仿宋" w:cs="仿宋"/>
          <w:caps/>
          <w:color w:val="000000" w:themeColor="text1"/>
          <w14:textFill>
            <w14:solidFill>
              <w14:schemeClr w14:val="tx1"/>
            </w14:solidFill>
          </w14:textFill>
        </w:rPr>
        <w:instrText xml:space="preserve"> HYPERLINK \l _Toc6515 </w:instrText>
      </w:r>
      <w:r>
        <w:rPr>
          <w:rFonts w:hint="eastAsia" w:ascii="仿宋" w:hAnsi="仿宋" w:eastAsia="仿宋" w:cs="仿宋"/>
          <w:caps/>
          <w:color w:val="000000" w:themeColor="text1"/>
          <w14:textFill>
            <w14:solidFill>
              <w14:schemeClr w14:val="tx1"/>
            </w14:solidFill>
          </w14:textFill>
        </w:rPr>
        <w:fldChar w:fldCharType="separate"/>
      </w:r>
      <w:r>
        <w:rPr>
          <w:rFonts w:hint="eastAsia" w:ascii="仿宋" w:hAnsi="仿宋" w:eastAsia="仿宋" w:cs="仿宋"/>
          <w:color w:val="000000" w:themeColor="text1"/>
          <w:szCs w:val="24"/>
          <w14:textFill>
            <w14:solidFill>
              <w14:schemeClr w14:val="tx1"/>
            </w14:solidFill>
          </w14:textFill>
        </w:rPr>
        <w:t>七、联系方式</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_Toc6515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5</w:t>
      </w:r>
      <w:r>
        <w:rPr>
          <w:color w:val="000000" w:themeColor="text1"/>
          <w14:textFill>
            <w14:solidFill>
              <w14:schemeClr w14:val="tx1"/>
            </w14:solidFill>
          </w14:textFill>
        </w:rPr>
        <w:fldChar w:fldCharType="end"/>
      </w:r>
      <w:r>
        <w:rPr>
          <w:rFonts w:hint="eastAsia" w:ascii="仿宋" w:hAnsi="仿宋" w:eastAsia="仿宋" w:cs="仿宋"/>
          <w:caps/>
          <w:color w:val="000000" w:themeColor="text1"/>
          <w14:textFill>
            <w14:solidFill>
              <w14:schemeClr w14:val="tx1"/>
            </w14:solidFill>
          </w14:textFill>
        </w:rPr>
        <w:fldChar w:fldCharType="end"/>
      </w:r>
    </w:p>
    <w:p>
      <w:pPr>
        <w:pStyle w:val="28"/>
        <w:tabs>
          <w:tab w:val="right" w:leader="dot" w:pos="9638"/>
        </w:tabs>
        <w:rPr>
          <w:color w:val="000000" w:themeColor="text1"/>
          <w14:textFill>
            <w14:solidFill>
              <w14:schemeClr w14:val="tx1"/>
            </w14:solidFill>
          </w14:textFill>
        </w:rPr>
      </w:pPr>
      <w:r>
        <w:rPr>
          <w:rFonts w:hint="eastAsia" w:ascii="仿宋" w:hAnsi="仿宋" w:eastAsia="仿宋" w:cs="仿宋"/>
          <w:caps/>
          <w:color w:val="000000" w:themeColor="text1"/>
          <w14:textFill>
            <w14:solidFill>
              <w14:schemeClr w14:val="tx1"/>
            </w14:solidFill>
          </w14:textFill>
        </w:rPr>
        <w:fldChar w:fldCharType="begin"/>
      </w:r>
      <w:r>
        <w:rPr>
          <w:rFonts w:hint="eastAsia" w:ascii="仿宋" w:hAnsi="仿宋" w:eastAsia="仿宋" w:cs="仿宋"/>
          <w:caps/>
          <w:color w:val="000000" w:themeColor="text1"/>
          <w14:textFill>
            <w14:solidFill>
              <w14:schemeClr w14:val="tx1"/>
            </w14:solidFill>
          </w14:textFill>
        </w:rPr>
        <w:instrText xml:space="preserve"> HYPERLINK \l _Toc28662 </w:instrText>
      </w:r>
      <w:r>
        <w:rPr>
          <w:rFonts w:hint="eastAsia" w:ascii="仿宋" w:hAnsi="仿宋" w:eastAsia="仿宋" w:cs="仿宋"/>
          <w:caps/>
          <w:color w:val="000000" w:themeColor="text1"/>
          <w14:textFill>
            <w14:solidFill>
              <w14:schemeClr w14:val="tx1"/>
            </w14:solidFill>
          </w14:textFill>
        </w:rPr>
        <w:fldChar w:fldCharType="separate"/>
      </w:r>
      <w:r>
        <w:rPr>
          <w:rFonts w:hint="eastAsia" w:ascii="仿宋" w:hAnsi="仿宋" w:eastAsia="仿宋" w:cs="仿宋"/>
          <w:color w:val="000000" w:themeColor="text1"/>
          <w:szCs w:val="28"/>
          <w14:textFill>
            <w14:solidFill>
              <w14:schemeClr w14:val="tx1"/>
            </w14:solidFill>
          </w14:textFill>
        </w:rPr>
        <w:t>第二章 供应商须知</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_Toc28662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w:t>
      </w:r>
      <w:r>
        <w:rPr>
          <w:color w:val="000000" w:themeColor="text1"/>
          <w14:textFill>
            <w14:solidFill>
              <w14:schemeClr w14:val="tx1"/>
            </w14:solidFill>
          </w14:textFill>
        </w:rPr>
        <w:fldChar w:fldCharType="end"/>
      </w:r>
      <w:r>
        <w:rPr>
          <w:rFonts w:hint="eastAsia" w:ascii="仿宋" w:hAnsi="仿宋" w:eastAsia="仿宋" w:cs="仿宋"/>
          <w:caps/>
          <w:color w:val="000000" w:themeColor="text1"/>
          <w14:textFill>
            <w14:solidFill>
              <w14:schemeClr w14:val="tx1"/>
            </w14:solidFill>
          </w14:textFill>
        </w:rPr>
        <w:fldChar w:fldCharType="end"/>
      </w:r>
    </w:p>
    <w:p>
      <w:pPr>
        <w:pStyle w:val="33"/>
        <w:tabs>
          <w:tab w:val="right" w:leader="dot" w:pos="9638"/>
        </w:tabs>
        <w:rPr>
          <w:color w:val="000000" w:themeColor="text1"/>
          <w14:textFill>
            <w14:solidFill>
              <w14:schemeClr w14:val="tx1"/>
            </w14:solidFill>
          </w14:textFill>
        </w:rPr>
      </w:pPr>
      <w:r>
        <w:rPr>
          <w:rFonts w:hint="eastAsia" w:ascii="仿宋" w:hAnsi="仿宋" w:eastAsia="仿宋" w:cs="仿宋"/>
          <w:caps/>
          <w:color w:val="000000" w:themeColor="text1"/>
          <w14:textFill>
            <w14:solidFill>
              <w14:schemeClr w14:val="tx1"/>
            </w14:solidFill>
          </w14:textFill>
        </w:rPr>
        <w:fldChar w:fldCharType="begin"/>
      </w:r>
      <w:r>
        <w:rPr>
          <w:rFonts w:hint="eastAsia" w:ascii="仿宋" w:hAnsi="仿宋" w:eastAsia="仿宋" w:cs="仿宋"/>
          <w:caps/>
          <w:color w:val="000000" w:themeColor="text1"/>
          <w14:textFill>
            <w14:solidFill>
              <w14:schemeClr w14:val="tx1"/>
            </w14:solidFill>
          </w14:textFill>
        </w:rPr>
        <w:instrText xml:space="preserve"> HYPERLINK \l _Toc21628 </w:instrText>
      </w:r>
      <w:r>
        <w:rPr>
          <w:rFonts w:hint="eastAsia" w:ascii="仿宋" w:hAnsi="仿宋" w:eastAsia="仿宋" w:cs="仿宋"/>
          <w:caps/>
          <w:color w:val="000000" w:themeColor="text1"/>
          <w14:textFill>
            <w14:solidFill>
              <w14:schemeClr w14:val="tx1"/>
            </w14:solidFill>
          </w14:textFill>
        </w:rPr>
        <w:fldChar w:fldCharType="separate"/>
      </w:r>
      <w:r>
        <w:rPr>
          <w:rFonts w:hint="eastAsia" w:ascii="仿宋" w:hAnsi="仿宋" w:eastAsia="仿宋" w:cs="仿宋"/>
          <w:color w:val="000000" w:themeColor="text1"/>
          <w:szCs w:val="24"/>
          <w14:textFill>
            <w14:solidFill>
              <w14:schemeClr w14:val="tx1"/>
            </w14:solidFill>
          </w14:textFill>
        </w:rPr>
        <w:t>一、供应商须知前附表</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_Toc21628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w:t>
      </w:r>
      <w:r>
        <w:rPr>
          <w:color w:val="000000" w:themeColor="text1"/>
          <w14:textFill>
            <w14:solidFill>
              <w14:schemeClr w14:val="tx1"/>
            </w14:solidFill>
          </w14:textFill>
        </w:rPr>
        <w:fldChar w:fldCharType="end"/>
      </w:r>
      <w:r>
        <w:rPr>
          <w:rFonts w:hint="eastAsia" w:ascii="仿宋" w:hAnsi="仿宋" w:eastAsia="仿宋" w:cs="仿宋"/>
          <w:caps/>
          <w:color w:val="000000" w:themeColor="text1"/>
          <w14:textFill>
            <w14:solidFill>
              <w14:schemeClr w14:val="tx1"/>
            </w14:solidFill>
          </w14:textFill>
        </w:rPr>
        <w:fldChar w:fldCharType="end"/>
      </w:r>
    </w:p>
    <w:p>
      <w:pPr>
        <w:pStyle w:val="33"/>
        <w:tabs>
          <w:tab w:val="right" w:leader="dot" w:pos="9638"/>
        </w:tabs>
        <w:rPr>
          <w:color w:val="000000" w:themeColor="text1"/>
          <w14:textFill>
            <w14:solidFill>
              <w14:schemeClr w14:val="tx1"/>
            </w14:solidFill>
          </w14:textFill>
        </w:rPr>
      </w:pPr>
      <w:r>
        <w:rPr>
          <w:rFonts w:hint="eastAsia" w:ascii="仿宋" w:hAnsi="仿宋" w:eastAsia="仿宋" w:cs="仿宋"/>
          <w:caps/>
          <w:color w:val="000000" w:themeColor="text1"/>
          <w14:textFill>
            <w14:solidFill>
              <w14:schemeClr w14:val="tx1"/>
            </w14:solidFill>
          </w14:textFill>
        </w:rPr>
        <w:fldChar w:fldCharType="begin"/>
      </w:r>
      <w:r>
        <w:rPr>
          <w:rFonts w:hint="eastAsia" w:ascii="仿宋" w:hAnsi="仿宋" w:eastAsia="仿宋" w:cs="仿宋"/>
          <w:caps/>
          <w:color w:val="000000" w:themeColor="text1"/>
          <w14:textFill>
            <w14:solidFill>
              <w14:schemeClr w14:val="tx1"/>
            </w14:solidFill>
          </w14:textFill>
        </w:rPr>
        <w:instrText xml:space="preserve"> HYPERLINK \l _Toc28653 </w:instrText>
      </w:r>
      <w:r>
        <w:rPr>
          <w:rFonts w:hint="eastAsia" w:ascii="仿宋" w:hAnsi="仿宋" w:eastAsia="仿宋" w:cs="仿宋"/>
          <w:caps/>
          <w:color w:val="000000" w:themeColor="text1"/>
          <w14:textFill>
            <w14:solidFill>
              <w14:schemeClr w14:val="tx1"/>
            </w14:solidFill>
          </w14:textFill>
        </w:rPr>
        <w:fldChar w:fldCharType="separate"/>
      </w:r>
      <w:r>
        <w:rPr>
          <w:rFonts w:hint="eastAsia" w:ascii="仿宋" w:hAnsi="仿宋" w:eastAsia="仿宋" w:cs="仿宋"/>
          <w:color w:val="000000" w:themeColor="text1"/>
          <w:szCs w:val="24"/>
          <w14:textFill>
            <w14:solidFill>
              <w14:schemeClr w14:val="tx1"/>
            </w14:solidFill>
          </w14:textFill>
        </w:rPr>
        <w:t>二、供应商须知正文</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_Toc28653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10</w:t>
      </w:r>
      <w:r>
        <w:rPr>
          <w:color w:val="000000" w:themeColor="text1"/>
          <w14:textFill>
            <w14:solidFill>
              <w14:schemeClr w14:val="tx1"/>
            </w14:solidFill>
          </w14:textFill>
        </w:rPr>
        <w:fldChar w:fldCharType="end"/>
      </w:r>
      <w:r>
        <w:rPr>
          <w:rFonts w:hint="eastAsia" w:ascii="仿宋" w:hAnsi="仿宋" w:eastAsia="仿宋" w:cs="仿宋"/>
          <w:caps/>
          <w:color w:val="000000" w:themeColor="text1"/>
          <w14:textFill>
            <w14:solidFill>
              <w14:schemeClr w14:val="tx1"/>
            </w14:solidFill>
          </w14:textFill>
        </w:rPr>
        <w:fldChar w:fldCharType="end"/>
      </w:r>
    </w:p>
    <w:p>
      <w:pPr>
        <w:pStyle w:val="20"/>
        <w:tabs>
          <w:tab w:val="right" w:leader="dot" w:pos="9638"/>
        </w:tabs>
        <w:rPr>
          <w:color w:val="000000" w:themeColor="text1"/>
          <w14:textFill>
            <w14:solidFill>
              <w14:schemeClr w14:val="tx1"/>
            </w14:solidFill>
          </w14:textFill>
        </w:rPr>
      </w:pPr>
      <w:r>
        <w:rPr>
          <w:rFonts w:hint="eastAsia" w:ascii="仿宋" w:hAnsi="仿宋" w:eastAsia="仿宋" w:cs="仿宋"/>
          <w:caps/>
          <w:color w:val="000000" w:themeColor="text1"/>
          <w14:textFill>
            <w14:solidFill>
              <w14:schemeClr w14:val="tx1"/>
            </w14:solidFill>
          </w14:textFill>
        </w:rPr>
        <w:fldChar w:fldCharType="begin"/>
      </w:r>
      <w:r>
        <w:rPr>
          <w:rFonts w:hint="eastAsia" w:ascii="仿宋" w:hAnsi="仿宋" w:eastAsia="仿宋" w:cs="仿宋"/>
          <w:caps/>
          <w:color w:val="000000" w:themeColor="text1"/>
          <w14:textFill>
            <w14:solidFill>
              <w14:schemeClr w14:val="tx1"/>
            </w14:solidFill>
          </w14:textFill>
        </w:rPr>
        <w:instrText xml:space="preserve"> HYPERLINK \l _Toc32508 </w:instrText>
      </w:r>
      <w:r>
        <w:rPr>
          <w:rFonts w:hint="eastAsia" w:ascii="仿宋" w:hAnsi="仿宋" w:eastAsia="仿宋" w:cs="仿宋"/>
          <w:caps/>
          <w:color w:val="000000" w:themeColor="text1"/>
          <w14:textFill>
            <w14:solidFill>
              <w14:schemeClr w14:val="tx1"/>
            </w14:solidFill>
          </w14:textFill>
        </w:rPr>
        <w:fldChar w:fldCharType="separate"/>
      </w:r>
      <w:r>
        <w:rPr>
          <w:rFonts w:hint="eastAsia" w:ascii="仿宋" w:hAnsi="仿宋" w:eastAsia="仿宋" w:cs="仿宋"/>
          <w:color w:val="000000" w:themeColor="text1"/>
          <w:szCs w:val="24"/>
          <w14:textFill>
            <w14:solidFill>
              <w14:schemeClr w14:val="tx1"/>
            </w14:solidFill>
          </w14:textFill>
        </w:rPr>
        <w:t>（一）总 则</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_Toc32508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10</w:t>
      </w:r>
      <w:r>
        <w:rPr>
          <w:color w:val="000000" w:themeColor="text1"/>
          <w14:textFill>
            <w14:solidFill>
              <w14:schemeClr w14:val="tx1"/>
            </w14:solidFill>
          </w14:textFill>
        </w:rPr>
        <w:fldChar w:fldCharType="end"/>
      </w:r>
      <w:r>
        <w:rPr>
          <w:rFonts w:hint="eastAsia" w:ascii="仿宋" w:hAnsi="仿宋" w:eastAsia="仿宋" w:cs="仿宋"/>
          <w:caps/>
          <w:color w:val="000000" w:themeColor="text1"/>
          <w14:textFill>
            <w14:solidFill>
              <w14:schemeClr w14:val="tx1"/>
            </w14:solidFill>
          </w14:textFill>
        </w:rPr>
        <w:fldChar w:fldCharType="end"/>
      </w:r>
    </w:p>
    <w:p>
      <w:pPr>
        <w:pStyle w:val="20"/>
        <w:tabs>
          <w:tab w:val="right" w:leader="dot" w:pos="9638"/>
        </w:tabs>
        <w:rPr>
          <w:color w:val="000000" w:themeColor="text1"/>
          <w14:textFill>
            <w14:solidFill>
              <w14:schemeClr w14:val="tx1"/>
            </w14:solidFill>
          </w14:textFill>
        </w:rPr>
      </w:pPr>
      <w:r>
        <w:rPr>
          <w:rFonts w:hint="eastAsia" w:ascii="仿宋" w:hAnsi="仿宋" w:eastAsia="仿宋" w:cs="仿宋"/>
          <w:caps/>
          <w:color w:val="000000" w:themeColor="text1"/>
          <w14:textFill>
            <w14:solidFill>
              <w14:schemeClr w14:val="tx1"/>
            </w14:solidFill>
          </w14:textFill>
        </w:rPr>
        <w:fldChar w:fldCharType="begin"/>
      </w:r>
      <w:r>
        <w:rPr>
          <w:rFonts w:hint="eastAsia" w:ascii="仿宋" w:hAnsi="仿宋" w:eastAsia="仿宋" w:cs="仿宋"/>
          <w:caps/>
          <w:color w:val="000000" w:themeColor="text1"/>
          <w14:textFill>
            <w14:solidFill>
              <w14:schemeClr w14:val="tx1"/>
            </w14:solidFill>
          </w14:textFill>
        </w:rPr>
        <w:instrText xml:space="preserve"> HYPERLINK \l _Toc14422 </w:instrText>
      </w:r>
      <w:r>
        <w:rPr>
          <w:rFonts w:hint="eastAsia" w:ascii="仿宋" w:hAnsi="仿宋" w:eastAsia="仿宋" w:cs="仿宋"/>
          <w:caps/>
          <w:color w:val="000000" w:themeColor="text1"/>
          <w14:textFill>
            <w14:solidFill>
              <w14:schemeClr w14:val="tx1"/>
            </w14:solidFill>
          </w14:textFill>
        </w:rPr>
        <w:fldChar w:fldCharType="separate"/>
      </w:r>
      <w:r>
        <w:rPr>
          <w:rFonts w:hint="eastAsia" w:ascii="仿宋" w:hAnsi="仿宋" w:eastAsia="仿宋" w:cs="仿宋"/>
          <w:color w:val="000000" w:themeColor="text1"/>
          <w:szCs w:val="24"/>
          <w14:textFill>
            <w14:solidFill>
              <w14:schemeClr w14:val="tx1"/>
            </w14:solidFill>
          </w14:textFill>
        </w:rPr>
        <w:t>（二）谈判文件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_Toc14422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10</w:t>
      </w:r>
      <w:r>
        <w:rPr>
          <w:color w:val="000000" w:themeColor="text1"/>
          <w14:textFill>
            <w14:solidFill>
              <w14:schemeClr w14:val="tx1"/>
            </w14:solidFill>
          </w14:textFill>
        </w:rPr>
        <w:fldChar w:fldCharType="end"/>
      </w:r>
      <w:r>
        <w:rPr>
          <w:rFonts w:hint="eastAsia" w:ascii="仿宋" w:hAnsi="仿宋" w:eastAsia="仿宋" w:cs="仿宋"/>
          <w:caps/>
          <w:color w:val="000000" w:themeColor="text1"/>
          <w14:textFill>
            <w14:solidFill>
              <w14:schemeClr w14:val="tx1"/>
            </w14:solidFill>
          </w14:textFill>
        </w:rPr>
        <w:fldChar w:fldCharType="end"/>
      </w:r>
    </w:p>
    <w:p>
      <w:pPr>
        <w:pStyle w:val="20"/>
        <w:tabs>
          <w:tab w:val="right" w:leader="dot" w:pos="9638"/>
        </w:tabs>
        <w:rPr>
          <w:color w:val="000000" w:themeColor="text1"/>
          <w14:textFill>
            <w14:solidFill>
              <w14:schemeClr w14:val="tx1"/>
            </w14:solidFill>
          </w14:textFill>
        </w:rPr>
      </w:pPr>
      <w:r>
        <w:rPr>
          <w:rFonts w:hint="eastAsia" w:ascii="仿宋" w:hAnsi="仿宋" w:eastAsia="仿宋" w:cs="仿宋"/>
          <w:caps/>
          <w:color w:val="000000" w:themeColor="text1"/>
          <w14:textFill>
            <w14:solidFill>
              <w14:schemeClr w14:val="tx1"/>
            </w14:solidFill>
          </w14:textFill>
        </w:rPr>
        <w:fldChar w:fldCharType="begin"/>
      </w:r>
      <w:r>
        <w:rPr>
          <w:rFonts w:hint="eastAsia" w:ascii="仿宋" w:hAnsi="仿宋" w:eastAsia="仿宋" w:cs="仿宋"/>
          <w:caps/>
          <w:color w:val="000000" w:themeColor="text1"/>
          <w14:textFill>
            <w14:solidFill>
              <w14:schemeClr w14:val="tx1"/>
            </w14:solidFill>
          </w14:textFill>
        </w:rPr>
        <w:instrText xml:space="preserve"> HYPERLINK \l _Toc30883 </w:instrText>
      </w:r>
      <w:r>
        <w:rPr>
          <w:rFonts w:hint="eastAsia" w:ascii="仿宋" w:hAnsi="仿宋" w:eastAsia="仿宋" w:cs="仿宋"/>
          <w:caps/>
          <w:color w:val="000000" w:themeColor="text1"/>
          <w14:textFill>
            <w14:solidFill>
              <w14:schemeClr w14:val="tx1"/>
            </w14:solidFill>
          </w14:textFill>
        </w:rPr>
        <w:fldChar w:fldCharType="separate"/>
      </w:r>
      <w:r>
        <w:rPr>
          <w:rFonts w:hint="eastAsia" w:ascii="仿宋" w:hAnsi="仿宋" w:eastAsia="仿宋" w:cs="仿宋"/>
          <w:color w:val="000000" w:themeColor="text1"/>
          <w:szCs w:val="24"/>
          <w14:textFill>
            <w14:solidFill>
              <w14:schemeClr w14:val="tx1"/>
            </w14:solidFill>
          </w14:textFill>
        </w:rPr>
        <w:t>（三）响应文件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_Toc30883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11</w:t>
      </w:r>
      <w:r>
        <w:rPr>
          <w:color w:val="000000" w:themeColor="text1"/>
          <w14:textFill>
            <w14:solidFill>
              <w14:schemeClr w14:val="tx1"/>
            </w14:solidFill>
          </w14:textFill>
        </w:rPr>
        <w:fldChar w:fldCharType="end"/>
      </w:r>
      <w:r>
        <w:rPr>
          <w:rFonts w:hint="eastAsia" w:ascii="仿宋" w:hAnsi="仿宋" w:eastAsia="仿宋" w:cs="仿宋"/>
          <w:caps/>
          <w:color w:val="000000" w:themeColor="text1"/>
          <w14:textFill>
            <w14:solidFill>
              <w14:schemeClr w14:val="tx1"/>
            </w14:solidFill>
          </w14:textFill>
        </w:rPr>
        <w:fldChar w:fldCharType="end"/>
      </w:r>
    </w:p>
    <w:p>
      <w:pPr>
        <w:pStyle w:val="20"/>
        <w:tabs>
          <w:tab w:val="right" w:leader="dot" w:pos="9638"/>
        </w:tabs>
        <w:rPr>
          <w:color w:val="000000" w:themeColor="text1"/>
          <w14:textFill>
            <w14:solidFill>
              <w14:schemeClr w14:val="tx1"/>
            </w14:solidFill>
          </w14:textFill>
        </w:rPr>
      </w:pPr>
      <w:r>
        <w:rPr>
          <w:rFonts w:hint="eastAsia" w:ascii="仿宋" w:hAnsi="仿宋" w:eastAsia="仿宋" w:cs="仿宋"/>
          <w:caps/>
          <w:color w:val="000000" w:themeColor="text1"/>
          <w14:textFill>
            <w14:solidFill>
              <w14:schemeClr w14:val="tx1"/>
            </w14:solidFill>
          </w14:textFill>
        </w:rPr>
        <w:fldChar w:fldCharType="begin"/>
      </w:r>
      <w:r>
        <w:rPr>
          <w:rFonts w:hint="eastAsia" w:ascii="仿宋" w:hAnsi="仿宋" w:eastAsia="仿宋" w:cs="仿宋"/>
          <w:caps/>
          <w:color w:val="000000" w:themeColor="text1"/>
          <w14:textFill>
            <w14:solidFill>
              <w14:schemeClr w14:val="tx1"/>
            </w14:solidFill>
          </w14:textFill>
        </w:rPr>
        <w:instrText xml:space="preserve"> HYPERLINK \l _Toc21214 </w:instrText>
      </w:r>
      <w:r>
        <w:rPr>
          <w:rFonts w:hint="eastAsia" w:ascii="仿宋" w:hAnsi="仿宋" w:eastAsia="仿宋" w:cs="仿宋"/>
          <w:caps/>
          <w:color w:val="000000" w:themeColor="text1"/>
          <w14:textFill>
            <w14:solidFill>
              <w14:schemeClr w14:val="tx1"/>
            </w14:solidFill>
          </w14:textFill>
        </w:rPr>
        <w:fldChar w:fldCharType="separate"/>
      </w:r>
      <w:r>
        <w:rPr>
          <w:rFonts w:hint="eastAsia" w:ascii="仿宋" w:hAnsi="仿宋" w:eastAsia="仿宋" w:cs="仿宋"/>
          <w:color w:val="000000" w:themeColor="text1"/>
          <w:szCs w:val="24"/>
          <w14:textFill>
            <w14:solidFill>
              <w14:schemeClr w14:val="tx1"/>
            </w14:solidFill>
          </w14:textFill>
        </w:rPr>
        <w:t>（四）响应文件的递交</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_Toc21214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13</w:t>
      </w:r>
      <w:r>
        <w:rPr>
          <w:color w:val="000000" w:themeColor="text1"/>
          <w14:textFill>
            <w14:solidFill>
              <w14:schemeClr w14:val="tx1"/>
            </w14:solidFill>
          </w14:textFill>
        </w:rPr>
        <w:fldChar w:fldCharType="end"/>
      </w:r>
      <w:r>
        <w:rPr>
          <w:rFonts w:hint="eastAsia" w:ascii="仿宋" w:hAnsi="仿宋" w:eastAsia="仿宋" w:cs="仿宋"/>
          <w:caps/>
          <w:color w:val="000000" w:themeColor="text1"/>
          <w14:textFill>
            <w14:solidFill>
              <w14:schemeClr w14:val="tx1"/>
            </w14:solidFill>
          </w14:textFill>
        </w:rPr>
        <w:fldChar w:fldCharType="end"/>
      </w:r>
    </w:p>
    <w:p>
      <w:pPr>
        <w:pStyle w:val="20"/>
        <w:tabs>
          <w:tab w:val="right" w:leader="dot" w:pos="9638"/>
        </w:tabs>
        <w:rPr>
          <w:color w:val="000000" w:themeColor="text1"/>
          <w14:textFill>
            <w14:solidFill>
              <w14:schemeClr w14:val="tx1"/>
            </w14:solidFill>
          </w14:textFill>
        </w:rPr>
      </w:pPr>
      <w:r>
        <w:rPr>
          <w:rFonts w:hint="eastAsia" w:ascii="仿宋" w:hAnsi="仿宋" w:eastAsia="仿宋" w:cs="仿宋"/>
          <w:caps/>
          <w:color w:val="000000" w:themeColor="text1"/>
          <w14:textFill>
            <w14:solidFill>
              <w14:schemeClr w14:val="tx1"/>
            </w14:solidFill>
          </w14:textFill>
        </w:rPr>
        <w:fldChar w:fldCharType="begin"/>
      </w:r>
      <w:r>
        <w:rPr>
          <w:rFonts w:hint="eastAsia" w:ascii="仿宋" w:hAnsi="仿宋" w:eastAsia="仿宋" w:cs="仿宋"/>
          <w:caps/>
          <w:color w:val="000000" w:themeColor="text1"/>
          <w14:textFill>
            <w14:solidFill>
              <w14:schemeClr w14:val="tx1"/>
            </w14:solidFill>
          </w14:textFill>
        </w:rPr>
        <w:instrText xml:space="preserve"> HYPERLINK \l _Toc4666 </w:instrText>
      </w:r>
      <w:r>
        <w:rPr>
          <w:rFonts w:hint="eastAsia" w:ascii="仿宋" w:hAnsi="仿宋" w:eastAsia="仿宋" w:cs="仿宋"/>
          <w:caps/>
          <w:color w:val="000000" w:themeColor="text1"/>
          <w14:textFill>
            <w14:solidFill>
              <w14:schemeClr w14:val="tx1"/>
            </w14:solidFill>
          </w14:textFill>
        </w:rPr>
        <w:fldChar w:fldCharType="separate"/>
      </w:r>
      <w:r>
        <w:rPr>
          <w:rFonts w:hint="eastAsia" w:ascii="仿宋" w:hAnsi="仿宋" w:eastAsia="仿宋" w:cs="仿宋"/>
          <w:color w:val="000000" w:themeColor="text1"/>
          <w:szCs w:val="24"/>
          <w14:textFill>
            <w14:solidFill>
              <w14:schemeClr w14:val="tx1"/>
            </w14:solidFill>
          </w14:textFill>
        </w:rPr>
        <w:t>（五）谈判</w:t>
      </w:r>
      <w:r>
        <w:rPr>
          <w:rFonts w:hint="eastAsia" w:ascii="仿宋" w:hAnsi="仿宋" w:eastAsia="仿宋" w:cs="仿宋"/>
          <w:color w:val="000000" w:themeColor="text1"/>
          <w:szCs w:val="24"/>
          <w:lang w:val="en-US" w:eastAsia="zh-CN"/>
          <w14:textFill>
            <w14:solidFill>
              <w14:schemeClr w14:val="tx1"/>
            </w14:solidFill>
          </w14:textFill>
        </w:rPr>
        <w:t>与评审</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_Toc4666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13</w:t>
      </w:r>
      <w:r>
        <w:rPr>
          <w:color w:val="000000" w:themeColor="text1"/>
          <w14:textFill>
            <w14:solidFill>
              <w14:schemeClr w14:val="tx1"/>
            </w14:solidFill>
          </w14:textFill>
        </w:rPr>
        <w:fldChar w:fldCharType="end"/>
      </w:r>
      <w:r>
        <w:rPr>
          <w:rFonts w:hint="eastAsia" w:ascii="仿宋" w:hAnsi="仿宋" w:eastAsia="仿宋" w:cs="仿宋"/>
          <w:caps/>
          <w:color w:val="000000" w:themeColor="text1"/>
          <w14:textFill>
            <w14:solidFill>
              <w14:schemeClr w14:val="tx1"/>
            </w14:solidFill>
          </w14:textFill>
        </w:rPr>
        <w:fldChar w:fldCharType="end"/>
      </w:r>
    </w:p>
    <w:p>
      <w:pPr>
        <w:pStyle w:val="20"/>
        <w:tabs>
          <w:tab w:val="right" w:leader="dot" w:pos="9638"/>
        </w:tabs>
        <w:rPr>
          <w:color w:val="000000" w:themeColor="text1"/>
          <w14:textFill>
            <w14:solidFill>
              <w14:schemeClr w14:val="tx1"/>
            </w14:solidFill>
          </w14:textFill>
        </w:rPr>
      </w:pPr>
      <w:r>
        <w:rPr>
          <w:rFonts w:hint="eastAsia" w:ascii="仿宋" w:hAnsi="仿宋" w:eastAsia="仿宋" w:cs="仿宋"/>
          <w:caps/>
          <w:color w:val="000000" w:themeColor="text1"/>
          <w14:textFill>
            <w14:solidFill>
              <w14:schemeClr w14:val="tx1"/>
            </w14:solidFill>
          </w14:textFill>
        </w:rPr>
        <w:fldChar w:fldCharType="begin"/>
      </w:r>
      <w:r>
        <w:rPr>
          <w:rFonts w:hint="eastAsia" w:ascii="仿宋" w:hAnsi="仿宋" w:eastAsia="仿宋" w:cs="仿宋"/>
          <w:caps/>
          <w:color w:val="000000" w:themeColor="text1"/>
          <w14:textFill>
            <w14:solidFill>
              <w14:schemeClr w14:val="tx1"/>
            </w14:solidFill>
          </w14:textFill>
        </w:rPr>
        <w:instrText xml:space="preserve"> HYPERLINK \l _Toc19376 </w:instrText>
      </w:r>
      <w:r>
        <w:rPr>
          <w:rFonts w:hint="eastAsia" w:ascii="仿宋" w:hAnsi="仿宋" w:eastAsia="仿宋" w:cs="仿宋"/>
          <w:caps/>
          <w:color w:val="000000" w:themeColor="text1"/>
          <w14:textFill>
            <w14:solidFill>
              <w14:schemeClr w14:val="tx1"/>
            </w14:solidFill>
          </w14:textFill>
        </w:rPr>
        <w:fldChar w:fldCharType="separate"/>
      </w:r>
      <w:r>
        <w:rPr>
          <w:rFonts w:hint="eastAsia" w:ascii="仿宋" w:hAnsi="仿宋" w:eastAsia="仿宋" w:cs="仿宋"/>
          <w:color w:val="000000" w:themeColor="text1"/>
          <w:szCs w:val="24"/>
          <w14:textFill>
            <w14:solidFill>
              <w14:schemeClr w14:val="tx1"/>
            </w14:solidFill>
          </w14:textFill>
        </w:rPr>
        <w:t>（六）授予合同</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_Toc19376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15</w:t>
      </w:r>
      <w:r>
        <w:rPr>
          <w:color w:val="000000" w:themeColor="text1"/>
          <w14:textFill>
            <w14:solidFill>
              <w14:schemeClr w14:val="tx1"/>
            </w14:solidFill>
          </w14:textFill>
        </w:rPr>
        <w:fldChar w:fldCharType="end"/>
      </w:r>
      <w:r>
        <w:rPr>
          <w:rFonts w:hint="eastAsia" w:ascii="仿宋" w:hAnsi="仿宋" w:eastAsia="仿宋" w:cs="仿宋"/>
          <w:caps/>
          <w:color w:val="000000" w:themeColor="text1"/>
          <w14:textFill>
            <w14:solidFill>
              <w14:schemeClr w14:val="tx1"/>
            </w14:solidFill>
          </w14:textFill>
        </w:rPr>
        <w:fldChar w:fldCharType="end"/>
      </w:r>
    </w:p>
    <w:p>
      <w:pPr>
        <w:pStyle w:val="20"/>
        <w:tabs>
          <w:tab w:val="right" w:leader="dot" w:pos="9638"/>
        </w:tabs>
        <w:rPr>
          <w:color w:val="000000" w:themeColor="text1"/>
          <w14:textFill>
            <w14:solidFill>
              <w14:schemeClr w14:val="tx1"/>
            </w14:solidFill>
          </w14:textFill>
        </w:rPr>
      </w:pPr>
      <w:r>
        <w:rPr>
          <w:rFonts w:hint="eastAsia" w:ascii="仿宋" w:hAnsi="仿宋" w:eastAsia="仿宋" w:cs="仿宋"/>
          <w:caps/>
          <w:color w:val="000000" w:themeColor="text1"/>
          <w14:textFill>
            <w14:solidFill>
              <w14:schemeClr w14:val="tx1"/>
            </w14:solidFill>
          </w14:textFill>
        </w:rPr>
        <w:fldChar w:fldCharType="begin"/>
      </w:r>
      <w:r>
        <w:rPr>
          <w:rFonts w:hint="eastAsia" w:ascii="仿宋" w:hAnsi="仿宋" w:eastAsia="仿宋" w:cs="仿宋"/>
          <w:caps/>
          <w:color w:val="000000" w:themeColor="text1"/>
          <w14:textFill>
            <w14:solidFill>
              <w14:schemeClr w14:val="tx1"/>
            </w14:solidFill>
          </w14:textFill>
        </w:rPr>
        <w:instrText xml:space="preserve"> HYPERLINK \l _Toc21408 </w:instrText>
      </w:r>
      <w:r>
        <w:rPr>
          <w:rFonts w:hint="eastAsia" w:ascii="仿宋" w:hAnsi="仿宋" w:eastAsia="仿宋" w:cs="仿宋"/>
          <w:caps/>
          <w:color w:val="000000" w:themeColor="text1"/>
          <w14:textFill>
            <w14:solidFill>
              <w14:schemeClr w14:val="tx1"/>
            </w14:solidFill>
          </w14:textFill>
        </w:rPr>
        <w:fldChar w:fldCharType="separate"/>
      </w:r>
      <w:r>
        <w:rPr>
          <w:rFonts w:hint="eastAsia" w:ascii="仿宋" w:hAnsi="仿宋" w:eastAsia="仿宋" w:cs="仿宋"/>
          <w:color w:val="000000" w:themeColor="text1"/>
          <w:szCs w:val="24"/>
          <w14:textFill>
            <w14:solidFill>
              <w14:schemeClr w14:val="tx1"/>
            </w14:solidFill>
          </w14:textFill>
        </w:rPr>
        <w:t>（七）其他</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_Toc21408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16</w:t>
      </w:r>
      <w:r>
        <w:rPr>
          <w:color w:val="000000" w:themeColor="text1"/>
          <w14:textFill>
            <w14:solidFill>
              <w14:schemeClr w14:val="tx1"/>
            </w14:solidFill>
          </w14:textFill>
        </w:rPr>
        <w:fldChar w:fldCharType="end"/>
      </w:r>
      <w:r>
        <w:rPr>
          <w:rFonts w:hint="eastAsia" w:ascii="仿宋" w:hAnsi="仿宋" w:eastAsia="仿宋" w:cs="仿宋"/>
          <w:caps/>
          <w:color w:val="000000" w:themeColor="text1"/>
          <w14:textFill>
            <w14:solidFill>
              <w14:schemeClr w14:val="tx1"/>
            </w14:solidFill>
          </w14:textFill>
        </w:rPr>
        <w:fldChar w:fldCharType="end"/>
      </w:r>
    </w:p>
    <w:p>
      <w:pPr>
        <w:pStyle w:val="28"/>
        <w:tabs>
          <w:tab w:val="right" w:leader="dot" w:pos="9638"/>
        </w:tabs>
        <w:rPr>
          <w:color w:val="000000" w:themeColor="text1"/>
          <w14:textFill>
            <w14:solidFill>
              <w14:schemeClr w14:val="tx1"/>
            </w14:solidFill>
          </w14:textFill>
        </w:rPr>
      </w:pPr>
      <w:r>
        <w:rPr>
          <w:rFonts w:hint="eastAsia" w:ascii="仿宋" w:hAnsi="仿宋" w:eastAsia="仿宋" w:cs="仿宋"/>
          <w:caps/>
          <w:color w:val="000000" w:themeColor="text1"/>
          <w14:textFill>
            <w14:solidFill>
              <w14:schemeClr w14:val="tx1"/>
            </w14:solidFill>
          </w14:textFill>
        </w:rPr>
        <w:fldChar w:fldCharType="begin"/>
      </w:r>
      <w:r>
        <w:rPr>
          <w:rFonts w:hint="eastAsia" w:ascii="仿宋" w:hAnsi="仿宋" w:eastAsia="仿宋" w:cs="仿宋"/>
          <w:caps/>
          <w:color w:val="000000" w:themeColor="text1"/>
          <w14:textFill>
            <w14:solidFill>
              <w14:schemeClr w14:val="tx1"/>
            </w14:solidFill>
          </w14:textFill>
        </w:rPr>
        <w:instrText xml:space="preserve"> HYPERLINK \l _Toc3593 </w:instrText>
      </w:r>
      <w:r>
        <w:rPr>
          <w:rFonts w:hint="eastAsia" w:ascii="仿宋" w:hAnsi="仿宋" w:eastAsia="仿宋" w:cs="仿宋"/>
          <w:caps/>
          <w:color w:val="000000" w:themeColor="text1"/>
          <w14:textFill>
            <w14:solidFill>
              <w14:schemeClr w14:val="tx1"/>
            </w14:solidFill>
          </w14:textFill>
        </w:rPr>
        <w:fldChar w:fldCharType="separate"/>
      </w:r>
      <w:r>
        <w:rPr>
          <w:rFonts w:hint="eastAsia" w:ascii="仿宋" w:hAnsi="仿宋" w:eastAsia="仿宋" w:cs="仿宋"/>
          <w:color w:val="000000" w:themeColor="text1"/>
          <w:szCs w:val="28"/>
          <w14:textFill>
            <w14:solidFill>
              <w14:schemeClr w14:val="tx1"/>
            </w14:solidFill>
          </w14:textFill>
        </w:rPr>
        <w:t>第三章 评审办法</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_Toc3593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17</w:t>
      </w:r>
      <w:r>
        <w:rPr>
          <w:color w:val="000000" w:themeColor="text1"/>
          <w14:textFill>
            <w14:solidFill>
              <w14:schemeClr w14:val="tx1"/>
            </w14:solidFill>
          </w14:textFill>
        </w:rPr>
        <w:fldChar w:fldCharType="end"/>
      </w:r>
      <w:r>
        <w:rPr>
          <w:rFonts w:hint="eastAsia" w:ascii="仿宋" w:hAnsi="仿宋" w:eastAsia="仿宋" w:cs="仿宋"/>
          <w:caps/>
          <w:color w:val="000000" w:themeColor="text1"/>
          <w14:textFill>
            <w14:solidFill>
              <w14:schemeClr w14:val="tx1"/>
            </w14:solidFill>
          </w14:textFill>
        </w:rPr>
        <w:fldChar w:fldCharType="end"/>
      </w:r>
    </w:p>
    <w:p>
      <w:pPr>
        <w:pStyle w:val="33"/>
        <w:tabs>
          <w:tab w:val="right" w:leader="dot" w:pos="9638"/>
        </w:tabs>
        <w:rPr>
          <w:color w:val="000000" w:themeColor="text1"/>
          <w14:textFill>
            <w14:solidFill>
              <w14:schemeClr w14:val="tx1"/>
            </w14:solidFill>
          </w14:textFill>
        </w:rPr>
      </w:pPr>
      <w:r>
        <w:rPr>
          <w:rFonts w:hint="eastAsia" w:ascii="仿宋" w:hAnsi="仿宋" w:eastAsia="仿宋" w:cs="仿宋"/>
          <w:caps/>
          <w:color w:val="000000" w:themeColor="text1"/>
          <w14:textFill>
            <w14:solidFill>
              <w14:schemeClr w14:val="tx1"/>
            </w14:solidFill>
          </w14:textFill>
        </w:rPr>
        <w:fldChar w:fldCharType="begin"/>
      </w:r>
      <w:r>
        <w:rPr>
          <w:rFonts w:hint="eastAsia" w:ascii="仿宋" w:hAnsi="仿宋" w:eastAsia="仿宋" w:cs="仿宋"/>
          <w:caps/>
          <w:color w:val="000000" w:themeColor="text1"/>
          <w14:textFill>
            <w14:solidFill>
              <w14:schemeClr w14:val="tx1"/>
            </w14:solidFill>
          </w14:textFill>
        </w:rPr>
        <w:instrText xml:space="preserve"> HYPERLINK \l _Toc23184 </w:instrText>
      </w:r>
      <w:r>
        <w:rPr>
          <w:rFonts w:hint="eastAsia" w:ascii="仿宋" w:hAnsi="仿宋" w:eastAsia="仿宋" w:cs="仿宋"/>
          <w:caps/>
          <w:color w:val="000000" w:themeColor="text1"/>
          <w14:textFill>
            <w14:solidFill>
              <w14:schemeClr w14:val="tx1"/>
            </w14:solidFill>
          </w14:textFill>
        </w:rPr>
        <w:fldChar w:fldCharType="separate"/>
      </w:r>
      <w:r>
        <w:rPr>
          <w:rFonts w:hint="eastAsia" w:ascii="仿宋" w:hAnsi="仿宋" w:eastAsia="仿宋" w:cs="仿宋"/>
          <w:color w:val="000000" w:themeColor="text1"/>
          <w:szCs w:val="24"/>
          <w14:textFill>
            <w14:solidFill>
              <w14:schemeClr w14:val="tx1"/>
            </w14:solidFill>
          </w14:textFill>
        </w:rPr>
        <w:t>一、评审程序</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_Toc23184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17</w:t>
      </w:r>
      <w:r>
        <w:rPr>
          <w:color w:val="000000" w:themeColor="text1"/>
          <w14:textFill>
            <w14:solidFill>
              <w14:schemeClr w14:val="tx1"/>
            </w14:solidFill>
          </w14:textFill>
        </w:rPr>
        <w:fldChar w:fldCharType="end"/>
      </w:r>
      <w:r>
        <w:rPr>
          <w:rFonts w:hint="eastAsia" w:ascii="仿宋" w:hAnsi="仿宋" w:eastAsia="仿宋" w:cs="仿宋"/>
          <w:caps/>
          <w:color w:val="000000" w:themeColor="text1"/>
          <w14:textFill>
            <w14:solidFill>
              <w14:schemeClr w14:val="tx1"/>
            </w14:solidFill>
          </w14:textFill>
        </w:rPr>
        <w:fldChar w:fldCharType="end"/>
      </w:r>
    </w:p>
    <w:p>
      <w:pPr>
        <w:pStyle w:val="33"/>
        <w:tabs>
          <w:tab w:val="right" w:leader="dot" w:pos="9638"/>
        </w:tabs>
        <w:rPr>
          <w:color w:val="000000" w:themeColor="text1"/>
          <w14:textFill>
            <w14:solidFill>
              <w14:schemeClr w14:val="tx1"/>
            </w14:solidFill>
          </w14:textFill>
        </w:rPr>
      </w:pPr>
      <w:r>
        <w:rPr>
          <w:rFonts w:hint="eastAsia" w:ascii="仿宋" w:hAnsi="仿宋" w:eastAsia="仿宋" w:cs="仿宋"/>
          <w:caps/>
          <w:color w:val="000000" w:themeColor="text1"/>
          <w14:textFill>
            <w14:solidFill>
              <w14:schemeClr w14:val="tx1"/>
            </w14:solidFill>
          </w14:textFill>
        </w:rPr>
        <w:fldChar w:fldCharType="begin"/>
      </w:r>
      <w:r>
        <w:rPr>
          <w:rFonts w:hint="eastAsia" w:ascii="仿宋" w:hAnsi="仿宋" w:eastAsia="仿宋" w:cs="仿宋"/>
          <w:caps/>
          <w:color w:val="000000" w:themeColor="text1"/>
          <w14:textFill>
            <w14:solidFill>
              <w14:schemeClr w14:val="tx1"/>
            </w14:solidFill>
          </w14:textFill>
        </w:rPr>
        <w:instrText xml:space="preserve"> HYPERLINK \l _Toc27237 </w:instrText>
      </w:r>
      <w:r>
        <w:rPr>
          <w:rFonts w:hint="eastAsia" w:ascii="仿宋" w:hAnsi="仿宋" w:eastAsia="仿宋" w:cs="仿宋"/>
          <w:caps/>
          <w:color w:val="000000" w:themeColor="text1"/>
          <w14:textFill>
            <w14:solidFill>
              <w14:schemeClr w14:val="tx1"/>
            </w14:solidFill>
          </w14:textFill>
        </w:rPr>
        <w:fldChar w:fldCharType="separate"/>
      </w:r>
      <w:r>
        <w:rPr>
          <w:rFonts w:hint="eastAsia" w:ascii="仿宋" w:hAnsi="仿宋" w:eastAsia="仿宋" w:cs="仿宋"/>
          <w:color w:val="000000" w:themeColor="text1"/>
          <w:szCs w:val="24"/>
          <w14:textFill>
            <w14:solidFill>
              <w14:schemeClr w14:val="tx1"/>
            </w14:solidFill>
          </w14:textFill>
        </w:rPr>
        <w:t>二、初步评审</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_Toc27237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18</w:t>
      </w:r>
      <w:r>
        <w:rPr>
          <w:color w:val="000000" w:themeColor="text1"/>
          <w14:textFill>
            <w14:solidFill>
              <w14:schemeClr w14:val="tx1"/>
            </w14:solidFill>
          </w14:textFill>
        </w:rPr>
        <w:fldChar w:fldCharType="end"/>
      </w:r>
      <w:r>
        <w:rPr>
          <w:rFonts w:hint="eastAsia" w:ascii="仿宋" w:hAnsi="仿宋" w:eastAsia="仿宋" w:cs="仿宋"/>
          <w:caps/>
          <w:color w:val="000000" w:themeColor="text1"/>
          <w14:textFill>
            <w14:solidFill>
              <w14:schemeClr w14:val="tx1"/>
            </w14:solidFill>
          </w14:textFill>
        </w:rPr>
        <w:fldChar w:fldCharType="end"/>
      </w:r>
    </w:p>
    <w:p>
      <w:pPr>
        <w:pStyle w:val="28"/>
        <w:tabs>
          <w:tab w:val="right" w:leader="dot" w:pos="9638"/>
        </w:tabs>
        <w:rPr>
          <w:color w:val="000000" w:themeColor="text1"/>
          <w14:textFill>
            <w14:solidFill>
              <w14:schemeClr w14:val="tx1"/>
            </w14:solidFill>
          </w14:textFill>
        </w:rPr>
      </w:pPr>
      <w:r>
        <w:rPr>
          <w:rFonts w:hint="eastAsia" w:ascii="仿宋" w:hAnsi="仿宋" w:eastAsia="仿宋" w:cs="仿宋"/>
          <w:caps/>
          <w:color w:val="000000" w:themeColor="text1"/>
          <w14:textFill>
            <w14:solidFill>
              <w14:schemeClr w14:val="tx1"/>
            </w14:solidFill>
          </w14:textFill>
        </w:rPr>
        <w:fldChar w:fldCharType="begin"/>
      </w:r>
      <w:r>
        <w:rPr>
          <w:rFonts w:hint="eastAsia" w:ascii="仿宋" w:hAnsi="仿宋" w:eastAsia="仿宋" w:cs="仿宋"/>
          <w:caps/>
          <w:color w:val="000000" w:themeColor="text1"/>
          <w14:textFill>
            <w14:solidFill>
              <w14:schemeClr w14:val="tx1"/>
            </w14:solidFill>
          </w14:textFill>
        </w:rPr>
        <w:instrText xml:space="preserve"> HYPERLINK \l _Toc24731 </w:instrText>
      </w:r>
      <w:r>
        <w:rPr>
          <w:rFonts w:hint="eastAsia" w:ascii="仿宋" w:hAnsi="仿宋" w:eastAsia="仿宋" w:cs="仿宋"/>
          <w:caps/>
          <w:color w:val="000000" w:themeColor="text1"/>
          <w14:textFill>
            <w14:solidFill>
              <w14:schemeClr w14:val="tx1"/>
            </w14:solidFill>
          </w14:textFill>
        </w:rPr>
        <w:fldChar w:fldCharType="separate"/>
      </w:r>
      <w:r>
        <w:rPr>
          <w:rFonts w:hint="eastAsia" w:ascii="仿宋" w:hAnsi="仿宋" w:eastAsia="仿宋" w:cs="仿宋"/>
          <w:color w:val="000000" w:themeColor="text1"/>
          <w:szCs w:val="28"/>
          <w14:textFill>
            <w14:solidFill>
              <w14:schemeClr w14:val="tx1"/>
            </w14:solidFill>
          </w14:textFill>
        </w:rPr>
        <w:t>第</w:t>
      </w:r>
      <w:r>
        <w:rPr>
          <w:rFonts w:hint="eastAsia" w:ascii="仿宋" w:hAnsi="仿宋" w:eastAsia="仿宋" w:cs="仿宋"/>
          <w:color w:val="000000" w:themeColor="text1"/>
          <w:szCs w:val="28"/>
          <w:lang w:val="en-US" w:eastAsia="zh-CN"/>
          <w14:textFill>
            <w14:solidFill>
              <w14:schemeClr w14:val="tx1"/>
            </w14:solidFill>
          </w14:textFill>
        </w:rPr>
        <w:t>四</w:t>
      </w:r>
      <w:r>
        <w:rPr>
          <w:rFonts w:hint="eastAsia" w:ascii="仿宋" w:hAnsi="仿宋" w:eastAsia="仿宋" w:cs="仿宋"/>
          <w:color w:val="000000" w:themeColor="text1"/>
          <w:szCs w:val="28"/>
          <w14:textFill>
            <w14:solidFill>
              <w14:schemeClr w14:val="tx1"/>
            </w14:solidFill>
          </w14:textFill>
        </w:rPr>
        <w:t xml:space="preserve">章 </w:t>
      </w:r>
      <w:r>
        <w:rPr>
          <w:rFonts w:hint="eastAsia" w:ascii="仿宋" w:hAnsi="仿宋" w:eastAsia="仿宋" w:cs="仿宋"/>
          <w:color w:val="000000" w:themeColor="text1"/>
          <w:szCs w:val="28"/>
          <w:lang w:val="en-US" w:eastAsia="zh-CN"/>
          <w14:textFill>
            <w14:solidFill>
              <w14:schemeClr w14:val="tx1"/>
            </w14:solidFill>
          </w14:textFill>
        </w:rPr>
        <w:t>合同条款</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_Toc24731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19</w:t>
      </w:r>
      <w:r>
        <w:rPr>
          <w:color w:val="000000" w:themeColor="text1"/>
          <w14:textFill>
            <w14:solidFill>
              <w14:schemeClr w14:val="tx1"/>
            </w14:solidFill>
          </w14:textFill>
        </w:rPr>
        <w:fldChar w:fldCharType="end"/>
      </w:r>
      <w:r>
        <w:rPr>
          <w:rFonts w:hint="eastAsia" w:ascii="仿宋" w:hAnsi="仿宋" w:eastAsia="仿宋" w:cs="仿宋"/>
          <w:caps/>
          <w:color w:val="000000" w:themeColor="text1"/>
          <w14:textFill>
            <w14:solidFill>
              <w14:schemeClr w14:val="tx1"/>
            </w14:solidFill>
          </w14:textFill>
        </w:rPr>
        <w:fldChar w:fldCharType="end"/>
      </w:r>
    </w:p>
    <w:p>
      <w:pPr>
        <w:pStyle w:val="28"/>
        <w:tabs>
          <w:tab w:val="right" w:leader="dot" w:pos="9638"/>
        </w:tabs>
        <w:rPr>
          <w:color w:val="000000" w:themeColor="text1"/>
          <w14:textFill>
            <w14:solidFill>
              <w14:schemeClr w14:val="tx1"/>
            </w14:solidFill>
          </w14:textFill>
        </w:rPr>
      </w:pPr>
      <w:r>
        <w:rPr>
          <w:rFonts w:hint="eastAsia" w:ascii="仿宋" w:hAnsi="仿宋" w:eastAsia="仿宋" w:cs="仿宋"/>
          <w:caps/>
          <w:color w:val="000000" w:themeColor="text1"/>
          <w14:textFill>
            <w14:solidFill>
              <w14:schemeClr w14:val="tx1"/>
            </w14:solidFill>
          </w14:textFill>
        </w:rPr>
        <w:fldChar w:fldCharType="begin"/>
      </w:r>
      <w:r>
        <w:rPr>
          <w:rFonts w:hint="eastAsia" w:ascii="仿宋" w:hAnsi="仿宋" w:eastAsia="仿宋" w:cs="仿宋"/>
          <w:caps/>
          <w:color w:val="000000" w:themeColor="text1"/>
          <w14:textFill>
            <w14:solidFill>
              <w14:schemeClr w14:val="tx1"/>
            </w14:solidFill>
          </w14:textFill>
        </w:rPr>
        <w:instrText xml:space="preserve"> HYPERLINK \l _Toc15113 </w:instrText>
      </w:r>
      <w:r>
        <w:rPr>
          <w:rFonts w:hint="eastAsia" w:ascii="仿宋" w:hAnsi="仿宋" w:eastAsia="仿宋" w:cs="仿宋"/>
          <w:caps/>
          <w:color w:val="000000" w:themeColor="text1"/>
          <w14:textFill>
            <w14:solidFill>
              <w14:schemeClr w14:val="tx1"/>
            </w14:solidFill>
          </w14:textFill>
        </w:rPr>
        <w:fldChar w:fldCharType="separate"/>
      </w:r>
      <w:r>
        <w:rPr>
          <w:rFonts w:hint="eastAsia" w:ascii="仿宋" w:hAnsi="仿宋" w:eastAsia="仿宋" w:cs="仿宋"/>
          <w:color w:val="000000" w:themeColor="text1"/>
          <w:szCs w:val="28"/>
          <w14:textFill>
            <w14:solidFill>
              <w14:schemeClr w14:val="tx1"/>
            </w14:solidFill>
          </w14:textFill>
        </w:rPr>
        <w:t>第五章 采购需求</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_Toc15113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20</w:t>
      </w:r>
      <w:r>
        <w:rPr>
          <w:color w:val="000000" w:themeColor="text1"/>
          <w14:textFill>
            <w14:solidFill>
              <w14:schemeClr w14:val="tx1"/>
            </w14:solidFill>
          </w14:textFill>
        </w:rPr>
        <w:fldChar w:fldCharType="end"/>
      </w:r>
      <w:r>
        <w:rPr>
          <w:rFonts w:hint="eastAsia" w:ascii="仿宋" w:hAnsi="仿宋" w:eastAsia="仿宋" w:cs="仿宋"/>
          <w:caps/>
          <w:color w:val="000000" w:themeColor="text1"/>
          <w14:textFill>
            <w14:solidFill>
              <w14:schemeClr w14:val="tx1"/>
            </w14:solidFill>
          </w14:textFill>
        </w:rPr>
        <w:fldChar w:fldCharType="end"/>
      </w:r>
    </w:p>
    <w:p>
      <w:pPr>
        <w:pStyle w:val="28"/>
        <w:tabs>
          <w:tab w:val="right" w:leader="dot" w:pos="9638"/>
        </w:tabs>
        <w:rPr>
          <w:color w:val="000000" w:themeColor="text1"/>
          <w14:textFill>
            <w14:solidFill>
              <w14:schemeClr w14:val="tx1"/>
            </w14:solidFill>
          </w14:textFill>
        </w:rPr>
      </w:pPr>
      <w:r>
        <w:rPr>
          <w:rFonts w:hint="eastAsia" w:ascii="仿宋" w:hAnsi="仿宋" w:eastAsia="仿宋" w:cs="仿宋"/>
          <w:caps/>
          <w:color w:val="000000" w:themeColor="text1"/>
          <w14:textFill>
            <w14:solidFill>
              <w14:schemeClr w14:val="tx1"/>
            </w14:solidFill>
          </w14:textFill>
        </w:rPr>
        <w:fldChar w:fldCharType="begin"/>
      </w:r>
      <w:r>
        <w:rPr>
          <w:rFonts w:hint="eastAsia" w:ascii="仿宋" w:hAnsi="仿宋" w:eastAsia="仿宋" w:cs="仿宋"/>
          <w:caps/>
          <w:color w:val="000000" w:themeColor="text1"/>
          <w14:textFill>
            <w14:solidFill>
              <w14:schemeClr w14:val="tx1"/>
            </w14:solidFill>
          </w14:textFill>
        </w:rPr>
        <w:instrText xml:space="preserve"> HYPERLINK \l _Toc10754 </w:instrText>
      </w:r>
      <w:r>
        <w:rPr>
          <w:rFonts w:hint="eastAsia" w:ascii="仿宋" w:hAnsi="仿宋" w:eastAsia="仿宋" w:cs="仿宋"/>
          <w:caps/>
          <w:color w:val="000000" w:themeColor="text1"/>
          <w14:textFill>
            <w14:solidFill>
              <w14:schemeClr w14:val="tx1"/>
            </w14:solidFill>
          </w14:textFill>
        </w:rPr>
        <w:fldChar w:fldCharType="separate"/>
      </w:r>
      <w:r>
        <w:rPr>
          <w:rFonts w:hint="eastAsia" w:ascii="仿宋" w:hAnsi="仿宋" w:eastAsia="仿宋" w:cs="仿宋"/>
          <w:color w:val="000000" w:themeColor="text1"/>
          <w:szCs w:val="28"/>
          <w14:textFill>
            <w14:solidFill>
              <w14:schemeClr w14:val="tx1"/>
            </w14:solidFill>
          </w14:textFill>
        </w:rPr>
        <w:t>第六章 响应文件格式</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_Toc10754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21</w:t>
      </w:r>
      <w:r>
        <w:rPr>
          <w:color w:val="000000" w:themeColor="text1"/>
          <w14:textFill>
            <w14:solidFill>
              <w14:schemeClr w14:val="tx1"/>
            </w14:solidFill>
          </w14:textFill>
        </w:rPr>
        <w:fldChar w:fldCharType="end"/>
      </w:r>
      <w:r>
        <w:rPr>
          <w:rFonts w:hint="eastAsia" w:ascii="仿宋" w:hAnsi="仿宋" w:eastAsia="仿宋" w:cs="仿宋"/>
          <w:caps/>
          <w:color w:val="000000" w:themeColor="text1"/>
          <w14:textFill>
            <w14:solidFill>
              <w14:schemeClr w14:val="tx1"/>
            </w14:solidFill>
          </w14:textFill>
        </w:rPr>
        <w:fldChar w:fldCharType="end"/>
      </w:r>
    </w:p>
    <w:p>
      <w:pPr>
        <w:pStyle w:val="33"/>
        <w:tabs>
          <w:tab w:val="right" w:leader="dot" w:pos="9638"/>
        </w:tabs>
        <w:rPr>
          <w:color w:val="000000" w:themeColor="text1"/>
          <w14:textFill>
            <w14:solidFill>
              <w14:schemeClr w14:val="tx1"/>
            </w14:solidFill>
          </w14:textFill>
        </w:rPr>
      </w:pPr>
      <w:r>
        <w:rPr>
          <w:rFonts w:hint="eastAsia" w:ascii="仿宋" w:hAnsi="仿宋" w:eastAsia="仿宋" w:cs="仿宋"/>
          <w:caps/>
          <w:color w:val="000000" w:themeColor="text1"/>
          <w14:textFill>
            <w14:solidFill>
              <w14:schemeClr w14:val="tx1"/>
            </w14:solidFill>
          </w14:textFill>
        </w:rPr>
        <w:fldChar w:fldCharType="begin"/>
      </w:r>
      <w:r>
        <w:rPr>
          <w:rFonts w:hint="eastAsia" w:ascii="仿宋" w:hAnsi="仿宋" w:eastAsia="仿宋" w:cs="仿宋"/>
          <w:caps/>
          <w:color w:val="000000" w:themeColor="text1"/>
          <w14:textFill>
            <w14:solidFill>
              <w14:schemeClr w14:val="tx1"/>
            </w14:solidFill>
          </w14:textFill>
        </w:rPr>
        <w:instrText xml:space="preserve"> HYPERLINK \l _Toc508 </w:instrText>
      </w:r>
      <w:r>
        <w:rPr>
          <w:rFonts w:hint="eastAsia" w:ascii="仿宋" w:hAnsi="仿宋" w:eastAsia="仿宋" w:cs="仿宋"/>
          <w:caps/>
          <w:color w:val="000000" w:themeColor="text1"/>
          <w14:textFill>
            <w14:solidFill>
              <w14:schemeClr w14:val="tx1"/>
            </w14:solidFill>
          </w14:textFill>
        </w:rPr>
        <w:fldChar w:fldCharType="separate"/>
      </w:r>
      <w:r>
        <w:rPr>
          <w:rFonts w:hint="eastAsia" w:ascii="仿宋" w:hAnsi="仿宋" w:eastAsia="仿宋" w:cs="仿宋"/>
          <w:color w:val="000000" w:themeColor="text1"/>
          <w:szCs w:val="24"/>
          <w:lang w:val="en-US" w:eastAsia="zh-CN"/>
          <w14:textFill>
            <w14:solidFill>
              <w14:schemeClr w14:val="tx1"/>
            </w14:solidFill>
          </w14:textFill>
        </w:rPr>
        <w:t>一、</w:t>
      </w:r>
      <w:r>
        <w:rPr>
          <w:rFonts w:hint="eastAsia" w:ascii="仿宋" w:hAnsi="仿宋" w:eastAsia="仿宋" w:cs="仿宋"/>
          <w:color w:val="000000" w:themeColor="text1"/>
          <w:szCs w:val="24"/>
          <w14:textFill>
            <w14:solidFill>
              <w14:schemeClr w14:val="tx1"/>
            </w14:solidFill>
          </w14:textFill>
        </w:rPr>
        <w:t>商务文件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_Toc508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22</w:t>
      </w:r>
      <w:r>
        <w:rPr>
          <w:color w:val="000000" w:themeColor="text1"/>
          <w14:textFill>
            <w14:solidFill>
              <w14:schemeClr w14:val="tx1"/>
            </w14:solidFill>
          </w14:textFill>
        </w:rPr>
        <w:fldChar w:fldCharType="end"/>
      </w:r>
      <w:r>
        <w:rPr>
          <w:rFonts w:hint="eastAsia" w:ascii="仿宋" w:hAnsi="仿宋" w:eastAsia="仿宋" w:cs="仿宋"/>
          <w:caps/>
          <w:color w:val="000000" w:themeColor="text1"/>
          <w14:textFill>
            <w14:solidFill>
              <w14:schemeClr w14:val="tx1"/>
            </w14:solidFill>
          </w14:textFill>
        </w:rPr>
        <w:fldChar w:fldCharType="end"/>
      </w:r>
    </w:p>
    <w:p>
      <w:pPr>
        <w:pStyle w:val="20"/>
        <w:tabs>
          <w:tab w:val="right" w:leader="dot" w:pos="9638"/>
        </w:tabs>
        <w:rPr>
          <w:i w:val="0"/>
          <w:iCs w:val="0"/>
          <w:color w:val="000000" w:themeColor="text1"/>
          <w14:textFill>
            <w14:solidFill>
              <w14:schemeClr w14:val="tx1"/>
            </w14:solidFill>
          </w14:textFill>
        </w:rPr>
      </w:pPr>
      <w:r>
        <w:rPr>
          <w:rFonts w:hint="eastAsia" w:ascii="仿宋" w:hAnsi="仿宋" w:eastAsia="仿宋" w:cs="仿宋"/>
          <w:i w:val="0"/>
          <w:iCs w:val="0"/>
          <w:caps/>
          <w:color w:val="000000" w:themeColor="text1"/>
          <w14:textFill>
            <w14:solidFill>
              <w14:schemeClr w14:val="tx1"/>
            </w14:solidFill>
          </w14:textFill>
        </w:rPr>
        <w:fldChar w:fldCharType="begin"/>
      </w:r>
      <w:r>
        <w:rPr>
          <w:rFonts w:hint="eastAsia" w:ascii="仿宋" w:hAnsi="仿宋" w:eastAsia="仿宋" w:cs="仿宋"/>
          <w:i w:val="0"/>
          <w:iCs w:val="0"/>
          <w:caps/>
          <w:color w:val="000000" w:themeColor="text1"/>
          <w14:textFill>
            <w14:solidFill>
              <w14:schemeClr w14:val="tx1"/>
            </w14:solidFill>
          </w14:textFill>
        </w:rPr>
        <w:instrText xml:space="preserve"> HYPERLINK \l _Toc27731 </w:instrText>
      </w:r>
      <w:r>
        <w:rPr>
          <w:rFonts w:hint="eastAsia" w:ascii="仿宋" w:hAnsi="仿宋" w:eastAsia="仿宋" w:cs="仿宋"/>
          <w:i w:val="0"/>
          <w:iCs w:val="0"/>
          <w:caps/>
          <w:color w:val="000000" w:themeColor="text1"/>
          <w14:textFill>
            <w14:solidFill>
              <w14:schemeClr w14:val="tx1"/>
            </w14:solidFill>
          </w14:textFill>
        </w:rPr>
        <w:fldChar w:fldCharType="separate"/>
      </w:r>
      <w:r>
        <w:rPr>
          <w:rFonts w:hint="eastAsia" w:ascii="仿宋" w:hAnsi="仿宋" w:eastAsia="仿宋" w:cs="仿宋"/>
          <w:i w:val="0"/>
          <w:iCs w:val="0"/>
          <w:color w:val="000000" w:themeColor="text1"/>
          <w:szCs w:val="24"/>
          <w14:textFill>
            <w14:solidFill>
              <w14:schemeClr w14:val="tx1"/>
            </w14:solidFill>
          </w14:textFill>
        </w:rPr>
        <w:t>（一）响应函</w:t>
      </w:r>
      <w:r>
        <w:rPr>
          <w:i w:val="0"/>
          <w:iCs w:val="0"/>
          <w:color w:val="000000" w:themeColor="text1"/>
          <w14:textFill>
            <w14:solidFill>
              <w14:schemeClr w14:val="tx1"/>
            </w14:solidFill>
          </w14:textFill>
        </w:rPr>
        <w:tab/>
      </w:r>
      <w:r>
        <w:rPr>
          <w:i w:val="0"/>
          <w:iCs w:val="0"/>
          <w:color w:val="000000" w:themeColor="text1"/>
          <w14:textFill>
            <w14:solidFill>
              <w14:schemeClr w14:val="tx1"/>
            </w14:solidFill>
          </w14:textFill>
        </w:rPr>
        <w:fldChar w:fldCharType="begin"/>
      </w:r>
      <w:r>
        <w:rPr>
          <w:i w:val="0"/>
          <w:iCs w:val="0"/>
          <w:color w:val="000000" w:themeColor="text1"/>
          <w14:textFill>
            <w14:solidFill>
              <w14:schemeClr w14:val="tx1"/>
            </w14:solidFill>
          </w14:textFill>
        </w:rPr>
        <w:instrText xml:space="preserve"> PAGEREF _Toc27731 \h </w:instrText>
      </w:r>
      <w:r>
        <w:rPr>
          <w:i w:val="0"/>
          <w:iCs w:val="0"/>
          <w:color w:val="000000" w:themeColor="text1"/>
          <w14:textFill>
            <w14:solidFill>
              <w14:schemeClr w14:val="tx1"/>
            </w14:solidFill>
          </w14:textFill>
        </w:rPr>
        <w:fldChar w:fldCharType="separate"/>
      </w:r>
      <w:r>
        <w:rPr>
          <w:i w:val="0"/>
          <w:iCs w:val="0"/>
          <w:color w:val="000000" w:themeColor="text1"/>
          <w14:textFill>
            <w14:solidFill>
              <w14:schemeClr w14:val="tx1"/>
            </w14:solidFill>
          </w14:textFill>
        </w:rPr>
        <w:t>23</w:t>
      </w:r>
      <w:r>
        <w:rPr>
          <w:i w:val="0"/>
          <w:iCs w:val="0"/>
          <w:color w:val="000000" w:themeColor="text1"/>
          <w14:textFill>
            <w14:solidFill>
              <w14:schemeClr w14:val="tx1"/>
            </w14:solidFill>
          </w14:textFill>
        </w:rPr>
        <w:fldChar w:fldCharType="end"/>
      </w:r>
      <w:r>
        <w:rPr>
          <w:rFonts w:hint="eastAsia" w:ascii="仿宋" w:hAnsi="仿宋" w:eastAsia="仿宋" w:cs="仿宋"/>
          <w:i w:val="0"/>
          <w:iCs w:val="0"/>
          <w:caps/>
          <w:color w:val="000000" w:themeColor="text1"/>
          <w14:textFill>
            <w14:solidFill>
              <w14:schemeClr w14:val="tx1"/>
            </w14:solidFill>
          </w14:textFill>
        </w:rPr>
        <w:fldChar w:fldCharType="end"/>
      </w:r>
    </w:p>
    <w:p>
      <w:pPr>
        <w:pStyle w:val="20"/>
        <w:tabs>
          <w:tab w:val="right" w:leader="dot" w:pos="9638"/>
        </w:tabs>
        <w:rPr>
          <w:i w:val="0"/>
          <w:iCs w:val="0"/>
          <w:color w:val="000000" w:themeColor="text1"/>
          <w14:textFill>
            <w14:solidFill>
              <w14:schemeClr w14:val="tx1"/>
            </w14:solidFill>
          </w14:textFill>
        </w:rPr>
      </w:pPr>
      <w:r>
        <w:rPr>
          <w:rFonts w:hint="eastAsia" w:ascii="仿宋" w:hAnsi="仿宋" w:eastAsia="仿宋" w:cs="仿宋"/>
          <w:i w:val="0"/>
          <w:iCs w:val="0"/>
          <w:caps/>
          <w:color w:val="000000" w:themeColor="text1"/>
          <w14:textFill>
            <w14:solidFill>
              <w14:schemeClr w14:val="tx1"/>
            </w14:solidFill>
          </w14:textFill>
        </w:rPr>
        <w:fldChar w:fldCharType="begin"/>
      </w:r>
      <w:r>
        <w:rPr>
          <w:rFonts w:hint="eastAsia" w:ascii="仿宋" w:hAnsi="仿宋" w:eastAsia="仿宋" w:cs="仿宋"/>
          <w:i w:val="0"/>
          <w:iCs w:val="0"/>
          <w:caps/>
          <w:color w:val="000000" w:themeColor="text1"/>
          <w14:textFill>
            <w14:solidFill>
              <w14:schemeClr w14:val="tx1"/>
            </w14:solidFill>
          </w14:textFill>
        </w:rPr>
        <w:instrText xml:space="preserve"> HYPERLINK \l _Toc29611 </w:instrText>
      </w:r>
      <w:r>
        <w:rPr>
          <w:rFonts w:hint="eastAsia" w:ascii="仿宋" w:hAnsi="仿宋" w:eastAsia="仿宋" w:cs="仿宋"/>
          <w:i w:val="0"/>
          <w:iCs w:val="0"/>
          <w:caps/>
          <w:color w:val="000000" w:themeColor="text1"/>
          <w14:textFill>
            <w14:solidFill>
              <w14:schemeClr w14:val="tx1"/>
            </w14:solidFill>
          </w14:textFill>
        </w:rPr>
        <w:fldChar w:fldCharType="separate"/>
      </w:r>
      <w:r>
        <w:rPr>
          <w:rFonts w:hint="eastAsia" w:ascii="仿宋" w:hAnsi="仿宋" w:eastAsia="仿宋" w:cs="仿宋"/>
          <w:i w:val="0"/>
          <w:iCs w:val="0"/>
          <w:color w:val="000000" w:themeColor="text1"/>
          <w:szCs w:val="24"/>
          <w14:textFill>
            <w14:solidFill>
              <w14:schemeClr w14:val="tx1"/>
            </w14:solidFill>
          </w14:textFill>
        </w:rPr>
        <w:t>（二）法定代表人</w:t>
      </w:r>
      <w:r>
        <w:rPr>
          <w:rFonts w:hint="eastAsia" w:ascii="仿宋" w:hAnsi="仿宋" w:eastAsia="仿宋" w:cs="仿宋"/>
          <w:i w:val="0"/>
          <w:iCs w:val="0"/>
          <w:color w:val="000000" w:themeColor="text1"/>
          <w:szCs w:val="24"/>
          <w:highlight w:val="none"/>
          <w14:textFill>
            <w14:solidFill>
              <w14:schemeClr w14:val="tx1"/>
            </w14:solidFill>
          </w14:textFill>
        </w:rPr>
        <w:t>（负责人）</w:t>
      </w:r>
      <w:r>
        <w:rPr>
          <w:rFonts w:hint="eastAsia" w:ascii="仿宋" w:hAnsi="仿宋" w:eastAsia="仿宋" w:cs="仿宋"/>
          <w:i w:val="0"/>
          <w:iCs w:val="0"/>
          <w:color w:val="000000" w:themeColor="text1"/>
          <w:szCs w:val="24"/>
          <w14:textFill>
            <w14:solidFill>
              <w14:schemeClr w14:val="tx1"/>
            </w14:solidFill>
          </w14:textFill>
        </w:rPr>
        <w:t>身份证明书</w:t>
      </w:r>
      <w:r>
        <w:rPr>
          <w:i w:val="0"/>
          <w:iCs w:val="0"/>
          <w:color w:val="000000" w:themeColor="text1"/>
          <w14:textFill>
            <w14:solidFill>
              <w14:schemeClr w14:val="tx1"/>
            </w14:solidFill>
          </w14:textFill>
        </w:rPr>
        <w:tab/>
      </w:r>
      <w:r>
        <w:rPr>
          <w:i w:val="0"/>
          <w:iCs w:val="0"/>
          <w:color w:val="000000" w:themeColor="text1"/>
          <w14:textFill>
            <w14:solidFill>
              <w14:schemeClr w14:val="tx1"/>
            </w14:solidFill>
          </w14:textFill>
        </w:rPr>
        <w:fldChar w:fldCharType="begin"/>
      </w:r>
      <w:r>
        <w:rPr>
          <w:i w:val="0"/>
          <w:iCs w:val="0"/>
          <w:color w:val="000000" w:themeColor="text1"/>
          <w14:textFill>
            <w14:solidFill>
              <w14:schemeClr w14:val="tx1"/>
            </w14:solidFill>
          </w14:textFill>
        </w:rPr>
        <w:instrText xml:space="preserve"> PAGEREF _Toc29611 \h </w:instrText>
      </w:r>
      <w:r>
        <w:rPr>
          <w:i w:val="0"/>
          <w:iCs w:val="0"/>
          <w:color w:val="000000" w:themeColor="text1"/>
          <w14:textFill>
            <w14:solidFill>
              <w14:schemeClr w14:val="tx1"/>
            </w14:solidFill>
          </w14:textFill>
        </w:rPr>
        <w:fldChar w:fldCharType="separate"/>
      </w:r>
      <w:r>
        <w:rPr>
          <w:i w:val="0"/>
          <w:iCs w:val="0"/>
          <w:color w:val="000000" w:themeColor="text1"/>
          <w14:textFill>
            <w14:solidFill>
              <w14:schemeClr w14:val="tx1"/>
            </w14:solidFill>
          </w14:textFill>
        </w:rPr>
        <w:t>24</w:t>
      </w:r>
      <w:r>
        <w:rPr>
          <w:i w:val="0"/>
          <w:iCs w:val="0"/>
          <w:color w:val="000000" w:themeColor="text1"/>
          <w14:textFill>
            <w14:solidFill>
              <w14:schemeClr w14:val="tx1"/>
            </w14:solidFill>
          </w14:textFill>
        </w:rPr>
        <w:fldChar w:fldCharType="end"/>
      </w:r>
      <w:r>
        <w:rPr>
          <w:rFonts w:hint="eastAsia" w:ascii="仿宋" w:hAnsi="仿宋" w:eastAsia="仿宋" w:cs="仿宋"/>
          <w:i w:val="0"/>
          <w:iCs w:val="0"/>
          <w:caps/>
          <w:color w:val="000000" w:themeColor="text1"/>
          <w14:textFill>
            <w14:solidFill>
              <w14:schemeClr w14:val="tx1"/>
            </w14:solidFill>
          </w14:textFill>
        </w:rPr>
        <w:fldChar w:fldCharType="end"/>
      </w:r>
    </w:p>
    <w:p>
      <w:pPr>
        <w:pStyle w:val="20"/>
        <w:tabs>
          <w:tab w:val="right" w:leader="dot" w:pos="9638"/>
        </w:tabs>
        <w:rPr>
          <w:i w:val="0"/>
          <w:iCs w:val="0"/>
          <w:color w:val="000000" w:themeColor="text1"/>
          <w14:textFill>
            <w14:solidFill>
              <w14:schemeClr w14:val="tx1"/>
            </w14:solidFill>
          </w14:textFill>
        </w:rPr>
      </w:pPr>
      <w:r>
        <w:rPr>
          <w:rFonts w:hint="eastAsia" w:ascii="仿宋" w:hAnsi="仿宋" w:eastAsia="仿宋" w:cs="仿宋"/>
          <w:i w:val="0"/>
          <w:iCs w:val="0"/>
          <w:caps/>
          <w:color w:val="000000" w:themeColor="text1"/>
          <w14:textFill>
            <w14:solidFill>
              <w14:schemeClr w14:val="tx1"/>
            </w14:solidFill>
          </w14:textFill>
        </w:rPr>
        <w:fldChar w:fldCharType="begin"/>
      </w:r>
      <w:r>
        <w:rPr>
          <w:rFonts w:hint="eastAsia" w:ascii="仿宋" w:hAnsi="仿宋" w:eastAsia="仿宋" w:cs="仿宋"/>
          <w:i w:val="0"/>
          <w:iCs w:val="0"/>
          <w:caps/>
          <w:color w:val="000000" w:themeColor="text1"/>
          <w14:textFill>
            <w14:solidFill>
              <w14:schemeClr w14:val="tx1"/>
            </w14:solidFill>
          </w14:textFill>
        </w:rPr>
        <w:instrText xml:space="preserve"> HYPERLINK \l _Toc29430 </w:instrText>
      </w:r>
      <w:r>
        <w:rPr>
          <w:rFonts w:hint="eastAsia" w:ascii="仿宋" w:hAnsi="仿宋" w:eastAsia="仿宋" w:cs="仿宋"/>
          <w:i w:val="0"/>
          <w:iCs w:val="0"/>
          <w:caps/>
          <w:color w:val="000000" w:themeColor="text1"/>
          <w14:textFill>
            <w14:solidFill>
              <w14:schemeClr w14:val="tx1"/>
            </w14:solidFill>
          </w14:textFill>
        </w:rPr>
        <w:fldChar w:fldCharType="separate"/>
      </w:r>
      <w:r>
        <w:rPr>
          <w:rFonts w:hint="eastAsia" w:ascii="仿宋" w:hAnsi="仿宋" w:eastAsia="仿宋" w:cs="仿宋"/>
          <w:i w:val="0"/>
          <w:iCs w:val="0"/>
          <w:color w:val="000000" w:themeColor="text1"/>
          <w:szCs w:val="24"/>
          <w:highlight w:val="none"/>
          <w14:textFill>
            <w14:solidFill>
              <w14:schemeClr w14:val="tx1"/>
            </w14:solidFill>
          </w14:textFill>
        </w:rPr>
        <w:t>（三）法定代表人（负责人）授权委托书</w:t>
      </w:r>
      <w:r>
        <w:rPr>
          <w:i w:val="0"/>
          <w:iCs w:val="0"/>
          <w:color w:val="000000" w:themeColor="text1"/>
          <w14:textFill>
            <w14:solidFill>
              <w14:schemeClr w14:val="tx1"/>
            </w14:solidFill>
          </w14:textFill>
        </w:rPr>
        <w:tab/>
      </w:r>
      <w:r>
        <w:rPr>
          <w:i w:val="0"/>
          <w:iCs w:val="0"/>
          <w:color w:val="000000" w:themeColor="text1"/>
          <w14:textFill>
            <w14:solidFill>
              <w14:schemeClr w14:val="tx1"/>
            </w14:solidFill>
          </w14:textFill>
        </w:rPr>
        <w:fldChar w:fldCharType="begin"/>
      </w:r>
      <w:r>
        <w:rPr>
          <w:i w:val="0"/>
          <w:iCs w:val="0"/>
          <w:color w:val="000000" w:themeColor="text1"/>
          <w14:textFill>
            <w14:solidFill>
              <w14:schemeClr w14:val="tx1"/>
            </w14:solidFill>
          </w14:textFill>
        </w:rPr>
        <w:instrText xml:space="preserve"> PAGEREF _Toc29430 \h </w:instrText>
      </w:r>
      <w:r>
        <w:rPr>
          <w:i w:val="0"/>
          <w:iCs w:val="0"/>
          <w:color w:val="000000" w:themeColor="text1"/>
          <w14:textFill>
            <w14:solidFill>
              <w14:schemeClr w14:val="tx1"/>
            </w14:solidFill>
          </w14:textFill>
        </w:rPr>
        <w:fldChar w:fldCharType="separate"/>
      </w:r>
      <w:r>
        <w:rPr>
          <w:i w:val="0"/>
          <w:iCs w:val="0"/>
          <w:color w:val="000000" w:themeColor="text1"/>
          <w14:textFill>
            <w14:solidFill>
              <w14:schemeClr w14:val="tx1"/>
            </w14:solidFill>
          </w14:textFill>
        </w:rPr>
        <w:t>25</w:t>
      </w:r>
      <w:r>
        <w:rPr>
          <w:i w:val="0"/>
          <w:iCs w:val="0"/>
          <w:color w:val="000000" w:themeColor="text1"/>
          <w14:textFill>
            <w14:solidFill>
              <w14:schemeClr w14:val="tx1"/>
            </w14:solidFill>
          </w14:textFill>
        </w:rPr>
        <w:fldChar w:fldCharType="end"/>
      </w:r>
      <w:r>
        <w:rPr>
          <w:rFonts w:hint="eastAsia" w:ascii="仿宋" w:hAnsi="仿宋" w:eastAsia="仿宋" w:cs="仿宋"/>
          <w:i w:val="0"/>
          <w:iCs w:val="0"/>
          <w:caps/>
          <w:color w:val="000000" w:themeColor="text1"/>
          <w14:textFill>
            <w14:solidFill>
              <w14:schemeClr w14:val="tx1"/>
            </w14:solidFill>
          </w14:textFill>
        </w:rPr>
        <w:fldChar w:fldCharType="end"/>
      </w:r>
    </w:p>
    <w:p>
      <w:pPr>
        <w:pStyle w:val="20"/>
        <w:tabs>
          <w:tab w:val="right" w:leader="dot" w:pos="9638"/>
        </w:tabs>
        <w:rPr>
          <w:i w:val="0"/>
          <w:iCs w:val="0"/>
          <w:color w:val="000000" w:themeColor="text1"/>
          <w14:textFill>
            <w14:solidFill>
              <w14:schemeClr w14:val="tx1"/>
            </w14:solidFill>
          </w14:textFill>
        </w:rPr>
      </w:pPr>
      <w:r>
        <w:rPr>
          <w:rFonts w:hint="eastAsia" w:ascii="仿宋" w:hAnsi="仿宋" w:eastAsia="仿宋" w:cs="仿宋"/>
          <w:i w:val="0"/>
          <w:iCs w:val="0"/>
          <w:caps/>
          <w:color w:val="000000" w:themeColor="text1"/>
          <w14:textFill>
            <w14:solidFill>
              <w14:schemeClr w14:val="tx1"/>
            </w14:solidFill>
          </w14:textFill>
        </w:rPr>
        <w:fldChar w:fldCharType="begin"/>
      </w:r>
      <w:r>
        <w:rPr>
          <w:rFonts w:hint="eastAsia" w:ascii="仿宋" w:hAnsi="仿宋" w:eastAsia="仿宋" w:cs="仿宋"/>
          <w:i w:val="0"/>
          <w:iCs w:val="0"/>
          <w:caps/>
          <w:color w:val="000000" w:themeColor="text1"/>
          <w14:textFill>
            <w14:solidFill>
              <w14:schemeClr w14:val="tx1"/>
            </w14:solidFill>
          </w14:textFill>
        </w:rPr>
        <w:instrText xml:space="preserve"> HYPERLINK \l _Toc15310 </w:instrText>
      </w:r>
      <w:r>
        <w:rPr>
          <w:rFonts w:hint="eastAsia" w:ascii="仿宋" w:hAnsi="仿宋" w:eastAsia="仿宋" w:cs="仿宋"/>
          <w:i w:val="0"/>
          <w:iCs w:val="0"/>
          <w:caps/>
          <w:color w:val="000000" w:themeColor="text1"/>
          <w14:textFill>
            <w14:solidFill>
              <w14:schemeClr w14:val="tx1"/>
            </w14:solidFill>
          </w14:textFill>
        </w:rPr>
        <w:fldChar w:fldCharType="separate"/>
      </w:r>
      <w:r>
        <w:rPr>
          <w:rFonts w:hint="eastAsia" w:ascii="仿宋" w:hAnsi="仿宋" w:eastAsia="仿宋" w:cs="仿宋"/>
          <w:i w:val="0"/>
          <w:iCs w:val="0"/>
          <w:color w:val="000000" w:themeColor="text1"/>
          <w:szCs w:val="24"/>
          <w14:textFill>
            <w14:solidFill>
              <w14:schemeClr w14:val="tx1"/>
            </w14:solidFill>
          </w14:textFill>
        </w:rPr>
        <w:t>（四）资格证明文件</w:t>
      </w:r>
      <w:r>
        <w:rPr>
          <w:i w:val="0"/>
          <w:iCs w:val="0"/>
          <w:color w:val="000000" w:themeColor="text1"/>
          <w14:textFill>
            <w14:solidFill>
              <w14:schemeClr w14:val="tx1"/>
            </w14:solidFill>
          </w14:textFill>
        </w:rPr>
        <w:tab/>
      </w:r>
      <w:r>
        <w:rPr>
          <w:i w:val="0"/>
          <w:iCs w:val="0"/>
          <w:color w:val="000000" w:themeColor="text1"/>
          <w14:textFill>
            <w14:solidFill>
              <w14:schemeClr w14:val="tx1"/>
            </w14:solidFill>
          </w14:textFill>
        </w:rPr>
        <w:fldChar w:fldCharType="begin"/>
      </w:r>
      <w:r>
        <w:rPr>
          <w:i w:val="0"/>
          <w:iCs w:val="0"/>
          <w:color w:val="000000" w:themeColor="text1"/>
          <w14:textFill>
            <w14:solidFill>
              <w14:schemeClr w14:val="tx1"/>
            </w14:solidFill>
          </w14:textFill>
        </w:rPr>
        <w:instrText xml:space="preserve"> PAGEREF _Toc15310 \h </w:instrText>
      </w:r>
      <w:r>
        <w:rPr>
          <w:i w:val="0"/>
          <w:iCs w:val="0"/>
          <w:color w:val="000000" w:themeColor="text1"/>
          <w14:textFill>
            <w14:solidFill>
              <w14:schemeClr w14:val="tx1"/>
            </w14:solidFill>
          </w14:textFill>
        </w:rPr>
        <w:fldChar w:fldCharType="separate"/>
      </w:r>
      <w:r>
        <w:rPr>
          <w:i w:val="0"/>
          <w:iCs w:val="0"/>
          <w:color w:val="000000" w:themeColor="text1"/>
          <w14:textFill>
            <w14:solidFill>
              <w14:schemeClr w14:val="tx1"/>
            </w14:solidFill>
          </w14:textFill>
        </w:rPr>
        <w:t>26</w:t>
      </w:r>
      <w:r>
        <w:rPr>
          <w:i w:val="0"/>
          <w:iCs w:val="0"/>
          <w:color w:val="000000" w:themeColor="text1"/>
          <w14:textFill>
            <w14:solidFill>
              <w14:schemeClr w14:val="tx1"/>
            </w14:solidFill>
          </w14:textFill>
        </w:rPr>
        <w:fldChar w:fldCharType="end"/>
      </w:r>
      <w:r>
        <w:rPr>
          <w:rFonts w:hint="eastAsia" w:ascii="仿宋" w:hAnsi="仿宋" w:eastAsia="仿宋" w:cs="仿宋"/>
          <w:i w:val="0"/>
          <w:iCs w:val="0"/>
          <w:caps/>
          <w:color w:val="000000" w:themeColor="text1"/>
          <w14:textFill>
            <w14:solidFill>
              <w14:schemeClr w14:val="tx1"/>
            </w14:solidFill>
          </w14:textFill>
        </w:rPr>
        <w:fldChar w:fldCharType="end"/>
      </w:r>
    </w:p>
    <w:p>
      <w:pPr>
        <w:pStyle w:val="20"/>
        <w:tabs>
          <w:tab w:val="right" w:leader="dot" w:pos="9638"/>
        </w:tabs>
        <w:rPr>
          <w:i w:val="0"/>
          <w:iCs w:val="0"/>
          <w:color w:val="000000" w:themeColor="text1"/>
          <w14:textFill>
            <w14:solidFill>
              <w14:schemeClr w14:val="tx1"/>
            </w14:solidFill>
          </w14:textFill>
        </w:rPr>
      </w:pPr>
      <w:r>
        <w:rPr>
          <w:rFonts w:hint="eastAsia" w:ascii="仿宋" w:hAnsi="仿宋" w:eastAsia="仿宋" w:cs="仿宋"/>
          <w:i w:val="0"/>
          <w:iCs w:val="0"/>
          <w:caps/>
          <w:color w:val="000000" w:themeColor="text1"/>
          <w14:textFill>
            <w14:solidFill>
              <w14:schemeClr w14:val="tx1"/>
            </w14:solidFill>
          </w14:textFill>
        </w:rPr>
        <w:fldChar w:fldCharType="begin"/>
      </w:r>
      <w:r>
        <w:rPr>
          <w:rFonts w:hint="eastAsia" w:ascii="仿宋" w:hAnsi="仿宋" w:eastAsia="仿宋" w:cs="仿宋"/>
          <w:i w:val="0"/>
          <w:iCs w:val="0"/>
          <w:caps/>
          <w:color w:val="000000" w:themeColor="text1"/>
          <w14:textFill>
            <w14:solidFill>
              <w14:schemeClr w14:val="tx1"/>
            </w14:solidFill>
          </w14:textFill>
        </w:rPr>
        <w:instrText xml:space="preserve"> HYPERLINK \l _Toc14601 </w:instrText>
      </w:r>
      <w:r>
        <w:rPr>
          <w:rFonts w:hint="eastAsia" w:ascii="仿宋" w:hAnsi="仿宋" w:eastAsia="仿宋" w:cs="仿宋"/>
          <w:i w:val="0"/>
          <w:iCs w:val="0"/>
          <w:caps/>
          <w:color w:val="000000" w:themeColor="text1"/>
          <w14:textFill>
            <w14:solidFill>
              <w14:schemeClr w14:val="tx1"/>
            </w14:solidFill>
          </w14:textFill>
        </w:rPr>
        <w:fldChar w:fldCharType="separate"/>
      </w:r>
      <w:r>
        <w:rPr>
          <w:rFonts w:ascii="仿宋" w:hAnsi="仿宋" w:eastAsia="仿宋" w:cs="仿宋"/>
          <w:i w:val="0"/>
          <w:iCs w:val="0"/>
          <w:color w:val="000000" w:themeColor="text1"/>
          <w:szCs w:val="24"/>
          <w:highlight w:val="none"/>
          <w14:textFill>
            <w14:solidFill>
              <w14:schemeClr w14:val="tx1"/>
            </w14:solidFill>
          </w14:textFill>
        </w:rPr>
        <w:t>（</w:t>
      </w:r>
      <w:r>
        <w:rPr>
          <w:rFonts w:hint="eastAsia" w:ascii="仿宋" w:hAnsi="仿宋" w:eastAsia="仿宋" w:cs="仿宋"/>
          <w:i w:val="0"/>
          <w:iCs w:val="0"/>
          <w:color w:val="000000" w:themeColor="text1"/>
          <w:szCs w:val="24"/>
          <w:highlight w:val="none"/>
          <w:lang w:val="en-US" w:eastAsia="zh-CN"/>
          <w14:textFill>
            <w14:solidFill>
              <w14:schemeClr w14:val="tx1"/>
            </w14:solidFill>
          </w14:textFill>
        </w:rPr>
        <w:t>五</w:t>
      </w:r>
      <w:r>
        <w:rPr>
          <w:rFonts w:ascii="仿宋" w:hAnsi="仿宋" w:eastAsia="仿宋" w:cs="仿宋"/>
          <w:i w:val="0"/>
          <w:iCs w:val="0"/>
          <w:color w:val="000000" w:themeColor="text1"/>
          <w:szCs w:val="24"/>
          <w:highlight w:val="none"/>
          <w14:textFill>
            <w14:solidFill>
              <w14:schemeClr w14:val="tx1"/>
            </w14:solidFill>
          </w14:textFill>
        </w:rPr>
        <w:t>）</w:t>
      </w:r>
      <w:r>
        <w:rPr>
          <w:rFonts w:hint="eastAsia" w:ascii="仿宋" w:hAnsi="仿宋" w:eastAsia="仿宋" w:cs="仿宋"/>
          <w:i w:val="0"/>
          <w:iCs w:val="0"/>
          <w:color w:val="000000" w:themeColor="text1"/>
          <w:szCs w:val="24"/>
          <w:highlight w:val="none"/>
          <w14:textFill>
            <w14:solidFill>
              <w14:schemeClr w14:val="tx1"/>
            </w14:solidFill>
          </w14:textFill>
        </w:rPr>
        <w:t>供应商</w:t>
      </w:r>
      <w:r>
        <w:rPr>
          <w:rFonts w:ascii="仿宋" w:hAnsi="仿宋" w:eastAsia="仿宋" w:cs="仿宋"/>
          <w:i w:val="0"/>
          <w:iCs w:val="0"/>
          <w:color w:val="000000" w:themeColor="text1"/>
          <w:szCs w:val="24"/>
          <w:highlight w:val="none"/>
          <w14:textFill>
            <w14:solidFill>
              <w14:schemeClr w14:val="tx1"/>
            </w14:solidFill>
          </w14:textFill>
        </w:rPr>
        <w:t>须知应答偏离表</w:t>
      </w:r>
      <w:r>
        <w:rPr>
          <w:i w:val="0"/>
          <w:iCs w:val="0"/>
          <w:color w:val="000000" w:themeColor="text1"/>
          <w14:textFill>
            <w14:solidFill>
              <w14:schemeClr w14:val="tx1"/>
            </w14:solidFill>
          </w14:textFill>
        </w:rPr>
        <w:tab/>
      </w:r>
      <w:r>
        <w:rPr>
          <w:i w:val="0"/>
          <w:iCs w:val="0"/>
          <w:color w:val="000000" w:themeColor="text1"/>
          <w14:textFill>
            <w14:solidFill>
              <w14:schemeClr w14:val="tx1"/>
            </w14:solidFill>
          </w14:textFill>
        </w:rPr>
        <w:fldChar w:fldCharType="begin"/>
      </w:r>
      <w:r>
        <w:rPr>
          <w:i w:val="0"/>
          <w:iCs w:val="0"/>
          <w:color w:val="000000" w:themeColor="text1"/>
          <w14:textFill>
            <w14:solidFill>
              <w14:schemeClr w14:val="tx1"/>
            </w14:solidFill>
          </w14:textFill>
        </w:rPr>
        <w:instrText xml:space="preserve"> PAGEREF _Toc14601 \h </w:instrText>
      </w:r>
      <w:r>
        <w:rPr>
          <w:i w:val="0"/>
          <w:iCs w:val="0"/>
          <w:color w:val="000000" w:themeColor="text1"/>
          <w14:textFill>
            <w14:solidFill>
              <w14:schemeClr w14:val="tx1"/>
            </w14:solidFill>
          </w14:textFill>
        </w:rPr>
        <w:fldChar w:fldCharType="separate"/>
      </w:r>
      <w:r>
        <w:rPr>
          <w:i w:val="0"/>
          <w:iCs w:val="0"/>
          <w:color w:val="000000" w:themeColor="text1"/>
          <w14:textFill>
            <w14:solidFill>
              <w14:schemeClr w14:val="tx1"/>
            </w14:solidFill>
          </w14:textFill>
        </w:rPr>
        <w:t>35</w:t>
      </w:r>
      <w:r>
        <w:rPr>
          <w:i w:val="0"/>
          <w:iCs w:val="0"/>
          <w:color w:val="000000" w:themeColor="text1"/>
          <w14:textFill>
            <w14:solidFill>
              <w14:schemeClr w14:val="tx1"/>
            </w14:solidFill>
          </w14:textFill>
        </w:rPr>
        <w:fldChar w:fldCharType="end"/>
      </w:r>
      <w:r>
        <w:rPr>
          <w:rFonts w:hint="eastAsia" w:ascii="仿宋" w:hAnsi="仿宋" w:eastAsia="仿宋" w:cs="仿宋"/>
          <w:i w:val="0"/>
          <w:iCs w:val="0"/>
          <w:caps/>
          <w:color w:val="000000" w:themeColor="text1"/>
          <w14:textFill>
            <w14:solidFill>
              <w14:schemeClr w14:val="tx1"/>
            </w14:solidFill>
          </w14:textFill>
        </w:rPr>
        <w:fldChar w:fldCharType="end"/>
      </w:r>
    </w:p>
    <w:p>
      <w:pPr>
        <w:pStyle w:val="20"/>
        <w:tabs>
          <w:tab w:val="right" w:leader="dot" w:pos="9638"/>
        </w:tabs>
        <w:rPr>
          <w:i w:val="0"/>
          <w:iCs w:val="0"/>
          <w:color w:val="000000" w:themeColor="text1"/>
          <w14:textFill>
            <w14:solidFill>
              <w14:schemeClr w14:val="tx1"/>
            </w14:solidFill>
          </w14:textFill>
        </w:rPr>
      </w:pPr>
      <w:r>
        <w:rPr>
          <w:rFonts w:hint="eastAsia" w:ascii="仿宋" w:hAnsi="仿宋" w:eastAsia="仿宋" w:cs="仿宋"/>
          <w:i w:val="0"/>
          <w:iCs w:val="0"/>
          <w:caps/>
          <w:color w:val="000000" w:themeColor="text1"/>
          <w14:textFill>
            <w14:solidFill>
              <w14:schemeClr w14:val="tx1"/>
            </w14:solidFill>
          </w14:textFill>
        </w:rPr>
        <w:fldChar w:fldCharType="begin"/>
      </w:r>
      <w:r>
        <w:rPr>
          <w:rFonts w:hint="eastAsia" w:ascii="仿宋" w:hAnsi="仿宋" w:eastAsia="仿宋" w:cs="仿宋"/>
          <w:i w:val="0"/>
          <w:iCs w:val="0"/>
          <w:caps/>
          <w:color w:val="000000" w:themeColor="text1"/>
          <w14:textFill>
            <w14:solidFill>
              <w14:schemeClr w14:val="tx1"/>
            </w14:solidFill>
          </w14:textFill>
        </w:rPr>
        <w:instrText xml:space="preserve"> HYPERLINK \l _Toc30277 </w:instrText>
      </w:r>
      <w:r>
        <w:rPr>
          <w:rFonts w:hint="eastAsia" w:ascii="仿宋" w:hAnsi="仿宋" w:eastAsia="仿宋" w:cs="仿宋"/>
          <w:i w:val="0"/>
          <w:iCs w:val="0"/>
          <w:caps/>
          <w:color w:val="000000" w:themeColor="text1"/>
          <w14:textFill>
            <w14:solidFill>
              <w14:schemeClr w14:val="tx1"/>
            </w14:solidFill>
          </w14:textFill>
        </w:rPr>
        <w:fldChar w:fldCharType="separate"/>
      </w:r>
      <w:r>
        <w:rPr>
          <w:rFonts w:hint="eastAsia" w:ascii="仿宋" w:hAnsi="仿宋" w:eastAsia="仿宋" w:cs="仿宋"/>
          <w:i w:val="0"/>
          <w:iCs w:val="0"/>
          <w:color w:val="000000" w:themeColor="text1"/>
          <w:szCs w:val="24"/>
          <w14:textFill>
            <w14:solidFill>
              <w14:schemeClr w14:val="tx1"/>
            </w14:solidFill>
          </w14:textFill>
        </w:rPr>
        <w:t>（</w:t>
      </w:r>
      <w:r>
        <w:rPr>
          <w:rFonts w:hint="eastAsia" w:ascii="仿宋" w:hAnsi="仿宋" w:eastAsia="仿宋" w:cs="仿宋"/>
          <w:i w:val="0"/>
          <w:iCs w:val="0"/>
          <w:color w:val="000000" w:themeColor="text1"/>
          <w:szCs w:val="24"/>
          <w:lang w:val="en-US" w:eastAsia="zh-CN"/>
          <w14:textFill>
            <w14:solidFill>
              <w14:schemeClr w14:val="tx1"/>
            </w14:solidFill>
          </w14:textFill>
        </w:rPr>
        <w:t>六</w:t>
      </w:r>
      <w:r>
        <w:rPr>
          <w:rFonts w:hint="eastAsia" w:ascii="仿宋" w:hAnsi="仿宋" w:eastAsia="仿宋" w:cs="仿宋"/>
          <w:i w:val="0"/>
          <w:iCs w:val="0"/>
          <w:color w:val="000000" w:themeColor="text1"/>
          <w:szCs w:val="24"/>
          <w14:textFill>
            <w14:solidFill>
              <w14:schemeClr w14:val="tx1"/>
            </w14:solidFill>
          </w14:textFill>
        </w:rPr>
        <w:t>）合同条款应答偏离表</w:t>
      </w:r>
      <w:r>
        <w:rPr>
          <w:i w:val="0"/>
          <w:iCs w:val="0"/>
          <w:color w:val="000000" w:themeColor="text1"/>
          <w14:textFill>
            <w14:solidFill>
              <w14:schemeClr w14:val="tx1"/>
            </w14:solidFill>
          </w14:textFill>
        </w:rPr>
        <w:tab/>
      </w:r>
      <w:r>
        <w:rPr>
          <w:i w:val="0"/>
          <w:iCs w:val="0"/>
          <w:color w:val="000000" w:themeColor="text1"/>
          <w14:textFill>
            <w14:solidFill>
              <w14:schemeClr w14:val="tx1"/>
            </w14:solidFill>
          </w14:textFill>
        </w:rPr>
        <w:fldChar w:fldCharType="begin"/>
      </w:r>
      <w:r>
        <w:rPr>
          <w:i w:val="0"/>
          <w:iCs w:val="0"/>
          <w:color w:val="000000" w:themeColor="text1"/>
          <w14:textFill>
            <w14:solidFill>
              <w14:schemeClr w14:val="tx1"/>
            </w14:solidFill>
          </w14:textFill>
        </w:rPr>
        <w:instrText xml:space="preserve"> PAGEREF _Toc30277 \h </w:instrText>
      </w:r>
      <w:r>
        <w:rPr>
          <w:i w:val="0"/>
          <w:iCs w:val="0"/>
          <w:color w:val="000000" w:themeColor="text1"/>
          <w14:textFill>
            <w14:solidFill>
              <w14:schemeClr w14:val="tx1"/>
            </w14:solidFill>
          </w14:textFill>
        </w:rPr>
        <w:fldChar w:fldCharType="separate"/>
      </w:r>
      <w:r>
        <w:rPr>
          <w:i w:val="0"/>
          <w:iCs w:val="0"/>
          <w:color w:val="000000" w:themeColor="text1"/>
          <w14:textFill>
            <w14:solidFill>
              <w14:schemeClr w14:val="tx1"/>
            </w14:solidFill>
          </w14:textFill>
        </w:rPr>
        <w:t>36</w:t>
      </w:r>
      <w:r>
        <w:rPr>
          <w:i w:val="0"/>
          <w:iCs w:val="0"/>
          <w:color w:val="000000" w:themeColor="text1"/>
          <w14:textFill>
            <w14:solidFill>
              <w14:schemeClr w14:val="tx1"/>
            </w14:solidFill>
          </w14:textFill>
        </w:rPr>
        <w:fldChar w:fldCharType="end"/>
      </w:r>
      <w:r>
        <w:rPr>
          <w:rFonts w:hint="eastAsia" w:ascii="仿宋" w:hAnsi="仿宋" w:eastAsia="仿宋" w:cs="仿宋"/>
          <w:i w:val="0"/>
          <w:iCs w:val="0"/>
          <w:caps/>
          <w:color w:val="000000" w:themeColor="text1"/>
          <w14:textFill>
            <w14:solidFill>
              <w14:schemeClr w14:val="tx1"/>
            </w14:solidFill>
          </w14:textFill>
        </w:rPr>
        <w:fldChar w:fldCharType="end"/>
      </w:r>
    </w:p>
    <w:p>
      <w:pPr>
        <w:pStyle w:val="20"/>
        <w:tabs>
          <w:tab w:val="right" w:leader="dot" w:pos="9638"/>
        </w:tabs>
        <w:rPr>
          <w:i w:val="0"/>
          <w:iCs w:val="0"/>
          <w:color w:val="000000" w:themeColor="text1"/>
          <w14:textFill>
            <w14:solidFill>
              <w14:schemeClr w14:val="tx1"/>
            </w14:solidFill>
          </w14:textFill>
        </w:rPr>
      </w:pPr>
      <w:r>
        <w:rPr>
          <w:rFonts w:hint="eastAsia" w:ascii="仿宋" w:hAnsi="仿宋" w:eastAsia="仿宋" w:cs="仿宋"/>
          <w:i w:val="0"/>
          <w:iCs w:val="0"/>
          <w:caps/>
          <w:color w:val="000000" w:themeColor="text1"/>
          <w14:textFill>
            <w14:solidFill>
              <w14:schemeClr w14:val="tx1"/>
            </w14:solidFill>
          </w14:textFill>
        </w:rPr>
        <w:fldChar w:fldCharType="begin"/>
      </w:r>
      <w:r>
        <w:rPr>
          <w:rFonts w:hint="eastAsia" w:ascii="仿宋" w:hAnsi="仿宋" w:eastAsia="仿宋" w:cs="仿宋"/>
          <w:i w:val="0"/>
          <w:iCs w:val="0"/>
          <w:caps/>
          <w:color w:val="000000" w:themeColor="text1"/>
          <w14:textFill>
            <w14:solidFill>
              <w14:schemeClr w14:val="tx1"/>
            </w14:solidFill>
          </w14:textFill>
        </w:rPr>
        <w:instrText xml:space="preserve"> HYPERLINK \l _Toc11068 </w:instrText>
      </w:r>
      <w:r>
        <w:rPr>
          <w:rFonts w:hint="eastAsia" w:ascii="仿宋" w:hAnsi="仿宋" w:eastAsia="仿宋" w:cs="仿宋"/>
          <w:i w:val="0"/>
          <w:iCs w:val="0"/>
          <w:caps/>
          <w:color w:val="000000" w:themeColor="text1"/>
          <w14:textFill>
            <w14:solidFill>
              <w14:schemeClr w14:val="tx1"/>
            </w14:solidFill>
          </w14:textFill>
        </w:rPr>
        <w:fldChar w:fldCharType="separate"/>
      </w:r>
      <w:r>
        <w:rPr>
          <w:rFonts w:hint="eastAsia" w:ascii="仿宋" w:hAnsi="仿宋" w:eastAsia="仿宋" w:cs="仿宋"/>
          <w:i w:val="0"/>
          <w:iCs w:val="0"/>
          <w:color w:val="000000" w:themeColor="text1"/>
          <w:szCs w:val="24"/>
          <w14:textFill>
            <w14:solidFill>
              <w14:schemeClr w14:val="tx1"/>
            </w14:solidFill>
          </w14:textFill>
        </w:rPr>
        <w:t>（</w:t>
      </w:r>
      <w:r>
        <w:rPr>
          <w:rFonts w:hint="eastAsia" w:ascii="仿宋" w:hAnsi="仿宋" w:eastAsia="仿宋" w:cs="仿宋"/>
          <w:i w:val="0"/>
          <w:iCs w:val="0"/>
          <w:color w:val="000000" w:themeColor="text1"/>
          <w:szCs w:val="24"/>
          <w:lang w:val="en-US" w:eastAsia="zh-CN"/>
          <w14:textFill>
            <w14:solidFill>
              <w14:schemeClr w14:val="tx1"/>
            </w14:solidFill>
          </w14:textFill>
        </w:rPr>
        <w:t>七</w:t>
      </w:r>
      <w:r>
        <w:rPr>
          <w:rFonts w:hint="eastAsia" w:ascii="仿宋" w:hAnsi="仿宋" w:eastAsia="仿宋" w:cs="仿宋"/>
          <w:i w:val="0"/>
          <w:iCs w:val="0"/>
          <w:color w:val="000000" w:themeColor="text1"/>
          <w:szCs w:val="24"/>
          <w14:textFill>
            <w14:solidFill>
              <w14:schemeClr w14:val="tx1"/>
            </w14:solidFill>
          </w14:textFill>
        </w:rPr>
        <w:t>）供应商行为准则承诺函</w:t>
      </w:r>
      <w:r>
        <w:rPr>
          <w:i w:val="0"/>
          <w:iCs w:val="0"/>
          <w:color w:val="000000" w:themeColor="text1"/>
          <w14:textFill>
            <w14:solidFill>
              <w14:schemeClr w14:val="tx1"/>
            </w14:solidFill>
          </w14:textFill>
        </w:rPr>
        <w:tab/>
      </w:r>
      <w:r>
        <w:rPr>
          <w:i w:val="0"/>
          <w:iCs w:val="0"/>
          <w:color w:val="000000" w:themeColor="text1"/>
          <w14:textFill>
            <w14:solidFill>
              <w14:schemeClr w14:val="tx1"/>
            </w14:solidFill>
          </w14:textFill>
        </w:rPr>
        <w:fldChar w:fldCharType="begin"/>
      </w:r>
      <w:r>
        <w:rPr>
          <w:i w:val="0"/>
          <w:iCs w:val="0"/>
          <w:color w:val="000000" w:themeColor="text1"/>
          <w14:textFill>
            <w14:solidFill>
              <w14:schemeClr w14:val="tx1"/>
            </w14:solidFill>
          </w14:textFill>
        </w:rPr>
        <w:instrText xml:space="preserve"> PAGEREF _Toc11068 \h </w:instrText>
      </w:r>
      <w:r>
        <w:rPr>
          <w:i w:val="0"/>
          <w:iCs w:val="0"/>
          <w:color w:val="000000" w:themeColor="text1"/>
          <w14:textFill>
            <w14:solidFill>
              <w14:schemeClr w14:val="tx1"/>
            </w14:solidFill>
          </w14:textFill>
        </w:rPr>
        <w:fldChar w:fldCharType="separate"/>
      </w:r>
      <w:r>
        <w:rPr>
          <w:i w:val="0"/>
          <w:iCs w:val="0"/>
          <w:color w:val="000000" w:themeColor="text1"/>
          <w14:textFill>
            <w14:solidFill>
              <w14:schemeClr w14:val="tx1"/>
            </w14:solidFill>
          </w14:textFill>
        </w:rPr>
        <w:t>37</w:t>
      </w:r>
      <w:r>
        <w:rPr>
          <w:i w:val="0"/>
          <w:iCs w:val="0"/>
          <w:color w:val="000000" w:themeColor="text1"/>
          <w14:textFill>
            <w14:solidFill>
              <w14:schemeClr w14:val="tx1"/>
            </w14:solidFill>
          </w14:textFill>
        </w:rPr>
        <w:fldChar w:fldCharType="end"/>
      </w:r>
      <w:r>
        <w:rPr>
          <w:rFonts w:hint="eastAsia" w:ascii="仿宋" w:hAnsi="仿宋" w:eastAsia="仿宋" w:cs="仿宋"/>
          <w:i w:val="0"/>
          <w:iCs w:val="0"/>
          <w:caps/>
          <w:color w:val="000000" w:themeColor="text1"/>
          <w14:textFill>
            <w14:solidFill>
              <w14:schemeClr w14:val="tx1"/>
            </w14:solidFill>
          </w14:textFill>
        </w:rPr>
        <w:fldChar w:fldCharType="end"/>
      </w:r>
    </w:p>
    <w:p>
      <w:pPr>
        <w:pStyle w:val="20"/>
        <w:tabs>
          <w:tab w:val="right" w:leader="dot" w:pos="9638"/>
        </w:tabs>
        <w:rPr>
          <w:i w:val="0"/>
          <w:iCs w:val="0"/>
          <w:color w:val="000000" w:themeColor="text1"/>
          <w14:textFill>
            <w14:solidFill>
              <w14:schemeClr w14:val="tx1"/>
            </w14:solidFill>
          </w14:textFill>
        </w:rPr>
      </w:pPr>
      <w:r>
        <w:rPr>
          <w:rFonts w:hint="eastAsia" w:ascii="仿宋" w:hAnsi="仿宋" w:eastAsia="仿宋" w:cs="仿宋"/>
          <w:i w:val="0"/>
          <w:iCs w:val="0"/>
          <w:caps/>
          <w:color w:val="000000" w:themeColor="text1"/>
          <w14:textFill>
            <w14:solidFill>
              <w14:schemeClr w14:val="tx1"/>
            </w14:solidFill>
          </w14:textFill>
        </w:rPr>
        <w:fldChar w:fldCharType="begin"/>
      </w:r>
      <w:r>
        <w:rPr>
          <w:rFonts w:hint="eastAsia" w:ascii="仿宋" w:hAnsi="仿宋" w:eastAsia="仿宋" w:cs="仿宋"/>
          <w:i w:val="0"/>
          <w:iCs w:val="0"/>
          <w:caps/>
          <w:color w:val="000000" w:themeColor="text1"/>
          <w14:textFill>
            <w14:solidFill>
              <w14:schemeClr w14:val="tx1"/>
            </w14:solidFill>
          </w14:textFill>
        </w:rPr>
        <w:instrText xml:space="preserve"> HYPERLINK \l _Toc25602 </w:instrText>
      </w:r>
      <w:r>
        <w:rPr>
          <w:rFonts w:hint="eastAsia" w:ascii="仿宋" w:hAnsi="仿宋" w:eastAsia="仿宋" w:cs="仿宋"/>
          <w:i w:val="0"/>
          <w:iCs w:val="0"/>
          <w:caps/>
          <w:color w:val="000000" w:themeColor="text1"/>
          <w14:textFill>
            <w14:solidFill>
              <w14:schemeClr w14:val="tx1"/>
            </w14:solidFill>
          </w14:textFill>
        </w:rPr>
        <w:fldChar w:fldCharType="separate"/>
      </w:r>
      <w:r>
        <w:rPr>
          <w:rFonts w:hint="eastAsia" w:ascii="仿宋" w:hAnsi="仿宋" w:eastAsia="仿宋" w:cs="仿宋"/>
          <w:i w:val="0"/>
          <w:iCs w:val="0"/>
          <w:color w:val="000000" w:themeColor="text1"/>
          <w:szCs w:val="24"/>
          <w14:textFill>
            <w14:solidFill>
              <w14:schemeClr w14:val="tx1"/>
            </w14:solidFill>
          </w14:textFill>
        </w:rPr>
        <w:t>（</w:t>
      </w:r>
      <w:r>
        <w:rPr>
          <w:rFonts w:hint="eastAsia" w:ascii="仿宋" w:hAnsi="仿宋" w:eastAsia="仿宋" w:cs="仿宋"/>
          <w:i w:val="0"/>
          <w:iCs w:val="0"/>
          <w:color w:val="000000" w:themeColor="text1"/>
          <w:szCs w:val="24"/>
          <w:lang w:val="en-US" w:eastAsia="zh-CN"/>
          <w14:textFill>
            <w14:solidFill>
              <w14:schemeClr w14:val="tx1"/>
            </w14:solidFill>
          </w14:textFill>
        </w:rPr>
        <w:t>八</w:t>
      </w:r>
      <w:r>
        <w:rPr>
          <w:rFonts w:hint="eastAsia" w:ascii="仿宋" w:hAnsi="仿宋" w:eastAsia="仿宋" w:cs="仿宋"/>
          <w:i w:val="0"/>
          <w:iCs w:val="0"/>
          <w:color w:val="000000" w:themeColor="text1"/>
          <w:szCs w:val="24"/>
          <w14:textFill>
            <w14:solidFill>
              <w14:schemeClr w14:val="tx1"/>
            </w14:solidFill>
          </w14:textFill>
        </w:rPr>
        <w:t>）供应商廉洁诚信承诺书</w:t>
      </w:r>
      <w:r>
        <w:rPr>
          <w:i w:val="0"/>
          <w:iCs w:val="0"/>
          <w:color w:val="000000" w:themeColor="text1"/>
          <w14:textFill>
            <w14:solidFill>
              <w14:schemeClr w14:val="tx1"/>
            </w14:solidFill>
          </w14:textFill>
        </w:rPr>
        <w:tab/>
      </w:r>
      <w:r>
        <w:rPr>
          <w:i w:val="0"/>
          <w:iCs w:val="0"/>
          <w:color w:val="000000" w:themeColor="text1"/>
          <w14:textFill>
            <w14:solidFill>
              <w14:schemeClr w14:val="tx1"/>
            </w14:solidFill>
          </w14:textFill>
        </w:rPr>
        <w:fldChar w:fldCharType="begin"/>
      </w:r>
      <w:r>
        <w:rPr>
          <w:i w:val="0"/>
          <w:iCs w:val="0"/>
          <w:color w:val="000000" w:themeColor="text1"/>
          <w14:textFill>
            <w14:solidFill>
              <w14:schemeClr w14:val="tx1"/>
            </w14:solidFill>
          </w14:textFill>
        </w:rPr>
        <w:instrText xml:space="preserve"> PAGEREF _Toc25602 \h </w:instrText>
      </w:r>
      <w:r>
        <w:rPr>
          <w:i w:val="0"/>
          <w:iCs w:val="0"/>
          <w:color w:val="000000" w:themeColor="text1"/>
          <w14:textFill>
            <w14:solidFill>
              <w14:schemeClr w14:val="tx1"/>
            </w14:solidFill>
          </w14:textFill>
        </w:rPr>
        <w:fldChar w:fldCharType="separate"/>
      </w:r>
      <w:r>
        <w:rPr>
          <w:i w:val="0"/>
          <w:iCs w:val="0"/>
          <w:color w:val="000000" w:themeColor="text1"/>
          <w14:textFill>
            <w14:solidFill>
              <w14:schemeClr w14:val="tx1"/>
            </w14:solidFill>
          </w14:textFill>
        </w:rPr>
        <w:t>39</w:t>
      </w:r>
      <w:r>
        <w:rPr>
          <w:i w:val="0"/>
          <w:iCs w:val="0"/>
          <w:color w:val="000000" w:themeColor="text1"/>
          <w14:textFill>
            <w14:solidFill>
              <w14:schemeClr w14:val="tx1"/>
            </w14:solidFill>
          </w14:textFill>
        </w:rPr>
        <w:fldChar w:fldCharType="end"/>
      </w:r>
      <w:r>
        <w:rPr>
          <w:rFonts w:hint="eastAsia" w:ascii="仿宋" w:hAnsi="仿宋" w:eastAsia="仿宋" w:cs="仿宋"/>
          <w:i w:val="0"/>
          <w:iCs w:val="0"/>
          <w:caps/>
          <w:color w:val="000000" w:themeColor="text1"/>
          <w14:textFill>
            <w14:solidFill>
              <w14:schemeClr w14:val="tx1"/>
            </w14:solidFill>
          </w14:textFill>
        </w:rPr>
        <w:fldChar w:fldCharType="end"/>
      </w:r>
    </w:p>
    <w:p>
      <w:pPr>
        <w:pStyle w:val="20"/>
        <w:tabs>
          <w:tab w:val="right" w:leader="dot" w:pos="9638"/>
        </w:tabs>
        <w:rPr>
          <w:color w:val="000000" w:themeColor="text1"/>
          <w14:textFill>
            <w14:solidFill>
              <w14:schemeClr w14:val="tx1"/>
            </w14:solidFill>
          </w14:textFill>
        </w:rPr>
      </w:pPr>
      <w:r>
        <w:rPr>
          <w:rFonts w:hint="eastAsia" w:ascii="仿宋" w:hAnsi="仿宋" w:eastAsia="仿宋" w:cs="仿宋"/>
          <w:i w:val="0"/>
          <w:iCs w:val="0"/>
          <w:caps/>
          <w:color w:val="000000" w:themeColor="text1"/>
          <w14:textFill>
            <w14:solidFill>
              <w14:schemeClr w14:val="tx1"/>
            </w14:solidFill>
          </w14:textFill>
        </w:rPr>
        <w:fldChar w:fldCharType="begin"/>
      </w:r>
      <w:r>
        <w:rPr>
          <w:rFonts w:hint="eastAsia" w:ascii="仿宋" w:hAnsi="仿宋" w:eastAsia="仿宋" w:cs="仿宋"/>
          <w:i w:val="0"/>
          <w:iCs w:val="0"/>
          <w:caps/>
          <w:color w:val="000000" w:themeColor="text1"/>
          <w14:textFill>
            <w14:solidFill>
              <w14:schemeClr w14:val="tx1"/>
            </w14:solidFill>
          </w14:textFill>
        </w:rPr>
        <w:instrText xml:space="preserve"> HYPERLINK \l _Toc6554 </w:instrText>
      </w:r>
      <w:r>
        <w:rPr>
          <w:rFonts w:hint="eastAsia" w:ascii="仿宋" w:hAnsi="仿宋" w:eastAsia="仿宋" w:cs="仿宋"/>
          <w:i w:val="0"/>
          <w:iCs w:val="0"/>
          <w:caps/>
          <w:color w:val="000000" w:themeColor="text1"/>
          <w14:textFill>
            <w14:solidFill>
              <w14:schemeClr w14:val="tx1"/>
            </w14:solidFill>
          </w14:textFill>
        </w:rPr>
        <w:fldChar w:fldCharType="separate"/>
      </w:r>
      <w:r>
        <w:rPr>
          <w:rFonts w:hint="eastAsia" w:ascii="仿宋" w:hAnsi="仿宋" w:eastAsia="仿宋" w:cs="仿宋"/>
          <w:i w:val="0"/>
          <w:iCs w:val="0"/>
          <w:color w:val="000000" w:themeColor="text1"/>
          <w:szCs w:val="24"/>
          <w:lang w:val="en-US" w:eastAsia="zh-CN"/>
          <w14:textFill>
            <w14:solidFill>
              <w14:schemeClr w14:val="tx1"/>
            </w14:solidFill>
          </w14:textFill>
        </w:rPr>
        <w:t>（九）其他材料</w:t>
      </w:r>
      <w:r>
        <w:rPr>
          <w:i w:val="0"/>
          <w:iCs w:val="0"/>
          <w:color w:val="000000" w:themeColor="text1"/>
          <w14:textFill>
            <w14:solidFill>
              <w14:schemeClr w14:val="tx1"/>
            </w14:solidFill>
          </w14:textFill>
        </w:rPr>
        <w:tab/>
      </w:r>
      <w:r>
        <w:rPr>
          <w:i w:val="0"/>
          <w:iCs w:val="0"/>
          <w:color w:val="000000" w:themeColor="text1"/>
          <w14:textFill>
            <w14:solidFill>
              <w14:schemeClr w14:val="tx1"/>
            </w14:solidFill>
          </w14:textFill>
        </w:rPr>
        <w:fldChar w:fldCharType="begin"/>
      </w:r>
      <w:r>
        <w:rPr>
          <w:i w:val="0"/>
          <w:iCs w:val="0"/>
          <w:color w:val="000000" w:themeColor="text1"/>
          <w14:textFill>
            <w14:solidFill>
              <w14:schemeClr w14:val="tx1"/>
            </w14:solidFill>
          </w14:textFill>
        </w:rPr>
        <w:instrText xml:space="preserve"> PAGEREF _Toc6554 \h </w:instrText>
      </w:r>
      <w:r>
        <w:rPr>
          <w:i w:val="0"/>
          <w:iCs w:val="0"/>
          <w:color w:val="000000" w:themeColor="text1"/>
          <w14:textFill>
            <w14:solidFill>
              <w14:schemeClr w14:val="tx1"/>
            </w14:solidFill>
          </w14:textFill>
        </w:rPr>
        <w:fldChar w:fldCharType="separate"/>
      </w:r>
      <w:r>
        <w:rPr>
          <w:i w:val="0"/>
          <w:iCs w:val="0"/>
          <w:color w:val="000000" w:themeColor="text1"/>
          <w14:textFill>
            <w14:solidFill>
              <w14:schemeClr w14:val="tx1"/>
            </w14:solidFill>
          </w14:textFill>
        </w:rPr>
        <w:t>42</w:t>
      </w:r>
      <w:r>
        <w:rPr>
          <w:i w:val="0"/>
          <w:iCs w:val="0"/>
          <w:color w:val="000000" w:themeColor="text1"/>
          <w14:textFill>
            <w14:solidFill>
              <w14:schemeClr w14:val="tx1"/>
            </w14:solidFill>
          </w14:textFill>
        </w:rPr>
        <w:fldChar w:fldCharType="end"/>
      </w:r>
      <w:r>
        <w:rPr>
          <w:rFonts w:hint="eastAsia" w:ascii="仿宋" w:hAnsi="仿宋" w:eastAsia="仿宋" w:cs="仿宋"/>
          <w:i w:val="0"/>
          <w:iCs w:val="0"/>
          <w:caps/>
          <w:color w:val="000000" w:themeColor="text1"/>
          <w14:textFill>
            <w14:solidFill>
              <w14:schemeClr w14:val="tx1"/>
            </w14:solidFill>
          </w14:textFill>
        </w:rPr>
        <w:fldChar w:fldCharType="end"/>
      </w:r>
    </w:p>
    <w:p>
      <w:pPr>
        <w:pStyle w:val="33"/>
        <w:tabs>
          <w:tab w:val="right" w:leader="dot" w:pos="9638"/>
        </w:tabs>
        <w:rPr>
          <w:color w:val="000000" w:themeColor="text1"/>
          <w14:textFill>
            <w14:solidFill>
              <w14:schemeClr w14:val="tx1"/>
            </w14:solidFill>
          </w14:textFill>
        </w:rPr>
      </w:pPr>
      <w:r>
        <w:rPr>
          <w:rFonts w:hint="eastAsia" w:ascii="仿宋" w:hAnsi="仿宋" w:eastAsia="仿宋" w:cs="仿宋"/>
          <w:caps/>
          <w:color w:val="000000" w:themeColor="text1"/>
          <w14:textFill>
            <w14:solidFill>
              <w14:schemeClr w14:val="tx1"/>
            </w14:solidFill>
          </w14:textFill>
        </w:rPr>
        <w:fldChar w:fldCharType="begin"/>
      </w:r>
      <w:r>
        <w:rPr>
          <w:rFonts w:hint="eastAsia" w:ascii="仿宋" w:hAnsi="仿宋" w:eastAsia="仿宋" w:cs="仿宋"/>
          <w:caps/>
          <w:color w:val="000000" w:themeColor="text1"/>
          <w14:textFill>
            <w14:solidFill>
              <w14:schemeClr w14:val="tx1"/>
            </w14:solidFill>
          </w14:textFill>
        </w:rPr>
        <w:instrText xml:space="preserve"> HYPERLINK \l _Toc25673 </w:instrText>
      </w:r>
      <w:r>
        <w:rPr>
          <w:rFonts w:hint="eastAsia" w:ascii="仿宋" w:hAnsi="仿宋" w:eastAsia="仿宋" w:cs="仿宋"/>
          <w:caps/>
          <w:color w:val="000000" w:themeColor="text1"/>
          <w14:textFill>
            <w14:solidFill>
              <w14:schemeClr w14:val="tx1"/>
            </w14:solidFill>
          </w14:textFill>
        </w:rPr>
        <w:fldChar w:fldCharType="separate"/>
      </w:r>
      <w:r>
        <w:rPr>
          <w:rFonts w:hint="eastAsia" w:ascii="仿宋" w:hAnsi="仿宋" w:eastAsia="仿宋" w:cs="仿宋"/>
          <w:color w:val="000000" w:themeColor="text1"/>
          <w:szCs w:val="24"/>
          <w14:textFill>
            <w14:solidFill>
              <w14:schemeClr w14:val="tx1"/>
            </w14:solidFill>
          </w14:textFill>
        </w:rPr>
        <w:t>二、技术文件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_Toc25673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43</w:t>
      </w:r>
      <w:r>
        <w:rPr>
          <w:color w:val="000000" w:themeColor="text1"/>
          <w14:textFill>
            <w14:solidFill>
              <w14:schemeClr w14:val="tx1"/>
            </w14:solidFill>
          </w14:textFill>
        </w:rPr>
        <w:fldChar w:fldCharType="end"/>
      </w:r>
      <w:r>
        <w:rPr>
          <w:rFonts w:hint="eastAsia" w:ascii="仿宋" w:hAnsi="仿宋" w:eastAsia="仿宋" w:cs="仿宋"/>
          <w:caps/>
          <w:color w:val="000000" w:themeColor="text1"/>
          <w14:textFill>
            <w14:solidFill>
              <w14:schemeClr w14:val="tx1"/>
            </w14:solidFill>
          </w14:textFill>
        </w:rPr>
        <w:fldChar w:fldCharType="end"/>
      </w:r>
    </w:p>
    <w:p>
      <w:pPr>
        <w:pStyle w:val="20"/>
        <w:tabs>
          <w:tab w:val="right" w:leader="dot" w:pos="9638"/>
        </w:tabs>
        <w:rPr>
          <w:i w:val="0"/>
          <w:iCs w:val="0"/>
          <w:color w:val="000000" w:themeColor="text1"/>
          <w14:textFill>
            <w14:solidFill>
              <w14:schemeClr w14:val="tx1"/>
            </w14:solidFill>
          </w14:textFill>
        </w:rPr>
      </w:pPr>
      <w:r>
        <w:rPr>
          <w:rFonts w:hint="eastAsia" w:ascii="仿宋" w:hAnsi="仿宋" w:eastAsia="仿宋" w:cs="仿宋"/>
          <w:i w:val="0"/>
          <w:iCs w:val="0"/>
          <w:caps/>
          <w:color w:val="000000" w:themeColor="text1"/>
          <w14:textFill>
            <w14:solidFill>
              <w14:schemeClr w14:val="tx1"/>
            </w14:solidFill>
          </w14:textFill>
        </w:rPr>
        <w:fldChar w:fldCharType="begin"/>
      </w:r>
      <w:r>
        <w:rPr>
          <w:rFonts w:hint="eastAsia" w:ascii="仿宋" w:hAnsi="仿宋" w:eastAsia="仿宋" w:cs="仿宋"/>
          <w:i w:val="0"/>
          <w:iCs w:val="0"/>
          <w:caps/>
          <w:color w:val="000000" w:themeColor="text1"/>
          <w14:textFill>
            <w14:solidFill>
              <w14:schemeClr w14:val="tx1"/>
            </w14:solidFill>
          </w14:textFill>
        </w:rPr>
        <w:instrText xml:space="preserve"> HYPERLINK \l _Toc24653 </w:instrText>
      </w:r>
      <w:r>
        <w:rPr>
          <w:rFonts w:hint="eastAsia" w:ascii="仿宋" w:hAnsi="仿宋" w:eastAsia="仿宋" w:cs="仿宋"/>
          <w:i w:val="0"/>
          <w:iCs w:val="0"/>
          <w:caps/>
          <w:color w:val="000000" w:themeColor="text1"/>
          <w14:textFill>
            <w14:solidFill>
              <w14:schemeClr w14:val="tx1"/>
            </w14:solidFill>
          </w14:textFill>
        </w:rPr>
        <w:fldChar w:fldCharType="separate"/>
      </w:r>
      <w:r>
        <w:rPr>
          <w:rFonts w:hint="eastAsia" w:ascii="仿宋" w:hAnsi="仿宋" w:eastAsia="仿宋" w:cs="仿宋"/>
          <w:i w:val="0"/>
          <w:iCs w:val="0"/>
          <w:color w:val="000000" w:themeColor="text1"/>
          <w:szCs w:val="24"/>
          <w14:textFill>
            <w14:solidFill>
              <w14:schemeClr w14:val="tx1"/>
            </w14:solidFill>
          </w14:textFill>
        </w:rPr>
        <w:t>（一）采购需求应答偏离表</w:t>
      </w:r>
      <w:r>
        <w:rPr>
          <w:i w:val="0"/>
          <w:iCs w:val="0"/>
          <w:color w:val="000000" w:themeColor="text1"/>
          <w14:textFill>
            <w14:solidFill>
              <w14:schemeClr w14:val="tx1"/>
            </w14:solidFill>
          </w14:textFill>
        </w:rPr>
        <w:tab/>
      </w:r>
      <w:r>
        <w:rPr>
          <w:i w:val="0"/>
          <w:iCs w:val="0"/>
          <w:color w:val="000000" w:themeColor="text1"/>
          <w14:textFill>
            <w14:solidFill>
              <w14:schemeClr w14:val="tx1"/>
            </w14:solidFill>
          </w14:textFill>
        </w:rPr>
        <w:fldChar w:fldCharType="begin"/>
      </w:r>
      <w:r>
        <w:rPr>
          <w:i w:val="0"/>
          <w:iCs w:val="0"/>
          <w:color w:val="000000" w:themeColor="text1"/>
          <w14:textFill>
            <w14:solidFill>
              <w14:schemeClr w14:val="tx1"/>
            </w14:solidFill>
          </w14:textFill>
        </w:rPr>
        <w:instrText xml:space="preserve"> PAGEREF _Toc24653 \h </w:instrText>
      </w:r>
      <w:r>
        <w:rPr>
          <w:i w:val="0"/>
          <w:iCs w:val="0"/>
          <w:color w:val="000000" w:themeColor="text1"/>
          <w14:textFill>
            <w14:solidFill>
              <w14:schemeClr w14:val="tx1"/>
            </w14:solidFill>
          </w14:textFill>
        </w:rPr>
        <w:fldChar w:fldCharType="separate"/>
      </w:r>
      <w:r>
        <w:rPr>
          <w:i w:val="0"/>
          <w:iCs w:val="0"/>
          <w:color w:val="000000" w:themeColor="text1"/>
          <w14:textFill>
            <w14:solidFill>
              <w14:schemeClr w14:val="tx1"/>
            </w14:solidFill>
          </w14:textFill>
        </w:rPr>
        <w:t>43</w:t>
      </w:r>
      <w:r>
        <w:rPr>
          <w:i w:val="0"/>
          <w:iCs w:val="0"/>
          <w:color w:val="000000" w:themeColor="text1"/>
          <w14:textFill>
            <w14:solidFill>
              <w14:schemeClr w14:val="tx1"/>
            </w14:solidFill>
          </w14:textFill>
        </w:rPr>
        <w:fldChar w:fldCharType="end"/>
      </w:r>
      <w:r>
        <w:rPr>
          <w:rFonts w:hint="eastAsia" w:ascii="仿宋" w:hAnsi="仿宋" w:eastAsia="仿宋" w:cs="仿宋"/>
          <w:i w:val="0"/>
          <w:iCs w:val="0"/>
          <w:caps/>
          <w:color w:val="000000" w:themeColor="text1"/>
          <w14:textFill>
            <w14:solidFill>
              <w14:schemeClr w14:val="tx1"/>
            </w14:solidFill>
          </w14:textFill>
        </w:rPr>
        <w:fldChar w:fldCharType="end"/>
      </w:r>
    </w:p>
    <w:p>
      <w:pPr>
        <w:pStyle w:val="20"/>
        <w:tabs>
          <w:tab w:val="right" w:leader="dot" w:pos="9638"/>
        </w:tabs>
        <w:rPr>
          <w:i w:val="0"/>
          <w:iCs w:val="0"/>
          <w:color w:val="000000" w:themeColor="text1"/>
          <w14:textFill>
            <w14:solidFill>
              <w14:schemeClr w14:val="tx1"/>
            </w14:solidFill>
          </w14:textFill>
        </w:rPr>
      </w:pPr>
      <w:r>
        <w:rPr>
          <w:rFonts w:hint="eastAsia" w:ascii="仿宋" w:hAnsi="仿宋" w:eastAsia="仿宋" w:cs="仿宋"/>
          <w:i w:val="0"/>
          <w:iCs w:val="0"/>
          <w:caps/>
          <w:color w:val="000000" w:themeColor="text1"/>
          <w14:textFill>
            <w14:solidFill>
              <w14:schemeClr w14:val="tx1"/>
            </w14:solidFill>
          </w14:textFill>
        </w:rPr>
        <w:fldChar w:fldCharType="begin"/>
      </w:r>
      <w:r>
        <w:rPr>
          <w:rFonts w:hint="eastAsia" w:ascii="仿宋" w:hAnsi="仿宋" w:eastAsia="仿宋" w:cs="仿宋"/>
          <w:i w:val="0"/>
          <w:iCs w:val="0"/>
          <w:caps/>
          <w:color w:val="000000" w:themeColor="text1"/>
          <w14:textFill>
            <w14:solidFill>
              <w14:schemeClr w14:val="tx1"/>
            </w14:solidFill>
          </w14:textFill>
        </w:rPr>
        <w:instrText xml:space="preserve"> HYPERLINK \l _Toc15548 </w:instrText>
      </w:r>
      <w:r>
        <w:rPr>
          <w:rFonts w:hint="eastAsia" w:ascii="仿宋" w:hAnsi="仿宋" w:eastAsia="仿宋" w:cs="仿宋"/>
          <w:i w:val="0"/>
          <w:iCs w:val="0"/>
          <w:caps/>
          <w:color w:val="000000" w:themeColor="text1"/>
          <w14:textFill>
            <w14:solidFill>
              <w14:schemeClr w14:val="tx1"/>
            </w14:solidFill>
          </w14:textFill>
        </w:rPr>
        <w:fldChar w:fldCharType="separate"/>
      </w:r>
      <w:r>
        <w:rPr>
          <w:rFonts w:hint="eastAsia" w:ascii="仿宋" w:hAnsi="仿宋" w:eastAsia="仿宋" w:cs="仿宋"/>
          <w:i w:val="0"/>
          <w:iCs w:val="0"/>
          <w:color w:val="000000" w:themeColor="text1"/>
          <w:szCs w:val="24"/>
          <w14:textFill>
            <w14:solidFill>
              <w14:schemeClr w14:val="tx1"/>
            </w14:solidFill>
          </w14:textFill>
        </w:rPr>
        <w:t>（二）技术方案</w:t>
      </w:r>
      <w:r>
        <w:rPr>
          <w:i w:val="0"/>
          <w:iCs w:val="0"/>
          <w:color w:val="000000" w:themeColor="text1"/>
          <w14:textFill>
            <w14:solidFill>
              <w14:schemeClr w14:val="tx1"/>
            </w14:solidFill>
          </w14:textFill>
        </w:rPr>
        <w:tab/>
      </w:r>
      <w:r>
        <w:rPr>
          <w:i w:val="0"/>
          <w:iCs w:val="0"/>
          <w:color w:val="000000" w:themeColor="text1"/>
          <w14:textFill>
            <w14:solidFill>
              <w14:schemeClr w14:val="tx1"/>
            </w14:solidFill>
          </w14:textFill>
        </w:rPr>
        <w:fldChar w:fldCharType="begin"/>
      </w:r>
      <w:r>
        <w:rPr>
          <w:i w:val="0"/>
          <w:iCs w:val="0"/>
          <w:color w:val="000000" w:themeColor="text1"/>
          <w14:textFill>
            <w14:solidFill>
              <w14:schemeClr w14:val="tx1"/>
            </w14:solidFill>
          </w14:textFill>
        </w:rPr>
        <w:instrText xml:space="preserve"> PAGEREF _Toc15548 \h </w:instrText>
      </w:r>
      <w:r>
        <w:rPr>
          <w:i w:val="0"/>
          <w:iCs w:val="0"/>
          <w:color w:val="000000" w:themeColor="text1"/>
          <w14:textFill>
            <w14:solidFill>
              <w14:schemeClr w14:val="tx1"/>
            </w14:solidFill>
          </w14:textFill>
        </w:rPr>
        <w:fldChar w:fldCharType="separate"/>
      </w:r>
      <w:r>
        <w:rPr>
          <w:i w:val="0"/>
          <w:iCs w:val="0"/>
          <w:color w:val="000000" w:themeColor="text1"/>
          <w14:textFill>
            <w14:solidFill>
              <w14:schemeClr w14:val="tx1"/>
            </w14:solidFill>
          </w14:textFill>
        </w:rPr>
        <w:t>44</w:t>
      </w:r>
      <w:r>
        <w:rPr>
          <w:i w:val="0"/>
          <w:iCs w:val="0"/>
          <w:color w:val="000000" w:themeColor="text1"/>
          <w14:textFill>
            <w14:solidFill>
              <w14:schemeClr w14:val="tx1"/>
            </w14:solidFill>
          </w14:textFill>
        </w:rPr>
        <w:fldChar w:fldCharType="end"/>
      </w:r>
      <w:r>
        <w:rPr>
          <w:rFonts w:hint="eastAsia" w:ascii="仿宋" w:hAnsi="仿宋" w:eastAsia="仿宋" w:cs="仿宋"/>
          <w:i w:val="0"/>
          <w:iCs w:val="0"/>
          <w:caps/>
          <w:color w:val="000000" w:themeColor="text1"/>
          <w14:textFill>
            <w14:solidFill>
              <w14:schemeClr w14:val="tx1"/>
            </w14:solidFill>
          </w14:textFill>
        </w:rPr>
        <w:fldChar w:fldCharType="end"/>
      </w:r>
    </w:p>
    <w:p>
      <w:pPr>
        <w:pStyle w:val="20"/>
        <w:tabs>
          <w:tab w:val="right" w:leader="dot" w:pos="9638"/>
        </w:tabs>
        <w:rPr>
          <w:color w:val="000000" w:themeColor="text1"/>
          <w14:textFill>
            <w14:solidFill>
              <w14:schemeClr w14:val="tx1"/>
            </w14:solidFill>
          </w14:textFill>
        </w:rPr>
      </w:pPr>
      <w:r>
        <w:rPr>
          <w:rFonts w:hint="eastAsia" w:ascii="仿宋" w:hAnsi="仿宋" w:eastAsia="仿宋" w:cs="仿宋"/>
          <w:i w:val="0"/>
          <w:iCs w:val="0"/>
          <w:caps/>
          <w:color w:val="000000" w:themeColor="text1"/>
          <w14:textFill>
            <w14:solidFill>
              <w14:schemeClr w14:val="tx1"/>
            </w14:solidFill>
          </w14:textFill>
        </w:rPr>
        <w:fldChar w:fldCharType="begin"/>
      </w:r>
      <w:r>
        <w:rPr>
          <w:rFonts w:hint="eastAsia" w:ascii="仿宋" w:hAnsi="仿宋" w:eastAsia="仿宋" w:cs="仿宋"/>
          <w:i w:val="0"/>
          <w:iCs w:val="0"/>
          <w:caps/>
          <w:color w:val="000000" w:themeColor="text1"/>
          <w14:textFill>
            <w14:solidFill>
              <w14:schemeClr w14:val="tx1"/>
            </w14:solidFill>
          </w14:textFill>
        </w:rPr>
        <w:instrText xml:space="preserve"> HYPERLINK \l _Toc18411 </w:instrText>
      </w:r>
      <w:r>
        <w:rPr>
          <w:rFonts w:hint="eastAsia" w:ascii="仿宋" w:hAnsi="仿宋" w:eastAsia="仿宋" w:cs="仿宋"/>
          <w:i w:val="0"/>
          <w:iCs w:val="0"/>
          <w:caps/>
          <w:color w:val="000000" w:themeColor="text1"/>
          <w14:textFill>
            <w14:solidFill>
              <w14:schemeClr w14:val="tx1"/>
            </w14:solidFill>
          </w14:textFill>
        </w:rPr>
        <w:fldChar w:fldCharType="separate"/>
      </w:r>
      <w:r>
        <w:rPr>
          <w:rFonts w:hint="eastAsia" w:ascii="仿宋" w:hAnsi="仿宋" w:eastAsia="仿宋" w:cs="仿宋"/>
          <w:i w:val="0"/>
          <w:iCs w:val="0"/>
          <w:color w:val="000000" w:themeColor="text1"/>
          <w:szCs w:val="24"/>
          <w14:textFill>
            <w14:solidFill>
              <w14:schemeClr w14:val="tx1"/>
            </w14:solidFill>
          </w14:textFill>
        </w:rPr>
        <w:t>（三）其他材料</w:t>
      </w:r>
      <w:r>
        <w:rPr>
          <w:i w:val="0"/>
          <w:iCs w:val="0"/>
          <w:color w:val="000000" w:themeColor="text1"/>
          <w14:textFill>
            <w14:solidFill>
              <w14:schemeClr w14:val="tx1"/>
            </w14:solidFill>
          </w14:textFill>
        </w:rPr>
        <w:tab/>
      </w:r>
      <w:r>
        <w:rPr>
          <w:i w:val="0"/>
          <w:iCs w:val="0"/>
          <w:color w:val="000000" w:themeColor="text1"/>
          <w14:textFill>
            <w14:solidFill>
              <w14:schemeClr w14:val="tx1"/>
            </w14:solidFill>
          </w14:textFill>
        </w:rPr>
        <w:fldChar w:fldCharType="begin"/>
      </w:r>
      <w:r>
        <w:rPr>
          <w:i w:val="0"/>
          <w:iCs w:val="0"/>
          <w:color w:val="000000" w:themeColor="text1"/>
          <w14:textFill>
            <w14:solidFill>
              <w14:schemeClr w14:val="tx1"/>
            </w14:solidFill>
          </w14:textFill>
        </w:rPr>
        <w:instrText xml:space="preserve"> PAGEREF _Toc18411 \h </w:instrText>
      </w:r>
      <w:r>
        <w:rPr>
          <w:i w:val="0"/>
          <w:iCs w:val="0"/>
          <w:color w:val="000000" w:themeColor="text1"/>
          <w14:textFill>
            <w14:solidFill>
              <w14:schemeClr w14:val="tx1"/>
            </w14:solidFill>
          </w14:textFill>
        </w:rPr>
        <w:fldChar w:fldCharType="separate"/>
      </w:r>
      <w:r>
        <w:rPr>
          <w:i w:val="0"/>
          <w:iCs w:val="0"/>
          <w:color w:val="000000" w:themeColor="text1"/>
          <w14:textFill>
            <w14:solidFill>
              <w14:schemeClr w14:val="tx1"/>
            </w14:solidFill>
          </w14:textFill>
        </w:rPr>
        <w:t>47</w:t>
      </w:r>
      <w:r>
        <w:rPr>
          <w:i w:val="0"/>
          <w:iCs w:val="0"/>
          <w:color w:val="000000" w:themeColor="text1"/>
          <w14:textFill>
            <w14:solidFill>
              <w14:schemeClr w14:val="tx1"/>
            </w14:solidFill>
          </w14:textFill>
        </w:rPr>
        <w:fldChar w:fldCharType="end"/>
      </w:r>
      <w:r>
        <w:rPr>
          <w:rFonts w:hint="eastAsia" w:ascii="仿宋" w:hAnsi="仿宋" w:eastAsia="仿宋" w:cs="仿宋"/>
          <w:i w:val="0"/>
          <w:iCs w:val="0"/>
          <w:caps/>
          <w:color w:val="000000" w:themeColor="text1"/>
          <w14:textFill>
            <w14:solidFill>
              <w14:schemeClr w14:val="tx1"/>
            </w14:solidFill>
          </w14:textFill>
        </w:rPr>
        <w:fldChar w:fldCharType="end"/>
      </w:r>
    </w:p>
    <w:p>
      <w:pPr>
        <w:pStyle w:val="33"/>
        <w:tabs>
          <w:tab w:val="right" w:leader="dot" w:pos="9638"/>
        </w:tabs>
        <w:rPr>
          <w:color w:val="000000" w:themeColor="text1"/>
          <w14:textFill>
            <w14:solidFill>
              <w14:schemeClr w14:val="tx1"/>
            </w14:solidFill>
          </w14:textFill>
        </w:rPr>
      </w:pPr>
      <w:r>
        <w:rPr>
          <w:rFonts w:hint="eastAsia" w:ascii="仿宋" w:hAnsi="仿宋" w:eastAsia="仿宋" w:cs="仿宋"/>
          <w:caps/>
          <w:color w:val="000000" w:themeColor="text1"/>
          <w14:textFill>
            <w14:solidFill>
              <w14:schemeClr w14:val="tx1"/>
            </w14:solidFill>
          </w14:textFill>
        </w:rPr>
        <w:fldChar w:fldCharType="begin"/>
      </w:r>
      <w:r>
        <w:rPr>
          <w:rFonts w:hint="eastAsia" w:ascii="仿宋" w:hAnsi="仿宋" w:eastAsia="仿宋" w:cs="仿宋"/>
          <w:caps/>
          <w:color w:val="000000" w:themeColor="text1"/>
          <w14:textFill>
            <w14:solidFill>
              <w14:schemeClr w14:val="tx1"/>
            </w14:solidFill>
          </w14:textFill>
        </w:rPr>
        <w:instrText xml:space="preserve"> HYPERLINK \l _Toc20249 </w:instrText>
      </w:r>
      <w:r>
        <w:rPr>
          <w:rFonts w:hint="eastAsia" w:ascii="仿宋" w:hAnsi="仿宋" w:eastAsia="仿宋" w:cs="仿宋"/>
          <w:caps/>
          <w:color w:val="000000" w:themeColor="text1"/>
          <w14:textFill>
            <w14:solidFill>
              <w14:schemeClr w14:val="tx1"/>
            </w14:solidFill>
          </w14:textFill>
        </w:rPr>
        <w:fldChar w:fldCharType="separate"/>
      </w:r>
      <w:r>
        <w:rPr>
          <w:rFonts w:hint="eastAsia" w:ascii="仿宋" w:hAnsi="仿宋" w:eastAsia="仿宋" w:cs="仿宋"/>
          <w:color w:val="000000" w:themeColor="text1"/>
          <w:szCs w:val="24"/>
          <w14:textFill>
            <w14:solidFill>
              <w14:schemeClr w14:val="tx1"/>
            </w14:solidFill>
          </w14:textFill>
        </w:rPr>
        <w:t>三、报价文件</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_Toc20249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48</w:t>
      </w:r>
      <w:r>
        <w:rPr>
          <w:color w:val="000000" w:themeColor="text1"/>
          <w14:textFill>
            <w14:solidFill>
              <w14:schemeClr w14:val="tx1"/>
            </w14:solidFill>
          </w14:textFill>
        </w:rPr>
        <w:fldChar w:fldCharType="end"/>
      </w:r>
      <w:r>
        <w:rPr>
          <w:rFonts w:hint="eastAsia" w:ascii="仿宋" w:hAnsi="仿宋" w:eastAsia="仿宋" w:cs="仿宋"/>
          <w:caps/>
          <w:color w:val="000000" w:themeColor="text1"/>
          <w14:textFill>
            <w14:solidFill>
              <w14:schemeClr w14:val="tx1"/>
            </w14:solidFill>
          </w14:textFill>
        </w:rPr>
        <w:fldChar w:fldCharType="end"/>
      </w:r>
    </w:p>
    <w:p>
      <w:pPr>
        <w:pStyle w:val="20"/>
        <w:tabs>
          <w:tab w:val="right" w:leader="dot" w:pos="9638"/>
        </w:tabs>
        <w:rPr>
          <w:i w:val="0"/>
          <w:iCs w:val="0"/>
          <w:color w:val="000000" w:themeColor="text1"/>
          <w14:textFill>
            <w14:solidFill>
              <w14:schemeClr w14:val="tx1"/>
            </w14:solidFill>
          </w14:textFill>
        </w:rPr>
      </w:pPr>
      <w:r>
        <w:rPr>
          <w:rFonts w:hint="eastAsia" w:ascii="仿宋" w:hAnsi="仿宋" w:eastAsia="仿宋" w:cs="仿宋"/>
          <w:i w:val="0"/>
          <w:iCs w:val="0"/>
          <w:caps/>
          <w:color w:val="000000" w:themeColor="text1"/>
          <w14:textFill>
            <w14:solidFill>
              <w14:schemeClr w14:val="tx1"/>
            </w14:solidFill>
          </w14:textFill>
        </w:rPr>
        <w:fldChar w:fldCharType="begin"/>
      </w:r>
      <w:r>
        <w:rPr>
          <w:rFonts w:hint="eastAsia" w:ascii="仿宋" w:hAnsi="仿宋" w:eastAsia="仿宋" w:cs="仿宋"/>
          <w:i w:val="0"/>
          <w:iCs w:val="0"/>
          <w:caps/>
          <w:color w:val="000000" w:themeColor="text1"/>
          <w14:textFill>
            <w14:solidFill>
              <w14:schemeClr w14:val="tx1"/>
            </w14:solidFill>
          </w14:textFill>
        </w:rPr>
        <w:instrText xml:space="preserve"> HYPERLINK \l _Toc24784 </w:instrText>
      </w:r>
      <w:r>
        <w:rPr>
          <w:rFonts w:hint="eastAsia" w:ascii="仿宋" w:hAnsi="仿宋" w:eastAsia="仿宋" w:cs="仿宋"/>
          <w:i w:val="0"/>
          <w:iCs w:val="0"/>
          <w:caps/>
          <w:color w:val="000000" w:themeColor="text1"/>
          <w14:textFill>
            <w14:solidFill>
              <w14:schemeClr w14:val="tx1"/>
            </w14:solidFill>
          </w14:textFill>
        </w:rPr>
        <w:fldChar w:fldCharType="separate"/>
      </w:r>
      <w:r>
        <w:rPr>
          <w:rFonts w:hint="eastAsia" w:ascii="仿宋" w:hAnsi="仿宋" w:eastAsia="仿宋" w:cs="仿宋"/>
          <w:i w:val="0"/>
          <w:iCs w:val="0"/>
          <w:color w:val="000000" w:themeColor="text1"/>
          <w:szCs w:val="24"/>
          <w14:textFill>
            <w14:solidFill>
              <w14:schemeClr w14:val="tx1"/>
            </w14:solidFill>
          </w14:textFill>
        </w:rPr>
        <w:t>（一）报价一览表</w:t>
      </w:r>
      <w:r>
        <w:rPr>
          <w:i w:val="0"/>
          <w:iCs w:val="0"/>
          <w:color w:val="000000" w:themeColor="text1"/>
          <w14:textFill>
            <w14:solidFill>
              <w14:schemeClr w14:val="tx1"/>
            </w14:solidFill>
          </w14:textFill>
        </w:rPr>
        <w:tab/>
      </w:r>
      <w:r>
        <w:rPr>
          <w:i w:val="0"/>
          <w:iCs w:val="0"/>
          <w:color w:val="000000" w:themeColor="text1"/>
          <w14:textFill>
            <w14:solidFill>
              <w14:schemeClr w14:val="tx1"/>
            </w14:solidFill>
          </w14:textFill>
        </w:rPr>
        <w:fldChar w:fldCharType="begin"/>
      </w:r>
      <w:r>
        <w:rPr>
          <w:i w:val="0"/>
          <w:iCs w:val="0"/>
          <w:color w:val="000000" w:themeColor="text1"/>
          <w14:textFill>
            <w14:solidFill>
              <w14:schemeClr w14:val="tx1"/>
            </w14:solidFill>
          </w14:textFill>
        </w:rPr>
        <w:instrText xml:space="preserve"> PAGEREF _Toc24784 \h </w:instrText>
      </w:r>
      <w:r>
        <w:rPr>
          <w:i w:val="0"/>
          <w:iCs w:val="0"/>
          <w:color w:val="000000" w:themeColor="text1"/>
          <w14:textFill>
            <w14:solidFill>
              <w14:schemeClr w14:val="tx1"/>
            </w14:solidFill>
          </w14:textFill>
        </w:rPr>
        <w:fldChar w:fldCharType="separate"/>
      </w:r>
      <w:r>
        <w:rPr>
          <w:i w:val="0"/>
          <w:iCs w:val="0"/>
          <w:color w:val="000000" w:themeColor="text1"/>
          <w14:textFill>
            <w14:solidFill>
              <w14:schemeClr w14:val="tx1"/>
            </w14:solidFill>
          </w14:textFill>
        </w:rPr>
        <w:t>48</w:t>
      </w:r>
      <w:r>
        <w:rPr>
          <w:i w:val="0"/>
          <w:iCs w:val="0"/>
          <w:color w:val="000000" w:themeColor="text1"/>
          <w14:textFill>
            <w14:solidFill>
              <w14:schemeClr w14:val="tx1"/>
            </w14:solidFill>
          </w14:textFill>
        </w:rPr>
        <w:fldChar w:fldCharType="end"/>
      </w:r>
      <w:r>
        <w:rPr>
          <w:rFonts w:hint="eastAsia" w:ascii="仿宋" w:hAnsi="仿宋" w:eastAsia="仿宋" w:cs="仿宋"/>
          <w:i w:val="0"/>
          <w:iCs w:val="0"/>
          <w:caps/>
          <w:color w:val="000000" w:themeColor="text1"/>
          <w14:textFill>
            <w14:solidFill>
              <w14:schemeClr w14:val="tx1"/>
            </w14:solidFill>
          </w14:textFill>
        </w:rPr>
        <w:fldChar w:fldCharType="end"/>
      </w:r>
    </w:p>
    <w:p>
      <w:pPr>
        <w:pStyle w:val="20"/>
        <w:tabs>
          <w:tab w:val="right" w:leader="dot" w:pos="9638"/>
        </w:tabs>
        <w:rPr>
          <w:color w:val="000000" w:themeColor="text1"/>
          <w14:textFill>
            <w14:solidFill>
              <w14:schemeClr w14:val="tx1"/>
            </w14:solidFill>
          </w14:textFill>
        </w:rPr>
      </w:pPr>
      <w:r>
        <w:rPr>
          <w:rFonts w:hint="eastAsia" w:ascii="仿宋" w:hAnsi="仿宋" w:eastAsia="仿宋" w:cs="仿宋"/>
          <w:i w:val="0"/>
          <w:iCs w:val="0"/>
          <w:caps/>
          <w:color w:val="000000" w:themeColor="text1"/>
          <w14:textFill>
            <w14:solidFill>
              <w14:schemeClr w14:val="tx1"/>
            </w14:solidFill>
          </w14:textFill>
        </w:rPr>
        <w:fldChar w:fldCharType="begin"/>
      </w:r>
      <w:r>
        <w:rPr>
          <w:rFonts w:hint="eastAsia" w:ascii="仿宋" w:hAnsi="仿宋" w:eastAsia="仿宋" w:cs="仿宋"/>
          <w:i w:val="0"/>
          <w:iCs w:val="0"/>
          <w:caps/>
          <w:color w:val="000000" w:themeColor="text1"/>
          <w14:textFill>
            <w14:solidFill>
              <w14:schemeClr w14:val="tx1"/>
            </w14:solidFill>
          </w14:textFill>
        </w:rPr>
        <w:instrText xml:space="preserve"> HYPERLINK \l _Toc4498 </w:instrText>
      </w:r>
      <w:r>
        <w:rPr>
          <w:rFonts w:hint="eastAsia" w:ascii="仿宋" w:hAnsi="仿宋" w:eastAsia="仿宋" w:cs="仿宋"/>
          <w:i w:val="0"/>
          <w:iCs w:val="0"/>
          <w:caps/>
          <w:color w:val="000000" w:themeColor="text1"/>
          <w14:textFill>
            <w14:solidFill>
              <w14:schemeClr w14:val="tx1"/>
            </w14:solidFill>
          </w14:textFill>
        </w:rPr>
        <w:fldChar w:fldCharType="separate"/>
      </w:r>
      <w:r>
        <w:rPr>
          <w:rFonts w:hint="eastAsia" w:ascii="仿宋" w:hAnsi="仿宋" w:eastAsia="仿宋" w:cs="仿宋"/>
          <w:i w:val="0"/>
          <w:iCs w:val="0"/>
          <w:color w:val="000000" w:themeColor="text1"/>
          <w:szCs w:val="24"/>
          <w:lang w:eastAsia="zh-CN"/>
          <w14:textFill>
            <w14:solidFill>
              <w14:schemeClr w14:val="tx1"/>
            </w14:solidFill>
          </w14:textFill>
        </w:rPr>
        <w:t>（</w:t>
      </w:r>
      <w:r>
        <w:rPr>
          <w:rFonts w:hint="eastAsia" w:ascii="仿宋" w:hAnsi="仿宋" w:eastAsia="仿宋" w:cs="仿宋"/>
          <w:i w:val="0"/>
          <w:iCs w:val="0"/>
          <w:color w:val="000000" w:themeColor="text1"/>
          <w:szCs w:val="24"/>
          <w:lang w:val="en-US" w:eastAsia="zh-CN"/>
          <w14:textFill>
            <w14:solidFill>
              <w14:schemeClr w14:val="tx1"/>
            </w14:solidFill>
          </w14:textFill>
        </w:rPr>
        <w:t>二</w:t>
      </w:r>
      <w:r>
        <w:rPr>
          <w:rFonts w:hint="eastAsia" w:ascii="仿宋" w:hAnsi="仿宋" w:eastAsia="仿宋" w:cs="仿宋"/>
          <w:i w:val="0"/>
          <w:iCs w:val="0"/>
          <w:color w:val="000000" w:themeColor="text1"/>
          <w:szCs w:val="24"/>
          <w:lang w:eastAsia="zh-CN"/>
          <w14:textFill>
            <w14:solidFill>
              <w14:schemeClr w14:val="tx1"/>
            </w14:solidFill>
          </w14:textFill>
        </w:rPr>
        <w:t>）</w:t>
      </w:r>
      <w:r>
        <w:rPr>
          <w:rFonts w:hint="eastAsia" w:ascii="仿宋" w:hAnsi="仿宋" w:eastAsia="仿宋" w:cs="仿宋"/>
          <w:i w:val="0"/>
          <w:iCs w:val="0"/>
          <w:color w:val="000000" w:themeColor="text1"/>
          <w:szCs w:val="24"/>
          <w14:textFill>
            <w14:solidFill>
              <w14:schemeClr w14:val="tx1"/>
            </w14:solidFill>
          </w14:textFill>
        </w:rPr>
        <w:t>分项报价表</w:t>
      </w:r>
      <w:r>
        <w:rPr>
          <w:i w:val="0"/>
          <w:iCs w:val="0"/>
          <w:color w:val="000000" w:themeColor="text1"/>
          <w14:textFill>
            <w14:solidFill>
              <w14:schemeClr w14:val="tx1"/>
            </w14:solidFill>
          </w14:textFill>
        </w:rPr>
        <w:tab/>
      </w:r>
      <w:r>
        <w:rPr>
          <w:i w:val="0"/>
          <w:iCs w:val="0"/>
          <w:color w:val="000000" w:themeColor="text1"/>
          <w14:textFill>
            <w14:solidFill>
              <w14:schemeClr w14:val="tx1"/>
            </w14:solidFill>
          </w14:textFill>
        </w:rPr>
        <w:fldChar w:fldCharType="begin"/>
      </w:r>
      <w:r>
        <w:rPr>
          <w:i w:val="0"/>
          <w:iCs w:val="0"/>
          <w:color w:val="000000" w:themeColor="text1"/>
          <w14:textFill>
            <w14:solidFill>
              <w14:schemeClr w14:val="tx1"/>
            </w14:solidFill>
          </w14:textFill>
        </w:rPr>
        <w:instrText xml:space="preserve"> PAGEREF _Toc4498 \h </w:instrText>
      </w:r>
      <w:r>
        <w:rPr>
          <w:i w:val="0"/>
          <w:iCs w:val="0"/>
          <w:color w:val="000000" w:themeColor="text1"/>
          <w14:textFill>
            <w14:solidFill>
              <w14:schemeClr w14:val="tx1"/>
            </w14:solidFill>
          </w14:textFill>
        </w:rPr>
        <w:fldChar w:fldCharType="separate"/>
      </w:r>
      <w:r>
        <w:rPr>
          <w:i w:val="0"/>
          <w:iCs w:val="0"/>
          <w:color w:val="000000" w:themeColor="text1"/>
          <w14:textFill>
            <w14:solidFill>
              <w14:schemeClr w14:val="tx1"/>
            </w14:solidFill>
          </w14:textFill>
        </w:rPr>
        <w:t>49</w:t>
      </w:r>
      <w:r>
        <w:rPr>
          <w:i w:val="0"/>
          <w:iCs w:val="0"/>
          <w:color w:val="000000" w:themeColor="text1"/>
          <w14:textFill>
            <w14:solidFill>
              <w14:schemeClr w14:val="tx1"/>
            </w14:solidFill>
          </w14:textFill>
        </w:rPr>
        <w:fldChar w:fldCharType="end"/>
      </w:r>
      <w:r>
        <w:rPr>
          <w:rFonts w:hint="eastAsia" w:ascii="仿宋" w:hAnsi="仿宋" w:eastAsia="仿宋" w:cs="仿宋"/>
          <w:i w:val="0"/>
          <w:iCs w:val="0"/>
          <w:caps/>
          <w:color w:val="000000" w:themeColor="text1"/>
          <w14:textFill>
            <w14:solidFill>
              <w14:schemeClr w14:val="tx1"/>
            </w14:solidFill>
          </w14:textFill>
        </w:rPr>
        <w:fldChar w:fldCharType="end"/>
      </w:r>
    </w:p>
    <w:p>
      <w:pPr>
        <w:tabs>
          <w:tab w:val="right" w:leader="dot" w:pos="8302"/>
          <w:tab w:val="right" w:leader="dot" w:pos="8891"/>
        </w:tabs>
        <w:spacing w:line="360" w:lineRule="auto"/>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aps/>
          <w:color w:val="000000" w:themeColor="text1"/>
          <w14:textFill>
            <w14:solidFill>
              <w14:schemeClr w14:val="tx1"/>
            </w14:solidFill>
          </w14:textFill>
        </w:rPr>
        <w:fldChar w:fldCharType="end"/>
      </w:r>
    </w:p>
    <w:p>
      <w:pPr>
        <w:pStyle w:val="3"/>
        <w:spacing w:before="0" w:after="0" w:line="360" w:lineRule="auto"/>
        <w:jc w:val="center"/>
        <w:rPr>
          <w:rFonts w:hint="eastAsia" w:ascii="仿宋" w:hAnsi="仿宋" w:eastAsia="仿宋" w:cs="仿宋"/>
          <w:bCs w:val="0"/>
          <w:color w:val="000000" w:themeColor="text1"/>
          <w:sz w:val="28"/>
          <w:szCs w:val="28"/>
          <w14:textFill>
            <w14:solidFill>
              <w14:schemeClr w14:val="tx1"/>
            </w14:solidFill>
          </w14:textFill>
        </w:rPr>
      </w:pPr>
      <w:bookmarkStart w:id="1" w:name="_Toc11838"/>
      <w:bookmarkStart w:id="2" w:name="_Toc11826"/>
      <w:bookmarkStart w:id="3" w:name="_Toc7300"/>
      <w:bookmarkStart w:id="4" w:name="_Toc19709"/>
      <w:bookmarkStart w:id="5" w:name="_Toc120612917"/>
      <w:bookmarkStart w:id="6" w:name="_Toc287600115"/>
      <w:bookmarkStart w:id="7" w:name="_Toc517281813"/>
      <w:bookmarkStart w:id="8" w:name="_Toc444891333"/>
      <w:bookmarkStart w:id="9" w:name="_Toc20935"/>
      <w:r>
        <w:rPr>
          <w:rFonts w:hint="eastAsia" w:ascii="仿宋" w:hAnsi="仿宋" w:eastAsia="仿宋" w:cs="仿宋"/>
          <w:bCs w:val="0"/>
          <w:color w:val="000000" w:themeColor="text1"/>
          <w:sz w:val="28"/>
          <w:szCs w:val="28"/>
          <w14:textFill>
            <w14:solidFill>
              <w14:schemeClr w14:val="tx1"/>
            </w14:solidFill>
          </w14:textFill>
        </w:rPr>
        <w:t xml:space="preserve">第一章 </w:t>
      </w:r>
      <w:bookmarkEnd w:id="1"/>
      <w:bookmarkEnd w:id="2"/>
      <w:bookmarkEnd w:id="3"/>
      <w:bookmarkEnd w:id="4"/>
      <w:bookmarkEnd w:id="5"/>
      <w:bookmarkEnd w:id="6"/>
      <w:bookmarkEnd w:id="7"/>
      <w:bookmarkEnd w:id="8"/>
      <w:r>
        <w:rPr>
          <w:rFonts w:hint="eastAsia" w:ascii="仿宋" w:hAnsi="仿宋" w:eastAsia="仿宋" w:cs="仿宋"/>
          <w:bCs w:val="0"/>
          <w:color w:val="000000" w:themeColor="text1"/>
          <w:sz w:val="28"/>
          <w:szCs w:val="28"/>
          <w:highlight w:val="none"/>
          <w14:textFill>
            <w14:solidFill>
              <w14:schemeClr w14:val="tx1"/>
            </w14:solidFill>
          </w14:textFill>
        </w:rPr>
        <w:t>竞争性</w:t>
      </w:r>
      <w:r>
        <w:rPr>
          <w:rFonts w:hint="eastAsia" w:ascii="仿宋" w:hAnsi="仿宋" w:eastAsia="仿宋" w:cs="仿宋"/>
          <w:bCs w:val="0"/>
          <w:color w:val="000000" w:themeColor="text1"/>
          <w:sz w:val="28"/>
          <w:szCs w:val="28"/>
          <w:highlight w:val="none"/>
          <w:lang w:val="en-US" w:eastAsia="zh-CN"/>
          <w14:textFill>
            <w14:solidFill>
              <w14:schemeClr w14:val="tx1"/>
            </w14:solidFill>
          </w14:textFill>
        </w:rPr>
        <w:t>谈判</w:t>
      </w:r>
      <w:r>
        <w:rPr>
          <w:rFonts w:hint="eastAsia" w:ascii="仿宋" w:hAnsi="仿宋" w:eastAsia="仿宋" w:cs="仿宋"/>
          <w:bCs w:val="0"/>
          <w:color w:val="000000" w:themeColor="text1"/>
          <w:sz w:val="28"/>
          <w:szCs w:val="28"/>
          <w:highlight w:val="none"/>
          <w14:textFill>
            <w14:solidFill>
              <w14:schemeClr w14:val="tx1"/>
            </w14:solidFill>
          </w14:textFill>
        </w:rPr>
        <w:t>公告</w:t>
      </w:r>
      <w:bookmarkEnd w:id="9"/>
    </w:p>
    <w:p>
      <w:pPr>
        <w:wordWrap w:val="0"/>
        <w:spacing w:line="360" w:lineRule="auto"/>
        <w:ind w:firstLine="480" w:firstLineChars="200"/>
        <w:textAlignment w:val="baseline"/>
        <w:rPr>
          <w:rFonts w:hint="eastAsia" w:ascii="仿宋" w:hAnsi="仿宋" w:eastAsia="仿宋" w:cs="Cambria Math"/>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本项目</w:t>
      </w:r>
      <w:r>
        <w:rPr>
          <w:rFonts w:hint="eastAsia" w:ascii="仿宋" w:hAnsi="仿宋" w:eastAsia="仿宋" w:cs="仿宋"/>
          <w:color w:val="000000" w:themeColor="text1"/>
          <w:sz w:val="24"/>
          <w:u w:val="single"/>
          <w:lang w:val="en-US" w:eastAsia="zh-CN"/>
          <w14:textFill>
            <w14:solidFill>
              <w14:schemeClr w14:val="tx1"/>
            </w14:solidFill>
          </w14:textFill>
        </w:rPr>
        <w:t>人保财险中核集团产业链保险服务项目</w:t>
      </w:r>
      <w:r>
        <w:rPr>
          <w:rFonts w:hint="eastAsia" w:ascii="仿宋" w:hAnsi="仿宋" w:eastAsia="仿宋" w:cs="仿宋"/>
          <w:color w:val="000000" w:themeColor="text1"/>
          <w:sz w:val="24"/>
          <w14:textFill>
            <w14:solidFill>
              <w14:schemeClr w14:val="tx1"/>
            </w14:solidFill>
          </w14:textFill>
        </w:rPr>
        <w:t>（</w:t>
      </w:r>
      <w:r>
        <w:rPr>
          <w:rFonts w:hint="eastAsia" w:ascii="仿宋" w:hAnsi="仿宋" w:eastAsia="仿宋" w:cs="仿宋"/>
          <w:color w:val="000000" w:themeColor="text1"/>
          <w:sz w:val="24"/>
          <w:highlight w:val="none"/>
          <w14:textFill>
            <w14:solidFill>
              <w14:schemeClr w14:val="tx1"/>
            </w14:solidFill>
          </w14:textFill>
        </w:rPr>
        <w:t xml:space="preserve">采购代理项目编号：XXXXXXX </w:t>
      </w:r>
      <w:r>
        <w:rPr>
          <w:rFonts w:hint="eastAsia" w:ascii="仿宋" w:hAnsi="仿宋" w:eastAsia="仿宋" w:cs="仿宋"/>
          <w:color w:val="000000" w:themeColor="text1"/>
          <w:sz w:val="24"/>
          <w14:textFill>
            <w14:solidFill>
              <w14:schemeClr w14:val="tx1"/>
            </w14:solidFill>
          </w14:textFill>
        </w:rPr>
        <w:t>）由</w:t>
      </w:r>
      <w:r>
        <w:rPr>
          <w:rFonts w:hint="eastAsia" w:ascii="仿宋" w:hAnsi="仿宋" w:eastAsia="仿宋" w:cs="仿宋"/>
          <w:color w:val="000000" w:themeColor="text1"/>
          <w:sz w:val="24"/>
          <w:u w:val="single"/>
          <w:lang w:eastAsia="zh-CN"/>
          <w14:textFill>
            <w14:solidFill>
              <w14:schemeClr w14:val="tx1"/>
            </w14:solidFill>
          </w14:textFill>
        </w:rPr>
        <w:t>中国人民财产保险股份有限公司海南省分公司</w:t>
      </w:r>
      <w:r>
        <w:rPr>
          <w:rFonts w:hint="eastAsia" w:ascii="仿宋" w:hAnsi="仿宋" w:eastAsia="仿宋" w:cs="仿宋"/>
          <w:color w:val="000000" w:themeColor="text1"/>
          <w:sz w:val="24"/>
          <w14:textFill>
            <w14:solidFill>
              <w14:schemeClr w14:val="tx1"/>
            </w14:solidFill>
          </w14:textFill>
        </w:rPr>
        <w:t>（以下简称“采购人”）</w:t>
      </w:r>
      <w:r>
        <w:rPr>
          <w:rFonts w:hint="eastAsia" w:ascii="仿宋" w:hAnsi="仿宋" w:eastAsia="仿宋" w:cs="Cambria Math"/>
          <w:color w:val="000000" w:themeColor="text1"/>
          <w:sz w:val="24"/>
          <w14:textFill>
            <w14:solidFill>
              <w14:schemeClr w14:val="tx1"/>
            </w14:solidFill>
          </w14:textFill>
        </w:rPr>
        <w:t>批准并落实资金，组织本项目谈判工作</w:t>
      </w:r>
      <w:r>
        <w:rPr>
          <w:rFonts w:hint="eastAsia" w:ascii="仿宋" w:hAnsi="仿宋" w:eastAsia="仿宋" w:cs="仿宋"/>
          <w:color w:val="000000" w:themeColor="text1"/>
          <w:sz w:val="24"/>
          <w14:textFill>
            <w14:solidFill>
              <w14:schemeClr w14:val="tx1"/>
            </w14:solidFill>
          </w14:textFill>
        </w:rPr>
        <w:t>，采购合同由</w:t>
      </w:r>
      <w:r>
        <w:rPr>
          <w:rFonts w:hint="eastAsia" w:ascii="仿宋" w:hAnsi="仿宋" w:eastAsia="仿宋" w:cs="宋体"/>
          <w:color w:val="000000" w:themeColor="text1"/>
          <w:sz w:val="24"/>
          <w:highlight w:val="none"/>
          <w:u w:val="single"/>
          <w:lang w:eastAsia="zh-CN"/>
          <w14:textFill>
            <w14:solidFill>
              <w14:schemeClr w14:val="tx1"/>
            </w14:solidFill>
          </w14:textFill>
        </w:rPr>
        <w:t>中国人民财产保险股份有限公司海南省分公司</w:t>
      </w:r>
      <w:r>
        <w:rPr>
          <w:rFonts w:hint="eastAsia" w:ascii="仿宋" w:hAnsi="仿宋" w:eastAsia="仿宋" w:cs="宋体"/>
          <w:color w:val="000000" w:themeColor="text1"/>
          <w:sz w:val="24"/>
          <w:highlight w:val="none"/>
          <w14:textFill>
            <w14:solidFill>
              <w14:schemeClr w14:val="tx1"/>
            </w14:solidFill>
          </w14:textFill>
        </w:rPr>
        <w:t>（以下简称“</w:t>
      </w:r>
      <w:r>
        <w:rPr>
          <w:rFonts w:hint="eastAsia" w:ascii="仿宋" w:hAnsi="仿宋" w:eastAsia="仿宋" w:cs="宋体"/>
          <w:color w:val="000000" w:themeColor="text1"/>
          <w:sz w:val="24"/>
          <w:highlight w:val="none"/>
          <w:lang w:eastAsia="zh-CN"/>
          <w14:textFill>
            <w14:solidFill>
              <w14:schemeClr w14:val="tx1"/>
            </w14:solidFill>
          </w14:textFill>
        </w:rPr>
        <w:t>人保财险海南省分公司</w:t>
      </w:r>
      <w:r>
        <w:rPr>
          <w:rFonts w:hint="eastAsia" w:ascii="仿宋" w:hAnsi="仿宋" w:eastAsia="仿宋" w:cs="宋体"/>
          <w:color w:val="000000" w:themeColor="text1"/>
          <w:sz w:val="24"/>
          <w:highlight w:val="none"/>
          <w14:textFill>
            <w14:solidFill>
              <w14:schemeClr w14:val="tx1"/>
            </w14:solidFill>
          </w14:textFill>
        </w:rPr>
        <w:t>”）</w:t>
      </w:r>
      <w:r>
        <w:rPr>
          <w:rFonts w:hint="eastAsia" w:ascii="仿宋" w:hAnsi="仿宋" w:eastAsia="仿宋" w:cs="仿宋"/>
          <w:color w:val="000000" w:themeColor="text1"/>
          <w:sz w:val="24"/>
          <w14:textFill>
            <w14:solidFill>
              <w14:schemeClr w14:val="tx1"/>
            </w14:solidFill>
          </w14:textFill>
        </w:rPr>
        <w:t>根据成交结果与成交人签署</w:t>
      </w:r>
      <w:r>
        <w:rPr>
          <w:rFonts w:hint="eastAsia" w:ascii="仿宋" w:hAnsi="仿宋" w:eastAsia="仿宋" w:cs="仿宋"/>
          <w:color w:val="000000" w:themeColor="text1"/>
          <w:sz w:val="24"/>
          <w:lang w:eastAsia="zh-CN"/>
          <w14:textFill>
            <w14:solidFill>
              <w14:schemeClr w14:val="tx1"/>
            </w14:solidFill>
          </w14:textFill>
        </w:rPr>
        <w:t>，</w:t>
      </w:r>
      <w:r>
        <w:rPr>
          <w:rFonts w:hint="eastAsia" w:ascii="仿宋" w:hAnsi="仿宋" w:eastAsia="仿宋" w:cs="Cambria Math"/>
          <w:color w:val="000000" w:themeColor="text1"/>
          <w:sz w:val="24"/>
          <w14:textFill>
            <w14:solidFill>
              <w14:schemeClr w14:val="tx1"/>
            </w14:solidFill>
          </w14:textFill>
        </w:rPr>
        <w:t xml:space="preserve">有意向且具有提供标的物能力的潜在供应商（以下简称“供应商”）可前来参与谈判响应。 </w:t>
      </w:r>
      <w:r>
        <w:rPr>
          <w:rFonts w:ascii="仿宋" w:hAnsi="仿宋" w:eastAsia="仿宋" w:cs="Cambria Math"/>
          <w:color w:val="000000" w:themeColor="text1"/>
          <w:sz w:val="24"/>
          <w14:textFill>
            <w14:solidFill>
              <w14:schemeClr w14:val="tx1"/>
            </w14:solidFill>
          </w14:textFill>
        </w:rPr>
        <w:t xml:space="preserve"> </w:t>
      </w:r>
    </w:p>
    <w:p>
      <w:pPr>
        <w:pStyle w:val="4"/>
        <w:ind w:firstLine="0" w:firstLineChars="0"/>
        <w:jc w:val="left"/>
        <w:rPr>
          <w:rFonts w:hint="eastAsia" w:ascii="仿宋" w:hAnsi="仿宋" w:eastAsia="仿宋" w:cs="仿宋"/>
          <w:color w:val="000000" w:themeColor="text1"/>
          <w:sz w:val="24"/>
          <w:szCs w:val="24"/>
          <w14:textFill>
            <w14:solidFill>
              <w14:schemeClr w14:val="tx1"/>
            </w14:solidFill>
          </w14:textFill>
        </w:rPr>
      </w:pPr>
      <w:bookmarkStart w:id="10" w:name="_Toc120612918"/>
      <w:bookmarkStart w:id="11" w:name="_Toc26488"/>
      <w:r>
        <w:rPr>
          <w:rFonts w:hint="eastAsia" w:ascii="仿宋" w:hAnsi="仿宋" w:eastAsia="仿宋" w:cs="仿宋"/>
          <w:color w:val="000000" w:themeColor="text1"/>
          <w:sz w:val="24"/>
          <w:szCs w:val="24"/>
          <w14:textFill>
            <w14:solidFill>
              <w14:schemeClr w14:val="tx1"/>
            </w14:solidFill>
          </w14:textFill>
        </w:rPr>
        <w:t>一、项目概况与采购范围</w:t>
      </w:r>
      <w:bookmarkEnd w:id="10"/>
      <w:bookmarkEnd w:id="11"/>
    </w:p>
    <w:p>
      <w:pPr>
        <w:adjustRightInd w:val="0"/>
        <w:snapToGrid w:val="0"/>
        <w:spacing w:line="360" w:lineRule="auto"/>
        <w:ind w:firstLine="480" w:firstLineChars="200"/>
        <w:jc w:val="left"/>
        <w:rPr>
          <w:rFonts w:hint="eastAsia" w:ascii="仿宋" w:hAnsi="仿宋" w:eastAsia="仿宋" w:cs="仿宋"/>
          <w:color w:val="000000" w:themeColor="text1"/>
          <w:sz w:val="24"/>
          <w14:textFill>
            <w14:solidFill>
              <w14:schemeClr w14:val="tx1"/>
            </w14:solidFill>
          </w14:textFill>
        </w:rPr>
      </w:pPr>
      <w:bookmarkStart w:id="12" w:name="_Hlk77264910"/>
      <w:r>
        <w:rPr>
          <w:rFonts w:hint="eastAsia" w:ascii="仿宋" w:hAnsi="仿宋" w:eastAsia="仿宋" w:cs="仿宋"/>
          <w:color w:val="000000" w:themeColor="text1"/>
          <w:sz w:val="24"/>
          <w14:textFill>
            <w14:solidFill>
              <w14:schemeClr w14:val="tx1"/>
            </w14:solidFill>
          </w14:textFill>
        </w:rPr>
        <w:t>1.1 项目名称：</w:t>
      </w:r>
      <w:r>
        <w:rPr>
          <w:rFonts w:hint="eastAsia" w:ascii="仿宋" w:hAnsi="仿宋" w:eastAsia="仿宋" w:cs="仿宋"/>
          <w:color w:val="000000" w:themeColor="text1"/>
          <w:sz w:val="24"/>
          <w:u w:val="single"/>
          <w:lang w:val="en-US" w:eastAsia="zh-CN"/>
          <w14:textFill>
            <w14:solidFill>
              <w14:schemeClr w14:val="tx1"/>
            </w14:solidFill>
          </w14:textFill>
        </w:rPr>
        <w:t>人保财险中核集团产业链保险服务项目</w:t>
      </w:r>
      <w:r>
        <w:rPr>
          <w:rFonts w:hint="eastAsia" w:ascii="仿宋" w:hAnsi="仿宋" w:eastAsia="仿宋" w:cs="仿宋"/>
          <w:color w:val="000000" w:themeColor="text1"/>
          <w:sz w:val="24"/>
          <w14:textFill>
            <w14:solidFill>
              <w14:schemeClr w14:val="tx1"/>
            </w14:solidFill>
          </w14:textFill>
        </w:rPr>
        <w:t>。</w:t>
      </w:r>
    </w:p>
    <w:p>
      <w:pPr>
        <w:adjustRightInd w:val="0"/>
        <w:snapToGrid w:val="0"/>
        <w:spacing w:line="360" w:lineRule="auto"/>
        <w:ind w:firstLine="480" w:firstLineChars="200"/>
        <w:jc w:val="lef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1.2 采购范围：本项目拟采购</w:t>
      </w:r>
      <w:r>
        <w:rPr>
          <w:rFonts w:hint="eastAsia" w:ascii="仿宋" w:hAnsi="仿宋" w:eastAsia="仿宋" w:cs="仿宋"/>
          <w:color w:val="000000" w:themeColor="text1"/>
          <w:sz w:val="24"/>
          <w:u w:val="single"/>
          <w:lang w:val="en-US" w:eastAsia="zh-CN"/>
          <w14:textFill>
            <w14:solidFill>
              <w14:schemeClr w14:val="tx1"/>
            </w14:solidFill>
          </w14:textFill>
        </w:rPr>
        <w:t>中核集团产业链保险服务供应商服务</w:t>
      </w:r>
      <w:r>
        <w:rPr>
          <w:rFonts w:hint="eastAsia" w:ascii="仿宋" w:hAnsi="仿宋" w:eastAsia="仿宋" w:cs="仿宋"/>
          <w:color w:val="000000" w:themeColor="text1"/>
          <w:sz w:val="24"/>
          <w14:textFill>
            <w14:solidFill>
              <w14:schemeClr w14:val="tx1"/>
            </w14:solidFill>
          </w14:textFill>
        </w:rPr>
        <w:t>，具体技术要求详见第五章采购需求。</w:t>
      </w:r>
    </w:p>
    <w:p>
      <w:pPr>
        <w:adjustRightInd w:val="0"/>
        <w:snapToGrid w:val="0"/>
        <w:spacing w:line="360" w:lineRule="auto"/>
        <w:ind w:firstLine="480" w:firstLineChars="200"/>
        <w:jc w:val="left"/>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1.3 标包划分：</w:t>
      </w:r>
      <w:bookmarkStart w:id="13" w:name="_Hlk116981841"/>
      <w:r>
        <w:rPr>
          <w:rFonts w:hint="eastAsia" w:ascii="仿宋" w:hAnsi="仿宋" w:eastAsia="仿宋" w:cs="仿宋"/>
          <w:color w:val="000000" w:themeColor="text1"/>
          <w:sz w:val="24"/>
          <w14:textFill>
            <w14:solidFill>
              <w14:schemeClr w14:val="tx1"/>
            </w14:solidFill>
          </w14:textFill>
        </w:rPr>
        <w:t>本项目不划分标包/本项目划分为</w:t>
      </w:r>
      <w:r>
        <w:rPr>
          <w:rFonts w:hint="eastAsia" w:ascii="仿宋" w:hAnsi="仿宋" w:eastAsia="仿宋" w:cs="仿宋"/>
          <w:color w:val="000000" w:themeColor="text1"/>
          <w:sz w:val="24"/>
          <w:lang w:val="en-US" w:eastAsia="zh-CN"/>
          <w14:textFill>
            <w14:solidFill>
              <w14:schemeClr w14:val="tx1"/>
            </w14:solidFill>
          </w14:textFill>
        </w:rPr>
        <w:t>1</w:t>
      </w:r>
      <w:r>
        <w:rPr>
          <w:rFonts w:hint="eastAsia" w:ascii="仿宋" w:hAnsi="仿宋" w:eastAsia="仿宋" w:cs="仿宋"/>
          <w:color w:val="000000" w:themeColor="text1"/>
          <w:sz w:val="24"/>
          <w14:textFill>
            <w14:solidFill>
              <w14:schemeClr w14:val="tx1"/>
            </w14:solidFill>
          </w14:textFill>
        </w:rPr>
        <w:t>个标包，</w:t>
      </w:r>
      <w:bookmarkEnd w:id="13"/>
      <w:r>
        <w:rPr>
          <w:rFonts w:hint="eastAsia" w:ascii="仿宋" w:hAnsi="仿宋" w:eastAsia="仿宋" w:cs="仿宋"/>
          <w:color w:val="000000" w:themeColor="text1"/>
          <w:sz w:val="24"/>
          <w14:textFill>
            <w14:solidFill>
              <w14:schemeClr w14:val="tx1"/>
            </w14:solidFill>
          </w14:textFill>
        </w:rPr>
        <w:t>情况如下：</w:t>
      </w:r>
    </w:p>
    <w:tbl>
      <w:tblPr>
        <w:tblStyle w:val="40"/>
        <w:tblW w:w="397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4"/>
        <w:gridCol w:w="2125"/>
        <w:gridCol w:w="2740"/>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2" w:type="pct"/>
            <w:noWrap w:val="0"/>
            <w:vAlign w:val="center"/>
          </w:tcPr>
          <w:p>
            <w:pPr>
              <w:widowControl/>
              <w:jc w:val="center"/>
              <w:rPr>
                <w:rFonts w:hint="eastAsia" w:ascii="仿宋" w:hAnsi="仿宋" w:eastAsia="仿宋" w:cs="宋体"/>
                <w:b/>
                <w:bCs/>
                <w:color w:val="000000" w:themeColor="text1"/>
                <w:kern w:val="0"/>
                <w:sz w:val="24"/>
                <w14:textFill>
                  <w14:solidFill>
                    <w14:schemeClr w14:val="tx1"/>
                  </w14:solidFill>
                </w14:textFill>
              </w:rPr>
            </w:pPr>
            <w:bookmarkStart w:id="14" w:name="_Hlk116981855"/>
            <w:r>
              <w:rPr>
                <w:rFonts w:hint="eastAsia" w:ascii="仿宋" w:hAnsi="仿宋" w:eastAsia="仿宋" w:cs="宋体"/>
                <w:b/>
                <w:bCs/>
                <w:color w:val="000000" w:themeColor="text1"/>
                <w:kern w:val="0"/>
                <w:sz w:val="24"/>
                <w14:textFill>
                  <w14:solidFill>
                    <w14:schemeClr w14:val="tx1"/>
                  </w14:solidFill>
                </w14:textFill>
              </w:rPr>
              <w:t>标包号</w:t>
            </w:r>
          </w:p>
        </w:tc>
        <w:tc>
          <w:tcPr>
            <w:tcW w:w="1355" w:type="pct"/>
            <w:noWrap w:val="0"/>
            <w:vAlign w:val="center"/>
          </w:tcPr>
          <w:p>
            <w:pPr>
              <w:widowControl/>
              <w:jc w:val="center"/>
              <w:rPr>
                <w:rFonts w:hint="eastAsia" w:ascii="仿宋" w:hAnsi="仿宋" w:eastAsia="仿宋" w:cs="宋体"/>
                <w:b/>
                <w:bCs/>
                <w:color w:val="000000" w:themeColor="text1"/>
                <w:sz w:val="24"/>
                <w14:textFill>
                  <w14:solidFill>
                    <w14:schemeClr w14:val="tx1"/>
                  </w14:solidFill>
                </w14:textFill>
              </w:rPr>
            </w:pPr>
            <w:r>
              <w:rPr>
                <w:rFonts w:hint="eastAsia" w:ascii="仿宋" w:hAnsi="仿宋" w:eastAsia="仿宋" w:cs="宋体"/>
                <w:b/>
                <w:bCs/>
                <w:color w:val="000000" w:themeColor="text1"/>
                <w:kern w:val="0"/>
                <w:sz w:val="24"/>
                <w14:textFill>
                  <w14:solidFill>
                    <w14:schemeClr w14:val="tx1"/>
                  </w14:solidFill>
                </w14:textFill>
              </w:rPr>
              <w:t>标包名称</w:t>
            </w:r>
          </w:p>
        </w:tc>
        <w:tc>
          <w:tcPr>
            <w:tcW w:w="1747" w:type="pct"/>
            <w:noWrap w:val="0"/>
            <w:vAlign w:val="center"/>
          </w:tcPr>
          <w:p>
            <w:pPr>
              <w:widowControl/>
              <w:jc w:val="center"/>
              <w:rPr>
                <w:rFonts w:hint="eastAsia" w:ascii="仿宋" w:hAnsi="仿宋" w:eastAsia="仿宋" w:cs="宋体"/>
                <w:b/>
                <w:bCs/>
                <w:color w:val="000000" w:themeColor="text1"/>
                <w:sz w:val="24"/>
                <w14:textFill>
                  <w14:solidFill>
                    <w14:schemeClr w14:val="tx1"/>
                  </w14:solidFill>
                </w14:textFill>
              </w:rPr>
            </w:pPr>
            <w:r>
              <w:rPr>
                <w:rFonts w:hint="eastAsia" w:ascii="仿宋" w:hAnsi="仿宋" w:eastAsia="仿宋" w:cs="宋体"/>
                <w:b/>
                <w:bCs/>
                <w:color w:val="000000" w:themeColor="text1"/>
                <w:sz w:val="24"/>
                <w14:textFill>
                  <w14:solidFill>
                    <w14:schemeClr w14:val="tx1"/>
                  </w14:solidFill>
                </w14:textFill>
              </w:rPr>
              <w:t>采购内容/数量</w:t>
            </w:r>
          </w:p>
        </w:tc>
        <w:tc>
          <w:tcPr>
            <w:tcW w:w="1084" w:type="pct"/>
            <w:noWrap w:val="0"/>
            <w:vAlign w:val="center"/>
          </w:tcPr>
          <w:p>
            <w:pPr>
              <w:widowControl/>
              <w:jc w:val="center"/>
              <w:rPr>
                <w:rFonts w:hint="eastAsia" w:ascii="仿宋" w:hAnsi="仿宋" w:eastAsia="仿宋" w:cs="宋体"/>
                <w:b/>
                <w:bCs/>
                <w:color w:val="000000" w:themeColor="text1"/>
                <w:kern w:val="0"/>
                <w:sz w:val="24"/>
                <w14:textFill>
                  <w14:solidFill>
                    <w14:schemeClr w14:val="tx1"/>
                  </w14:solidFill>
                </w14:textFill>
              </w:rPr>
            </w:pPr>
            <w:r>
              <w:rPr>
                <w:rFonts w:hint="eastAsia" w:ascii="仿宋" w:hAnsi="仿宋" w:eastAsia="仿宋" w:cs="宋体"/>
                <w:b/>
                <w:bCs/>
                <w:color w:val="000000" w:themeColor="text1"/>
                <w:kern w:val="0"/>
                <w:sz w:val="24"/>
                <w14:textFill>
                  <w14:solidFill>
                    <w14:schemeClr w14:val="tx1"/>
                  </w14:solidFill>
                </w14:textFill>
              </w:rPr>
              <w:t>成交人数量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2" w:type="pct"/>
            <w:vMerge w:val="restart"/>
            <w:noWrap w:val="0"/>
            <w:vAlign w:val="center"/>
          </w:tcPr>
          <w:p>
            <w:pPr>
              <w:widowControl/>
              <w:jc w:val="center"/>
              <w:rPr>
                <w:rFonts w:hint="eastAsia" w:ascii="仿宋" w:hAnsi="仿宋" w:eastAsia="仿宋" w:cs="宋体"/>
                <w:color w:val="000000" w:themeColor="text1"/>
                <w:kern w:val="0"/>
                <w:sz w:val="24"/>
                <w14:textFill>
                  <w14:solidFill>
                    <w14:schemeClr w14:val="tx1"/>
                  </w14:solidFill>
                </w14:textFill>
              </w:rPr>
            </w:pPr>
            <w:r>
              <w:rPr>
                <w:rFonts w:hint="eastAsia" w:ascii="仿宋" w:hAnsi="仿宋" w:eastAsia="仿宋" w:cs="宋体"/>
                <w:color w:val="000000" w:themeColor="text1"/>
                <w:kern w:val="0"/>
                <w:sz w:val="24"/>
                <w14:textFill>
                  <w14:solidFill>
                    <w14:schemeClr w14:val="tx1"/>
                  </w14:solidFill>
                </w14:textFill>
              </w:rPr>
              <w:t>标包1</w:t>
            </w:r>
          </w:p>
          <w:p>
            <w:pPr>
              <w:widowControl/>
              <w:jc w:val="center"/>
              <w:rPr>
                <w:rFonts w:hint="eastAsia" w:ascii="仿宋" w:hAnsi="仿宋" w:eastAsia="仿宋" w:cs="宋体"/>
                <w:color w:val="000000" w:themeColor="text1"/>
                <w:kern w:val="0"/>
                <w:sz w:val="24"/>
                <w:lang w:eastAsia="zh-CN"/>
                <w14:textFill>
                  <w14:solidFill>
                    <w14:schemeClr w14:val="tx1"/>
                  </w14:solidFill>
                </w14:textFill>
              </w:rPr>
            </w:pPr>
          </w:p>
        </w:tc>
        <w:tc>
          <w:tcPr>
            <w:tcW w:w="1355" w:type="pct"/>
            <w:noWrap w:val="0"/>
            <w:vAlign w:val="center"/>
          </w:tcPr>
          <w:p>
            <w:pPr>
              <w:widowControl/>
              <w:jc w:val="center"/>
              <w:rPr>
                <w:rFonts w:hint="eastAsia" w:ascii="仿宋" w:hAnsi="仿宋" w:eastAsia="仿宋" w:cs="宋体"/>
                <w:color w:val="000000" w:themeColor="text1"/>
                <w:kern w:val="0"/>
                <w:sz w:val="24"/>
                <w14:textFill>
                  <w14:solidFill>
                    <w14:schemeClr w14:val="tx1"/>
                  </w14:solidFill>
                </w14:textFill>
              </w:rPr>
            </w:pPr>
            <w:r>
              <w:rPr>
                <w:rFonts w:hint="eastAsia" w:ascii="仿宋" w:hAnsi="仿宋" w:eastAsia="仿宋" w:cs="宋体"/>
                <w:color w:val="000000" w:themeColor="text1"/>
                <w:kern w:val="0"/>
                <w:sz w:val="24"/>
                <w14:textFill>
                  <w14:solidFill>
                    <w14:schemeClr w14:val="tx1"/>
                  </w14:solidFill>
                </w14:textFill>
              </w:rPr>
              <w:t>核共体检验</w:t>
            </w:r>
          </w:p>
        </w:tc>
        <w:tc>
          <w:tcPr>
            <w:tcW w:w="1747" w:type="pct"/>
            <w:noWrap w:val="0"/>
            <w:vAlign w:val="center"/>
          </w:tcPr>
          <w:p>
            <w:pPr>
              <w:widowControl/>
              <w:jc w:val="center"/>
              <w:rPr>
                <w:rFonts w:hint="eastAsia" w:ascii="仿宋" w:hAnsi="仿宋" w:eastAsia="仿宋" w:cs="宋体"/>
                <w:color w:val="000000" w:themeColor="text1"/>
                <w:kern w:val="0"/>
                <w:sz w:val="24"/>
                <w14:textFill>
                  <w14:solidFill>
                    <w14:schemeClr w14:val="tx1"/>
                  </w14:solidFill>
                </w14:textFill>
              </w:rPr>
            </w:pPr>
            <w:r>
              <w:rPr>
                <w:rFonts w:hint="eastAsia" w:ascii="仿宋" w:hAnsi="仿宋" w:eastAsia="仿宋" w:cs="宋体"/>
                <w:color w:val="000000" w:themeColor="text1"/>
                <w:kern w:val="0"/>
                <w:sz w:val="24"/>
                <w:lang w:eastAsia="zh-TW"/>
                <w14:textFill>
                  <w14:solidFill>
                    <w14:schemeClr w14:val="tx1"/>
                  </w14:solidFill>
                </w14:textFill>
              </w:rPr>
              <w:t>对核共体检验的服务保障工作</w:t>
            </w:r>
          </w:p>
        </w:tc>
        <w:tc>
          <w:tcPr>
            <w:tcW w:w="1084" w:type="pct"/>
            <w:noWrap w:val="0"/>
            <w:vAlign w:val="center"/>
          </w:tcPr>
          <w:p>
            <w:pPr>
              <w:widowControl/>
              <w:jc w:val="center"/>
              <w:rPr>
                <w:rFonts w:hint="eastAsia" w:ascii="仿宋" w:hAnsi="仿宋" w:eastAsia="仿宋" w:cs="宋体"/>
                <w:color w:val="000000" w:themeColor="text1"/>
                <w:kern w:val="0"/>
                <w:sz w:val="24"/>
                <w14:textFill>
                  <w14:solidFill>
                    <w14:schemeClr w14:val="tx1"/>
                  </w14:solidFill>
                </w14:textFill>
              </w:rPr>
            </w:pPr>
            <w:r>
              <w:rPr>
                <w:rFonts w:hint="eastAsia" w:ascii="仿宋" w:hAnsi="仿宋" w:eastAsia="仿宋" w:cs="宋体"/>
                <w:color w:val="000000" w:themeColor="text1"/>
                <w:kern w:val="0"/>
                <w:sz w:val="24"/>
                <w:lang w:val="en-US" w:eastAsia="zh-CN"/>
                <w14:textFill>
                  <w14:solidFill>
                    <w14:schemeClr w14:val="tx1"/>
                  </w14:solidFill>
                </w14:textFill>
              </w:rPr>
              <w:t>1</w:t>
            </w:r>
            <w:r>
              <w:rPr>
                <w:rFonts w:hint="eastAsia" w:ascii="仿宋" w:hAnsi="仿宋" w:eastAsia="仿宋" w:cs="宋体"/>
                <w:color w:val="000000" w:themeColor="text1"/>
                <w:kern w:val="0"/>
                <w:sz w:val="24"/>
                <w14:textFill>
                  <w14:solidFill>
                    <w14:schemeClr w14:val="tx1"/>
                  </w14:solidFill>
                </w14:textFill>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2" w:type="pct"/>
            <w:vMerge w:val="continue"/>
            <w:noWrap w:val="0"/>
            <w:vAlign w:val="center"/>
          </w:tcPr>
          <w:p>
            <w:pPr>
              <w:widowControl/>
              <w:jc w:val="center"/>
              <w:rPr>
                <w:rFonts w:hint="eastAsia" w:ascii="仿宋" w:hAnsi="仿宋" w:eastAsia="仿宋" w:cs="宋体"/>
                <w:color w:val="000000" w:themeColor="text1"/>
                <w:kern w:val="0"/>
                <w:sz w:val="24"/>
                <w14:textFill>
                  <w14:solidFill>
                    <w14:schemeClr w14:val="tx1"/>
                  </w14:solidFill>
                </w14:textFill>
              </w:rPr>
            </w:pPr>
          </w:p>
        </w:tc>
        <w:tc>
          <w:tcPr>
            <w:tcW w:w="1355" w:type="pct"/>
            <w:noWrap w:val="0"/>
            <w:vAlign w:val="center"/>
          </w:tcPr>
          <w:p>
            <w:pPr>
              <w:widowControl/>
              <w:jc w:val="center"/>
              <w:rPr>
                <w:rFonts w:hint="eastAsia" w:ascii="仿宋" w:hAnsi="仿宋" w:eastAsia="仿宋" w:cs="宋体"/>
                <w:color w:val="000000" w:themeColor="text1"/>
                <w:kern w:val="0"/>
                <w:sz w:val="24"/>
                <w14:textFill>
                  <w14:solidFill>
                    <w14:schemeClr w14:val="tx1"/>
                  </w14:solidFill>
                </w14:textFill>
              </w:rPr>
            </w:pPr>
            <w:r>
              <w:rPr>
                <w:rFonts w:hint="eastAsia" w:ascii="仿宋" w:hAnsi="仿宋" w:eastAsia="仿宋" w:cs="宋体"/>
                <w:color w:val="000000" w:themeColor="text1"/>
                <w:kern w:val="0"/>
                <w:sz w:val="24"/>
                <w14:textFill>
                  <w14:solidFill>
                    <w14:schemeClr w14:val="tx1"/>
                  </w14:solidFill>
                </w14:textFill>
              </w:rPr>
              <w:t>出具承保报告</w:t>
            </w:r>
          </w:p>
        </w:tc>
        <w:tc>
          <w:tcPr>
            <w:tcW w:w="1747" w:type="pct"/>
            <w:noWrap w:val="0"/>
            <w:vAlign w:val="center"/>
          </w:tcPr>
          <w:p>
            <w:pPr>
              <w:widowControl/>
              <w:jc w:val="center"/>
              <w:rPr>
                <w:rFonts w:hint="eastAsia" w:ascii="仿宋" w:hAnsi="仿宋" w:eastAsia="仿宋" w:cs="宋体"/>
                <w:color w:val="000000" w:themeColor="text1"/>
                <w:kern w:val="0"/>
                <w:sz w:val="24"/>
                <w14:textFill>
                  <w14:solidFill>
                    <w14:schemeClr w14:val="tx1"/>
                  </w14:solidFill>
                </w14:textFill>
              </w:rPr>
            </w:pPr>
            <w:r>
              <w:rPr>
                <w:rFonts w:hint="eastAsia" w:ascii="仿宋" w:hAnsi="仿宋" w:eastAsia="仿宋" w:cs="宋体"/>
                <w:color w:val="000000" w:themeColor="text1"/>
                <w:kern w:val="0"/>
                <w:sz w:val="24"/>
                <w:lang w:eastAsia="zh-TW"/>
                <w14:textFill>
                  <w14:solidFill>
                    <w14:schemeClr w14:val="tx1"/>
                  </w14:solidFill>
                </w14:textFill>
              </w:rPr>
              <w:t>对检验结果形成续转的报告，包括收集、整理、编撰、校对、翻译等</w:t>
            </w:r>
          </w:p>
        </w:tc>
        <w:tc>
          <w:tcPr>
            <w:tcW w:w="1084" w:type="pct"/>
            <w:noWrap w:val="0"/>
            <w:vAlign w:val="center"/>
          </w:tcPr>
          <w:p>
            <w:pPr>
              <w:widowControl/>
              <w:jc w:val="center"/>
              <w:rPr>
                <w:rFonts w:hint="eastAsia" w:ascii="仿宋" w:hAnsi="仿宋" w:eastAsia="仿宋" w:cs="宋体"/>
                <w:color w:val="000000" w:themeColor="text1"/>
                <w:kern w:val="0"/>
                <w:sz w:val="24"/>
                <w14:textFill>
                  <w14:solidFill>
                    <w14:schemeClr w14:val="tx1"/>
                  </w14:solidFill>
                </w14:textFill>
              </w:rPr>
            </w:pPr>
            <w:r>
              <w:rPr>
                <w:rFonts w:hint="eastAsia" w:ascii="仿宋" w:hAnsi="仿宋" w:eastAsia="仿宋" w:cs="宋体"/>
                <w:color w:val="000000" w:themeColor="text1"/>
                <w:kern w:val="0"/>
                <w:sz w:val="24"/>
                <w:lang w:val="en-US" w:eastAsia="zh-CN"/>
                <w14:textFill>
                  <w14:solidFill>
                    <w14:schemeClr w14:val="tx1"/>
                  </w14:solidFill>
                </w14:textFill>
              </w:rPr>
              <w:t>1</w:t>
            </w:r>
            <w:r>
              <w:rPr>
                <w:rFonts w:hint="eastAsia" w:ascii="仿宋" w:hAnsi="仿宋" w:eastAsia="仿宋" w:cs="宋体"/>
                <w:color w:val="000000" w:themeColor="text1"/>
                <w:kern w:val="0"/>
                <w:sz w:val="24"/>
                <w14:textFill>
                  <w14:solidFill>
                    <w14:schemeClr w14:val="tx1"/>
                  </w14:solidFill>
                </w14:textFill>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2" w:type="pct"/>
            <w:vMerge w:val="continue"/>
            <w:noWrap w:val="0"/>
            <w:vAlign w:val="center"/>
          </w:tcPr>
          <w:p>
            <w:pPr>
              <w:widowControl/>
              <w:jc w:val="center"/>
              <w:rPr>
                <w:rFonts w:hint="eastAsia" w:ascii="仿宋" w:hAnsi="仿宋" w:eastAsia="仿宋" w:cs="宋体"/>
                <w:color w:val="000000" w:themeColor="text1"/>
                <w:kern w:val="0"/>
                <w:sz w:val="24"/>
                <w14:textFill>
                  <w14:solidFill>
                    <w14:schemeClr w14:val="tx1"/>
                  </w14:solidFill>
                </w14:textFill>
              </w:rPr>
            </w:pPr>
          </w:p>
        </w:tc>
        <w:tc>
          <w:tcPr>
            <w:tcW w:w="1355" w:type="pct"/>
            <w:noWrap w:val="0"/>
            <w:vAlign w:val="center"/>
          </w:tcPr>
          <w:p>
            <w:pPr>
              <w:widowControl/>
              <w:jc w:val="center"/>
              <w:rPr>
                <w:rFonts w:hint="eastAsia" w:ascii="仿宋" w:hAnsi="仿宋" w:eastAsia="仿宋" w:cs="宋体"/>
                <w:color w:val="000000" w:themeColor="text1"/>
                <w:kern w:val="0"/>
                <w:sz w:val="24"/>
                <w14:textFill>
                  <w14:solidFill>
                    <w14:schemeClr w14:val="tx1"/>
                  </w14:solidFill>
                </w14:textFill>
              </w:rPr>
            </w:pPr>
            <w:r>
              <w:rPr>
                <w:rFonts w:hint="eastAsia" w:ascii="仿宋" w:hAnsi="仿宋" w:eastAsia="仿宋" w:cs="宋体"/>
                <w:color w:val="000000" w:themeColor="text1"/>
                <w:kern w:val="0"/>
                <w:sz w:val="24"/>
                <w14:textFill>
                  <w14:solidFill>
                    <w14:schemeClr w14:val="tx1"/>
                  </w14:solidFill>
                </w14:textFill>
              </w:rPr>
              <w:t>客户培训</w:t>
            </w:r>
          </w:p>
        </w:tc>
        <w:tc>
          <w:tcPr>
            <w:tcW w:w="1747" w:type="pct"/>
            <w:noWrap w:val="0"/>
            <w:vAlign w:val="center"/>
          </w:tcPr>
          <w:p>
            <w:pPr>
              <w:widowControl/>
              <w:jc w:val="center"/>
              <w:rPr>
                <w:rFonts w:hint="eastAsia" w:ascii="仿宋" w:hAnsi="仿宋" w:eastAsia="仿宋" w:cs="宋体"/>
                <w:color w:val="000000" w:themeColor="text1"/>
                <w:kern w:val="0"/>
                <w:sz w:val="24"/>
                <w14:textFill>
                  <w14:solidFill>
                    <w14:schemeClr w14:val="tx1"/>
                  </w14:solidFill>
                </w14:textFill>
              </w:rPr>
            </w:pPr>
            <w:r>
              <w:rPr>
                <w:rFonts w:hint="eastAsia" w:ascii="仿宋" w:hAnsi="仿宋" w:eastAsia="仿宋" w:cs="宋体"/>
                <w:color w:val="000000" w:themeColor="text1"/>
                <w:kern w:val="0"/>
                <w:sz w:val="24"/>
                <w:lang w:eastAsia="zh-TW"/>
                <w14:textFill>
                  <w14:solidFill>
                    <w14:schemeClr w14:val="tx1"/>
                  </w14:solidFill>
                </w14:textFill>
              </w:rPr>
              <w:t>包括需求征集、材料准备、场地安排、专家聘请、现场授课等</w:t>
            </w:r>
          </w:p>
        </w:tc>
        <w:tc>
          <w:tcPr>
            <w:tcW w:w="1084" w:type="pct"/>
            <w:noWrap w:val="0"/>
            <w:vAlign w:val="center"/>
          </w:tcPr>
          <w:p>
            <w:pPr>
              <w:widowControl/>
              <w:jc w:val="center"/>
              <w:rPr>
                <w:rFonts w:hint="eastAsia" w:ascii="仿宋" w:hAnsi="仿宋" w:eastAsia="仿宋" w:cs="宋体"/>
                <w:color w:val="000000" w:themeColor="text1"/>
                <w:kern w:val="0"/>
                <w:sz w:val="24"/>
                <w14:textFill>
                  <w14:solidFill>
                    <w14:schemeClr w14:val="tx1"/>
                  </w14:solidFill>
                </w14:textFill>
              </w:rPr>
            </w:pPr>
            <w:r>
              <w:rPr>
                <w:rFonts w:hint="eastAsia" w:ascii="仿宋" w:hAnsi="仿宋" w:eastAsia="仿宋" w:cs="宋体"/>
                <w:color w:val="000000" w:themeColor="text1"/>
                <w:kern w:val="0"/>
                <w:sz w:val="24"/>
                <w:lang w:val="en-US" w:eastAsia="zh-CN"/>
                <w14:textFill>
                  <w14:solidFill>
                    <w14:schemeClr w14:val="tx1"/>
                  </w14:solidFill>
                </w14:textFill>
              </w:rPr>
              <w:t>1</w:t>
            </w:r>
            <w:r>
              <w:rPr>
                <w:rFonts w:hint="eastAsia" w:ascii="仿宋" w:hAnsi="仿宋" w:eastAsia="仿宋" w:cs="宋体"/>
                <w:color w:val="000000" w:themeColor="text1"/>
                <w:kern w:val="0"/>
                <w:sz w:val="24"/>
                <w14:textFill>
                  <w14:solidFill>
                    <w14:schemeClr w14:val="tx1"/>
                  </w14:solidFill>
                </w14:textFill>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2" w:type="pct"/>
            <w:vMerge w:val="continue"/>
            <w:noWrap w:val="0"/>
            <w:vAlign w:val="center"/>
          </w:tcPr>
          <w:p>
            <w:pPr>
              <w:widowControl/>
              <w:jc w:val="center"/>
              <w:rPr>
                <w:rFonts w:hint="eastAsia" w:ascii="仿宋" w:hAnsi="仿宋" w:eastAsia="仿宋" w:cs="宋体"/>
                <w:color w:val="000000" w:themeColor="text1"/>
                <w:kern w:val="0"/>
                <w:sz w:val="24"/>
                <w:lang w:eastAsia="zh-CN"/>
                <w14:textFill>
                  <w14:solidFill>
                    <w14:schemeClr w14:val="tx1"/>
                  </w14:solidFill>
                </w14:textFill>
              </w:rPr>
            </w:pPr>
          </w:p>
        </w:tc>
        <w:tc>
          <w:tcPr>
            <w:tcW w:w="1355" w:type="pct"/>
            <w:noWrap w:val="0"/>
            <w:vAlign w:val="center"/>
          </w:tcPr>
          <w:p>
            <w:pPr>
              <w:widowControl/>
              <w:jc w:val="center"/>
              <w:rPr>
                <w:rFonts w:hint="eastAsia" w:ascii="仿宋" w:hAnsi="仿宋" w:eastAsia="仿宋" w:cs="宋体"/>
                <w:color w:val="000000" w:themeColor="text1"/>
                <w:kern w:val="0"/>
                <w:sz w:val="24"/>
                <w14:textFill>
                  <w14:solidFill>
                    <w14:schemeClr w14:val="tx1"/>
                  </w14:solidFill>
                </w14:textFill>
              </w:rPr>
            </w:pPr>
            <w:r>
              <w:rPr>
                <w:rFonts w:hint="eastAsia" w:ascii="仿宋" w:hAnsi="仿宋" w:eastAsia="仿宋" w:cs="宋体"/>
                <w:color w:val="000000" w:themeColor="text1"/>
                <w:kern w:val="0"/>
                <w:sz w:val="24"/>
                <w14:textFill>
                  <w14:solidFill>
                    <w14:schemeClr w14:val="tx1"/>
                  </w14:solidFill>
                </w14:textFill>
              </w:rPr>
              <w:t>新能源风险检验</w:t>
            </w:r>
          </w:p>
        </w:tc>
        <w:tc>
          <w:tcPr>
            <w:tcW w:w="1747" w:type="pct"/>
            <w:noWrap w:val="0"/>
            <w:vAlign w:val="center"/>
          </w:tcPr>
          <w:p>
            <w:pPr>
              <w:widowControl/>
              <w:jc w:val="center"/>
              <w:rPr>
                <w:rFonts w:hint="eastAsia" w:ascii="仿宋" w:hAnsi="仿宋" w:eastAsia="仿宋" w:cs="宋体"/>
                <w:color w:val="000000" w:themeColor="text1"/>
                <w:kern w:val="0"/>
                <w:sz w:val="24"/>
                <w14:textFill>
                  <w14:solidFill>
                    <w14:schemeClr w14:val="tx1"/>
                  </w14:solidFill>
                </w14:textFill>
              </w:rPr>
            </w:pPr>
            <w:r>
              <w:rPr>
                <w:rFonts w:hint="eastAsia" w:ascii="仿宋" w:hAnsi="仿宋" w:eastAsia="仿宋" w:cs="宋体"/>
                <w:color w:val="000000" w:themeColor="text1"/>
                <w:kern w:val="0"/>
                <w:sz w:val="24"/>
                <w14:textFill>
                  <w14:solidFill>
                    <w14:schemeClr w14:val="tx1"/>
                  </w14:solidFill>
                </w14:textFill>
              </w:rPr>
              <w:t>包括水电、风电、太阳能等中核集团内部产业链风险检验报告</w:t>
            </w:r>
          </w:p>
        </w:tc>
        <w:tc>
          <w:tcPr>
            <w:tcW w:w="1084" w:type="pct"/>
            <w:noWrap w:val="0"/>
            <w:vAlign w:val="center"/>
          </w:tcPr>
          <w:p>
            <w:pPr>
              <w:widowControl/>
              <w:jc w:val="center"/>
              <w:rPr>
                <w:rFonts w:hint="eastAsia" w:ascii="仿宋" w:hAnsi="仿宋" w:eastAsia="仿宋" w:cs="宋体"/>
                <w:color w:val="000000" w:themeColor="text1"/>
                <w:kern w:val="0"/>
                <w:sz w:val="24"/>
                <w14:textFill>
                  <w14:solidFill>
                    <w14:schemeClr w14:val="tx1"/>
                  </w14:solidFill>
                </w14:textFill>
              </w:rPr>
            </w:pPr>
            <w:r>
              <w:rPr>
                <w:rFonts w:hint="eastAsia" w:ascii="仿宋" w:hAnsi="仿宋" w:eastAsia="仿宋" w:cs="宋体"/>
                <w:color w:val="000000" w:themeColor="text1"/>
                <w:kern w:val="0"/>
                <w:sz w:val="24"/>
                <w:lang w:val="en-US" w:eastAsia="zh-CN"/>
                <w14:textFill>
                  <w14:solidFill>
                    <w14:schemeClr w14:val="tx1"/>
                  </w14:solidFill>
                </w14:textFill>
              </w:rPr>
              <w:t>1</w:t>
            </w:r>
            <w:r>
              <w:rPr>
                <w:rFonts w:hint="eastAsia" w:ascii="仿宋" w:hAnsi="仿宋" w:eastAsia="仿宋" w:cs="宋体"/>
                <w:color w:val="000000" w:themeColor="text1"/>
                <w:kern w:val="0"/>
                <w:sz w:val="24"/>
                <w14:textFill>
                  <w14:solidFill>
                    <w14:schemeClr w14:val="tx1"/>
                  </w14:solidFill>
                </w14:textFill>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2" w:type="pct"/>
            <w:vMerge w:val="continue"/>
            <w:noWrap w:val="0"/>
            <w:vAlign w:val="center"/>
          </w:tcPr>
          <w:p>
            <w:pPr>
              <w:widowControl/>
              <w:jc w:val="center"/>
              <w:rPr>
                <w:rFonts w:hint="eastAsia" w:ascii="仿宋" w:hAnsi="仿宋" w:eastAsia="仿宋" w:cs="宋体"/>
                <w:color w:val="000000" w:themeColor="text1"/>
                <w:kern w:val="0"/>
                <w:sz w:val="24"/>
                <w:lang w:eastAsia="zh-CN"/>
                <w14:textFill>
                  <w14:solidFill>
                    <w14:schemeClr w14:val="tx1"/>
                  </w14:solidFill>
                </w14:textFill>
              </w:rPr>
            </w:pPr>
          </w:p>
        </w:tc>
        <w:tc>
          <w:tcPr>
            <w:tcW w:w="1355" w:type="pct"/>
            <w:noWrap w:val="0"/>
            <w:vAlign w:val="center"/>
          </w:tcPr>
          <w:p>
            <w:pPr>
              <w:widowControl/>
              <w:jc w:val="center"/>
              <w:rPr>
                <w:rFonts w:hint="eastAsia" w:ascii="仿宋" w:hAnsi="仿宋" w:eastAsia="仿宋" w:cs="宋体"/>
                <w:color w:val="000000" w:themeColor="text1"/>
                <w:kern w:val="0"/>
                <w:sz w:val="24"/>
                <w14:textFill>
                  <w14:solidFill>
                    <w14:schemeClr w14:val="tx1"/>
                  </w14:solidFill>
                </w14:textFill>
              </w:rPr>
            </w:pPr>
            <w:r>
              <w:rPr>
                <w:rFonts w:hint="eastAsia" w:ascii="仿宋" w:hAnsi="仿宋" w:eastAsia="仿宋" w:cs="宋体"/>
                <w:color w:val="000000" w:themeColor="text1"/>
                <w:kern w:val="0"/>
                <w:sz w:val="24"/>
                <w14:textFill>
                  <w14:solidFill>
                    <w14:schemeClr w14:val="tx1"/>
                  </w14:solidFill>
                </w14:textFill>
              </w:rPr>
              <w:t>其他事项</w:t>
            </w:r>
          </w:p>
        </w:tc>
        <w:tc>
          <w:tcPr>
            <w:tcW w:w="1747" w:type="pct"/>
            <w:noWrap w:val="0"/>
            <w:vAlign w:val="center"/>
          </w:tcPr>
          <w:p>
            <w:pPr>
              <w:widowControl/>
              <w:jc w:val="center"/>
              <w:rPr>
                <w:rFonts w:hint="eastAsia" w:ascii="仿宋" w:hAnsi="仿宋" w:eastAsia="仿宋" w:cs="宋体"/>
                <w:color w:val="000000" w:themeColor="text1"/>
                <w:kern w:val="0"/>
                <w:sz w:val="24"/>
                <w14:textFill>
                  <w14:solidFill>
                    <w14:schemeClr w14:val="tx1"/>
                  </w14:solidFill>
                </w14:textFill>
              </w:rPr>
            </w:pPr>
            <w:r>
              <w:rPr>
                <w:rFonts w:hint="eastAsia" w:ascii="仿宋" w:hAnsi="仿宋" w:eastAsia="仿宋" w:cs="宋体"/>
                <w:color w:val="000000" w:themeColor="text1"/>
                <w:kern w:val="0"/>
                <w:sz w:val="24"/>
                <w14:textFill>
                  <w14:solidFill>
                    <w14:schemeClr w14:val="tx1"/>
                  </w14:solidFill>
                </w14:textFill>
              </w:rPr>
              <w:t>包括其他技术培训及风控业务咨询。</w:t>
            </w:r>
          </w:p>
        </w:tc>
        <w:tc>
          <w:tcPr>
            <w:tcW w:w="1084" w:type="pct"/>
            <w:noWrap w:val="0"/>
            <w:vAlign w:val="center"/>
          </w:tcPr>
          <w:p>
            <w:pPr>
              <w:widowControl/>
              <w:jc w:val="center"/>
              <w:rPr>
                <w:rFonts w:hint="eastAsia" w:ascii="仿宋" w:hAnsi="仿宋" w:eastAsia="仿宋" w:cs="宋体"/>
                <w:color w:val="000000" w:themeColor="text1"/>
                <w:kern w:val="0"/>
                <w:sz w:val="24"/>
                <w14:textFill>
                  <w14:solidFill>
                    <w14:schemeClr w14:val="tx1"/>
                  </w14:solidFill>
                </w14:textFill>
              </w:rPr>
            </w:pPr>
            <w:r>
              <w:rPr>
                <w:rFonts w:hint="eastAsia" w:ascii="仿宋" w:hAnsi="仿宋" w:eastAsia="仿宋" w:cs="宋体"/>
                <w:color w:val="000000" w:themeColor="text1"/>
                <w:kern w:val="0"/>
                <w:sz w:val="24"/>
                <w:lang w:val="en-US" w:eastAsia="zh-CN"/>
                <w14:textFill>
                  <w14:solidFill>
                    <w14:schemeClr w14:val="tx1"/>
                  </w14:solidFill>
                </w14:textFill>
              </w:rPr>
              <w:t>1</w:t>
            </w:r>
            <w:r>
              <w:rPr>
                <w:rFonts w:hint="eastAsia" w:ascii="仿宋" w:hAnsi="仿宋" w:eastAsia="仿宋" w:cs="宋体"/>
                <w:color w:val="000000" w:themeColor="text1"/>
                <w:kern w:val="0"/>
                <w:sz w:val="24"/>
                <w14:textFill>
                  <w14:solidFill>
                    <w14:schemeClr w14:val="tx1"/>
                  </w14:solidFill>
                </w14:textFill>
              </w:rPr>
              <w:t>个</w:t>
            </w:r>
          </w:p>
        </w:tc>
      </w:tr>
      <w:bookmarkEnd w:id="14"/>
    </w:tbl>
    <w:p>
      <w:pPr>
        <w:adjustRightInd w:val="0"/>
        <w:snapToGrid w:val="0"/>
        <w:spacing w:before="240" w:line="360" w:lineRule="auto"/>
        <w:ind w:firstLine="480" w:firstLineChars="200"/>
        <w:jc w:val="left"/>
        <w:rPr>
          <w:rFonts w:hint="default" w:ascii="仿宋" w:hAnsi="仿宋" w:eastAsia="仿宋" w:cs="仿宋"/>
          <w:color w:val="000000" w:themeColor="text1"/>
          <w:sz w:val="24"/>
          <w:lang w:val="en-US" w:eastAsia="zh-CN"/>
          <w14:textFill>
            <w14:solidFill>
              <w14:schemeClr w14:val="tx1"/>
            </w14:solidFill>
          </w14:textFill>
        </w:rPr>
      </w:pPr>
      <w:r>
        <w:rPr>
          <w:rFonts w:ascii="仿宋" w:hAnsi="仿宋" w:eastAsia="仿宋" w:cs="仿宋"/>
          <w:color w:val="000000" w:themeColor="text1"/>
          <w:sz w:val="24"/>
          <w14:textFill>
            <w14:solidFill>
              <w14:schemeClr w14:val="tx1"/>
            </w14:solidFill>
          </w14:textFill>
        </w:rPr>
        <w:t>1.4</w:t>
      </w:r>
      <w:r>
        <w:rPr>
          <w:rFonts w:ascii="仿宋" w:hAnsi="仿宋" w:cs="仿宋"/>
          <w:color w:val="000000" w:themeColor="text1"/>
          <w:sz w:val="24"/>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项目性质：服务。</w:t>
      </w:r>
    </w:p>
    <w:p>
      <w:pPr>
        <w:spacing w:line="360" w:lineRule="auto"/>
        <w:ind w:firstLine="480" w:firstLineChars="200"/>
        <w:textAlignment w:val="baseline"/>
        <w:rPr>
          <w:rFonts w:ascii="仿宋" w:hAnsi="仿宋" w:eastAsia="仿宋" w:cs="宋体"/>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w:t>
      </w:r>
      <w:r>
        <w:rPr>
          <w:rFonts w:ascii="仿宋" w:hAnsi="仿宋" w:eastAsia="仿宋" w:cs="仿宋"/>
          <w:color w:val="000000" w:themeColor="text1"/>
          <w:sz w:val="24"/>
          <w14:textFill>
            <w14:solidFill>
              <w14:schemeClr w14:val="tx1"/>
            </w14:solidFill>
          </w14:textFill>
        </w:rPr>
        <w:t>5</w:t>
      </w:r>
      <w:r>
        <w:rPr>
          <w:rFonts w:hint="eastAsia" w:ascii="仿宋" w:hAnsi="仿宋" w:eastAsia="仿宋" w:cs="宋体"/>
          <w:color w:val="000000" w:themeColor="text1"/>
          <w:sz w:val="24"/>
          <w14:textFill>
            <w14:solidFill>
              <w14:schemeClr w14:val="tx1"/>
            </w14:solidFill>
          </w14:textFill>
        </w:rPr>
        <w:t>服务期限：</w:t>
      </w:r>
      <w:r>
        <w:rPr>
          <w:rFonts w:hint="eastAsia" w:ascii="仿宋" w:hAnsi="仿宋" w:eastAsia="仿宋" w:cs="宋体"/>
          <w:color w:val="000000" w:themeColor="text1"/>
          <w:sz w:val="24"/>
          <w:highlight w:val="none"/>
          <w14:textFill>
            <w14:solidFill>
              <w14:schemeClr w14:val="tx1"/>
            </w14:solidFill>
          </w14:textFill>
        </w:rPr>
        <w:t>自合同签订之日起</w:t>
      </w:r>
      <w:r>
        <w:rPr>
          <w:rFonts w:hint="eastAsia" w:ascii="仿宋" w:hAnsi="仿宋" w:eastAsia="仿宋" w:cs="宋体"/>
          <w:color w:val="000000" w:themeColor="text1"/>
          <w:sz w:val="24"/>
          <w:highlight w:val="none"/>
          <w:lang w:eastAsia="zh-CN"/>
          <w14:textFill>
            <w14:solidFill>
              <w14:schemeClr w14:val="tx1"/>
            </w14:solidFill>
          </w14:textFill>
        </w:rPr>
        <w:t>半</w:t>
      </w:r>
      <w:r>
        <w:rPr>
          <w:rFonts w:hint="eastAsia" w:ascii="仿宋" w:hAnsi="仿宋" w:eastAsia="仿宋" w:cs="宋体"/>
          <w:color w:val="000000" w:themeColor="text1"/>
          <w:sz w:val="24"/>
          <w:highlight w:val="none"/>
          <w:lang w:val="en-US" w:eastAsia="zh-CN"/>
          <w14:textFill>
            <w14:solidFill>
              <w14:schemeClr w14:val="tx1"/>
            </w14:solidFill>
          </w14:textFill>
        </w:rPr>
        <w:t>年</w:t>
      </w:r>
      <w:r>
        <w:rPr>
          <w:rFonts w:hint="eastAsia" w:ascii="仿宋" w:hAnsi="仿宋" w:eastAsia="仿宋" w:cs="宋体"/>
          <w:color w:val="000000" w:themeColor="text1"/>
          <w:sz w:val="24"/>
          <w:highlight w:val="none"/>
          <w14:textFill>
            <w14:solidFill>
              <w14:schemeClr w14:val="tx1"/>
            </w14:solidFill>
          </w14:textFill>
        </w:rPr>
        <w:t>。</w:t>
      </w:r>
    </w:p>
    <w:p>
      <w:pPr>
        <w:spacing w:line="360" w:lineRule="auto"/>
        <w:ind w:firstLine="480" w:firstLineChars="200"/>
        <w:textAlignment w:val="baseline"/>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w:t>
      </w:r>
      <w:r>
        <w:rPr>
          <w:rFonts w:ascii="仿宋" w:hAnsi="仿宋" w:eastAsia="仿宋" w:cs="仿宋"/>
          <w:color w:val="000000" w:themeColor="text1"/>
          <w:sz w:val="24"/>
          <w14:textFill>
            <w14:solidFill>
              <w14:schemeClr w14:val="tx1"/>
            </w14:solidFill>
          </w14:textFill>
        </w:rPr>
        <w:t>6</w:t>
      </w:r>
      <w:r>
        <w:rPr>
          <w:rFonts w:hint="eastAsia" w:ascii="仿宋" w:hAnsi="仿宋" w:eastAsia="仿宋" w:cs="仿宋"/>
          <w:color w:val="000000" w:themeColor="text1"/>
          <w:sz w:val="24"/>
          <w14:textFill>
            <w14:solidFill>
              <w14:schemeClr w14:val="tx1"/>
            </w14:solidFill>
          </w14:textFill>
        </w:rPr>
        <w:t>实施地点：</w:t>
      </w:r>
      <w:r>
        <w:rPr>
          <w:rFonts w:hint="eastAsia" w:ascii="仿宋" w:hAnsi="仿宋" w:eastAsia="仿宋" w:cs="仿宋"/>
          <w:color w:val="000000" w:themeColor="text1"/>
          <w:sz w:val="24"/>
          <w:lang w:eastAsia="zh-CN"/>
          <w14:textFill>
            <w14:solidFill>
              <w14:schemeClr w14:val="tx1"/>
            </w14:solidFill>
          </w14:textFill>
        </w:rPr>
        <w:t>海南昌江</w:t>
      </w:r>
      <w:r>
        <w:rPr>
          <w:rFonts w:hint="eastAsia" w:ascii="仿宋" w:hAnsi="仿宋" w:eastAsia="仿宋" w:cs="仿宋"/>
          <w:color w:val="000000" w:themeColor="text1"/>
          <w:sz w:val="24"/>
          <w14:textFill>
            <w14:solidFill>
              <w14:schemeClr w14:val="tx1"/>
            </w14:solidFill>
          </w14:textFill>
        </w:rPr>
        <w:t>。</w:t>
      </w:r>
      <w:bookmarkEnd w:id="12"/>
    </w:p>
    <w:p>
      <w:pPr>
        <w:pStyle w:val="4"/>
        <w:ind w:firstLine="0" w:firstLineChars="0"/>
        <w:jc w:val="left"/>
        <w:rPr>
          <w:rFonts w:hint="eastAsia" w:ascii="仿宋" w:hAnsi="仿宋" w:eastAsia="仿宋" w:cs="仿宋"/>
          <w:color w:val="000000" w:themeColor="text1"/>
          <w:sz w:val="24"/>
          <w:szCs w:val="24"/>
          <w14:textFill>
            <w14:solidFill>
              <w14:schemeClr w14:val="tx1"/>
            </w14:solidFill>
          </w14:textFill>
        </w:rPr>
      </w:pPr>
      <w:bookmarkStart w:id="15" w:name="_Toc19236"/>
      <w:bookmarkStart w:id="16" w:name="_Toc120612919"/>
      <w:r>
        <w:rPr>
          <w:rFonts w:hint="eastAsia" w:ascii="仿宋" w:hAnsi="仿宋" w:eastAsia="仿宋" w:cs="仿宋"/>
          <w:color w:val="000000" w:themeColor="text1"/>
          <w:sz w:val="24"/>
          <w:szCs w:val="24"/>
          <w14:textFill>
            <w14:solidFill>
              <w14:schemeClr w14:val="tx1"/>
            </w14:solidFill>
          </w14:textFill>
        </w:rPr>
        <w:t>二、供应商资格要求</w:t>
      </w:r>
      <w:bookmarkEnd w:id="15"/>
      <w:bookmarkEnd w:id="16"/>
    </w:p>
    <w:p>
      <w:pPr>
        <w:spacing w:line="360" w:lineRule="auto"/>
        <w:ind w:firstLine="480" w:firstLineChars="200"/>
        <w:textAlignment w:val="baseline"/>
        <w:rPr>
          <w:rFonts w:hint="eastAsia" w:ascii="仿宋" w:hAnsi="仿宋" w:eastAsia="仿宋" w:cs="宋体"/>
          <w:color w:val="000000" w:themeColor="text1"/>
          <w:sz w:val="24"/>
          <w14:textFill>
            <w14:solidFill>
              <w14:schemeClr w14:val="tx1"/>
            </w14:solidFill>
          </w14:textFill>
        </w:rPr>
      </w:pPr>
      <w:r>
        <w:rPr>
          <w:rFonts w:ascii="仿宋" w:hAnsi="仿宋" w:eastAsia="仿宋" w:cs="宋体"/>
          <w:color w:val="000000" w:themeColor="text1"/>
          <w:sz w:val="24"/>
          <w14:textFill>
            <w14:solidFill>
              <w14:schemeClr w14:val="tx1"/>
            </w14:solidFill>
          </w14:textFill>
        </w:rPr>
        <w:t>2</w:t>
      </w:r>
      <w:r>
        <w:rPr>
          <w:rFonts w:hint="eastAsia" w:ascii="仿宋" w:hAnsi="仿宋" w:eastAsia="仿宋" w:cs="宋体"/>
          <w:color w:val="000000" w:themeColor="text1"/>
          <w:sz w:val="24"/>
          <w14:textFill>
            <w14:solidFill>
              <w14:schemeClr w14:val="tx1"/>
            </w14:solidFill>
          </w14:textFill>
        </w:rPr>
        <w:t>.1</w:t>
      </w:r>
      <w:r>
        <w:rPr>
          <w:rFonts w:hint="eastAsia" w:ascii="仿宋" w:hAnsi="仿宋" w:eastAsia="仿宋" w:cs="Monaco"/>
          <w:b/>
          <w:bCs/>
          <w:color w:val="000000" w:themeColor="text1"/>
          <w:sz w:val="24"/>
          <w14:textFill>
            <w14:solidFill>
              <w14:schemeClr w14:val="tx1"/>
            </w14:solidFill>
          </w14:textFill>
        </w:rPr>
        <w:t>在中华人民共和国境内依法登记的法人或其他组织</w:t>
      </w:r>
      <w:r>
        <w:rPr>
          <w:rFonts w:hint="eastAsia" w:ascii="仿宋" w:hAnsi="仿宋" w:eastAsia="仿宋" w:cs="Monaco"/>
          <w:b w:val="0"/>
          <w:bCs w:val="0"/>
          <w:color w:val="000000" w:themeColor="text1"/>
          <w:sz w:val="24"/>
          <w14:textFill>
            <w14:solidFill>
              <w14:schemeClr w14:val="tx1"/>
            </w14:solidFill>
          </w14:textFill>
        </w:rPr>
        <w:t>，具有独立承担民事责任的能力，</w:t>
      </w:r>
      <w:r>
        <w:rPr>
          <w:rFonts w:hint="eastAsia" w:ascii="仿宋" w:hAnsi="仿宋" w:eastAsia="仿宋" w:cs="Monaco"/>
          <w:color w:val="000000" w:themeColor="text1"/>
          <w:sz w:val="24"/>
          <w14:textFill>
            <w14:solidFill>
              <w14:schemeClr w14:val="tx1"/>
            </w14:solidFill>
          </w14:textFill>
        </w:rPr>
        <w:t>供应商如为企业法人，须提供企业法人营业执照（复印件）；供应商如为事业单位或其他组织，须提供事业单位法人证书或登记证或组织机构代码证或其他有效证明文件（复印件）。</w:t>
      </w:r>
    </w:p>
    <w:p>
      <w:pPr>
        <w:spacing w:line="360" w:lineRule="auto"/>
        <w:ind w:firstLine="480" w:firstLineChars="200"/>
        <w:textAlignment w:val="baseline"/>
        <w:rPr>
          <w:rFonts w:ascii="仿宋" w:hAnsi="仿宋" w:eastAsia="仿宋" w:cs="宋体"/>
          <w:color w:val="000000" w:themeColor="text1"/>
          <w:sz w:val="24"/>
          <w14:textFill>
            <w14:solidFill>
              <w14:schemeClr w14:val="tx1"/>
            </w14:solidFill>
          </w14:textFill>
        </w:rPr>
      </w:pPr>
      <w:r>
        <w:rPr>
          <w:rFonts w:ascii="仿宋" w:hAnsi="仿宋" w:eastAsia="仿宋" w:cs="宋体"/>
          <w:color w:val="000000" w:themeColor="text1"/>
          <w:sz w:val="24"/>
          <w14:textFill>
            <w14:solidFill>
              <w14:schemeClr w14:val="tx1"/>
            </w14:solidFill>
          </w14:textFill>
        </w:rPr>
        <w:t>2</w:t>
      </w:r>
      <w:r>
        <w:rPr>
          <w:rFonts w:hint="eastAsia" w:ascii="仿宋" w:hAnsi="仿宋" w:eastAsia="仿宋" w:cs="宋体"/>
          <w:color w:val="000000" w:themeColor="text1"/>
          <w:sz w:val="24"/>
          <w14:textFill>
            <w14:solidFill>
              <w14:schemeClr w14:val="tx1"/>
            </w14:solidFill>
          </w14:textFill>
        </w:rPr>
        <w:t>.</w:t>
      </w:r>
      <w:r>
        <w:rPr>
          <w:rFonts w:ascii="仿宋" w:hAnsi="仿宋" w:eastAsia="仿宋" w:cs="宋体"/>
          <w:color w:val="000000" w:themeColor="text1"/>
          <w:sz w:val="24"/>
          <w14:textFill>
            <w14:solidFill>
              <w14:schemeClr w14:val="tx1"/>
            </w14:solidFill>
          </w14:textFill>
        </w:rPr>
        <w:t>2</w:t>
      </w:r>
      <w:r>
        <w:rPr>
          <w:rFonts w:hint="eastAsia" w:ascii="仿宋" w:hAnsi="仿宋" w:eastAsia="仿宋" w:cs="宋体"/>
          <w:b/>
          <w:bCs/>
          <w:color w:val="000000" w:themeColor="text1"/>
          <w:sz w:val="24"/>
          <w14:textFill>
            <w14:solidFill>
              <w14:schemeClr w14:val="tx1"/>
            </w14:solidFill>
          </w14:textFill>
        </w:rPr>
        <w:t>具有良好的商业信誉和健全的财务会计制度</w:t>
      </w:r>
      <w:r>
        <w:rPr>
          <w:rFonts w:hint="eastAsia" w:ascii="仿宋" w:hAnsi="仿宋" w:eastAsia="仿宋" w:cs="宋体"/>
          <w:b w:val="0"/>
          <w:bCs w:val="0"/>
          <w:color w:val="000000" w:themeColor="text1"/>
          <w:sz w:val="24"/>
          <w:lang w:val="en-US" w:eastAsia="zh-CN"/>
          <w14:textFill>
            <w14:solidFill>
              <w14:schemeClr w14:val="tx1"/>
            </w14:solidFill>
          </w14:textFill>
        </w:rPr>
        <w:t>，</w:t>
      </w:r>
      <w:r>
        <w:rPr>
          <w:rFonts w:hint="eastAsia" w:ascii="仿宋" w:hAnsi="仿宋" w:eastAsia="仿宋" w:cs="宋体"/>
          <w:color w:val="000000" w:themeColor="text1"/>
          <w:sz w:val="24"/>
          <w14:textFill>
            <w14:solidFill>
              <w14:schemeClr w14:val="tx1"/>
            </w14:solidFill>
          </w14:textFill>
        </w:rPr>
        <w:t>需提供</w:t>
      </w:r>
      <w:r>
        <w:rPr>
          <w:rFonts w:hint="eastAsia" w:ascii="仿宋" w:hAnsi="仿宋" w:eastAsia="仿宋" w:cs="宋体"/>
          <w:color w:val="000000" w:themeColor="text1"/>
          <w:sz w:val="24"/>
          <w:highlight w:val="none"/>
          <w14:textFill>
            <w14:solidFill>
              <w14:schemeClr w14:val="tx1"/>
            </w14:solidFill>
          </w14:textFill>
        </w:rPr>
        <w:t>20</w:t>
      </w:r>
      <w:r>
        <w:rPr>
          <w:rFonts w:hint="eastAsia" w:ascii="仿宋" w:hAnsi="仿宋" w:eastAsia="仿宋" w:cs="宋体"/>
          <w:color w:val="000000" w:themeColor="text1"/>
          <w:sz w:val="24"/>
          <w:highlight w:val="none"/>
          <w:lang w:val="en-US" w:eastAsia="zh-CN"/>
          <w14:textFill>
            <w14:solidFill>
              <w14:schemeClr w14:val="tx1"/>
            </w14:solidFill>
          </w14:textFill>
        </w:rPr>
        <w:t>24</w:t>
      </w:r>
      <w:r>
        <w:rPr>
          <w:rFonts w:hint="eastAsia" w:ascii="仿宋" w:hAnsi="仿宋" w:eastAsia="仿宋" w:cs="宋体"/>
          <w:color w:val="000000" w:themeColor="text1"/>
          <w:sz w:val="24"/>
          <w14:textFill>
            <w14:solidFill>
              <w14:schemeClr w14:val="tx1"/>
            </w14:solidFill>
          </w14:textFill>
        </w:rPr>
        <w:t>年度经会计师事务所或审计机构审计的财务审计报告及财务报表（至少包含会计师事务所或审计机构签章页、资产负债表、现金流量表、损益表/利润表）或者</w:t>
      </w:r>
      <w:r>
        <w:rPr>
          <w:rFonts w:hint="eastAsia" w:ascii="仿宋" w:hAnsi="仿宋" w:eastAsia="仿宋" w:cs="Cambria Math"/>
          <w:color w:val="000000" w:themeColor="text1"/>
          <w:sz w:val="24"/>
          <w14:textFill>
            <w14:solidFill>
              <w14:schemeClr w14:val="tx1"/>
            </w14:solidFill>
          </w14:textFill>
        </w:rPr>
        <w:t>响应文件递交截止日前</w:t>
      </w:r>
      <w:r>
        <w:rPr>
          <w:rFonts w:ascii="仿宋" w:hAnsi="仿宋" w:eastAsia="仿宋" w:cs="宋体"/>
          <w:color w:val="000000" w:themeColor="text1"/>
          <w:sz w:val="24"/>
          <w14:textFill>
            <w14:solidFill>
              <w14:schemeClr w14:val="tx1"/>
            </w14:solidFill>
          </w14:textFill>
        </w:rPr>
        <w:t>6</w:t>
      </w:r>
      <w:r>
        <w:rPr>
          <w:rFonts w:hint="eastAsia" w:ascii="仿宋" w:hAnsi="仿宋" w:eastAsia="仿宋" w:cs="宋体"/>
          <w:color w:val="000000" w:themeColor="text1"/>
          <w:sz w:val="24"/>
          <w14:textFill>
            <w14:solidFill>
              <w14:schemeClr w14:val="tx1"/>
            </w14:solidFill>
          </w14:textFill>
        </w:rPr>
        <w:t>个月内开具的银行资信证明。</w:t>
      </w:r>
    </w:p>
    <w:p>
      <w:pPr>
        <w:spacing w:line="360" w:lineRule="auto"/>
        <w:ind w:firstLine="540" w:firstLineChars="225"/>
        <w:textAlignment w:val="baseline"/>
        <w:rPr>
          <w:rFonts w:ascii="仿宋" w:hAnsi="仿宋" w:eastAsia="仿宋" w:cs="宋体"/>
          <w:color w:val="000000" w:themeColor="text1"/>
          <w:sz w:val="24"/>
          <w14:textFill>
            <w14:solidFill>
              <w14:schemeClr w14:val="tx1"/>
            </w14:solidFill>
          </w14:textFill>
        </w:rPr>
      </w:pPr>
      <w:r>
        <w:rPr>
          <w:rFonts w:ascii="仿宋" w:hAnsi="仿宋" w:eastAsia="仿宋" w:cs="宋体"/>
          <w:color w:val="000000" w:themeColor="text1"/>
          <w:sz w:val="24"/>
          <w14:textFill>
            <w14:solidFill>
              <w14:schemeClr w14:val="tx1"/>
            </w14:solidFill>
          </w14:textFill>
        </w:rPr>
        <w:t>2</w:t>
      </w:r>
      <w:r>
        <w:rPr>
          <w:rFonts w:hint="eastAsia" w:ascii="仿宋" w:hAnsi="仿宋" w:eastAsia="仿宋" w:cs="宋体"/>
          <w:color w:val="000000" w:themeColor="text1"/>
          <w:sz w:val="24"/>
          <w14:textFill>
            <w14:solidFill>
              <w14:schemeClr w14:val="tx1"/>
            </w14:solidFill>
          </w14:textFill>
        </w:rPr>
        <w:t>.</w:t>
      </w:r>
      <w:r>
        <w:rPr>
          <w:rFonts w:ascii="仿宋" w:hAnsi="仿宋" w:eastAsia="仿宋" w:cs="宋体"/>
          <w:color w:val="000000" w:themeColor="text1"/>
          <w:sz w:val="24"/>
          <w14:textFill>
            <w14:solidFill>
              <w14:schemeClr w14:val="tx1"/>
            </w14:solidFill>
          </w14:textFill>
        </w:rPr>
        <w:t>3</w:t>
      </w:r>
      <w:r>
        <w:rPr>
          <w:rFonts w:hint="eastAsia" w:ascii="仿宋" w:hAnsi="仿宋" w:eastAsia="仿宋" w:cs="宋体"/>
          <w:b/>
          <w:bCs/>
          <w:color w:val="000000" w:themeColor="text1"/>
          <w:sz w:val="24"/>
          <w14:textFill>
            <w14:solidFill>
              <w14:schemeClr w14:val="tx1"/>
            </w14:solidFill>
          </w14:textFill>
        </w:rPr>
        <w:t>供应商应具有履行合同所必需的设备和专业技术能力</w:t>
      </w:r>
      <w:r>
        <w:rPr>
          <w:rFonts w:hint="eastAsia" w:ascii="仿宋" w:hAnsi="仿宋" w:eastAsia="仿宋" w:cs="宋体"/>
          <w:color w:val="000000" w:themeColor="text1"/>
          <w:sz w:val="24"/>
          <w14:textFill>
            <w14:solidFill>
              <w14:schemeClr w14:val="tx1"/>
            </w14:solidFill>
          </w14:textFill>
        </w:rPr>
        <w:t>，近三年（20</w:t>
      </w:r>
      <w:r>
        <w:rPr>
          <w:rFonts w:hint="eastAsia" w:ascii="仿宋" w:hAnsi="仿宋" w:eastAsia="仿宋" w:cs="宋体"/>
          <w:color w:val="000000" w:themeColor="text1"/>
          <w:sz w:val="24"/>
          <w:lang w:val="en-US" w:eastAsia="zh-CN"/>
          <w14:textFill>
            <w14:solidFill>
              <w14:schemeClr w14:val="tx1"/>
            </w14:solidFill>
          </w14:textFill>
        </w:rPr>
        <w:t>23</w:t>
      </w:r>
      <w:r>
        <w:rPr>
          <w:rFonts w:hint="eastAsia" w:ascii="仿宋" w:hAnsi="仿宋" w:eastAsia="仿宋" w:cs="宋体"/>
          <w:color w:val="000000" w:themeColor="text1"/>
          <w:sz w:val="24"/>
          <w14:textFill>
            <w14:solidFill>
              <w14:schemeClr w14:val="tx1"/>
            </w14:solidFill>
          </w14:textFill>
        </w:rPr>
        <w:t>年1月1日至今）应具有</w:t>
      </w:r>
      <w:r>
        <w:rPr>
          <w:rFonts w:hint="eastAsia" w:ascii="仿宋" w:hAnsi="仿宋" w:eastAsia="仿宋" w:cs="宋体"/>
          <w:color w:val="000000" w:themeColor="text1"/>
          <w:sz w:val="24"/>
          <w:lang w:eastAsia="zh-CN"/>
          <w14:textFill>
            <w14:solidFill>
              <w14:schemeClr w14:val="tx1"/>
            </w14:solidFill>
          </w14:textFill>
        </w:rPr>
        <w:t>三</w:t>
      </w:r>
      <w:r>
        <w:rPr>
          <w:rFonts w:hint="eastAsia" w:ascii="仿宋" w:hAnsi="仿宋" w:eastAsia="仿宋" w:cs="宋体"/>
          <w:color w:val="000000" w:themeColor="text1"/>
          <w:sz w:val="24"/>
          <w14:textFill>
            <w14:solidFill>
              <w14:schemeClr w14:val="tx1"/>
            </w14:solidFill>
          </w14:textFill>
        </w:rPr>
        <w:t>个</w:t>
      </w:r>
      <w:r>
        <w:rPr>
          <w:rFonts w:hint="eastAsia" w:ascii="仿宋" w:hAnsi="仿宋" w:eastAsia="仿宋" w:cs="宋体"/>
          <w:color w:val="000000" w:themeColor="text1"/>
          <w:sz w:val="24"/>
          <w:lang w:val="en-US" w:eastAsia="zh-CN"/>
          <w14:textFill>
            <w14:solidFill>
              <w14:schemeClr w14:val="tx1"/>
            </w14:solidFill>
          </w14:textFill>
        </w:rPr>
        <w:t>10</w:t>
      </w:r>
      <w:r>
        <w:rPr>
          <w:rFonts w:hint="eastAsia" w:ascii="仿宋" w:hAnsi="仿宋" w:eastAsia="仿宋" w:cs="宋体"/>
          <w:color w:val="000000" w:themeColor="text1"/>
          <w:sz w:val="24"/>
          <w14:textFill>
            <w14:solidFill>
              <w14:schemeClr w14:val="tx1"/>
            </w14:solidFill>
          </w14:textFill>
        </w:rPr>
        <w:t>万元（含）以上同类项目实施案例，并提供符合上述要求的合同关键页作为有效的业绩证明材料。合同关键页包含但不限于合同首页、合同标的页、签署日期页及盖章页等。</w:t>
      </w:r>
    </w:p>
    <w:p>
      <w:pPr>
        <w:spacing w:line="360" w:lineRule="auto"/>
        <w:ind w:firstLine="480" w:firstLineChars="200"/>
        <w:textAlignment w:val="baseline"/>
        <w:rPr>
          <w:rFonts w:hint="eastAsia" w:ascii="仿宋" w:hAnsi="仿宋" w:eastAsia="仿宋" w:cs="宋体"/>
          <w:color w:val="000000" w:themeColor="text1"/>
          <w:sz w:val="24"/>
          <w14:textFill>
            <w14:solidFill>
              <w14:schemeClr w14:val="tx1"/>
            </w14:solidFill>
          </w14:textFill>
        </w:rPr>
      </w:pPr>
      <w:r>
        <w:rPr>
          <w:rFonts w:ascii="仿宋" w:hAnsi="仿宋" w:eastAsia="仿宋" w:cs="宋体"/>
          <w:color w:val="000000" w:themeColor="text1"/>
          <w:sz w:val="24"/>
          <w14:textFill>
            <w14:solidFill>
              <w14:schemeClr w14:val="tx1"/>
            </w14:solidFill>
          </w14:textFill>
        </w:rPr>
        <w:t>2</w:t>
      </w:r>
      <w:r>
        <w:rPr>
          <w:rFonts w:hint="eastAsia" w:ascii="仿宋" w:hAnsi="仿宋" w:eastAsia="仿宋" w:cs="宋体"/>
          <w:color w:val="000000" w:themeColor="text1"/>
          <w:sz w:val="24"/>
          <w14:textFill>
            <w14:solidFill>
              <w14:schemeClr w14:val="tx1"/>
            </w14:solidFill>
          </w14:textFill>
        </w:rPr>
        <w:t>.4</w:t>
      </w:r>
      <w:r>
        <w:rPr>
          <w:rFonts w:hint="eastAsia" w:ascii="仿宋" w:hAnsi="仿宋" w:eastAsia="仿宋" w:cs="宋体"/>
          <w:b/>
          <w:bCs/>
          <w:color w:val="000000" w:themeColor="text1"/>
          <w:sz w:val="24"/>
          <w14:textFill>
            <w14:solidFill>
              <w14:schemeClr w14:val="tx1"/>
            </w14:solidFill>
          </w14:textFill>
        </w:rPr>
        <w:t>具有依法缴纳税收和社会保障资金的良好记录</w:t>
      </w:r>
      <w:r>
        <w:rPr>
          <w:rFonts w:hint="eastAsia" w:ascii="仿宋" w:hAnsi="仿宋" w:eastAsia="仿宋" w:cs="宋体"/>
          <w:b w:val="0"/>
          <w:bCs w:val="0"/>
          <w:color w:val="000000" w:themeColor="text1"/>
          <w:sz w:val="24"/>
          <w:lang w:val="en-US" w:eastAsia="zh-CN"/>
          <w14:textFill>
            <w14:solidFill>
              <w14:schemeClr w14:val="tx1"/>
            </w14:solidFill>
          </w14:textFill>
        </w:rPr>
        <w:t>，</w:t>
      </w:r>
      <w:r>
        <w:rPr>
          <w:rFonts w:hint="eastAsia" w:ascii="仿宋" w:hAnsi="仿宋" w:eastAsia="仿宋" w:cs="宋体"/>
          <w:color w:val="000000" w:themeColor="text1"/>
          <w:sz w:val="24"/>
          <w14:textFill>
            <w14:solidFill>
              <w14:schemeClr w14:val="tx1"/>
            </w14:solidFill>
          </w14:textFill>
        </w:rPr>
        <w:t>提供近6个月任意一个月的税收和社会保障资金缴纳凭证。</w:t>
      </w:r>
    </w:p>
    <w:p>
      <w:pPr>
        <w:spacing w:line="360" w:lineRule="auto"/>
        <w:ind w:firstLine="480" w:firstLineChars="200"/>
        <w:textAlignment w:val="baseline"/>
        <w:rPr>
          <w:rFonts w:hint="eastAsia" w:ascii="仿宋" w:hAnsi="仿宋" w:eastAsia="仿宋" w:cs="Monaco"/>
          <w:color w:val="000000" w:themeColor="text1"/>
          <w:sz w:val="24"/>
          <w14:textFill>
            <w14:solidFill>
              <w14:schemeClr w14:val="tx1"/>
            </w14:solidFill>
          </w14:textFill>
        </w:rPr>
      </w:pPr>
      <w:r>
        <w:rPr>
          <w:rFonts w:ascii="仿宋" w:hAnsi="仿宋" w:eastAsia="仿宋" w:cs="宋体"/>
          <w:color w:val="000000" w:themeColor="text1"/>
          <w:sz w:val="24"/>
          <w14:textFill>
            <w14:solidFill>
              <w14:schemeClr w14:val="tx1"/>
            </w14:solidFill>
          </w14:textFill>
        </w:rPr>
        <w:t>2</w:t>
      </w:r>
      <w:r>
        <w:rPr>
          <w:rFonts w:hint="eastAsia" w:ascii="仿宋" w:hAnsi="仿宋" w:eastAsia="仿宋" w:cs="宋体"/>
          <w:color w:val="000000" w:themeColor="text1"/>
          <w:sz w:val="24"/>
          <w14:textFill>
            <w14:solidFill>
              <w14:schemeClr w14:val="tx1"/>
            </w14:solidFill>
          </w14:textFill>
        </w:rPr>
        <w:t>.5</w:t>
      </w:r>
      <w:r>
        <w:rPr>
          <w:rFonts w:hint="eastAsia" w:ascii="仿宋" w:hAnsi="仿宋" w:eastAsia="仿宋" w:cs="Monaco"/>
          <w:b/>
          <w:bCs/>
          <w:color w:val="000000" w:themeColor="text1"/>
          <w:sz w:val="24"/>
          <w14:textFill>
            <w14:solidFill>
              <w14:schemeClr w14:val="tx1"/>
            </w14:solidFill>
          </w14:textFill>
        </w:rPr>
        <w:t>供应商应经营状况良好，且近三年内（20</w:t>
      </w:r>
      <w:r>
        <w:rPr>
          <w:rFonts w:hint="eastAsia" w:ascii="仿宋" w:hAnsi="仿宋" w:eastAsia="仿宋" w:cs="Monaco"/>
          <w:b/>
          <w:bCs/>
          <w:color w:val="000000" w:themeColor="text1"/>
          <w:sz w:val="24"/>
          <w:lang w:val="en-US" w:eastAsia="zh-CN"/>
          <w14:textFill>
            <w14:solidFill>
              <w14:schemeClr w14:val="tx1"/>
            </w14:solidFill>
          </w14:textFill>
        </w:rPr>
        <w:t>23</w:t>
      </w:r>
      <w:r>
        <w:rPr>
          <w:rFonts w:hint="eastAsia" w:ascii="仿宋" w:hAnsi="仿宋" w:eastAsia="仿宋" w:cs="Monaco"/>
          <w:b/>
          <w:bCs/>
          <w:color w:val="000000" w:themeColor="text1"/>
          <w:sz w:val="24"/>
          <w14:textFill>
            <w14:solidFill>
              <w14:schemeClr w14:val="tx1"/>
            </w14:solidFill>
          </w14:textFill>
        </w:rPr>
        <w:t>年</w:t>
      </w:r>
      <w:r>
        <w:rPr>
          <w:rFonts w:ascii="仿宋" w:hAnsi="仿宋" w:eastAsia="仿宋" w:cs="Monaco"/>
          <w:b/>
          <w:bCs/>
          <w:color w:val="000000" w:themeColor="text1"/>
          <w:sz w:val="24"/>
          <w14:textFill>
            <w14:solidFill>
              <w14:schemeClr w14:val="tx1"/>
            </w14:solidFill>
          </w14:textFill>
        </w:rPr>
        <w:t>1</w:t>
      </w:r>
      <w:r>
        <w:rPr>
          <w:rFonts w:hint="eastAsia" w:ascii="仿宋" w:hAnsi="仿宋" w:eastAsia="仿宋" w:cs="Monaco"/>
          <w:b/>
          <w:bCs/>
          <w:color w:val="000000" w:themeColor="text1"/>
          <w:sz w:val="24"/>
          <w14:textFill>
            <w14:solidFill>
              <w14:schemeClr w14:val="tx1"/>
            </w14:solidFill>
          </w14:textFill>
        </w:rPr>
        <w:t>月1日至今）无违法违规记录</w:t>
      </w:r>
      <w:r>
        <w:rPr>
          <w:rFonts w:hint="eastAsia" w:ascii="仿宋" w:hAnsi="仿宋" w:eastAsia="仿宋" w:cs="Monaco"/>
          <w:color w:val="000000" w:themeColor="text1"/>
          <w:sz w:val="24"/>
          <w14:textFill>
            <w14:solidFill>
              <w14:schemeClr w14:val="tx1"/>
            </w14:solidFill>
          </w14:textFill>
        </w:rPr>
        <w:t xml:space="preserve">。违法违规记录是指被“信用中国”列入失信被执行人、重大税收违法失信主体、政府采购严重违法失信行为记录名单。供应商需提供自竞争性谈判公告发布之日至响应文件递交截止之日期间对以上三项内容的查询截图并加盖公章。 </w:t>
      </w:r>
    </w:p>
    <w:p>
      <w:pPr>
        <w:spacing w:line="360" w:lineRule="auto"/>
        <w:ind w:firstLine="480" w:firstLineChars="200"/>
        <w:textAlignment w:val="baseline"/>
        <w:rPr>
          <w:rFonts w:hint="eastAsia" w:ascii="仿宋" w:hAnsi="仿宋" w:eastAsia="仿宋" w:cs="Monaco"/>
          <w:color w:val="000000" w:themeColor="text1"/>
          <w:sz w:val="24"/>
          <w14:textFill>
            <w14:solidFill>
              <w14:schemeClr w14:val="tx1"/>
            </w14:solidFill>
          </w14:textFill>
        </w:rPr>
      </w:pPr>
      <w:r>
        <w:rPr>
          <w:rFonts w:hint="eastAsia" w:ascii="仿宋" w:hAnsi="仿宋" w:eastAsia="仿宋" w:cs="Monaco"/>
          <w:color w:val="000000" w:themeColor="text1"/>
          <w:sz w:val="24"/>
          <w14:textFill>
            <w14:solidFill>
              <w14:schemeClr w14:val="tx1"/>
            </w14:solidFill>
          </w14:textFill>
        </w:rPr>
        <w:t>信用中国查询网址：https://www.creditchina.gov.cn/xinyongfuwu/?navPage=5</w:t>
      </w:r>
    </w:p>
    <w:p>
      <w:pPr>
        <w:spacing w:line="360" w:lineRule="auto"/>
        <w:ind w:firstLine="480" w:firstLineChars="200"/>
        <w:textAlignment w:val="baseline"/>
        <w:rPr>
          <w:rFonts w:ascii="仿宋" w:hAnsi="仿宋" w:eastAsia="仿宋" w:cs="宋体"/>
          <w:b/>
          <w:bCs/>
          <w:color w:val="000000" w:themeColor="text1"/>
          <w:sz w:val="24"/>
          <w14:textFill>
            <w14:solidFill>
              <w14:schemeClr w14:val="tx1"/>
            </w14:solidFill>
          </w14:textFill>
        </w:rPr>
      </w:pPr>
      <w:r>
        <w:rPr>
          <w:rFonts w:ascii="仿宋" w:hAnsi="仿宋" w:eastAsia="仿宋" w:cs="宋体"/>
          <w:color w:val="000000" w:themeColor="text1"/>
          <w:sz w:val="24"/>
          <w14:textFill>
            <w14:solidFill>
              <w14:schemeClr w14:val="tx1"/>
            </w14:solidFill>
          </w14:textFill>
        </w:rPr>
        <w:t xml:space="preserve">2.6 </w:t>
      </w:r>
      <w:r>
        <w:rPr>
          <w:rFonts w:hint="eastAsia" w:ascii="仿宋" w:hAnsi="仿宋" w:eastAsia="仿宋" w:cs="宋体"/>
          <w:b/>
          <w:bCs/>
          <w:color w:val="000000" w:themeColor="text1"/>
          <w:sz w:val="24"/>
          <w:highlight w:val="none"/>
          <w14:textFill>
            <w14:solidFill>
              <w14:schemeClr w14:val="tx1"/>
            </w14:solidFill>
          </w14:textFill>
        </w:rPr>
        <w:t>严禁列入</w:t>
      </w:r>
      <w:r>
        <w:rPr>
          <w:rFonts w:hint="eastAsia" w:ascii="仿宋" w:hAnsi="仿宋" w:eastAsia="仿宋" w:cs="宋体"/>
          <w:b/>
          <w:bCs/>
          <w:color w:val="000000" w:themeColor="text1"/>
          <w:sz w:val="24"/>
          <w:highlight w:val="none"/>
          <w:lang w:val="en-US" w:eastAsia="zh-CN"/>
          <w14:textFill>
            <w14:solidFill>
              <w14:schemeClr w14:val="tx1"/>
            </w14:solidFill>
          </w14:textFill>
        </w:rPr>
        <w:t>采购</w:t>
      </w:r>
      <w:r>
        <w:rPr>
          <w:rFonts w:hint="eastAsia" w:ascii="仿宋" w:hAnsi="仿宋" w:eastAsia="仿宋" w:cs="宋体"/>
          <w:b/>
          <w:bCs/>
          <w:color w:val="000000" w:themeColor="text1"/>
          <w:sz w:val="24"/>
          <w:highlight w:val="none"/>
          <w14:textFill>
            <w14:solidFill>
              <w14:schemeClr w14:val="tx1"/>
            </w14:solidFill>
          </w14:textFill>
        </w:rPr>
        <w:t>人及其所隶属的中国人民保险各级机构的供应商黑名单且在禁入期内的供应商参与采购活动。</w:t>
      </w:r>
    </w:p>
    <w:p>
      <w:pPr>
        <w:spacing w:line="360" w:lineRule="auto"/>
        <w:ind w:firstLine="480" w:firstLineChars="200"/>
        <w:textAlignment w:val="baseline"/>
        <w:rPr>
          <w:rFonts w:hint="eastAsia" w:ascii="仿宋" w:hAnsi="仿宋" w:eastAsia="仿宋" w:cs="宋体"/>
          <w:color w:val="000000" w:themeColor="text1"/>
          <w:sz w:val="24"/>
          <w14:textFill>
            <w14:solidFill>
              <w14:schemeClr w14:val="tx1"/>
            </w14:solidFill>
          </w14:textFill>
        </w:rPr>
      </w:pPr>
      <w:r>
        <w:rPr>
          <w:rFonts w:ascii="仿宋" w:hAnsi="仿宋" w:eastAsia="仿宋" w:cs="宋体"/>
          <w:color w:val="000000" w:themeColor="text1"/>
          <w:sz w:val="24"/>
          <w14:textFill>
            <w14:solidFill>
              <w14:schemeClr w14:val="tx1"/>
            </w14:solidFill>
          </w14:textFill>
        </w:rPr>
        <w:t>2</w:t>
      </w:r>
      <w:r>
        <w:rPr>
          <w:rFonts w:hint="eastAsia" w:ascii="仿宋" w:hAnsi="仿宋" w:eastAsia="仿宋" w:cs="宋体"/>
          <w:color w:val="000000" w:themeColor="text1"/>
          <w:sz w:val="24"/>
          <w14:textFill>
            <w14:solidFill>
              <w14:schemeClr w14:val="tx1"/>
            </w14:solidFill>
          </w14:textFill>
        </w:rPr>
        <w:t>.</w:t>
      </w:r>
      <w:r>
        <w:rPr>
          <w:rFonts w:ascii="仿宋" w:hAnsi="仿宋" w:eastAsia="仿宋" w:cs="宋体"/>
          <w:color w:val="000000" w:themeColor="text1"/>
          <w:sz w:val="24"/>
          <w14:textFill>
            <w14:solidFill>
              <w14:schemeClr w14:val="tx1"/>
            </w14:solidFill>
          </w14:textFill>
        </w:rPr>
        <w:t>7</w:t>
      </w:r>
      <w:r>
        <w:rPr>
          <w:rFonts w:hint="eastAsia" w:ascii="仿宋" w:hAnsi="仿宋" w:eastAsia="仿宋" w:cs="宋体"/>
          <w:color w:val="000000" w:themeColor="text1"/>
          <w:sz w:val="24"/>
          <w14:textFill>
            <w14:solidFill>
              <w14:schemeClr w14:val="tx1"/>
            </w14:solidFill>
          </w14:textFill>
        </w:rPr>
        <w:t>单位负责人为同一人或存在控股、管理关系的不同单位，不得参加同一标段/标包的谈判响应或未划分标段/标包的同一采购项目的谈判响应，</w:t>
      </w:r>
      <w:r>
        <w:rPr>
          <w:rFonts w:hint="eastAsia" w:ascii="仿宋" w:hAnsi="仿宋" w:eastAsia="仿宋" w:cs="Monaco"/>
          <w:color w:val="000000" w:themeColor="text1"/>
          <w:sz w:val="24"/>
          <w14:textFill>
            <w14:solidFill>
              <w14:schemeClr w14:val="tx1"/>
            </w14:solidFill>
          </w14:textFill>
        </w:rPr>
        <w:t>需填写《供应商控股及管理关系情况申报表》。</w:t>
      </w:r>
    </w:p>
    <w:p>
      <w:pPr>
        <w:spacing w:line="360" w:lineRule="auto"/>
        <w:ind w:firstLine="480" w:firstLineChars="200"/>
        <w:textAlignment w:val="baseline"/>
        <w:rPr>
          <w:rFonts w:hint="eastAsia" w:ascii="仿宋" w:hAnsi="仿宋" w:eastAsia="仿宋" w:cs="Cambria Math"/>
          <w:color w:val="000000" w:themeColor="text1"/>
          <w:sz w:val="24"/>
          <w:highlight w:val="none"/>
          <w14:textFill>
            <w14:solidFill>
              <w14:schemeClr w14:val="tx1"/>
            </w14:solidFill>
          </w14:textFill>
        </w:rPr>
      </w:pPr>
      <w:r>
        <w:rPr>
          <w:rFonts w:ascii="仿宋" w:hAnsi="仿宋" w:eastAsia="仿宋" w:cs="宋体"/>
          <w:color w:val="000000" w:themeColor="text1"/>
          <w:sz w:val="24"/>
          <w14:textFill>
            <w14:solidFill>
              <w14:schemeClr w14:val="tx1"/>
            </w14:solidFill>
          </w14:textFill>
        </w:rPr>
        <w:t>2.8</w:t>
      </w:r>
      <w:r>
        <w:rPr>
          <w:rFonts w:hint="eastAsia" w:ascii="仿宋" w:hAnsi="仿宋" w:eastAsia="仿宋" w:cs="宋体"/>
          <w:color w:val="000000" w:themeColor="text1"/>
          <w:sz w:val="24"/>
          <w:highlight w:val="none"/>
          <w14:textFill>
            <w14:solidFill>
              <w14:schemeClr w14:val="tx1"/>
            </w14:solidFill>
          </w14:textFill>
        </w:rPr>
        <w:t>本项目接受/不接受联合体</w:t>
      </w:r>
      <w:r>
        <w:rPr>
          <w:rFonts w:hint="eastAsia" w:ascii="仿宋" w:hAnsi="仿宋" w:eastAsia="仿宋" w:cs="宋体"/>
          <w:color w:val="000000" w:themeColor="text1"/>
          <w:sz w:val="24"/>
          <w:highlight w:val="none"/>
          <w:lang w:eastAsia="zh-CN"/>
          <w14:textFill>
            <w14:solidFill>
              <w14:schemeClr w14:val="tx1"/>
            </w14:solidFill>
          </w14:textFill>
        </w:rPr>
        <w:t>谈判</w:t>
      </w:r>
      <w:r>
        <w:rPr>
          <w:rFonts w:hint="eastAsia" w:ascii="仿宋" w:hAnsi="仿宋" w:eastAsia="仿宋" w:cs="宋体"/>
          <w:color w:val="000000" w:themeColor="text1"/>
          <w:sz w:val="24"/>
          <w:highlight w:val="none"/>
          <w14:textFill>
            <w14:solidFill>
              <w14:schemeClr w14:val="tx1"/>
            </w14:solidFill>
          </w14:textFill>
        </w:rPr>
        <w:t>响应。</w:t>
      </w:r>
    </w:p>
    <w:p>
      <w:pPr>
        <w:pStyle w:val="4"/>
        <w:ind w:firstLine="0" w:firstLineChars="0"/>
        <w:jc w:val="left"/>
        <w:rPr>
          <w:rFonts w:hint="eastAsia" w:ascii="仿宋" w:hAnsi="仿宋" w:eastAsia="仿宋" w:cs="仿宋"/>
          <w:color w:val="000000" w:themeColor="text1"/>
          <w:sz w:val="24"/>
          <w:szCs w:val="24"/>
          <w14:textFill>
            <w14:solidFill>
              <w14:schemeClr w14:val="tx1"/>
            </w14:solidFill>
          </w14:textFill>
        </w:rPr>
      </w:pPr>
      <w:bookmarkStart w:id="17" w:name="_Toc120612920"/>
      <w:bookmarkStart w:id="18" w:name="_Toc30804"/>
      <w:r>
        <w:rPr>
          <w:rFonts w:hint="eastAsia" w:ascii="仿宋" w:hAnsi="仿宋" w:eastAsia="仿宋" w:cs="仿宋"/>
          <w:color w:val="000000" w:themeColor="text1"/>
          <w:sz w:val="24"/>
          <w:szCs w:val="24"/>
          <w14:textFill>
            <w14:solidFill>
              <w14:schemeClr w14:val="tx1"/>
            </w14:solidFill>
          </w14:textFill>
        </w:rPr>
        <w:t>三、资格审查方法</w:t>
      </w:r>
      <w:bookmarkEnd w:id="17"/>
      <w:bookmarkEnd w:id="18"/>
    </w:p>
    <w:p>
      <w:pPr>
        <w:spacing w:line="360" w:lineRule="auto"/>
        <w:ind w:firstLine="480" w:firstLineChars="200"/>
        <w:textAlignment w:val="baseline"/>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本项目将进行资格</w:t>
      </w:r>
      <w:r>
        <w:rPr>
          <w:rFonts w:hint="eastAsia" w:ascii="仿宋" w:hAnsi="仿宋" w:eastAsia="仿宋" w:cs="仿宋"/>
          <w:color w:val="000000" w:themeColor="text1"/>
          <w:sz w:val="24"/>
          <w:highlight w:val="none"/>
          <w:lang w:val="en-US" w:eastAsia="zh-CN"/>
          <w14:textFill>
            <w14:solidFill>
              <w14:schemeClr w14:val="tx1"/>
            </w14:solidFill>
          </w14:textFill>
        </w:rPr>
        <w:t>预审</w:t>
      </w:r>
      <w:r>
        <w:rPr>
          <w:rFonts w:hint="eastAsia" w:ascii="仿宋" w:hAnsi="仿宋" w:eastAsia="仿宋" w:cs="仿宋"/>
          <w:color w:val="000000" w:themeColor="text1"/>
          <w:sz w:val="24"/>
          <w14:textFill>
            <w14:solidFill>
              <w14:schemeClr w14:val="tx1"/>
            </w14:solidFill>
          </w14:textFill>
        </w:rPr>
        <w:t>，资格审查方法为合格制，资格审查标准和内容见谈判文件第三章评审办法。未通过资格</w:t>
      </w:r>
      <w:r>
        <w:rPr>
          <w:rFonts w:hint="eastAsia" w:ascii="仿宋" w:hAnsi="仿宋" w:eastAsia="仿宋" w:cs="仿宋"/>
          <w:color w:val="000000" w:themeColor="text1"/>
          <w:sz w:val="24"/>
          <w:highlight w:val="none"/>
          <w:lang w:val="en-US" w:eastAsia="zh-CN"/>
          <w14:textFill>
            <w14:solidFill>
              <w14:schemeClr w14:val="tx1"/>
            </w14:solidFill>
          </w14:textFill>
        </w:rPr>
        <w:t>预审</w:t>
      </w:r>
      <w:r>
        <w:rPr>
          <w:rFonts w:hint="eastAsia" w:ascii="仿宋" w:hAnsi="仿宋" w:eastAsia="仿宋" w:cs="仿宋"/>
          <w:color w:val="000000" w:themeColor="text1"/>
          <w:sz w:val="24"/>
          <w14:textFill>
            <w14:solidFill>
              <w14:schemeClr w14:val="tx1"/>
            </w14:solidFill>
          </w14:textFill>
        </w:rPr>
        <w:t>的供应商，响应文件将被否决，不进入谈判环节。</w:t>
      </w:r>
    </w:p>
    <w:p>
      <w:pPr>
        <w:pStyle w:val="4"/>
        <w:ind w:firstLine="0" w:firstLineChars="0"/>
        <w:jc w:val="left"/>
        <w:rPr>
          <w:rFonts w:hint="eastAsia" w:ascii="仿宋" w:hAnsi="仿宋" w:eastAsia="仿宋" w:cs="仿宋"/>
          <w:color w:val="000000" w:themeColor="text1"/>
          <w:sz w:val="24"/>
          <w:szCs w:val="24"/>
          <w14:textFill>
            <w14:solidFill>
              <w14:schemeClr w14:val="tx1"/>
            </w14:solidFill>
          </w14:textFill>
        </w:rPr>
      </w:pPr>
      <w:bookmarkStart w:id="19" w:name="_Toc120612921"/>
      <w:bookmarkStart w:id="20" w:name="_Toc21721"/>
      <w:r>
        <w:rPr>
          <w:rFonts w:hint="eastAsia" w:ascii="仿宋" w:hAnsi="仿宋" w:eastAsia="仿宋" w:cs="仿宋"/>
          <w:color w:val="000000" w:themeColor="text1"/>
          <w:sz w:val="24"/>
          <w:szCs w:val="24"/>
          <w14:textFill>
            <w14:solidFill>
              <w14:schemeClr w14:val="tx1"/>
            </w14:solidFill>
          </w14:textFill>
        </w:rPr>
        <w:t>四、谈判文件的领取</w:t>
      </w:r>
      <w:bookmarkEnd w:id="19"/>
      <w:bookmarkEnd w:id="20"/>
    </w:p>
    <w:p>
      <w:pPr>
        <w:widowControl/>
        <w:ind w:firstLine="480"/>
        <w:rPr>
          <w:rFonts w:cs="宋体" w:asciiTheme="minorEastAsia" w:hAnsiTheme="minorEastAsia"/>
          <w:color w:val="000000" w:themeColor="text1"/>
          <w:kern w:val="0"/>
          <w:sz w:val="28"/>
          <w:szCs w:val="28"/>
          <w14:textFill>
            <w14:solidFill>
              <w14:schemeClr w14:val="tx1"/>
            </w14:solidFill>
          </w14:textFill>
        </w:rPr>
      </w:pPr>
      <w:bookmarkStart w:id="21" w:name="_Toc120612922"/>
      <w:r>
        <w:rPr>
          <w:rFonts w:ascii="仿宋" w:hAnsi="仿宋" w:eastAsia="仿宋" w:cs="仿宋"/>
          <w:color w:val="000000" w:themeColor="text1"/>
          <w:sz w:val="24"/>
          <w:szCs w:val="24"/>
          <w:highlight w:val="none"/>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.1</w:t>
      </w:r>
      <w:r>
        <w:rPr>
          <w:rFonts w:hint="eastAsia" w:ascii="仿宋" w:hAnsi="仿宋" w:eastAsia="仿宋" w:cs="仿宋"/>
          <w:color w:val="000000" w:themeColor="text1"/>
          <w:sz w:val="24"/>
          <w:szCs w:val="24"/>
          <w:highlight w:val="none"/>
          <w:lang w:val="en-US" w:eastAsia="zh-CN"/>
          <w14:textFill>
            <w14:solidFill>
              <w14:schemeClr w14:val="tx1"/>
            </w14:solidFill>
          </w14:textFill>
        </w:rPr>
        <w:t>谈判</w:t>
      </w:r>
      <w:r>
        <w:rPr>
          <w:rFonts w:hint="eastAsia" w:ascii="仿宋" w:hAnsi="仿宋" w:eastAsia="仿宋" w:cs="仿宋"/>
          <w:color w:val="000000" w:themeColor="text1"/>
          <w:sz w:val="24"/>
          <w:szCs w:val="24"/>
          <w:highlight w:val="none"/>
          <w14:textFill>
            <w14:solidFill>
              <w14:schemeClr w14:val="tx1"/>
            </w14:solidFill>
          </w14:textFill>
        </w:rPr>
        <w:t>文件</w:t>
      </w:r>
      <w:r>
        <w:rPr>
          <w:rFonts w:hint="eastAsia" w:ascii="仿宋" w:hAnsi="仿宋" w:eastAsia="仿宋" w:cs="宋体"/>
          <w:color w:val="000000" w:themeColor="text1"/>
          <w:sz w:val="24"/>
          <w:szCs w:val="24"/>
          <w:highlight w:val="none"/>
          <w14:textFill>
            <w14:solidFill>
              <w14:schemeClr w14:val="tx1"/>
            </w14:solidFill>
          </w14:textFill>
        </w:rPr>
        <w:t>获取</w:t>
      </w:r>
      <w:r>
        <w:rPr>
          <w:rFonts w:hint="eastAsia" w:ascii="仿宋" w:hAnsi="仿宋" w:eastAsia="仿宋" w:cs="仿宋"/>
          <w:color w:val="000000" w:themeColor="text1"/>
          <w:sz w:val="24"/>
          <w:szCs w:val="24"/>
          <w:highlight w:val="none"/>
          <w14:textFill>
            <w14:solidFill>
              <w14:schemeClr w14:val="tx1"/>
            </w14:solidFill>
          </w14:textFill>
        </w:rPr>
        <w:t>时间</w:t>
      </w:r>
      <w:r>
        <w:rPr>
          <w:rFonts w:hint="eastAsia" w:ascii="仿宋" w:hAnsi="仿宋" w:eastAsia="仿宋" w:cs="仿宋"/>
          <w:color w:val="000000" w:themeColor="text1"/>
          <w:sz w:val="24"/>
          <w:lang w:eastAsia="zh-CN"/>
          <w14:textFill>
            <w14:solidFill>
              <w14:schemeClr w14:val="tx1"/>
            </w14:solidFill>
          </w14:textFill>
        </w:rPr>
        <w:t>：</w:t>
      </w:r>
      <w:r>
        <w:rPr>
          <w:rFonts w:hint="eastAsia" w:ascii="仿宋" w:hAnsi="仿宋" w:eastAsia="仿宋" w:cs="仿宋"/>
          <w:color w:val="000000" w:themeColor="text1"/>
          <w:sz w:val="24"/>
          <w14:textFill>
            <w14:solidFill>
              <w14:schemeClr w14:val="tx1"/>
            </w14:solidFill>
          </w14:textFill>
        </w:rPr>
        <w:t>意向供应商在规定时间内将资格预审材料发送至联系人邮箱或寄送至采购人所在地。报名地点为:海南省海口市国贸大道一横路2号人保大厦，报名邮箱地址为：lihaiwei01@hain.picc.com.cn，报名截止时间为202</w:t>
      </w:r>
      <w:r>
        <w:rPr>
          <w:rFonts w:hint="eastAsia" w:ascii="仿宋" w:hAnsi="仿宋" w:eastAsia="仿宋" w:cs="仿宋"/>
          <w:color w:val="000000" w:themeColor="text1"/>
          <w:sz w:val="24"/>
          <w:lang w:val="en-US" w:eastAsia="zh-CN"/>
          <w14:textFill>
            <w14:solidFill>
              <w14:schemeClr w14:val="tx1"/>
            </w14:solidFill>
          </w14:textFill>
        </w:rPr>
        <w:t>5</w:t>
      </w:r>
      <w:r>
        <w:rPr>
          <w:rFonts w:hint="eastAsia" w:ascii="仿宋" w:hAnsi="仿宋" w:eastAsia="仿宋" w:cs="仿宋"/>
          <w:color w:val="000000" w:themeColor="text1"/>
          <w:sz w:val="24"/>
          <w14:textFill>
            <w14:solidFill>
              <w14:schemeClr w14:val="tx1"/>
            </w14:solidFill>
          </w14:textFill>
        </w:rPr>
        <w:t>年</w:t>
      </w:r>
      <w:r>
        <w:rPr>
          <w:rFonts w:hint="eastAsia" w:ascii="仿宋" w:hAnsi="仿宋" w:eastAsia="仿宋" w:cs="仿宋"/>
          <w:color w:val="000000" w:themeColor="text1"/>
          <w:sz w:val="24"/>
          <w:lang w:val="en-US" w:eastAsia="zh-CN"/>
          <w14:textFill>
            <w14:solidFill>
              <w14:schemeClr w14:val="tx1"/>
            </w14:solidFill>
          </w14:textFill>
        </w:rPr>
        <w:t>10</w:t>
      </w:r>
      <w:r>
        <w:rPr>
          <w:rFonts w:hint="eastAsia" w:ascii="仿宋" w:hAnsi="仿宋" w:eastAsia="仿宋" w:cs="仿宋"/>
          <w:color w:val="000000" w:themeColor="text1"/>
          <w:sz w:val="24"/>
          <w14:textFill>
            <w14:solidFill>
              <w14:schemeClr w14:val="tx1"/>
            </w14:solidFill>
          </w14:textFill>
        </w:rPr>
        <w:t>月</w:t>
      </w:r>
      <w:r>
        <w:rPr>
          <w:rFonts w:hint="eastAsia" w:ascii="仿宋" w:hAnsi="仿宋" w:eastAsia="仿宋" w:cs="仿宋"/>
          <w:color w:val="000000" w:themeColor="text1"/>
          <w:sz w:val="24"/>
          <w:lang w:val="en-US" w:eastAsia="zh-CN"/>
          <w14:textFill>
            <w14:solidFill>
              <w14:schemeClr w14:val="tx1"/>
            </w14:solidFill>
          </w14:textFill>
        </w:rPr>
        <w:t>29</w:t>
      </w:r>
      <w:r>
        <w:rPr>
          <w:rFonts w:hint="eastAsia" w:ascii="仿宋" w:hAnsi="仿宋" w:eastAsia="仿宋" w:cs="仿宋"/>
          <w:color w:val="000000" w:themeColor="text1"/>
          <w:sz w:val="24"/>
          <w14:textFill>
            <w14:solidFill>
              <w14:schemeClr w14:val="tx1"/>
            </w14:solidFill>
          </w14:textFill>
        </w:rPr>
        <w:t>日晚18:00时。</w:t>
      </w:r>
    </w:p>
    <w:p>
      <w:pPr>
        <w:pStyle w:val="4"/>
        <w:ind w:firstLine="0" w:firstLineChars="0"/>
        <w:jc w:val="left"/>
        <w:rPr>
          <w:rFonts w:hint="eastAsia" w:ascii="仿宋" w:hAnsi="仿宋" w:eastAsia="仿宋" w:cs="仿宋"/>
          <w:color w:val="000000" w:themeColor="text1"/>
          <w:sz w:val="24"/>
          <w:szCs w:val="24"/>
          <w14:textFill>
            <w14:solidFill>
              <w14:schemeClr w14:val="tx1"/>
            </w14:solidFill>
          </w14:textFill>
        </w:rPr>
      </w:pPr>
      <w:bookmarkStart w:id="22" w:name="_Toc3321"/>
      <w:r>
        <w:rPr>
          <w:rFonts w:hint="eastAsia" w:ascii="仿宋" w:hAnsi="仿宋" w:eastAsia="仿宋" w:cs="仿宋"/>
          <w:color w:val="000000" w:themeColor="text1"/>
          <w:sz w:val="24"/>
          <w:szCs w:val="24"/>
          <w14:textFill>
            <w14:solidFill>
              <w14:schemeClr w14:val="tx1"/>
            </w14:solidFill>
          </w14:textFill>
        </w:rPr>
        <w:t>五、响应文件的递交</w:t>
      </w:r>
      <w:bookmarkEnd w:id="21"/>
      <w:bookmarkEnd w:id="22"/>
    </w:p>
    <w:p>
      <w:pPr>
        <w:widowControl/>
        <w:ind w:firstLine="480"/>
        <w:rPr>
          <w:rFonts w:hint="eastAsia" w:ascii="仿宋" w:hAnsi="仿宋" w:eastAsia="仿宋" w:cs="仿宋"/>
          <w:color w:val="000000" w:themeColor="text1"/>
          <w:sz w:val="24"/>
          <w14:textFill>
            <w14:solidFill>
              <w14:schemeClr w14:val="tx1"/>
            </w14:solidFill>
          </w14:textFill>
        </w:rPr>
      </w:pPr>
      <w:bookmarkStart w:id="23" w:name="_Toc120612923"/>
      <w:r>
        <w:rPr>
          <w:rFonts w:ascii="仿宋" w:hAnsi="仿宋" w:eastAsia="仿宋" w:cs="宋体"/>
          <w:color w:val="000000" w:themeColor="text1"/>
          <w:sz w:val="24"/>
          <w:highlight w:val="none"/>
          <w14:textFill>
            <w14:solidFill>
              <w14:schemeClr w14:val="tx1"/>
            </w14:solidFill>
          </w14:textFill>
        </w:rPr>
        <w:t>5</w:t>
      </w:r>
      <w:r>
        <w:rPr>
          <w:rFonts w:hint="eastAsia" w:ascii="仿宋" w:hAnsi="仿宋" w:eastAsia="仿宋" w:cs="宋体"/>
          <w:color w:val="000000" w:themeColor="text1"/>
          <w:sz w:val="24"/>
          <w:highlight w:val="none"/>
          <w14:textFill>
            <w14:solidFill>
              <w14:schemeClr w14:val="tx1"/>
            </w14:solidFill>
          </w14:textFill>
        </w:rPr>
        <w:t>.1</w:t>
      </w:r>
      <w:r>
        <w:rPr>
          <w:rFonts w:hint="eastAsia" w:ascii="仿宋" w:hAnsi="仿宋" w:eastAsia="仿宋" w:cs="仿宋"/>
          <w:color w:val="000000" w:themeColor="text1"/>
          <w:sz w:val="24"/>
          <w14:textFill>
            <w14:solidFill>
              <w14:schemeClr w14:val="tx1"/>
            </w14:solidFill>
          </w14:textFill>
        </w:rPr>
        <w:t>响应文件递交截止时间：202</w:t>
      </w:r>
      <w:r>
        <w:rPr>
          <w:rFonts w:hint="eastAsia" w:ascii="仿宋" w:hAnsi="仿宋" w:eastAsia="仿宋" w:cs="仿宋"/>
          <w:color w:val="000000" w:themeColor="text1"/>
          <w:sz w:val="24"/>
          <w:lang w:val="en-US" w:eastAsia="zh-CN"/>
          <w14:textFill>
            <w14:solidFill>
              <w14:schemeClr w14:val="tx1"/>
            </w14:solidFill>
          </w14:textFill>
        </w:rPr>
        <w:t>5</w:t>
      </w:r>
      <w:r>
        <w:rPr>
          <w:rFonts w:hint="eastAsia" w:ascii="仿宋" w:hAnsi="仿宋" w:eastAsia="仿宋" w:cs="仿宋"/>
          <w:color w:val="000000" w:themeColor="text1"/>
          <w:sz w:val="24"/>
          <w14:textFill>
            <w14:solidFill>
              <w14:schemeClr w14:val="tx1"/>
            </w14:solidFill>
          </w14:textFill>
        </w:rPr>
        <w:t>年</w:t>
      </w:r>
      <w:r>
        <w:rPr>
          <w:rFonts w:hint="eastAsia" w:ascii="仿宋" w:hAnsi="仿宋" w:eastAsia="仿宋" w:cs="仿宋"/>
          <w:color w:val="000000" w:themeColor="text1"/>
          <w:sz w:val="24"/>
          <w:lang w:val="en-US" w:eastAsia="zh-CN"/>
          <w14:textFill>
            <w14:solidFill>
              <w14:schemeClr w14:val="tx1"/>
            </w14:solidFill>
          </w14:textFill>
        </w:rPr>
        <w:t>11</w:t>
      </w:r>
      <w:r>
        <w:rPr>
          <w:rFonts w:hint="eastAsia" w:ascii="仿宋" w:hAnsi="仿宋" w:eastAsia="仿宋" w:cs="仿宋"/>
          <w:color w:val="000000" w:themeColor="text1"/>
          <w:sz w:val="24"/>
          <w14:textFill>
            <w14:solidFill>
              <w14:schemeClr w14:val="tx1"/>
            </w14:solidFill>
          </w14:textFill>
        </w:rPr>
        <w:t>月</w:t>
      </w:r>
      <w:r>
        <w:rPr>
          <w:rFonts w:hint="eastAsia" w:ascii="仿宋" w:hAnsi="仿宋" w:eastAsia="仿宋" w:cs="仿宋"/>
          <w:color w:val="000000" w:themeColor="text1"/>
          <w:sz w:val="24"/>
          <w:lang w:val="en-US" w:eastAsia="zh-CN"/>
          <w14:textFill>
            <w14:solidFill>
              <w14:schemeClr w14:val="tx1"/>
            </w14:solidFill>
          </w14:textFill>
        </w:rPr>
        <w:t>05</w:t>
      </w:r>
      <w:r>
        <w:rPr>
          <w:rFonts w:hint="eastAsia" w:ascii="仿宋" w:hAnsi="仿宋" w:eastAsia="仿宋" w:cs="仿宋"/>
          <w:color w:val="000000" w:themeColor="text1"/>
          <w:sz w:val="24"/>
          <w14:textFill>
            <w14:solidFill>
              <w14:schemeClr w14:val="tx1"/>
            </w14:solidFill>
          </w14:textFill>
        </w:rPr>
        <w:t>下午</w:t>
      </w:r>
      <w:r>
        <w:rPr>
          <w:rFonts w:hint="eastAsia" w:ascii="仿宋" w:hAnsi="仿宋" w:eastAsia="仿宋" w:cs="仿宋"/>
          <w:color w:val="000000" w:themeColor="text1"/>
          <w:sz w:val="24"/>
          <w:lang w:val="en-US" w:eastAsia="zh-CN"/>
          <w14:textFill>
            <w14:solidFill>
              <w14:schemeClr w14:val="tx1"/>
            </w14:solidFill>
          </w14:textFill>
        </w:rPr>
        <w:t>18</w:t>
      </w:r>
      <w:r>
        <w:rPr>
          <w:rFonts w:hint="eastAsia" w:ascii="仿宋" w:hAnsi="仿宋" w:eastAsia="仿宋" w:cs="仿宋"/>
          <w:color w:val="000000" w:themeColor="text1"/>
          <w:sz w:val="24"/>
          <w:lang w:eastAsia="zh-CN"/>
          <w14:textFill>
            <w14:solidFill>
              <w14:schemeClr w14:val="tx1"/>
            </w14:solidFill>
          </w14:textFill>
        </w:rPr>
        <w:t>时</w:t>
      </w:r>
      <w:r>
        <w:rPr>
          <w:rFonts w:hint="eastAsia" w:ascii="仿宋" w:hAnsi="仿宋" w:eastAsia="仿宋" w:cs="仿宋"/>
          <w:color w:val="000000" w:themeColor="text1"/>
          <w:sz w:val="24"/>
          <w14:textFill>
            <w14:solidFill>
              <w14:schemeClr w14:val="tx1"/>
            </w14:solidFill>
          </w14:textFill>
        </w:rPr>
        <w:t>。</w:t>
      </w:r>
    </w:p>
    <w:p>
      <w:pPr>
        <w:widowControl/>
        <w:ind w:firstLine="48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5.2响应文件的递交：现场或邮寄形式递交至以下联系人处。</w:t>
      </w:r>
    </w:p>
    <w:p>
      <w:pPr>
        <w:widowControl/>
        <w:ind w:firstLine="48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地址：海南省海口市国贸大道一横路2号人保大厦</w:t>
      </w:r>
    </w:p>
    <w:p>
      <w:pPr>
        <w:widowControl/>
        <w:ind w:firstLine="480"/>
        <w:rPr>
          <w:rFonts w:hint="eastAsia" w:ascii="仿宋" w:hAnsi="仿宋" w:eastAsia="仿宋" w:cs="仿宋"/>
          <w:color w:val="000000" w:themeColor="text1"/>
          <w:sz w:val="24"/>
          <w:lang w:eastAsia="zh-CN"/>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项目报名联系人：</w:t>
      </w:r>
      <w:r>
        <w:rPr>
          <w:rFonts w:hint="eastAsia" w:ascii="仿宋" w:hAnsi="仿宋" w:eastAsia="仿宋" w:cs="仿宋"/>
          <w:color w:val="000000" w:themeColor="text1"/>
          <w:sz w:val="24"/>
          <w:lang w:eastAsia="zh-CN"/>
          <w14:textFill>
            <w14:solidFill>
              <w14:schemeClr w14:val="tx1"/>
            </w14:solidFill>
          </w14:textFill>
        </w:rPr>
        <w:t>杨婷婷</w:t>
      </w:r>
    </w:p>
    <w:p>
      <w:pPr>
        <w:widowControl/>
        <w:ind w:firstLine="480"/>
        <w:rPr>
          <w:rFonts w:hint="default"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联系电话：</w:t>
      </w:r>
      <w:r>
        <w:rPr>
          <w:rFonts w:hint="eastAsia" w:ascii="仿宋" w:hAnsi="仿宋" w:eastAsia="仿宋" w:cs="仿宋"/>
          <w:color w:val="000000" w:themeColor="text1"/>
          <w:sz w:val="24"/>
          <w:lang w:val="en-US" w:eastAsia="zh-CN"/>
          <w14:textFill>
            <w14:solidFill>
              <w14:schemeClr w14:val="tx1"/>
            </w14:solidFill>
          </w14:textFill>
        </w:rPr>
        <w:t>13876172989</w:t>
      </w:r>
    </w:p>
    <w:p>
      <w:pPr>
        <w:widowControl/>
        <w:ind w:firstLine="480"/>
        <w:rPr>
          <w:rFonts w:hint="eastAsia"/>
          <w:color w:val="000000" w:themeColor="text1"/>
          <w:highlight w:val="none"/>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电子邮箱：</w:t>
      </w:r>
      <w:r>
        <w:rPr>
          <w:rFonts w:hint="eastAsia" w:ascii="仿宋" w:hAnsi="仿宋" w:eastAsia="仿宋" w:cs="仿宋"/>
          <w:color w:val="000000" w:themeColor="text1"/>
          <w:sz w:val="24"/>
          <w14:textFill>
            <w14:solidFill>
              <w14:schemeClr w14:val="tx1"/>
            </w14:solidFill>
          </w14:textFill>
        </w:rPr>
        <w:fldChar w:fldCharType="begin"/>
      </w:r>
      <w:r>
        <w:rPr>
          <w:rFonts w:hint="eastAsia" w:ascii="仿宋" w:hAnsi="仿宋" w:eastAsia="仿宋" w:cs="仿宋"/>
          <w:color w:val="000000" w:themeColor="text1"/>
          <w:sz w:val="24"/>
          <w14:textFill>
            <w14:solidFill>
              <w14:schemeClr w14:val="tx1"/>
            </w14:solidFill>
          </w14:textFill>
        </w:rPr>
        <w:instrText xml:space="preserve"> HYPERLINK "mailto:lidan105@hain.picc.com.cn" </w:instrText>
      </w:r>
      <w:r>
        <w:rPr>
          <w:rFonts w:hint="eastAsia" w:ascii="仿宋" w:hAnsi="仿宋" w:eastAsia="仿宋" w:cs="仿宋"/>
          <w:color w:val="000000" w:themeColor="text1"/>
          <w:sz w:val="24"/>
          <w14:textFill>
            <w14:solidFill>
              <w14:schemeClr w14:val="tx1"/>
            </w14:solidFill>
          </w14:textFill>
        </w:rPr>
        <w:fldChar w:fldCharType="separate"/>
      </w:r>
      <w:r>
        <w:rPr>
          <w:rFonts w:hint="eastAsia" w:ascii="仿宋" w:hAnsi="仿宋" w:eastAsia="仿宋" w:cs="仿宋"/>
          <w:color w:val="000000" w:themeColor="text1"/>
          <w:sz w:val="24"/>
          <w:lang w:val="en-US" w:eastAsia="zh-CN"/>
          <w14:textFill>
            <w14:solidFill>
              <w14:schemeClr w14:val="tx1"/>
            </w14:solidFill>
          </w14:textFill>
        </w:rPr>
        <w:t>yangtingting40</w:t>
      </w:r>
      <w:r>
        <w:rPr>
          <w:rFonts w:hint="eastAsia" w:ascii="仿宋" w:hAnsi="仿宋" w:eastAsia="仿宋" w:cs="仿宋"/>
          <w:color w:val="000000" w:themeColor="text1"/>
          <w:sz w:val="24"/>
          <w14:textFill>
            <w14:solidFill>
              <w14:schemeClr w14:val="tx1"/>
            </w14:solidFill>
          </w14:textFill>
        </w:rPr>
        <w:t>@hain.picc.com.cn</w:t>
      </w:r>
      <w:r>
        <w:rPr>
          <w:rFonts w:hint="eastAsia" w:ascii="仿宋" w:hAnsi="仿宋" w:eastAsia="仿宋" w:cs="仿宋"/>
          <w:color w:val="000000" w:themeColor="text1"/>
          <w:sz w:val="24"/>
          <w14:textFill>
            <w14:solidFill>
              <w14:schemeClr w14:val="tx1"/>
            </w14:solidFill>
          </w14:textFill>
        </w:rPr>
        <w:fldChar w:fldCharType="end"/>
      </w:r>
    </w:p>
    <w:p>
      <w:pPr>
        <w:spacing w:line="360" w:lineRule="auto"/>
        <w:ind w:firstLine="480" w:firstLineChars="200"/>
        <w:textAlignment w:val="baseline"/>
        <w:rPr>
          <w:rFonts w:hint="eastAsia" w:ascii="仿宋" w:hAnsi="仿宋" w:eastAsia="仿宋" w:cs="宋体"/>
          <w:b w:val="0"/>
          <w:bCs w:val="0"/>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宋体"/>
          <w:b w:val="0"/>
          <w:color w:val="000000" w:themeColor="text1"/>
          <w:kern w:val="2"/>
          <w:sz w:val="24"/>
          <w:szCs w:val="24"/>
          <w:highlight w:val="none"/>
          <w:lang w:val="en-US" w:eastAsia="zh-CN" w:bidi="ar-SA"/>
          <w14:textFill>
            <w14:solidFill>
              <w14:schemeClr w14:val="tx1"/>
            </w14:solidFill>
          </w14:textFill>
        </w:rPr>
        <w:t>5.3</w:t>
      </w:r>
      <w:r>
        <w:rPr>
          <w:rFonts w:hint="eastAsia" w:ascii="仿宋" w:hAnsi="仿宋" w:eastAsia="仿宋" w:cs="宋体"/>
          <w:b w:val="0"/>
          <w:bCs w:val="0"/>
          <w:color w:val="000000" w:themeColor="text1"/>
          <w:kern w:val="2"/>
          <w:sz w:val="24"/>
          <w:szCs w:val="24"/>
          <w:highlight w:val="none"/>
          <w:lang w:val="en-US" w:eastAsia="zh-CN" w:bidi="ar-SA"/>
          <w14:textFill>
            <w14:solidFill>
              <w14:schemeClr w14:val="tx1"/>
            </w14:solidFill>
          </w14:textFill>
        </w:rPr>
        <w:t>本项目将于上述同一时间、地点进行谈判，采购人/采购代理机构邀请供应商代表准时参加。</w:t>
      </w:r>
    </w:p>
    <w:p>
      <w:pPr>
        <w:spacing w:line="360" w:lineRule="auto"/>
        <w:ind w:firstLine="480" w:firstLineChars="200"/>
        <w:textAlignment w:val="baseline"/>
        <w:rPr>
          <w:rFonts w:hint="eastAsia" w:ascii="仿宋" w:hAnsi="仿宋" w:eastAsia="仿宋" w:cs="宋体"/>
          <w:b/>
          <w:bCs/>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宋体"/>
          <w:b w:val="0"/>
          <w:color w:val="000000" w:themeColor="text1"/>
          <w:kern w:val="2"/>
          <w:sz w:val="24"/>
          <w:szCs w:val="24"/>
          <w:highlight w:val="none"/>
          <w:lang w:val="en-US" w:eastAsia="zh-CN" w:bidi="ar-SA"/>
          <w14:textFill>
            <w14:solidFill>
              <w14:schemeClr w14:val="tx1"/>
            </w14:solidFill>
          </w14:textFill>
        </w:rPr>
        <w:t>5.4</w:t>
      </w:r>
      <w:r>
        <w:rPr>
          <w:rFonts w:hint="eastAsia" w:ascii="仿宋" w:hAnsi="仿宋" w:eastAsia="仿宋" w:cs="宋体"/>
          <w:b/>
          <w:bCs/>
          <w:color w:val="000000" w:themeColor="text1"/>
          <w:kern w:val="2"/>
          <w:sz w:val="24"/>
          <w:szCs w:val="24"/>
          <w:highlight w:val="none"/>
          <w:lang w:val="en-US" w:eastAsia="zh-CN" w:bidi="ar-SA"/>
          <w14:textFill>
            <w14:solidFill>
              <w14:schemeClr w14:val="tx1"/>
            </w14:solidFill>
          </w14:textFill>
        </w:rPr>
        <w:t>出现以下情形之一时，采购人/采购代理机构不予接收投标文件：</w:t>
      </w:r>
    </w:p>
    <w:p>
      <w:pPr>
        <w:spacing w:line="360" w:lineRule="auto"/>
        <w:ind w:firstLine="480" w:firstLineChars="200"/>
        <w:textAlignment w:val="baseline"/>
        <w:rPr>
          <w:rFonts w:hint="eastAsia" w:ascii="仿宋" w:hAnsi="仿宋" w:eastAsia="仿宋" w:cs="宋体"/>
          <w:b w:val="0"/>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宋体"/>
          <w:b w:val="0"/>
          <w:color w:val="000000" w:themeColor="text1"/>
          <w:kern w:val="2"/>
          <w:sz w:val="24"/>
          <w:szCs w:val="24"/>
          <w:highlight w:val="none"/>
          <w:lang w:val="en-US" w:eastAsia="zh-CN" w:bidi="ar-SA"/>
          <w14:textFill>
            <w14:solidFill>
              <w14:schemeClr w14:val="tx1"/>
            </w14:solidFill>
          </w14:textFill>
        </w:rPr>
        <w:t>5.4.1  逾期送达或者未送达指定地点的；</w:t>
      </w:r>
    </w:p>
    <w:p>
      <w:pPr>
        <w:spacing w:line="360" w:lineRule="auto"/>
        <w:ind w:firstLine="480" w:firstLineChars="200"/>
        <w:textAlignment w:val="baseline"/>
        <w:rPr>
          <w:rFonts w:hint="eastAsia" w:ascii="仿宋" w:hAnsi="仿宋" w:eastAsia="仿宋" w:cs="宋体"/>
          <w:b w:val="0"/>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宋体"/>
          <w:b w:val="0"/>
          <w:color w:val="000000" w:themeColor="text1"/>
          <w:kern w:val="2"/>
          <w:sz w:val="24"/>
          <w:szCs w:val="24"/>
          <w:highlight w:val="none"/>
          <w:lang w:val="en-US" w:eastAsia="zh-CN" w:bidi="ar-SA"/>
          <w14:textFill>
            <w14:solidFill>
              <w14:schemeClr w14:val="tx1"/>
            </w14:solidFill>
          </w14:textFill>
        </w:rPr>
        <w:t>5.4.2  未按照响应文件要求密封的；</w:t>
      </w:r>
    </w:p>
    <w:p>
      <w:pPr>
        <w:spacing w:line="360" w:lineRule="auto"/>
        <w:ind w:firstLine="480" w:firstLineChars="200"/>
        <w:textAlignment w:val="baseline"/>
        <w:rPr>
          <w:rFonts w:hint="eastAsia" w:ascii="仿宋" w:hAnsi="仿宋" w:eastAsia="仿宋" w:cs="宋体"/>
          <w:b w:val="0"/>
          <w:color w:val="000000" w:themeColor="text1"/>
          <w:kern w:val="2"/>
          <w:sz w:val="24"/>
          <w:szCs w:val="24"/>
          <w:highlight w:val="none"/>
          <w:lang w:val="en-US" w:eastAsia="zh-CN" w:bidi="ar-SA"/>
          <w14:textFill>
            <w14:solidFill>
              <w14:schemeClr w14:val="tx1"/>
            </w14:solidFill>
          </w14:textFill>
        </w:rPr>
      </w:pPr>
      <w:r>
        <w:rPr>
          <w:rFonts w:hint="eastAsia" w:ascii="仿宋" w:hAnsi="仿宋" w:eastAsia="仿宋" w:cs="宋体"/>
          <w:b w:val="0"/>
          <w:color w:val="000000" w:themeColor="text1"/>
          <w:kern w:val="2"/>
          <w:sz w:val="24"/>
          <w:szCs w:val="24"/>
          <w:highlight w:val="none"/>
          <w:lang w:val="en-US" w:eastAsia="zh-CN" w:bidi="ar-SA"/>
          <w14:textFill>
            <w14:solidFill>
              <w14:schemeClr w14:val="tx1"/>
            </w14:solidFill>
          </w14:textFill>
        </w:rPr>
        <w:t>5.4.3  未按照谈判公告要求获取谈判文件的。</w:t>
      </w:r>
    </w:p>
    <w:p>
      <w:pPr>
        <w:pStyle w:val="4"/>
        <w:bidi w:val="0"/>
        <w:ind w:left="0" w:leftChars="0" w:firstLine="0" w:firstLineChars="0"/>
        <w:jc w:val="left"/>
        <w:rPr>
          <w:rFonts w:hint="eastAsia"/>
          <w:color w:val="000000" w:themeColor="text1"/>
          <w14:textFill>
            <w14:solidFill>
              <w14:schemeClr w14:val="tx1"/>
            </w14:solidFill>
          </w14:textFill>
        </w:rPr>
      </w:pPr>
      <w:bookmarkStart w:id="24" w:name="_Toc19902"/>
      <w:r>
        <w:rPr>
          <w:rFonts w:hint="eastAsia" w:ascii="仿宋" w:hAnsi="仿宋" w:eastAsia="仿宋" w:cs="仿宋"/>
          <w:color w:val="000000" w:themeColor="text1"/>
          <w:sz w:val="24"/>
          <w:szCs w:val="24"/>
          <w14:textFill>
            <w14:solidFill>
              <w14:schemeClr w14:val="tx1"/>
            </w14:solidFill>
          </w14:textFill>
        </w:rPr>
        <w:t>六、发布公告的媒介</w:t>
      </w:r>
      <w:bookmarkEnd w:id="23"/>
      <w:bookmarkEnd w:id="24"/>
    </w:p>
    <w:p>
      <w:pPr>
        <w:spacing w:line="360" w:lineRule="auto"/>
        <w:ind w:firstLine="480" w:firstLineChars="200"/>
        <w:textAlignment w:val="baseline"/>
        <w:rPr>
          <w:rFonts w:hint="eastAsia" w:ascii="仿宋" w:hAnsi="仿宋" w:eastAsia="仿宋" w:cs="仿宋"/>
          <w:color w:val="000000" w:themeColor="text1"/>
          <w:sz w:val="24"/>
          <w:highlight w:val="none"/>
          <w14:textFill>
            <w14:solidFill>
              <w14:schemeClr w14:val="tx1"/>
            </w14:solidFill>
          </w14:textFill>
        </w:rPr>
      </w:pPr>
      <w:bookmarkStart w:id="25" w:name="_Toc120612924"/>
      <w:r>
        <w:rPr>
          <w:rFonts w:hint="eastAsia" w:ascii="仿宋" w:hAnsi="仿宋" w:eastAsia="仿宋" w:cs="仿宋"/>
          <w:color w:val="000000" w:themeColor="text1"/>
          <w:sz w:val="24"/>
          <w:highlight w:val="none"/>
          <w14:textFill>
            <w14:solidFill>
              <w14:schemeClr w14:val="tx1"/>
            </w14:solidFill>
          </w14:textFill>
        </w:rPr>
        <w:t>本项目</w:t>
      </w:r>
      <w:r>
        <w:rPr>
          <w:rFonts w:hint="eastAsia" w:ascii="仿宋" w:hAnsi="仿宋" w:eastAsia="仿宋" w:cs="仿宋"/>
          <w:color w:val="000000" w:themeColor="text1"/>
          <w:sz w:val="24"/>
          <w:highlight w:val="none"/>
          <w:lang w:val="en-US" w:eastAsia="zh-CN"/>
          <w14:textFill>
            <w14:solidFill>
              <w14:schemeClr w14:val="tx1"/>
            </w14:solidFill>
          </w14:textFill>
        </w:rPr>
        <w:t>谈判</w:t>
      </w:r>
      <w:r>
        <w:rPr>
          <w:rFonts w:hint="eastAsia" w:ascii="仿宋" w:hAnsi="仿宋" w:eastAsia="仿宋" w:cs="仿宋"/>
          <w:color w:val="000000" w:themeColor="text1"/>
          <w:sz w:val="24"/>
          <w:highlight w:val="none"/>
          <w14:textFill>
            <w14:solidFill>
              <w14:schemeClr w14:val="tx1"/>
            </w14:solidFill>
          </w14:textFill>
        </w:rPr>
        <w:t>公告同时</w:t>
      </w:r>
      <w:r>
        <w:rPr>
          <w:rFonts w:hint="eastAsia" w:ascii="仿宋" w:hAnsi="仿宋" w:eastAsia="仿宋" w:cs="宋体"/>
          <w:color w:val="000000" w:themeColor="text1"/>
          <w:sz w:val="24"/>
          <w:highlight w:val="none"/>
          <w14:textFill>
            <w14:solidFill>
              <w14:schemeClr w14:val="tx1"/>
            </w14:solidFill>
          </w14:textFill>
        </w:rPr>
        <w:t>在“人保e采”外网门户（https://ec.picc.com/）、</w:t>
      </w:r>
      <w:r>
        <w:rPr>
          <w:rFonts w:hint="eastAsia" w:ascii="仿宋" w:hAnsi="仿宋" w:eastAsia="仿宋" w:cs="宋体"/>
          <w:color w:val="000000" w:themeColor="text1"/>
          <w:sz w:val="24"/>
          <w:highlight w:val="none"/>
          <w:lang w:val="en-US" w:eastAsia="zh-CN"/>
          <w14:textFill>
            <w14:solidFill>
              <w14:schemeClr w14:val="tx1"/>
            </w14:solidFill>
          </w14:textFill>
        </w:rPr>
        <w:t>XX网</w:t>
      </w:r>
      <w:r>
        <w:rPr>
          <w:rFonts w:hint="eastAsia" w:ascii="仿宋" w:hAnsi="仿宋" w:eastAsia="仿宋" w:cs="宋体"/>
          <w:color w:val="000000" w:themeColor="text1"/>
          <w:sz w:val="24"/>
          <w:highlight w:val="none"/>
          <w14:textFill>
            <w14:solidFill>
              <w14:schemeClr w14:val="tx1"/>
            </w14:solidFill>
          </w14:textFill>
        </w:rPr>
        <w:t>（www.</w:t>
      </w:r>
      <w:r>
        <w:rPr>
          <w:rFonts w:hint="eastAsia" w:ascii="仿宋" w:hAnsi="仿宋" w:eastAsia="仿宋" w:cs="宋体"/>
          <w:color w:val="000000" w:themeColor="text1"/>
          <w:sz w:val="24"/>
          <w:highlight w:val="none"/>
          <w:lang w:val="en-US" w:eastAsia="zh-CN"/>
          <w14:textFill>
            <w14:solidFill>
              <w14:schemeClr w14:val="tx1"/>
            </w14:solidFill>
          </w14:textFill>
        </w:rPr>
        <w:t>xxx</w:t>
      </w:r>
      <w:r>
        <w:rPr>
          <w:rFonts w:hint="eastAsia" w:ascii="仿宋" w:hAnsi="仿宋" w:eastAsia="仿宋" w:cs="宋体"/>
          <w:color w:val="000000" w:themeColor="text1"/>
          <w:sz w:val="24"/>
          <w:highlight w:val="none"/>
          <w14:textFill>
            <w14:solidFill>
              <w14:schemeClr w14:val="tx1"/>
            </w14:solidFill>
          </w14:textFill>
        </w:rPr>
        <w:t>.com）、</w:t>
      </w:r>
      <w:r>
        <w:rPr>
          <w:rFonts w:hint="eastAsia" w:ascii="仿宋" w:hAnsi="仿宋" w:eastAsia="仿宋" w:cs="宋体"/>
          <w:color w:val="000000" w:themeColor="text1"/>
          <w:sz w:val="24"/>
          <w:highlight w:val="none"/>
          <w:lang w:val="en-US" w:eastAsia="zh-CN"/>
          <w14:textFill>
            <w14:solidFill>
              <w14:schemeClr w14:val="tx1"/>
            </w14:solidFill>
          </w14:textFill>
        </w:rPr>
        <w:t>XX网</w:t>
      </w:r>
      <w:r>
        <w:rPr>
          <w:rFonts w:hint="eastAsia" w:ascii="仿宋" w:hAnsi="仿宋" w:eastAsia="仿宋" w:cs="宋体"/>
          <w:color w:val="000000" w:themeColor="text1"/>
          <w:sz w:val="24"/>
          <w:highlight w:val="none"/>
          <w14:textFill>
            <w14:solidFill>
              <w14:schemeClr w14:val="tx1"/>
            </w14:solidFill>
          </w14:textFill>
        </w:rPr>
        <w:t>（www.</w:t>
      </w:r>
      <w:r>
        <w:rPr>
          <w:rFonts w:hint="eastAsia" w:ascii="仿宋" w:hAnsi="仿宋" w:eastAsia="仿宋" w:cs="宋体"/>
          <w:color w:val="000000" w:themeColor="text1"/>
          <w:sz w:val="24"/>
          <w:highlight w:val="none"/>
          <w:lang w:val="en-US" w:eastAsia="zh-CN"/>
          <w14:textFill>
            <w14:solidFill>
              <w14:schemeClr w14:val="tx1"/>
            </w14:solidFill>
          </w14:textFill>
        </w:rPr>
        <w:t>xxx</w:t>
      </w:r>
      <w:r>
        <w:rPr>
          <w:rFonts w:hint="eastAsia" w:ascii="仿宋" w:hAnsi="仿宋" w:eastAsia="仿宋" w:cs="宋体"/>
          <w:color w:val="000000" w:themeColor="text1"/>
          <w:sz w:val="24"/>
          <w:highlight w:val="none"/>
          <w14:textFill>
            <w14:solidFill>
              <w14:schemeClr w14:val="tx1"/>
            </w14:solidFill>
          </w14:textFill>
        </w:rPr>
        <w:t>.com）、</w:t>
      </w:r>
      <w:r>
        <w:rPr>
          <w:rFonts w:hint="eastAsia" w:ascii="仿宋" w:hAnsi="仿宋" w:eastAsia="仿宋" w:cs="宋体"/>
          <w:color w:val="000000" w:themeColor="text1"/>
          <w:sz w:val="24"/>
          <w:highlight w:val="none"/>
          <w:lang w:val="en-US" w:eastAsia="zh-CN"/>
          <w14:textFill>
            <w14:solidFill>
              <w14:schemeClr w14:val="tx1"/>
            </w14:solidFill>
          </w14:textFill>
        </w:rPr>
        <w:t>XX网</w:t>
      </w:r>
      <w:r>
        <w:rPr>
          <w:rFonts w:hint="eastAsia" w:ascii="仿宋" w:hAnsi="仿宋" w:eastAsia="仿宋" w:cs="宋体"/>
          <w:color w:val="000000" w:themeColor="text1"/>
          <w:sz w:val="24"/>
          <w:highlight w:val="none"/>
          <w14:textFill>
            <w14:solidFill>
              <w14:schemeClr w14:val="tx1"/>
            </w14:solidFill>
          </w14:textFill>
        </w:rPr>
        <w:t>（www.</w:t>
      </w:r>
      <w:r>
        <w:rPr>
          <w:rFonts w:hint="eastAsia" w:ascii="仿宋" w:hAnsi="仿宋" w:eastAsia="仿宋" w:cs="宋体"/>
          <w:color w:val="000000" w:themeColor="text1"/>
          <w:sz w:val="24"/>
          <w:highlight w:val="none"/>
          <w:lang w:val="en-US" w:eastAsia="zh-CN"/>
          <w14:textFill>
            <w14:solidFill>
              <w14:schemeClr w14:val="tx1"/>
            </w14:solidFill>
          </w14:textFill>
        </w:rPr>
        <w:t>xxx</w:t>
      </w:r>
      <w:r>
        <w:rPr>
          <w:rFonts w:hint="eastAsia" w:ascii="仿宋" w:hAnsi="仿宋" w:eastAsia="仿宋" w:cs="宋体"/>
          <w:color w:val="000000" w:themeColor="text1"/>
          <w:sz w:val="24"/>
          <w:highlight w:val="none"/>
          <w14:textFill>
            <w14:solidFill>
              <w14:schemeClr w14:val="tx1"/>
            </w14:solidFill>
          </w14:textFill>
        </w:rPr>
        <w:t>.com）、采购代理机构网站（XXX）上发布，除上述外，采购人/采购代理机构不在其他任何网站、论坛等媒介上发布任何采购信息，其他任何媒介上转载的、以采购人/采购代理机构为采购主体的采购信息均为非法转载，均为无效</w:t>
      </w:r>
      <w:r>
        <w:rPr>
          <w:rFonts w:hint="eastAsia" w:ascii="仿宋" w:hAnsi="仿宋" w:eastAsia="仿宋" w:cs="仿宋"/>
          <w:color w:val="000000" w:themeColor="text1"/>
          <w:sz w:val="24"/>
          <w:highlight w:val="none"/>
          <w14:textFill>
            <w14:solidFill>
              <w14:schemeClr w14:val="tx1"/>
            </w14:solidFill>
          </w14:textFill>
        </w:rPr>
        <w:t>。对于非法转载、篡改采购公告信息的组织或个人，采购人/采购代理机构保留追究其法律责任的权利。</w:t>
      </w:r>
    </w:p>
    <w:p>
      <w:pPr>
        <w:pStyle w:val="4"/>
        <w:ind w:firstLine="0" w:firstLineChars="0"/>
        <w:jc w:val="left"/>
        <w:rPr>
          <w:rFonts w:hint="eastAsia" w:ascii="仿宋" w:hAnsi="仿宋" w:eastAsia="仿宋" w:cs="仿宋"/>
          <w:color w:val="000000" w:themeColor="text1"/>
          <w:sz w:val="24"/>
          <w:szCs w:val="24"/>
          <w14:textFill>
            <w14:solidFill>
              <w14:schemeClr w14:val="tx1"/>
            </w14:solidFill>
          </w14:textFill>
        </w:rPr>
      </w:pPr>
      <w:bookmarkStart w:id="26" w:name="_Toc6515"/>
      <w:r>
        <w:rPr>
          <w:rFonts w:hint="eastAsia" w:ascii="仿宋" w:hAnsi="仿宋" w:eastAsia="仿宋" w:cs="仿宋"/>
          <w:color w:val="000000" w:themeColor="text1"/>
          <w:sz w:val="24"/>
          <w:szCs w:val="24"/>
          <w14:textFill>
            <w14:solidFill>
              <w14:schemeClr w14:val="tx1"/>
            </w14:solidFill>
          </w14:textFill>
        </w:rPr>
        <w:t>七、联系方式</w:t>
      </w:r>
      <w:bookmarkEnd w:id="25"/>
      <w:bookmarkEnd w:id="26"/>
    </w:p>
    <w:p>
      <w:pPr>
        <w:tabs>
          <w:tab w:val="left" w:pos="-105"/>
          <w:tab w:val="left" w:pos="420"/>
          <w:tab w:val="left" w:pos="630"/>
          <w:tab w:val="left" w:pos="1155"/>
          <w:tab w:val="left" w:pos="1890"/>
          <w:tab w:val="left" w:pos="3150"/>
          <w:tab w:val="left" w:pos="3780"/>
        </w:tabs>
        <w:spacing w:line="360" w:lineRule="auto"/>
        <w:ind w:firstLine="422" w:firstLineChars="175"/>
        <w:jc w:val="left"/>
        <w:rPr>
          <w:rFonts w:hint="eastAsia" w:ascii="仿宋" w:hAnsi="仿宋" w:eastAsia="仿宋" w:cs="仿宋"/>
          <w:b/>
          <w:bCs/>
          <w:color w:val="000000" w:themeColor="text1"/>
          <w:sz w:val="24"/>
          <w:highlight w:val="none"/>
          <w:lang w:eastAsia="zh-CN"/>
          <w14:textFill>
            <w14:solidFill>
              <w14:schemeClr w14:val="tx1"/>
            </w14:solidFill>
          </w14:textFill>
        </w:rPr>
      </w:pPr>
      <w:bookmarkStart w:id="27" w:name="_Toc23165"/>
      <w:bookmarkStart w:id="28" w:name="_Toc1895"/>
      <w:bookmarkStart w:id="29" w:name="_Toc17103"/>
      <w:bookmarkStart w:id="30" w:name="_Toc2797"/>
      <w:bookmarkStart w:id="31" w:name="_Toc517281814"/>
      <w:bookmarkStart w:id="32" w:name="_Toc444891334"/>
      <w:bookmarkStart w:id="33" w:name="_Toc287600116"/>
      <w:r>
        <w:rPr>
          <w:rFonts w:hint="eastAsia" w:ascii="仿宋" w:hAnsi="仿宋" w:eastAsia="仿宋" w:cs="仿宋"/>
          <w:b/>
          <w:bCs/>
          <w:color w:val="000000" w:themeColor="text1"/>
          <w:sz w:val="24"/>
          <w:highlight w:val="none"/>
          <w14:textFill>
            <w14:solidFill>
              <w14:schemeClr w14:val="tx1"/>
            </w14:solidFill>
          </w14:textFill>
        </w:rPr>
        <w:t>采购人：</w:t>
      </w:r>
      <w:r>
        <w:rPr>
          <w:rFonts w:hint="eastAsia" w:ascii="仿宋" w:hAnsi="仿宋" w:eastAsia="仿宋" w:cs="仿宋"/>
          <w:b/>
          <w:bCs/>
          <w:color w:val="000000" w:themeColor="text1"/>
          <w:sz w:val="24"/>
          <w:highlight w:val="none"/>
          <w:lang w:eastAsia="zh-CN"/>
          <w14:textFill>
            <w14:solidFill>
              <w14:schemeClr w14:val="tx1"/>
            </w14:solidFill>
          </w14:textFill>
        </w:rPr>
        <w:t>中国人民财产保险股份有限公司海南省分公司</w:t>
      </w:r>
    </w:p>
    <w:p>
      <w:pPr>
        <w:spacing w:line="360" w:lineRule="auto"/>
        <w:ind w:firstLine="420" w:firstLineChars="175"/>
        <w:jc w:val="left"/>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地址：</w:t>
      </w:r>
      <w:r>
        <w:rPr>
          <w:rFonts w:hint="eastAsia" w:ascii="仿宋" w:hAnsi="仿宋" w:eastAsia="仿宋" w:cs="仿宋"/>
          <w:b/>
          <w:bCs/>
          <w:color w:val="000000" w:themeColor="text1"/>
          <w:sz w:val="24"/>
          <w:highlight w:val="none"/>
          <w:lang w:eastAsia="zh-CN"/>
          <w14:textFill>
            <w14:solidFill>
              <w14:schemeClr w14:val="tx1"/>
            </w14:solidFill>
          </w14:textFill>
        </w:rPr>
        <w:t>海南省海口市国贸大道一横路2号人保大厦</w:t>
      </w:r>
    </w:p>
    <w:p>
      <w:pPr>
        <w:spacing w:line="360" w:lineRule="auto"/>
        <w:ind w:firstLine="420" w:firstLineChars="175"/>
        <w:jc w:val="left"/>
        <w:rPr>
          <w:rFonts w:hint="eastAsia" w:ascii="仿宋" w:hAnsi="仿宋" w:eastAsia="仿宋" w:cs="宋体"/>
          <w:color w:val="000000" w:themeColor="text1"/>
          <w:sz w:val="24"/>
          <w:highlight w:val="none"/>
          <w:lang w:eastAsia="zh-CN"/>
          <w14:textFill>
            <w14:solidFill>
              <w14:schemeClr w14:val="tx1"/>
            </w14:solidFill>
          </w14:textFill>
        </w:rPr>
      </w:pPr>
      <w:r>
        <w:rPr>
          <w:rFonts w:hint="eastAsia" w:ascii="仿宋" w:hAnsi="仿宋" w:eastAsia="仿宋" w:cs="宋体"/>
          <w:color w:val="000000" w:themeColor="text1"/>
          <w:sz w:val="24"/>
          <w:highlight w:val="none"/>
          <w14:textFill>
            <w14:solidFill>
              <w14:schemeClr w14:val="tx1"/>
            </w14:solidFill>
          </w14:textFill>
        </w:rPr>
        <w:t>联</w:t>
      </w:r>
      <w:r>
        <w:rPr>
          <w:rFonts w:hint="eastAsia" w:ascii="仿宋" w:hAnsi="仿宋" w:eastAsia="仿宋" w:cs="宋体"/>
          <w:color w:val="000000" w:themeColor="text1"/>
          <w:sz w:val="24"/>
          <w:highlight w:val="none"/>
          <w:lang w:eastAsia="zh-CN"/>
          <w14:textFill>
            <w14:solidFill>
              <w14:schemeClr w14:val="tx1"/>
            </w14:solidFill>
          </w14:textFill>
        </w:rPr>
        <w:t>系人：杨婷婷</w:t>
      </w:r>
    </w:p>
    <w:p>
      <w:pPr>
        <w:spacing w:line="360" w:lineRule="auto"/>
        <w:ind w:firstLine="420" w:firstLineChars="175"/>
        <w:jc w:val="left"/>
        <w:rPr>
          <w:rFonts w:hint="eastAsia" w:ascii="仿宋" w:hAnsi="仿宋" w:eastAsia="仿宋" w:cs="宋体"/>
          <w:color w:val="000000" w:themeColor="text1"/>
          <w:sz w:val="24"/>
          <w:highlight w:val="none"/>
          <w:lang w:eastAsia="zh-CN"/>
          <w14:textFill>
            <w14:solidFill>
              <w14:schemeClr w14:val="tx1"/>
            </w14:solidFill>
          </w14:textFill>
        </w:rPr>
      </w:pPr>
      <w:r>
        <w:rPr>
          <w:rFonts w:hint="eastAsia" w:ascii="仿宋" w:hAnsi="仿宋" w:eastAsia="仿宋" w:cs="宋体"/>
          <w:color w:val="000000" w:themeColor="text1"/>
          <w:sz w:val="24"/>
          <w:highlight w:val="none"/>
          <w:lang w:eastAsia="zh-CN"/>
          <w14:textFill>
            <w14:solidFill>
              <w14:schemeClr w14:val="tx1"/>
            </w14:solidFill>
          </w14:textFill>
        </w:rPr>
        <w:t>电话：</w:t>
      </w:r>
      <w:r>
        <w:rPr>
          <w:rFonts w:hint="eastAsia" w:ascii="仿宋" w:hAnsi="仿宋" w:eastAsia="仿宋" w:cs="宋体"/>
          <w:color w:val="000000" w:themeColor="text1"/>
          <w:sz w:val="24"/>
          <w:highlight w:val="none"/>
          <w:lang w:val="en-US" w:eastAsia="zh-CN"/>
          <w14:textFill>
            <w14:solidFill>
              <w14:schemeClr w14:val="tx1"/>
            </w14:solidFill>
          </w14:textFill>
        </w:rPr>
        <w:t>13876172989</w:t>
      </w:r>
    </w:p>
    <w:p>
      <w:pPr>
        <w:spacing w:line="360" w:lineRule="auto"/>
        <w:ind w:firstLine="420" w:firstLineChars="175"/>
        <w:jc w:val="left"/>
        <w:rPr>
          <w:rFonts w:hint="eastAsia" w:ascii="仿宋" w:hAnsi="仿宋" w:eastAsia="仿宋" w:cs="宋体"/>
          <w:color w:val="000000" w:themeColor="text1"/>
          <w:sz w:val="24"/>
          <w:highlight w:val="none"/>
          <w14:textFill>
            <w14:solidFill>
              <w14:schemeClr w14:val="tx1"/>
            </w14:solidFill>
          </w14:textFill>
        </w:rPr>
      </w:pPr>
      <w:r>
        <w:rPr>
          <w:rFonts w:hint="eastAsia" w:ascii="仿宋" w:hAnsi="仿宋" w:eastAsia="仿宋" w:cs="宋体"/>
          <w:color w:val="000000" w:themeColor="text1"/>
          <w:sz w:val="24"/>
          <w:highlight w:val="none"/>
          <w:lang w:eastAsia="zh-CN"/>
          <w14:textFill>
            <w14:solidFill>
              <w14:schemeClr w14:val="tx1"/>
            </w14:solidFill>
          </w14:textFill>
        </w:rPr>
        <w:t>电子邮件：</w:t>
      </w:r>
      <w:r>
        <w:rPr>
          <w:rFonts w:hint="eastAsia" w:ascii="仿宋" w:hAnsi="仿宋" w:eastAsia="仿宋" w:cs="宋体"/>
          <w:color w:val="000000" w:themeColor="text1"/>
          <w:sz w:val="24"/>
          <w:highlight w:val="none"/>
          <w:lang w:eastAsia="zh-CN"/>
          <w14:textFill>
            <w14:solidFill>
              <w14:schemeClr w14:val="tx1"/>
            </w14:solidFill>
          </w14:textFill>
        </w:rPr>
        <w:fldChar w:fldCharType="begin"/>
      </w:r>
      <w:r>
        <w:rPr>
          <w:rFonts w:hint="eastAsia" w:ascii="仿宋" w:hAnsi="仿宋" w:eastAsia="仿宋" w:cs="宋体"/>
          <w:color w:val="000000" w:themeColor="text1"/>
          <w:sz w:val="24"/>
          <w:highlight w:val="none"/>
          <w:lang w:eastAsia="zh-CN"/>
          <w14:textFill>
            <w14:solidFill>
              <w14:schemeClr w14:val="tx1"/>
            </w14:solidFill>
          </w14:textFill>
        </w:rPr>
        <w:instrText xml:space="preserve"> HYPERLINK "mailto:lidan105@hain.picc.com.cn" </w:instrText>
      </w:r>
      <w:r>
        <w:rPr>
          <w:rFonts w:hint="eastAsia" w:ascii="仿宋" w:hAnsi="仿宋" w:eastAsia="仿宋" w:cs="宋体"/>
          <w:color w:val="000000" w:themeColor="text1"/>
          <w:sz w:val="24"/>
          <w:highlight w:val="none"/>
          <w:lang w:eastAsia="zh-CN"/>
          <w14:textFill>
            <w14:solidFill>
              <w14:schemeClr w14:val="tx1"/>
            </w14:solidFill>
          </w14:textFill>
        </w:rPr>
        <w:fldChar w:fldCharType="separate"/>
      </w:r>
      <w:r>
        <w:rPr>
          <w:rFonts w:hint="eastAsia" w:ascii="仿宋" w:hAnsi="仿宋" w:eastAsia="仿宋" w:cs="宋体"/>
          <w:color w:val="000000" w:themeColor="text1"/>
          <w:sz w:val="24"/>
          <w:highlight w:val="none"/>
          <w:lang w:val="en-US" w:eastAsia="zh-CN"/>
          <w14:textFill>
            <w14:solidFill>
              <w14:schemeClr w14:val="tx1"/>
            </w14:solidFill>
          </w14:textFill>
        </w:rPr>
        <w:t>yangtingting40</w:t>
      </w:r>
      <w:r>
        <w:rPr>
          <w:rFonts w:hint="eastAsia" w:ascii="仿宋" w:hAnsi="仿宋" w:eastAsia="仿宋" w:cs="宋体"/>
          <w:color w:val="000000" w:themeColor="text1"/>
          <w:sz w:val="24"/>
          <w:highlight w:val="none"/>
          <w:lang w:eastAsia="zh-CN"/>
          <w14:textFill>
            <w14:solidFill>
              <w14:schemeClr w14:val="tx1"/>
            </w14:solidFill>
          </w14:textFill>
        </w:rPr>
        <w:t>@hain.picc.com.cn</w:t>
      </w:r>
      <w:r>
        <w:rPr>
          <w:rFonts w:hint="eastAsia" w:ascii="仿宋" w:hAnsi="仿宋" w:eastAsia="仿宋" w:cs="宋体"/>
          <w:color w:val="000000" w:themeColor="text1"/>
          <w:sz w:val="24"/>
          <w:highlight w:val="none"/>
          <w:lang w:eastAsia="zh-CN"/>
          <w14:textFill>
            <w14:solidFill>
              <w14:schemeClr w14:val="tx1"/>
            </w14:solidFill>
          </w14:textFill>
        </w:rPr>
        <w:fldChar w:fldCharType="end"/>
      </w:r>
    </w:p>
    <w:p>
      <w:pPr>
        <w:spacing w:line="360" w:lineRule="auto"/>
        <w:ind w:firstLine="480" w:firstLineChars="200"/>
        <w:jc w:val="right"/>
        <w:textAlignment w:val="baseline"/>
        <w:rPr>
          <w:rFonts w:hint="eastAsia" w:ascii="仿宋" w:hAnsi="仿宋" w:eastAsia="仿宋" w:cs="宋体"/>
          <w:color w:val="000000" w:themeColor="text1"/>
          <w:sz w:val="24"/>
          <w:highlight w:val="none"/>
          <w:lang w:eastAsia="zh-CN"/>
          <w14:textFill>
            <w14:solidFill>
              <w14:schemeClr w14:val="tx1"/>
            </w14:solidFill>
          </w14:textFill>
        </w:rPr>
      </w:pPr>
      <w:r>
        <w:rPr>
          <w:rFonts w:hint="eastAsia" w:ascii="仿宋" w:hAnsi="仿宋" w:eastAsia="仿宋" w:cs="宋体"/>
          <w:color w:val="000000" w:themeColor="text1"/>
          <w:sz w:val="24"/>
          <w:highlight w:val="none"/>
          <w14:textFill>
            <w14:solidFill>
              <w14:schemeClr w14:val="tx1"/>
            </w14:solidFill>
          </w14:textFill>
        </w:rPr>
        <w:t>采购人：</w:t>
      </w:r>
      <w:r>
        <w:rPr>
          <w:rFonts w:hint="eastAsia" w:ascii="仿宋" w:hAnsi="仿宋" w:eastAsia="仿宋" w:cs="宋体"/>
          <w:color w:val="000000" w:themeColor="text1"/>
          <w:sz w:val="24"/>
          <w:highlight w:val="none"/>
          <w:lang w:eastAsia="zh-CN"/>
          <w14:textFill>
            <w14:solidFill>
              <w14:schemeClr w14:val="tx1"/>
            </w14:solidFill>
          </w14:textFill>
        </w:rPr>
        <w:t>中国人民财产保险股份有限公司海南省分公司</w:t>
      </w:r>
    </w:p>
    <w:p>
      <w:pPr>
        <w:spacing w:line="360" w:lineRule="auto"/>
        <w:ind w:firstLine="480" w:firstLineChars="200"/>
        <w:jc w:val="right"/>
        <w:textAlignment w:val="baseline"/>
        <w:rPr>
          <w:color w:val="000000" w:themeColor="text1"/>
          <w:highlight w:val="none"/>
          <w14:textFill>
            <w14:solidFill>
              <w14:schemeClr w14:val="tx1"/>
            </w14:solidFill>
          </w14:textFill>
        </w:rPr>
      </w:pPr>
      <w:r>
        <w:rPr>
          <w:rFonts w:hint="eastAsia" w:ascii="仿宋" w:hAnsi="仿宋" w:eastAsia="仿宋" w:cs="宋体"/>
          <w:color w:val="000000" w:themeColor="text1"/>
          <w:sz w:val="24"/>
          <w:highlight w:val="none"/>
          <w14:textFill>
            <w14:solidFill>
              <w14:schemeClr w14:val="tx1"/>
            </w14:solidFill>
          </w14:textFill>
        </w:rPr>
        <w:t>202</w:t>
      </w:r>
      <w:r>
        <w:rPr>
          <w:rFonts w:hint="eastAsia" w:ascii="仿宋" w:hAnsi="仿宋" w:eastAsia="仿宋" w:cs="宋体"/>
          <w:color w:val="000000" w:themeColor="text1"/>
          <w:sz w:val="24"/>
          <w:highlight w:val="none"/>
          <w:lang w:val="en-US" w:eastAsia="zh-CN"/>
          <w14:textFill>
            <w14:solidFill>
              <w14:schemeClr w14:val="tx1"/>
            </w14:solidFill>
          </w14:textFill>
        </w:rPr>
        <w:t>5</w:t>
      </w:r>
      <w:r>
        <w:rPr>
          <w:rFonts w:hint="eastAsia" w:ascii="仿宋" w:hAnsi="仿宋" w:eastAsia="仿宋" w:cs="宋体"/>
          <w:color w:val="000000" w:themeColor="text1"/>
          <w:sz w:val="24"/>
          <w:highlight w:val="none"/>
          <w14:textFill>
            <w14:solidFill>
              <w14:schemeClr w14:val="tx1"/>
            </w14:solidFill>
          </w14:textFill>
        </w:rPr>
        <w:t>年</w:t>
      </w:r>
      <w:r>
        <w:rPr>
          <w:rFonts w:hint="eastAsia" w:ascii="仿宋" w:hAnsi="仿宋" w:eastAsia="仿宋" w:cs="宋体"/>
          <w:color w:val="000000" w:themeColor="text1"/>
          <w:sz w:val="24"/>
          <w:highlight w:val="none"/>
          <w:lang w:val="en-US" w:eastAsia="zh-CN"/>
          <w14:textFill>
            <w14:solidFill>
              <w14:schemeClr w14:val="tx1"/>
            </w14:solidFill>
          </w14:textFill>
        </w:rPr>
        <w:t>10</w:t>
      </w:r>
      <w:r>
        <w:rPr>
          <w:rFonts w:hint="eastAsia" w:ascii="仿宋" w:hAnsi="仿宋" w:eastAsia="仿宋" w:cs="宋体"/>
          <w:color w:val="000000" w:themeColor="text1"/>
          <w:sz w:val="24"/>
          <w:highlight w:val="none"/>
          <w14:textFill>
            <w14:solidFill>
              <w14:schemeClr w14:val="tx1"/>
            </w14:solidFill>
          </w14:textFill>
        </w:rPr>
        <w:t>月</w:t>
      </w:r>
      <w:r>
        <w:rPr>
          <w:rFonts w:hint="eastAsia" w:ascii="仿宋" w:hAnsi="仿宋" w:eastAsia="仿宋" w:cs="宋体"/>
          <w:color w:val="000000" w:themeColor="text1"/>
          <w:sz w:val="24"/>
          <w:highlight w:val="none"/>
          <w:lang w:val="en-US" w:eastAsia="zh-CN"/>
          <w14:textFill>
            <w14:solidFill>
              <w14:schemeClr w14:val="tx1"/>
            </w14:solidFill>
          </w14:textFill>
        </w:rPr>
        <w:t>14</w:t>
      </w:r>
      <w:r>
        <w:rPr>
          <w:rFonts w:hint="eastAsia" w:ascii="仿宋" w:hAnsi="仿宋" w:eastAsia="仿宋" w:cs="宋体"/>
          <w:color w:val="000000" w:themeColor="text1"/>
          <w:sz w:val="24"/>
          <w:highlight w:val="none"/>
          <w14:textFill>
            <w14:solidFill>
              <w14:schemeClr w14:val="tx1"/>
            </w14:solidFill>
          </w14:textFill>
        </w:rPr>
        <w:t>日</w:t>
      </w:r>
    </w:p>
    <w:p>
      <w:pPr>
        <w:spacing w:line="360" w:lineRule="auto"/>
        <w:ind w:firstLine="480" w:firstLineChars="200"/>
        <w:jc w:val="right"/>
        <w:textAlignment w:val="baseline"/>
        <w:rPr>
          <w:rFonts w:ascii="仿宋" w:hAnsi="仿宋" w:eastAsia="仿宋" w:cs="宋体"/>
          <w:color w:val="000000" w:themeColor="text1"/>
          <w:sz w:val="24"/>
          <w14:textFill>
            <w14:solidFill>
              <w14:schemeClr w14:val="tx1"/>
            </w14:solidFill>
          </w14:textFill>
        </w:rPr>
      </w:pPr>
    </w:p>
    <w:p>
      <w:pPr>
        <w:pStyle w:val="3"/>
        <w:spacing w:before="0" w:after="0" w:line="360" w:lineRule="auto"/>
        <w:jc w:val="center"/>
        <w:rPr>
          <w:rFonts w:hint="eastAsia" w:ascii="仿宋" w:hAnsi="仿宋" w:eastAsia="仿宋" w:cs="仿宋"/>
          <w:color w:val="000000" w:themeColor="text1"/>
          <w:sz w:val="28"/>
          <w:szCs w:val="28"/>
          <w14:textFill>
            <w14:solidFill>
              <w14:schemeClr w14:val="tx1"/>
            </w14:solidFill>
          </w14:textFill>
        </w:rPr>
      </w:pPr>
      <w:bookmarkStart w:id="34" w:name="_Toc120612925"/>
      <w:r>
        <w:rPr>
          <w:rFonts w:hint="eastAsia" w:ascii="仿宋" w:hAnsi="仿宋" w:eastAsia="仿宋" w:cs="仿宋"/>
          <w:color w:val="000000" w:themeColor="text1"/>
          <w:sz w:val="28"/>
          <w:szCs w:val="28"/>
          <w14:textFill>
            <w14:solidFill>
              <w14:schemeClr w14:val="tx1"/>
            </w14:solidFill>
          </w14:textFill>
        </w:rPr>
        <w:br w:type="page"/>
      </w:r>
      <w:bookmarkStart w:id="35" w:name="_Toc28662"/>
      <w:r>
        <w:rPr>
          <w:rFonts w:hint="eastAsia" w:ascii="仿宋" w:hAnsi="仿宋" w:eastAsia="仿宋" w:cs="仿宋"/>
          <w:color w:val="000000" w:themeColor="text1"/>
          <w:sz w:val="28"/>
          <w:szCs w:val="28"/>
          <w14:textFill>
            <w14:solidFill>
              <w14:schemeClr w14:val="tx1"/>
            </w14:solidFill>
          </w14:textFill>
        </w:rPr>
        <w:t>第二章 供应商须知</w:t>
      </w:r>
      <w:bookmarkEnd w:id="27"/>
      <w:bookmarkEnd w:id="28"/>
      <w:bookmarkEnd w:id="29"/>
      <w:bookmarkEnd w:id="30"/>
      <w:bookmarkEnd w:id="31"/>
      <w:bookmarkEnd w:id="32"/>
      <w:bookmarkEnd w:id="33"/>
      <w:bookmarkEnd w:id="34"/>
      <w:bookmarkEnd w:id="35"/>
    </w:p>
    <w:p>
      <w:pPr>
        <w:bidi w:val="0"/>
        <w:jc w:val="center"/>
        <w:rPr>
          <w:rFonts w:hint="eastAsia"/>
          <w:color w:val="000000" w:themeColor="text1"/>
          <w14:textFill>
            <w14:solidFill>
              <w14:schemeClr w14:val="tx1"/>
            </w14:solidFill>
          </w14:textFill>
        </w:rPr>
      </w:pPr>
      <w:bookmarkStart w:id="36" w:name="_Toc120612926"/>
      <w:bookmarkStart w:id="37" w:name="_Toc17721"/>
      <w:bookmarkStart w:id="38" w:name="_Toc287600117"/>
      <w:bookmarkStart w:id="39" w:name="_Toc19783312"/>
      <w:bookmarkStart w:id="40" w:name="_Toc27353"/>
      <w:bookmarkStart w:id="41" w:name="_Toc517281815"/>
      <w:bookmarkStart w:id="42" w:name="_Toc444891335"/>
      <w:bookmarkStart w:id="43" w:name="_Toc32464"/>
      <w:bookmarkStart w:id="44" w:name="_Toc29571"/>
      <w:r>
        <w:rPr>
          <w:rFonts w:hint="eastAsia" w:ascii="仿宋" w:hAnsi="仿宋" w:eastAsia="仿宋" w:cs="宋体"/>
          <w:color w:val="000000" w:themeColor="text1"/>
          <w:sz w:val="24"/>
          <w14:textFill>
            <w14:solidFill>
              <w14:schemeClr w14:val="tx1"/>
            </w14:solidFill>
          </w14:textFill>
        </w:rPr>
        <w:t>（可以根据项目实际情况选择是否设置）</w:t>
      </w:r>
    </w:p>
    <w:p>
      <w:pPr>
        <w:pStyle w:val="4"/>
        <w:ind w:firstLine="0" w:firstLineChars="0"/>
        <w:jc w:val="left"/>
        <w:rPr>
          <w:rFonts w:hint="eastAsia" w:ascii="仿宋" w:hAnsi="仿宋" w:eastAsia="仿宋" w:cs="仿宋"/>
          <w:color w:val="000000" w:themeColor="text1"/>
          <w:sz w:val="24"/>
          <w:szCs w:val="24"/>
          <w14:textFill>
            <w14:solidFill>
              <w14:schemeClr w14:val="tx1"/>
            </w14:solidFill>
          </w14:textFill>
        </w:rPr>
      </w:pPr>
      <w:bookmarkStart w:id="45" w:name="_Toc21628"/>
      <w:r>
        <w:rPr>
          <w:rFonts w:hint="eastAsia" w:ascii="仿宋" w:hAnsi="仿宋" w:eastAsia="仿宋" w:cs="仿宋"/>
          <w:color w:val="000000" w:themeColor="text1"/>
          <w:sz w:val="24"/>
          <w:szCs w:val="24"/>
          <w14:textFill>
            <w14:solidFill>
              <w14:schemeClr w14:val="tx1"/>
            </w14:solidFill>
          </w14:textFill>
        </w:rPr>
        <w:t>一、供应商须知前附表</w:t>
      </w:r>
      <w:bookmarkEnd w:id="36"/>
      <w:bookmarkEnd w:id="37"/>
      <w:bookmarkEnd w:id="38"/>
      <w:bookmarkEnd w:id="39"/>
      <w:bookmarkEnd w:id="40"/>
      <w:bookmarkEnd w:id="41"/>
      <w:bookmarkEnd w:id="42"/>
      <w:bookmarkEnd w:id="43"/>
      <w:bookmarkEnd w:id="44"/>
      <w:bookmarkEnd w:id="45"/>
    </w:p>
    <w:p>
      <w:pPr>
        <w:spacing w:line="360" w:lineRule="auto"/>
        <w:jc w:val="left"/>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本须知前附表是对供应商须知正文的具体补充和修改，如有矛盾，以本前附表为准。</w:t>
      </w:r>
    </w:p>
    <w:tbl>
      <w:tblPr>
        <w:tblStyle w:val="40"/>
        <w:tblW w:w="498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108" w:type="dxa"/>
          <w:bottom w:w="0" w:type="dxa"/>
          <w:right w:w="108" w:type="dxa"/>
        </w:tblCellMar>
      </w:tblPr>
      <w:tblGrid>
        <w:gridCol w:w="950"/>
        <w:gridCol w:w="1827"/>
        <w:gridCol w:w="7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469" w:hRule="atLeast"/>
          <w:tblHeader/>
          <w:jc w:val="center"/>
        </w:trPr>
        <w:tc>
          <w:tcPr>
            <w:tcW w:w="483" w:type="pct"/>
            <w:noWrap w:val="0"/>
            <w:vAlign w:val="center"/>
          </w:tcPr>
          <w:p>
            <w:pPr>
              <w:adjustRightInd w:val="0"/>
              <w:snapToGrid w:val="0"/>
              <w:spacing w:line="360" w:lineRule="auto"/>
              <w:jc w:val="center"/>
              <w:rPr>
                <w:rFonts w:hint="eastAsia" w:ascii="仿宋" w:hAnsi="仿宋" w:eastAsia="仿宋" w:cs="仿宋"/>
                <w:b/>
                <w:bCs/>
                <w:color w:val="000000" w:themeColor="text1"/>
                <w:szCs w:val="21"/>
                <w:highlight w:val="none"/>
                <w14:textFill>
                  <w14:solidFill>
                    <w14:schemeClr w14:val="tx1"/>
                  </w14:solidFill>
                </w14:textFill>
              </w:rPr>
            </w:pPr>
            <w:r>
              <w:rPr>
                <w:rFonts w:hint="eastAsia" w:ascii="仿宋" w:hAnsi="仿宋" w:eastAsia="仿宋" w:cs="仿宋"/>
                <w:b/>
                <w:bCs/>
                <w:color w:val="000000" w:themeColor="text1"/>
                <w:szCs w:val="21"/>
                <w:highlight w:val="none"/>
                <w14:textFill>
                  <w14:solidFill>
                    <w14:schemeClr w14:val="tx1"/>
                  </w14:solidFill>
                </w14:textFill>
              </w:rPr>
              <w:t>条款号</w:t>
            </w:r>
          </w:p>
        </w:tc>
        <w:tc>
          <w:tcPr>
            <w:tcW w:w="929" w:type="pct"/>
            <w:noWrap w:val="0"/>
            <w:vAlign w:val="center"/>
          </w:tcPr>
          <w:p>
            <w:pPr>
              <w:adjustRightInd w:val="0"/>
              <w:snapToGrid w:val="0"/>
              <w:spacing w:line="360" w:lineRule="auto"/>
              <w:jc w:val="center"/>
              <w:rPr>
                <w:rFonts w:hint="eastAsia" w:ascii="仿宋" w:hAnsi="仿宋" w:eastAsia="仿宋" w:cs="仿宋"/>
                <w:b/>
                <w:bCs/>
                <w:color w:val="000000" w:themeColor="text1"/>
                <w:szCs w:val="21"/>
                <w:highlight w:val="none"/>
                <w14:textFill>
                  <w14:solidFill>
                    <w14:schemeClr w14:val="tx1"/>
                  </w14:solidFill>
                </w14:textFill>
              </w:rPr>
            </w:pPr>
            <w:r>
              <w:rPr>
                <w:rFonts w:hint="eastAsia" w:ascii="仿宋" w:hAnsi="仿宋" w:eastAsia="仿宋" w:cs="仿宋"/>
                <w:b/>
                <w:bCs/>
                <w:color w:val="000000" w:themeColor="text1"/>
                <w:szCs w:val="21"/>
                <w:highlight w:val="none"/>
                <w14:textFill>
                  <w14:solidFill>
                    <w14:schemeClr w14:val="tx1"/>
                  </w14:solidFill>
                </w14:textFill>
              </w:rPr>
              <w:t>条款名称</w:t>
            </w:r>
          </w:p>
        </w:tc>
        <w:tc>
          <w:tcPr>
            <w:tcW w:w="3587" w:type="pct"/>
            <w:noWrap w:val="0"/>
            <w:vAlign w:val="center"/>
          </w:tcPr>
          <w:p>
            <w:pPr>
              <w:tabs>
                <w:tab w:val="left" w:pos="1180"/>
              </w:tabs>
              <w:adjustRightInd w:val="0"/>
              <w:snapToGrid w:val="0"/>
              <w:spacing w:line="360" w:lineRule="auto"/>
              <w:jc w:val="center"/>
              <w:rPr>
                <w:rFonts w:hint="eastAsia" w:ascii="仿宋" w:hAnsi="仿宋" w:eastAsia="仿宋" w:cs="仿宋"/>
                <w:b/>
                <w:bCs/>
                <w:color w:val="000000" w:themeColor="text1"/>
                <w:szCs w:val="21"/>
                <w:highlight w:val="none"/>
                <w14:textFill>
                  <w14:solidFill>
                    <w14:schemeClr w14:val="tx1"/>
                  </w14:solidFill>
                </w14:textFill>
              </w:rPr>
            </w:pPr>
            <w:r>
              <w:rPr>
                <w:rFonts w:hint="eastAsia" w:ascii="仿宋" w:hAnsi="仿宋" w:eastAsia="仿宋" w:cs="仿宋"/>
                <w:b/>
                <w:bCs/>
                <w:color w:val="000000" w:themeColor="text1"/>
                <w:szCs w:val="21"/>
                <w:highlight w:val="none"/>
                <w14:textFill>
                  <w14:solidFill>
                    <w14:schemeClr w14:val="tx1"/>
                  </w14:solidFill>
                </w14:textFill>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546" w:hRule="atLeast"/>
          <w:jc w:val="center"/>
        </w:trPr>
        <w:tc>
          <w:tcPr>
            <w:tcW w:w="483" w:type="pct"/>
            <w:noWrap w:val="0"/>
            <w:vAlign w:val="center"/>
          </w:tcPr>
          <w:p>
            <w:pPr>
              <w:adjustRightInd w:val="0"/>
              <w:snapToGrid w:val="0"/>
              <w:spacing w:line="36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929" w:type="pct"/>
            <w:noWrap w:val="0"/>
            <w:vAlign w:val="center"/>
          </w:tcPr>
          <w:p>
            <w:pPr>
              <w:adjustRightInd w:val="0"/>
              <w:snapToGrid w:val="0"/>
              <w:spacing w:line="360" w:lineRule="auto"/>
              <w:ind w:left="36" w:leftChars="17"/>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采购范围</w:t>
            </w:r>
          </w:p>
        </w:tc>
        <w:tc>
          <w:tcPr>
            <w:tcW w:w="3587" w:type="pct"/>
            <w:noWrap w:val="0"/>
            <w:vAlign w:val="center"/>
          </w:tcPr>
          <w:p>
            <w:pPr>
              <w:pStyle w:val="151"/>
              <w:spacing w:before="62" w:beforeLines="20" w:after="62" w:afterLines="20" w:line="360" w:lineRule="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详见</w:t>
            </w:r>
            <w:r>
              <w:rPr>
                <w:rFonts w:hint="eastAsia" w:ascii="仿宋" w:hAnsi="仿宋" w:eastAsia="仿宋" w:cs="仿宋"/>
                <w:color w:val="000000" w:themeColor="text1"/>
                <w:highlight w:val="none"/>
                <w:u w:val="single"/>
                <w14:textFill>
                  <w14:solidFill>
                    <w14:schemeClr w14:val="tx1"/>
                  </w14:solidFill>
                </w14:textFill>
              </w:rPr>
              <w:t>第一章 竞争性</w:t>
            </w:r>
            <w:r>
              <w:rPr>
                <w:rFonts w:hint="eastAsia" w:ascii="仿宋" w:hAnsi="仿宋" w:eastAsia="仿宋" w:cs="仿宋"/>
                <w:color w:val="000000" w:themeColor="text1"/>
                <w:highlight w:val="none"/>
                <w:u w:val="single"/>
                <w:lang w:eastAsia="zh-CN"/>
                <w14:textFill>
                  <w14:solidFill>
                    <w14:schemeClr w14:val="tx1"/>
                  </w14:solidFill>
                </w14:textFill>
              </w:rPr>
              <w:t>谈判</w:t>
            </w:r>
            <w:r>
              <w:rPr>
                <w:rFonts w:hint="eastAsia" w:ascii="仿宋" w:hAnsi="仿宋" w:eastAsia="仿宋" w:cs="仿宋"/>
                <w:color w:val="000000" w:themeColor="text1"/>
                <w:highlight w:val="none"/>
                <w:u w:val="single"/>
                <w14:textFill>
                  <w14:solidFill>
                    <w14:schemeClr w14:val="tx1"/>
                  </w14:solidFill>
                </w14:textFill>
              </w:rPr>
              <w:t>公告“一、项目概况与采购范围”</w:t>
            </w:r>
            <w:r>
              <w:rPr>
                <w:rFonts w:hint="eastAsia" w:ascii="仿宋" w:hAnsi="仿宋" w:eastAsia="仿宋" w:cs="仿宋"/>
                <w:color w:val="000000" w:themeColor="text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jc w:val="center"/>
        </w:trPr>
        <w:tc>
          <w:tcPr>
            <w:tcW w:w="483" w:type="pct"/>
            <w:noWrap w:val="0"/>
            <w:vAlign w:val="center"/>
          </w:tcPr>
          <w:p>
            <w:pPr>
              <w:adjustRightInd w:val="0"/>
              <w:snapToGrid w:val="0"/>
              <w:spacing w:line="36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929" w:type="pct"/>
            <w:noWrap w:val="0"/>
            <w:vAlign w:val="center"/>
          </w:tcPr>
          <w:p>
            <w:pPr>
              <w:adjustRightInd w:val="0"/>
              <w:snapToGrid w:val="0"/>
              <w:spacing w:line="360" w:lineRule="auto"/>
              <w:ind w:left="36" w:leftChars="17"/>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资格审查方式及供应商应具备的资格条件</w:t>
            </w:r>
          </w:p>
        </w:tc>
        <w:tc>
          <w:tcPr>
            <w:tcW w:w="3587" w:type="pct"/>
            <w:noWrap w:val="0"/>
            <w:vAlign w:val="center"/>
          </w:tcPr>
          <w:p>
            <w:pPr>
              <w:pStyle w:val="136"/>
              <w:topLinePunct/>
              <w:spacing w:before="62" w:beforeLines="20" w:after="62" w:afterLines="20"/>
              <w:rPr>
                <w:rFonts w:hint="eastAsia" w:ascii="仿宋" w:hAnsi="仿宋" w:eastAsia="仿宋" w:cs="宋体"/>
                <w:color w:val="000000" w:themeColor="text1"/>
                <w:sz w:val="21"/>
                <w:szCs w:val="21"/>
                <w:highlight w:val="none"/>
                <w14:textFill>
                  <w14:solidFill>
                    <w14:schemeClr w14:val="tx1"/>
                  </w14:solidFill>
                </w14:textFill>
              </w:rPr>
            </w:pPr>
            <w:r>
              <w:rPr>
                <w:rFonts w:hint="eastAsia" w:ascii="仿宋" w:hAnsi="仿宋" w:eastAsia="仿宋" w:cs="宋体"/>
                <w:color w:val="000000" w:themeColor="text1"/>
                <w:sz w:val="21"/>
                <w:szCs w:val="21"/>
                <w:highlight w:val="none"/>
                <w14:textFill>
                  <w14:solidFill>
                    <w14:schemeClr w14:val="tx1"/>
                  </w14:solidFill>
                </w14:textFill>
              </w:rPr>
              <w:t>□资格预审</w:t>
            </w:r>
          </w:p>
          <w:p>
            <w:pPr>
              <w:pStyle w:val="151"/>
              <w:spacing w:before="62" w:beforeLines="20" w:after="62" w:afterLines="20" w:line="360" w:lineRule="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宋体"/>
                <w:color w:val="000000" w:themeColor="text1"/>
                <w:highlight w:val="none"/>
                <w14:textFill>
                  <w14:solidFill>
                    <w14:schemeClr w14:val="tx1"/>
                  </w14:solidFill>
                </w14:textFill>
              </w:rPr>
              <w:t>□资格后审，</w:t>
            </w:r>
            <w:r>
              <w:rPr>
                <w:rFonts w:hint="eastAsia" w:ascii="仿宋" w:hAnsi="仿宋" w:eastAsia="仿宋" w:cs="仿宋"/>
                <w:color w:val="000000" w:themeColor="text1"/>
                <w:highlight w:val="none"/>
                <w14:textFill>
                  <w14:solidFill>
                    <w14:schemeClr w14:val="tx1"/>
                  </w14:solidFill>
                </w14:textFill>
              </w:rPr>
              <w:t>详见</w:t>
            </w:r>
            <w:r>
              <w:rPr>
                <w:rFonts w:hint="eastAsia" w:ascii="仿宋" w:hAnsi="仿宋" w:eastAsia="仿宋" w:cs="仿宋"/>
                <w:color w:val="000000" w:themeColor="text1"/>
                <w:highlight w:val="none"/>
                <w:u w:val="single"/>
                <w14:textFill>
                  <w14:solidFill>
                    <w14:schemeClr w14:val="tx1"/>
                  </w14:solidFill>
                </w14:textFill>
              </w:rPr>
              <w:t>第一章 竞争性</w:t>
            </w:r>
            <w:r>
              <w:rPr>
                <w:rFonts w:hint="eastAsia" w:ascii="仿宋" w:hAnsi="仿宋" w:eastAsia="仿宋" w:cs="仿宋"/>
                <w:color w:val="000000" w:themeColor="text1"/>
                <w:highlight w:val="none"/>
                <w:u w:val="single"/>
                <w:lang w:eastAsia="zh-CN"/>
                <w14:textFill>
                  <w14:solidFill>
                    <w14:schemeClr w14:val="tx1"/>
                  </w14:solidFill>
                </w14:textFill>
              </w:rPr>
              <w:t>谈判</w:t>
            </w:r>
            <w:r>
              <w:rPr>
                <w:rFonts w:hint="eastAsia" w:ascii="仿宋" w:hAnsi="仿宋" w:eastAsia="仿宋" w:cs="仿宋"/>
                <w:color w:val="000000" w:themeColor="text1"/>
                <w:highlight w:val="none"/>
                <w:u w:val="single"/>
                <w14:textFill>
                  <w14:solidFill>
                    <w14:schemeClr w14:val="tx1"/>
                  </w14:solidFill>
                </w14:textFill>
              </w:rPr>
              <w:t>公告“二、供应商资格要求”</w:t>
            </w:r>
            <w:r>
              <w:rPr>
                <w:rFonts w:hint="eastAsia" w:ascii="仿宋" w:hAnsi="仿宋" w:eastAsia="仿宋" w:cs="仿宋"/>
                <w:color w:val="000000" w:themeColor="text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jc w:val="center"/>
        </w:trPr>
        <w:tc>
          <w:tcPr>
            <w:tcW w:w="483" w:type="pct"/>
            <w:noWrap w:val="0"/>
            <w:vAlign w:val="center"/>
          </w:tcPr>
          <w:p>
            <w:pPr>
              <w:adjustRightInd w:val="0"/>
              <w:snapToGrid w:val="0"/>
              <w:spacing w:line="36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929" w:type="pct"/>
            <w:noWrap w:val="0"/>
            <w:vAlign w:val="center"/>
          </w:tcPr>
          <w:p>
            <w:pPr>
              <w:spacing w:before="62" w:beforeLines="20" w:after="62" w:afterLines="20" w:line="36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w:t>
            </w:r>
            <w:r>
              <w:rPr>
                <w:rFonts w:hint="eastAsia" w:ascii="仿宋" w:hAnsi="仿宋" w:eastAsia="仿宋" w:cs="仿宋"/>
                <w:color w:val="000000" w:themeColor="text1"/>
                <w:szCs w:val="21"/>
                <w:highlight w:val="none"/>
                <w:lang w:eastAsia="zh-CN"/>
                <w14:textFill>
                  <w14:solidFill>
                    <w14:schemeClr w14:val="tx1"/>
                  </w14:solidFill>
                </w14:textFill>
              </w:rPr>
              <w:t>谈判</w:t>
            </w:r>
            <w:r>
              <w:rPr>
                <w:rFonts w:hint="eastAsia" w:ascii="仿宋" w:hAnsi="仿宋" w:eastAsia="仿宋" w:cs="仿宋"/>
                <w:color w:val="000000" w:themeColor="text1"/>
                <w:szCs w:val="21"/>
                <w:highlight w:val="none"/>
                <w14:textFill>
                  <w14:solidFill>
                    <w14:schemeClr w14:val="tx1"/>
                  </w14:solidFill>
                </w14:textFill>
              </w:rPr>
              <w:t>文件实质性要求的标识</w:t>
            </w:r>
          </w:p>
        </w:tc>
        <w:tc>
          <w:tcPr>
            <w:tcW w:w="3587" w:type="pct"/>
            <w:noWrap w:val="0"/>
            <w:vAlign w:val="center"/>
          </w:tcPr>
          <w:p>
            <w:pPr>
              <w:pStyle w:val="136"/>
              <w:topLinePunct/>
              <w:spacing w:before="62" w:beforeLines="20" w:after="62" w:afterLines="20" w:line="360" w:lineRule="auto"/>
              <w:rPr>
                <w:rFonts w:hint="eastAsia" w:ascii="仿宋" w:hAnsi="仿宋" w:eastAsia="仿宋" w:cs="Cambria Math"/>
                <w:b/>
                <w:color w:val="000000" w:themeColor="text1"/>
                <w:sz w:val="21"/>
                <w:szCs w:val="21"/>
                <w:highlight w:val="none"/>
                <w14:textFill>
                  <w14:solidFill>
                    <w14:schemeClr w14:val="tx1"/>
                  </w14:solidFill>
                </w14:textFill>
              </w:rPr>
            </w:pPr>
            <w:r>
              <w:rPr>
                <w:rFonts w:hint="eastAsia" w:ascii="仿宋" w:hAnsi="仿宋" w:eastAsia="仿宋" w:cs="Cambria Math"/>
                <w:color w:val="000000" w:themeColor="text1"/>
                <w:sz w:val="21"/>
                <w:szCs w:val="21"/>
                <w:highlight w:val="none"/>
                <w:u w:val="single"/>
                <w:lang w:eastAsia="zh-CN"/>
                <w14:textFill>
                  <w14:solidFill>
                    <w14:schemeClr w14:val="tx1"/>
                  </w14:solidFill>
                </w14:textFill>
              </w:rPr>
              <w:t>谈判</w:t>
            </w:r>
            <w:r>
              <w:rPr>
                <w:rFonts w:hint="eastAsia" w:ascii="仿宋" w:hAnsi="仿宋" w:eastAsia="仿宋" w:cs="Cambria Math"/>
                <w:color w:val="000000" w:themeColor="text1"/>
                <w:sz w:val="21"/>
                <w:szCs w:val="21"/>
                <w:highlight w:val="none"/>
                <w:u w:val="single"/>
                <w14:textFill>
                  <w14:solidFill>
                    <w14:schemeClr w14:val="tx1"/>
                  </w14:solidFill>
                </w14:textFill>
              </w:rPr>
              <w:t>文件中标识“★”条款、注明“</w:t>
            </w:r>
            <w:r>
              <w:rPr>
                <w:rFonts w:hint="eastAsia" w:ascii="仿宋" w:hAnsi="仿宋" w:eastAsia="仿宋" w:cs="Cambria Math"/>
                <w:color w:val="000000" w:themeColor="text1"/>
                <w:sz w:val="21"/>
                <w:szCs w:val="21"/>
                <w:highlight w:val="none"/>
                <w:u w:val="single"/>
                <w:lang w:eastAsia="zh-CN"/>
                <w14:textFill>
                  <w14:solidFill>
                    <w14:schemeClr w14:val="tx1"/>
                  </w14:solidFill>
                </w14:textFill>
              </w:rPr>
              <w:t>谈判</w:t>
            </w:r>
            <w:r>
              <w:rPr>
                <w:rFonts w:hint="eastAsia" w:ascii="仿宋" w:hAnsi="仿宋" w:eastAsia="仿宋" w:cs="Cambria Math"/>
                <w:color w:val="000000" w:themeColor="text1"/>
                <w:sz w:val="21"/>
                <w:szCs w:val="21"/>
                <w:highlight w:val="none"/>
                <w:u w:val="single"/>
                <w14:textFill>
                  <w14:solidFill>
                    <w14:schemeClr w14:val="tx1"/>
                  </w14:solidFill>
                </w14:textFill>
              </w:rPr>
              <w:t>响应将被否决”、“对其响应做否决处理”</w:t>
            </w:r>
            <w:r>
              <w:rPr>
                <w:rFonts w:hint="eastAsia" w:ascii="仿宋" w:hAnsi="仿宋" w:eastAsia="仿宋" w:cs="宋体"/>
                <w:color w:val="000000" w:themeColor="text1"/>
                <w:sz w:val="21"/>
                <w:szCs w:val="21"/>
                <w:highlight w:val="none"/>
                <w:u w:val="single"/>
                <w14:textFill>
                  <w14:solidFill>
                    <w14:schemeClr w14:val="tx1"/>
                  </w14:solidFill>
                </w14:textFill>
              </w:rPr>
              <w:t>等</w:t>
            </w:r>
            <w:r>
              <w:rPr>
                <w:rFonts w:hint="eastAsia" w:ascii="仿宋" w:hAnsi="仿宋" w:eastAsia="仿宋" w:cs="Cambria Math"/>
                <w:color w:val="000000" w:themeColor="text1"/>
                <w:sz w:val="21"/>
                <w:szCs w:val="21"/>
                <w:highlight w:val="none"/>
                <w:u w:val="single"/>
                <w14:textFill>
                  <w14:solidFill>
                    <w14:schemeClr w14:val="tx1"/>
                  </w14:solidFill>
                </w14:textFill>
              </w:rPr>
              <w:t>的条款</w:t>
            </w:r>
            <w:r>
              <w:rPr>
                <w:rFonts w:hint="eastAsia" w:ascii="仿宋" w:hAnsi="仿宋" w:eastAsia="仿宋" w:cs="Cambria Math"/>
                <w:color w:val="000000" w:themeColor="text1"/>
                <w:sz w:val="21"/>
                <w:szCs w:val="21"/>
                <w:highlight w:val="none"/>
                <w14:textFill>
                  <w14:solidFill>
                    <w14:schemeClr w14:val="tx1"/>
                  </w14:solidFill>
                </w14:textFill>
              </w:rPr>
              <w:t>，均为实质性条款，</w:t>
            </w:r>
            <w:r>
              <w:rPr>
                <w:rFonts w:hint="eastAsia" w:ascii="仿宋" w:hAnsi="仿宋" w:eastAsia="仿宋" w:cs="宋体"/>
                <w:b/>
                <w:color w:val="000000" w:themeColor="text1"/>
                <w:sz w:val="21"/>
                <w:szCs w:val="21"/>
                <w:highlight w:val="none"/>
                <w14:textFill>
                  <w14:solidFill>
                    <w14:schemeClr w14:val="tx1"/>
                  </w14:solidFill>
                </w14:textFill>
              </w:rPr>
              <w:t>不满足任意一项</w:t>
            </w:r>
            <w:r>
              <w:rPr>
                <w:rFonts w:hint="eastAsia" w:ascii="仿宋" w:hAnsi="仿宋" w:eastAsia="仿宋" w:cs="Cambria Math"/>
                <w:b/>
                <w:color w:val="000000" w:themeColor="text1"/>
                <w:sz w:val="21"/>
                <w:szCs w:val="21"/>
                <w:highlight w:val="none"/>
                <w14:textFill>
                  <w14:solidFill>
                    <w14:schemeClr w14:val="tx1"/>
                  </w14:solidFill>
                </w14:textFill>
              </w:rPr>
              <w:t>实质性条款的响应将被否决。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jc w:val="center"/>
        </w:trPr>
        <w:tc>
          <w:tcPr>
            <w:tcW w:w="483" w:type="pct"/>
            <w:noWrap w:val="0"/>
            <w:vAlign w:val="center"/>
          </w:tcPr>
          <w:p>
            <w:pPr>
              <w:adjustRightInd w:val="0"/>
              <w:snapToGrid w:val="0"/>
              <w:spacing w:line="36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929" w:type="pct"/>
            <w:noWrap w:val="0"/>
            <w:vAlign w:val="center"/>
          </w:tcPr>
          <w:p>
            <w:pPr>
              <w:adjustRightInd w:val="0"/>
              <w:snapToGrid w:val="0"/>
              <w:spacing w:line="360" w:lineRule="auto"/>
              <w:ind w:left="36" w:leftChars="17"/>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供应商提出澄清的截止时间和方式</w:t>
            </w:r>
          </w:p>
        </w:tc>
        <w:tc>
          <w:tcPr>
            <w:tcW w:w="3587" w:type="pct"/>
            <w:noWrap w:val="0"/>
            <w:vAlign w:val="center"/>
          </w:tcPr>
          <w:p>
            <w:pPr>
              <w:pStyle w:val="136"/>
              <w:topLinePunct/>
              <w:spacing w:before="62" w:beforeLines="20" w:after="62" w:afterLines="20"/>
              <w:rPr>
                <w:rFonts w:hint="eastAsia" w:ascii="仿宋" w:hAnsi="仿宋" w:eastAsia="仿宋" w:cs="宋体"/>
                <w:color w:val="000000" w:themeColor="text1"/>
                <w:sz w:val="21"/>
                <w:szCs w:val="21"/>
                <w:highlight w:val="none"/>
                <w14:textFill>
                  <w14:solidFill>
                    <w14:schemeClr w14:val="tx1"/>
                  </w14:solidFill>
                </w14:textFill>
              </w:rPr>
            </w:pPr>
            <w:r>
              <w:rPr>
                <w:rFonts w:hint="eastAsia" w:ascii="仿宋" w:hAnsi="仿宋" w:eastAsia="仿宋" w:cs="宋体"/>
                <w:b/>
                <w:color w:val="000000" w:themeColor="text1"/>
                <w:sz w:val="21"/>
                <w:szCs w:val="21"/>
                <w:highlight w:val="none"/>
                <w14:textFill>
                  <w14:solidFill>
                    <w14:schemeClr w14:val="tx1"/>
                  </w14:solidFill>
                </w14:textFill>
              </w:rPr>
              <w:t>截止时间：202</w:t>
            </w:r>
            <w:r>
              <w:rPr>
                <w:rFonts w:hint="eastAsia" w:ascii="仿宋" w:hAnsi="仿宋" w:eastAsia="仿宋" w:cs="宋体"/>
                <w:b/>
                <w:color w:val="000000" w:themeColor="text1"/>
                <w:sz w:val="21"/>
                <w:szCs w:val="21"/>
                <w:highlight w:val="none"/>
                <w:lang w:val="en-US" w:eastAsia="zh-CN"/>
                <w14:textFill>
                  <w14:solidFill>
                    <w14:schemeClr w14:val="tx1"/>
                  </w14:solidFill>
                </w14:textFill>
              </w:rPr>
              <w:t>5</w:t>
            </w:r>
            <w:r>
              <w:rPr>
                <w:rFonts w:hint="eastAsia" w:ascii="仿宋" w:hAnsi="仿宋" w:eastAsia="仿宋" w:cs="宋体"/>
                <w:b/>
                <w:color w:val="000000" w:themeColor="text1"/>
                <w:sz w:val="21"/>
                <w:szCs w:val="21"/>
                <w:highlight w:val="none"/>
                <w14:textFill>
                  <w14:solidFill>
                    <w14:schemeClr w14:val="tx1"/>
                  </w14:solidFill>
                </w14:textFill>
              </w:rPr>
              <w:t>年</w:t>
            </w:r>
            <w:r>
              <w:rPr>
                <w:rFonts w:hint="eastAsia" w:ascii="仿宋" w:hAnsi="仿宋" w:eastAsia="仿宋" w:cs="宋体"/>
                <w:b/>
                <w:color w:val="000000" w:themeColor="text1"/>
                <w:sz w:val="21"/>
                <w:szCs w:val="21"/>
                <w:highlight w:val="none"/>
                <w:lang w:val="en-US" w:eastAsia="zh-CN"/>
                <w14:textFill>
                  <w14:solidFill>
                    <w14:schemeClr w14:val="tx1"/>
                  </w14:solidFill>
                </w14:textFill>
              </w:rPr>
              <w:t>10</w:t>
            </w:r>
            <w:r>
              <w:rPr>
                <w:rFonts w:hint="eastAsia" w:ascii="仿宋" w:hAnsi="仿宋" w:eastAsia="仿宋" w:cs="宋体"/>
                <w:b/>
                <w:color w:val="000000" w:themeColor="text1"/>
                <w:sz w:val="21"/>
                <w:szCs w:val="21"/>
                <w:highlight w:val="none"/>
                <w14:textFill>
                  <w14:solidFill>
                    <w14:schemeClr w14:val="tx1"/>
                  </w14:solidFill>
                </w14:textFill>
              </w:rPr>
              <w:t>月</w:t>
            </w:r>
            <w:r>
              <w:rPr>
                <w:rFonts w:hint="eastAsia" w:ascii="仿宋" w:hAnsi="仿宋" w:eastAsia="仿宋" w:cs="宋体"/>
                <w:b/>
                <w:color w:val="000000" w:themeColor="text1"/>
                <w:sz w:val="21"/>
                <w:szCs w:val="21"/>
                <w:highlight w:val="none"/>
                <w:lang w:val="en-US" w:eastAsia="zh-CN"/>
                <w14:textFill>
                  <w14:solidFill>
                    <w14:schemeClr w14:val="tx1"/>
                  </w14:solidFill>
                </w14:textFill>
              </w:rPr>
              <w:t>28</w:t>
            </w:r>
            <w:bookmarkStart w:id="279" w:name="_GoBack"/>
            <w:bookmarkEnd w:id="279"/>
            <w:r>
              <w:rPr>
                <w:rFonts w:hint="eastAsia" w:ascii="仿宋" w:hAnsi="仿宋" w:eastAsia="仿宋" w:cs="宋体"/>
                <w:b/>
                <w:color w:val="000000" w:themeColor="text1"/>
                <w:sz w:val="21"/>
                <w:szCs w:val="21"/>
                <w:highlight w:val="none"/>
                <w14:textFill>
                  <w14:solidFill>
                    <w14:schemeClr w14:val="tx1"/>
                  </w14:solidFill>
                </w14:textFill>
              </w:rPr>
              <w:t>日晚18:00时（北京时间）。</w:t>
            </w:r>
          </w:p>
          <w:p>
            <w:pPr>
              <w:pStyle w:val="171"/>
              <w:spacing w:before="62" w:beforeLines="20" w:after="62" w:afterLines="20" w:line="360" w:lineRule="auto"/>
              <w:rPr>
                <w:rFonts w:hint="eastAsia" w:ascii="仿宋" w:hAnsi="仿宋" w:eastAsia="仿宋" w:cs="宋体"/>
                <w:color w:val="000000" w:themeColor="text1"/>
                <w:sz w:val="21"/>
                <w:szCs w:val="21"/>
                <w:highlight w:val="none"/>
                <w:lang w:val="en-US" w:eastAsia="zh-CN"/>
                <w14:textFill>
                  <w14:solidFill>
                    <w14:schemeClr w14:val="tx1"/>
                  </w14:solidFill>
                </w14:textFill>
              </w:rPr>
            </w:pPr>
            <w:r>
              <w:rPr>
                <w:rFonts w:hint="eastAsia" w:ascii="仿宋" w:hAnsi="仿宋" w:eastAsia="仿宋" w:cs="宋体"/>
                <w:b w:val="0"/>
                <w:bCs w:val="0"/>
                <w:color w:val="000000" w:themeColor="text1"/>
                <w:sz w:val="21"/>
                <w:szCs w:val="21"/>
                <w:highlight w:val="none"/>
                <w14:textFill>
                  <w14:solidFill>
                    <w14:schemeClr w14:val="tx1"/>
                  </w14:solidFill>
                </w14:textFill>
              </w:rPr>
              <w:t>提出澄清的方式：</w:t>
            </w:r>
            <w:r>
              <w:rPr>
                <w:rFonts w:hint="eastAsia" w:ascii="仿宋" w:hAnsi="仿宋" w:eastAsia="仿宋" w:cs="宋体"/>
                <w:color w:val="000000" w:themeColor="text1"/>
                <w:sz w:val="21"/>
                <w:szCs w:val="21"/>
                <w:highlight w:val="none"/>
                <w:u w:val="single"/>
                <w:lang w:val="en-US" w:eastAsia="zh-CN"/>
                <w14:textFill>
                  <w14:solidFill>
                    <w14:schemeClr w14:val="tx1"/>
                  </w14:solidFill>
                </w14:textFill>
              </w:rPr>
              <w:t>邮件。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jc w:val="center"/>
        </w:trPr>
        <w:tc>
          <w:tcPr>
            <w:tcW w:w="483" w:type="pct"/>
            <w:noWrap w:val="0"/>
            <w:vAlign w:val="center"/>
          </w:tcPr>
          <w:p>
            <w:pPr>
              <w:adjustRightInd w:val="0"/>
              <w:snapToGrid w:val="0"/>
              <w:spacing w:line="360" w:lineRule="auto"/>
              <w:jc w:val="center"/>
              <w:rPr>
                <w:rFonts w:ascii="仿宋" w:hAnsi="仿宋" w:eastAsia="仿宋" w:cs="仿宋"/>
                <w:color w:val="000000" w:themeColor="text1"/>
                <w:szCs w:val="21"/>
                <w:highlight w:val="none"/>
                <w14:textFill>
                  <w14:solidFill>
                    <w14:schemeClr w14:val="tx1"/>
                  </w14:solidFill>
                </w14:textFill>
              </w:rPr>
            </w:pPr>
          </w:p>
        </w:tc>
        <w:tc>
          <w:tcPr>
            <w:tcW w:w="929" w:type="pct"/>
            <w:noWrap w:val="0"/>
            <w:vAlign w:val="center"/>
          </w:tcPr>
          <w:p>
            <w:pPr>
              <w:adjustRightInd w:val="0"/>
              <w:snapToGrid w:val="0"/>
              <w:spacing w:line="360" w:lineRule="auto"/>
              <w:ind w:left="36" w:leftChars="17"/>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宋体"/>
                <w:color w:val="000000" w:themeColor="text1"/>
                <w:szCs w:val="21"/>
                <w:highlight w:val="none"/>
                <w14:textFill>
                  <w14:solidFill>
                    <w14:schemeClr w14:val="tx1"/>
                  </w14:solidFill>
                </w14:textFill>
              </w:rPr>
              <w:t>供应商确认收到澄清或修改的截止时间和方式</w:t>
            </w:r>
          </w:p>
        </w:tc>
        <w:tc>
          <w:tcPr>
            <w:tcW w:w="3587" w:type="pct"/>
            <w:noWrap w:val="0"/>
            <w:vAlign w:val="center"/>
          </w:tcPr>
          <w:p>
            <w:pPr>
              <w:spacing w:line="360" w:lineRule="auto"/>
              <w:rPr>
                <w:rFonts w:hint="eastAsia" w:ascii="仿宋" w:hAnsi="仿宋" w:eastAsia="仿宋" w:cs="宋体"/>
                <w:b w:val="0"/>
                <w:bCs/>
                <w:color w:val="000000" w:themeColor="text1"/>
                <w:szCs w:val="21"/>
                <w:highlight w:val="none"/>
                <w14:textFill>
                  <w14:solidFill>
                    <w14:schemeClr w14:val="tx1"/>
                  </w14:solidFill>
                </w14:textFill>
              </w:rPr>
            </w:pPr>
            <w:r>
              <w:rPr>
                <w:rFonts w:hint="eastAsia" w:ascii="仿宋" w:hAnsi="仿宋" w:eastAsia="仿宋" w:cs="宋体"/>
                <w:b/>
                <w:color w:val="000000" w:themeColor="text1"/>
                <w:szCs w:val="21"/>
                <w:highlight w:val="none"/>
                <w14:textFill>
                  <w14:solidFill>
                    <w14:schemeClr w14:val="tx1"/>
                  </w14:solidFill>
                </w14:textFill>
              </w:rPr>
              <w:t>确认收到澄清或修改的时间：</w:t>
            </w:r>
            <w:r>
              <w:rPr>
                <w:rFonts w:hint="eastAsia" w:ascii="仿宋" w:hAnsi="仿宋" w:eastAsia="仿宋" w:cs="宋体"/>
                <w:b w:val="0"/>
                <w:bCs/>
                <w:color w:val="000000" w:themeColor="text1"/>
                <w:szCs w:val="21"/>
                <w:highlight w:val="none"/>
                <w:u w:val="single"/>
                <w14:textFill>
                  <w14:solidFill>
                    <w14:schemeClr w14:val="tx1"/>
                  </w14:solidFill>
                </w14:textFill>
              </w:rPr>
              <w:t>收到</w:t>
            </w:r>
            <w:r>
              <w:rPr>
                <w:rFonts w:hint="eastAsia" w:ascii="仿宋" w:hAnsi="仿宋" w:eastAsia="仿宋" w:cs="宋体"/>
                <w:b w:val="0"/>
                <w:bCs/>
                <w:color w:val="000000" w:themeColor="text1"/>
                <w:szCs w:val="21"/>
                <w:highlight w:val="none"/>
                <w:u w:val="single"/>
                <w:lang w:val="en-US" w:eastAsia="zh-CN"/>
                <w14:textFill>
                  <w14:solidFill>
                    <w14:schemeClr w14:val="tx1"/>
                  </w14:solidFill>
                </w14:textFill>
              </w:rPr>
              <w:t>谈判</w:t>
            </w:r>
            <w:r>
              <w:rPr>
                <w:rFonts w:hint="eastAsia" w:ascii="仿宋" w:hAnsi="仿宋" w:eastAsia="仿宋" w:cs="宋体"/>
                <w:b w:val="0"/>
                <w:bCs/>
                <w:color w:val="000000" w:themeColor="text1"/>
                <w:szCs w:val="21"/>
                <w:highlight w:val="none"/>
                <w:u w:val="single"/>
                <w14:textFill>
                  <w14:solidFill>
                    <w14:schemeClr w14:val="tx1"/>
                  </w14:solidFill>
                </w14:textFill>
              </w:rPr>
              <w:t>文件澄清或修改通知后</w:t>
            </w:r>
            <w:r>
              <w:rPr>
                <w:rFonts w:hint="eastAsia" w:ascii="仿宋" w:hAnsi="仿宋" w:eastAsia="仿宋" w:cs="宋体"/>
                <w:b w:val="0"/>
                <w:bCs/>
                <w:color w:val="000000" w:themeColor="text1"/>
                <w:szCs w:val="21"/>
                <w:highlight w:val="none"/>
                <w:u w:val="single"/>
                <w:lang w:val="en-US" w:eastAsia="zh-CN"/>
                <w14:textFill>
                  <w14:solidFill>
                    <w14:schemeClr w14:val="tx1"/>
                  </w14:solidFill>
                </w14:textFill>
              </w:rPr>
              <w:t>X</w:t>
            </w:r>
            <w:r>
              <w:rPr>
                <w:rFonts w:hint="eastAsia" w:ascii="仿宋" w:hAnsi="仿宋" w:eastAsia="仿宋" w:cs="宋体"/>
                <w:b w:val="0"/>
                <w:bCs/>
                <w:color w:val="000000" w:themeColor="text1"/>
                <w:szCs w:val="21"/>
                <w:highlight w:val="none"/>
                <w:u w:val="single"/>
                <w14:textFill>
                  <w14:solidFill>
                    <w14:schemeClr w14:val="tx1"/>
                  </w14:solidFill>
                </w14:textFill>
              </w:rPr>
              <w:t>个工作日内。</w:t>
            </w:r>
          </w:p>
          <w:p>
            <w:pPr>
              <w:spacing w:line="360" w:lineRule="auto"/>
              <w:rPr>
                <w:rFonts w:hint="eastAsia" w:ascii="仿宋" w:hAnsi="仿宋" w:eastAsia="仿宋" w:cs="宋体"/>
                <w:color w:val="000000" w:themeColor="text1"/>
                <w:szCs w:val="21"/>
                <w:highlight w:val="none"/>
                <w14:textFill>
                  <w14:solidFill>
                    <w14:schemeClr w14:val="tx1"/>
                  </w14:solidFill>
                </w14:textFill>
              </w:rPr>
            </w:pPr>
            <w:r>
              <w:rPr>
                <w:rFonts w:hint="eastAsia" w:ascii="仿宋" w:hAnsi="仿宋" w:eastAsia="仿宋" w:cs="宋体"/>
                <w:color w:val="000000" w:themeColor="text1"/>
                <w:szCs w:val="21"/>
                <w:highlight w:val="none"/>
                <w14:textFill>
                  <w14:solidFill>
                    <w14:schemeClr w14:val="tx1"/>
                  </w14:solidFill>
                </w14:textFill>
              </w:rPr>
              <w:t>确认收到澄清或修改文件的方式：</w:t>
            </w:r>
            <w:r>
              <w:rPr>
                <w:rFonts w:hint="eastAsia" w:ascii="仿宋" w:hAnsi="仿宋" w:eastAsia="仿宋" w:cs="宋体"/>
                <w:color w:val="000000" w:themeColor="text1"/>
                <w:sz w:val="21"/>
                <w:szCs w:val="21"/>
                <w:highlight w:val="none"/>
                <w:lang w:eastAsia="zh-CN"/>
                <w14:textFill>
                  <w14:solidFill>
                    <w14:schemeClr w14:val="tx1"/>
                  </w14:solidFill>
                </w14:textFill>
              </w:rPr>
              <w:t>邮件。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jc w:val="center"/>
        </w:trPr>
        <w:tc>
          <w:tcPr>
            <w:tcW w:w="483" w:type="pct"/>
            <w:noWrap w:val="0"/>
            <w:vAlign w:val="center"/>
          </w:tcPr>
          <w:p>
            <w:pPr>
              <w:adjustRightInd w:val="0"/>
              <w:snapToGrid w:val="0"/>
              <w:spacing w:line="36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929" w:type="pct"/>
            <w:noWrap w:val="0"/>
            <w:vAlign w:val="center"/>
          </w:tcPr>
          <w:p>
            <w:pPr>
              <w:adjustRightInd w:val="0"/>
              <w:snapToGrid w:val="0"/>
              <w:spacing w:line="360" w:lineRule="auto"/>
              <w:ind w:left="36" w:leftChars="17"/>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响应文件的组成</w:t>
            </w:r>
          </w:p>
        </w:tc>
        <w:tc>
          <w:tcPr>
            <w:tcW w:w="3587" w:type="pct"/>
            <w:noWrap w:val="0"/>
            <w:vAlign w:val="center"/>
          </w:tcPr>
          <w:p>
            <w:pPr>
              <w:pStyle w:val="171"/>
              <w:spacing w:before="62" w:beforeLines="20" w:after="62" w:afterLines="20" w:line="276" w:lineRule="auto"/>
              <w:rPr>
                <w:rFonts w:hint="eastAsia" w:ascii="仿宋" w:hAnsi="仿宋" w:eastAsia="仿宋" w:cs="仿宋"/>
                <w:b/>
                <w:color w:val="000000" w:themeColor="text1"/>
                <w:sz w:val="21"/>
                <w:szCs w:val="21"/>
                <w:highlight w:val="none"/>
                <w14:textFill>
                  <w14:solidFill>
                    <w14:schemeClr w14:val="tx1"/>
                  </w14:solidFill>
                </w14:textFill>
              </w:rPr>
            </w:pPr>
            <w:r>
              <w:rPr>
                <w:rFonts w:hint="eastAsia" w:ascii="仿宋" w:hAnsi="仿宋" w:eastAsia="仿宋" w:cs="仿宋"/>
                <w:b/>
                <w:color w:val="000000" w:themeColor="text1"/>
                <w:sz w:val="21"/>
                <w:szCs w:val="21"/>
                <w:highlight w:val="none"/>
                <w14:textFill>
                  <w14:solidFill>
                    <w14:schemeClr w14:val="tx1"/>
                  </w14:solidFill>
                </w14:textFill>
              </w:rPr>
              <w:t>响应文件按照以下架构分成三册并顺序编制：</w:t>
            </w:r>
          </w:p>
          <w:p>
            <w:pPr>
              <w:pStyle w:val="151"/>
              <w:spacing w:before="62" w:beforeLines="20" w:after="62" w:afterLines="20" w:line="276" w:lineRule="auto"/>
              <w:rPr>
                <w:rFonts w:hint="eastAsia" w:ascii="仿宋" w:hAnsi="仿宋" w:eastAsia="仿宋" w:cs="仿宋"/>
                <w:b/>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一、商务文件</w:t>
            </w:r>
          </w:p>
          <w:p>
            <w:pPr>
              <w:autoSpaceDE w:val="0"/>
              <w:autoSpaceDN w:val="0"/>
              <w:spacing w:line="276" w:lineRule="auto"/>
              <w:rPr>
                <w:rFonts w:ascii="仿宋" w:hAnsi="仿宋" w:eastAsia="仿宋" w:cs="仿宋"/>
                <w:b/>
                <w:color w:val="000000" w:themeColor="text1"/>
                <w:szCs w:val="21"/>
                <w:highlight w:val="none"/>
                <w14:textFill>
                  <w14:solidFill>
                    <w14:schemeClr w14:val="tx1"/>
                  </w14:solidFill>
                </w14:textFill>
              </w:rPr>
            </w:pPr>
            <w:r>
              <w:rPr>
                <w:rFonts w:hint="eastAsia" w:ascii="仿宋" w:hAnsi="仿宋" w:eastAsia="仿宋" w:cs="仿宋"/>
                <w:b/>
                <w:color w:val="000000" w:themeColor="text1"/>
                <w:szCs w:val="21"/>
                <w:highlight w:val="none"/>
                <w14:textFill>
                  <w14:solidFill>
                    <w14:schemeClr w14:val="tx1"/>
                  </w14:solidFill>
                </w14:textFill>
              </w:rPr>
              <w:t>初步评审索引表</w:t>
            </w:r>
          </w:p>
          <w:p>
            <w:pPr>
              <w:pStyle w:val="151"/>
              <w:spacing w:before="62" w:beforeLines="20" w:after="62" w:afterLines="20" w:line="276" w:lineRule="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（一）响应函</w:t>
            </w:r>
          </w:p>
          <w:p>
            <w:pPr>
              <w:pStyle w:val="171"/>
              <w:spacing w:before="62" w:beforeLines="20" w:after="62" w:afterLines="20"/>
              <w:rPr>
                <w:rFonts w:hint="eastAsia" w:ascii="仿宋" w:hAnsi="仿宋" w:eastAsia="仿宋" w:cs="宋体"/>
                <w:color w:val="000000" w:themeColor="text1"/>
                <w:sz w:val="21"/>
                <w:szCs w:val="21"/>
                <w:highlight w:val="none"/>
                <w14:textFill>
                  <w14:solidFill>
                    <w14:schemeClr w14:val="tx1"/>
                  </w14:solidFill>
                </w14:textFill>
              </w:rPr>
            </w:pPr>
            <w:r>
              <w:rPr>
                <w:rFonts w:hint="eastAsia" w:ascii="仿宋" w:hAnsi="仿宋" w:eastAsia="仿宋" w:cs="宋体"/>
                <w:color w:val="000000" w:themeColor="text1"/>
                <w:sz w:val="21"/>
                <w:szCs w:val="21"/>
                <w:highlight w:val="none"/>
                <w14:textFill>
                  <w14:solidFill>
                    <w14:schemeClr w14:val="tx1"/>
                  </w14:solidFill>
                </w14:textFill>
              </w:rPr>
              <w:t>（二）法定代表人（负责人）身份证明</w:t>
            </w:r>
          </w:p>
          <w:p>
            <w:pPr>
              <w:pStyle w:val="171"/>
              <w:spacing w:before="62" w:beforeLines="20" w:after="62" w:afterLines="20"/>
              <w:rPr>
                <w:rFonts w:hint="eastAsia" w:ascii="仿宋" w:hAnsi="仿宋" w:eastAsia="仿宋" w:cs="宋体"/>
                <w:color w:val="000000" w:themeColor="text1"/>
                <w:sz w:val="21"/>
                <w:szCs w:val="21"/>
                <w:highlight w:val="none"/>
                <w14:textFill>
                  <w14:solidFill>
                    <w14:schemeClr w14:val="tx1"/>
                  </w14:solidFill>
                </w14:textFill>
              </w:rPr>
            </w:pPr>
            <w:r>
              <w:rPr>
                <w:rFonts w:hint="eastAsia" w:ascii="仿宋" w:hAnsi="仿宋" w:eastAsia="仿宋" w:cs="宋体"/>
                <w:color w:val="000000" w:themeColor="text1"/>
                <w:sz w:val="21"/>
                <w:szCs w:val="21"/>
                <w:highlight w:val="none"/>
                <w14:textFill>
                  <w14:solidFill>
                    <w14:schemeClr w14:val="tx1"/>
                  </w14:solidFill>
                </w14:textFill>
              </w:rPr>
              <w:t>（三）法定代表人（负责人）授权委托书</w:t>
            </w:r>
          </w:p>
          <w:p>
            <w:pPr>
              <w:pStyle w:val="151"/>
              <w:spacing w:before="62" w:beforeLines="20" w:after="62" w:afterLines="20" w:line="276" w:lineRule="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（四）资格证明文件</w:t>
            </w:r>
          </w:p>
          <w:p>
            <w:pPr>
              <w:pStyle w:val="171"/>
              <w:spacing w:before="62" w:beforeLines="20" w:after="62" w:afterLines="20"/>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宋体"/>
                <w:color w:val="000000" w:themeColor="text1"/>
                <w:sz w:val="21"/>
                <w:szCs w:val="21"/>
                <w:highlight w:val="none"/>
                <w14:textFill>
                  <w14:solidFill>
                    <w14:schemeClr w14:val="tx1"/>
                  </w14:solidFill>
                </w14:textFill>
              </w:rPr>
              <w:t>（五）供应商须知应答偏离表</w:t>
            </w:r>
          </w:p>
          <w:p>
            <w:pPr>
              <w:pStyle w:val="151"/>
              <w:spacing w:before="62" w:beforeLines="20" w:after="62" w:afterLines="20" w:line="276" w:lineRule="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（六）合同条款应答偏离表</w:t>
            </w:r>
          </w:p>
          <w:p>
            <w:pPr>
              <w:pStyle w:val="151"/>
              <w:spacing w:before="62" w:beforeLines="20" w:after="62" w:afterLines="20" w:line="276" w:lineRule="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（七）供应商行为准则承诺书</w:t>
            </w:r>
          </w:p>
          <w:p>
            <w:pPr>
              <w:pStyle w:val="151"/>
              <w:spacing w:before="62" w:beforeLines="20" w:after="62" w:afterLines="20" w:line="276" w:lineRule="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宋体"/>
                <w:color w:val="000000" w:themeColor="text1"/>
                <w:highlight w:val="none"/>
                <w14:textFill>
                  <w14:solidFill>
                    <w14:schemeClr w14:val="tx1"/>
                  </w14:solidFill>
                </w14:textFill>
              </w:rPr>
              <w:t>（八）供应商廉洁诚信承诺书</w:t>
            </w:r>
          </w:p>
          <w:p>
            <w:pPr>
              <w:pStyle w:val="151"/>
              <w:spacing w:before="62" w:beforeLines="20" w:after="62" w:afterLines="20" w:line="276" w:lineRule="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（九）其他材料</w:t>
            </w:r>
            <w:r>
              <w:rPr>
                <w:rFonts w:hint="eastAsia" w:ascii="仿宋" w:hAnsi="仿宋" w:eastAsia="仿宋" w:cs="宋体"/>
                <w:color w:val="000000" w:themeColor="text1"/>
                <w:sz w:val="21"/>
                <w:szCs w:val="21"/>
                <w:highlight w:val="none"/>
                <w14:textFill>
                  <w14:solidFill>
                    <w14:schemeClr w14:val="tx1"/>
                  </w14:solidFill>
                </w14:textFill>
              </w:rPr>
              <w:t>（如有）</w:t>
            </w:r>
          </w:p>
          <w:p>
            <w:pPr>
              <w:autoSpaceDE w:val="0"/>
              <w:autoSpaceDN w:val="0"/>
              <w:spacing w:line="276" w:lineRule="auto"/>
              <w:rPr>
                <w:rFonts w:ascii="仿宋" w:hAnsi="仿宋" w:eastAsia="仿宋" w:cs="仿宋"/>
                <w:b/>
                <w:color w:val="000000" w:themeColor="text1"/>
                <w:szCs w:val="21"/>
                <w:highlight w:val="none"/>
                <w14:textFill>
                  <w14:solidFill>
                    <w14:schemeClr w14:val="tx1"/>
                  </w14:solidFill>
                </w14:textFill>
              </w:rPr>
            </w:pPr>
            <w:r>
              <w:rPr>
                <w:rFonts w:hint="eastAsia" w:ascii="仿宋" w:hAnsi="仿宋" w:eastAsia="仿宋" w:cs="仿宋"/>
                <w:b/>
                <w:color w:val="000000" w:themeColor="text1"/>
                <w:szCs w:val="21"/>
                <w:highlight w:val="none"/>
                <w14:textFill>
                  <w14:solidFill>
                    <w14:schemeClr w14:val="tx1"/>
                  </w14:solidFill>
                </w14:textFill>
              </w:rPr>
              <w:t>二、技术文件</w:t>
            </w:r>
          </w:p>
          <w:p>
            <w:pPr>
              <w:autoSpaceDE w:val="0"/>
              <w:autoSpaceDN w:val="0"/>
              <w:spacing w:line="276" w:lineRule="auto"/>
              <w:rPr>
                <w:rFonts w:hint="eastAsia" w:ascii="仿宋" w:hAnsi="仿宋" w:eastAsia="仿宋" w:cs="仿宋"/>
                <w:bCs/>
                <w:color w:val="000000" w:themeColor="text1"/>
                <w:szCs w:val="21"/>
                <w:highlight w:val="none"/>
                <w14:textFill>
                  <w14:solidFill>
                    <w14:schemeClr w14:val="tx1"/>
                  </w14:solidFill>
                </w14:textFill>
              </w:rPr>
            </w:pPr>
            <w:r>
              <w:rPr>
                <w:rFonts w:hint="eastAsia" w:ascii="仿宋" w:hAnsi="仿宋" w:eastAsia="仿宋" w:cs="仿宋"/>
                <w:bCs/>
                <w:color w:val="000000" w:themeColor="text1"/>
                <w:szCs w:val="21"/>
                <w:highlight w:val="none"/>
                <w14:textFill>
                  <w14:solidFill>
                    <w14:schemeClr w14:val="tx1"/>
                  </w14:solidFill>
                </w14:textFill>
              </w:rPr>
              <w:t>（一）采购需求应答偏离表</w:t>
            </w:r>
          </w:p>
          <w:p>
            <w:pPr>
              <w:pStyle w:val="151"/>
              <w:spacing w:before="62" w:beforeLines="20" w:after="62" w:afterLines="20" w:line="276" w:lineRule="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（二）技术方案</w:t>
            </w:r>
          </w:p>
          <w:p>
            <w:pPr>
              <w:pStyle w:val="151"/>
              <w:spacing w:before="62" w:beforeLines="20" w:after="62" w:afterLines="20" w:line="276" w:lineRule="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（三）其他材料</w:t>
            </w:r>
            <w:r>
              <w:rPr>
                <w:rFonts w:hint="eastAsia" w:ascii="仿宋" w:hAnsi="仿宋" w:eastAsia="仿宋" w:cs="宋体"/>
                <w:color w:val="000000" w:themeColor="text1"/>
                <w:sz w:val="21"/>
                <w:szCs w:val="21"/>
                <w:highlight w:val="none"/>
                <w14:textFill>
                  <w14:solidFill>
                    <w14:schemeClr w14:val="tx1"/>
                  </w14:solidFill>
                </w14:textFill>
              </w:rPr>
              <w:t>（如有）</w:t>
            </w:r>
          </w:p>
          <w:p>
            <w:pPr>
              <w:autoSpaceDE w:val="0"/>
              <w:autoSpaceDN w:val="0"/>
              <w:spacing w:line="276" w:lineRule="auto"/>
              <w:rPr>
                <w:rFonts w:hint="eastAsia" w:ascii="仿宋" w:hAnsi="仿宋" w:eastAsia="仿宋" w:cs="仿宋"/>
                <w:b/>
                <w:color w:val="000000" w:themeColor="text1"/>
                <w:szCs w:val="21"/>
                <w:highlight w:val="none"/>
                <w14:textFill>
                  <w14:solidFill>
                    <w14:schemeClr w14:val="tx1"/>
                  </w14:solidFill>
                </w14:textFill>
              </w:rPr>
            </w:pPr>
            <w:r>
              <w:rPr>
                <w:rFonts w:hint="eastAsia" w:ascii="仿宋" w:hAnsi="仿宋" w:eastAsia="仿宋" w:cs="仿宋"/>
                <w:b/>
                <w:color w:val="000000" w:themeColor="text1"/>
                <w:szCs w:val="21"/>
                <w:highlight w:val="none"/>
                <w14:textFill>
                  <w14:solidFill>
                    <w14:schemeClr w14:val="tx1"/>
                  </w14:solidFill>
                </w14:textFill>
              </w:rPr>
              <w:t>三、报价文件</w:t>
            </w:r>
          </w:p>
          <w:p>
            <w:pPr>
              <w:pStyle w:val="151"/>
              <w:spacing w:before="62" w:beforeLines="20" w:after="62" w:afterLines="20" w:line="276" w:lineRule="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（一）报价一览表</w:t>
            </w:r>
          </w:p>
          <w:p>
            <w:pPr>
              <w:pStyle w:val="151"/>
              <w:spacing w:before="62" w:beforeLines="20" w:after="62" w:afterLines="20" w:line="276" w:lineRule="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（二）分项报价表</w:t>
            </w:r>
            <w:r>
              <w:rPr>
                <w:rFonts w:hint="eastAsia" w:ascii="仿宋" w:hAnsi="仿宋" w:eastAsia="仿宋" w:cs="宋体"/>
                <w:color w:val="000000" w:themeColor="text1"/>
                <w:sz w:val="21"/>
                <w:szCs w:val="21"/>
                <w:highlight w:val="none"/>
                <w14:textFill>
                  <w14:solidFill>
                    <w14:schemeClr w14:val="tx1"/>
                  </w14:solidFill>
                </w14:textFill>
              </w:rPr>
              <w:t>（如有）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jc w:val="center"/>
        </w:trPr>
        <w:tc>
          <w:tcPr>
            <w:tcW w:w="483" w:type="pct"/>
            <w:noWrap w:val="0"/>
            <w:vAlign w:val="center"/>
          </w:tcPr>
          <w:p>
            <w:pPr>
              <w:adjustRightInd w:val="0"/>
              <w:snapToGrid w:val="0"/>
              <w:spacing w:line="360" w:lineRule="auto"/>
              <w:jc w:val="center"/>
              <w:rPr>
                <w:rFonts w:ascii="仿宋" w:hAnsi="仿宋" w:eastAsia="仿宋" w:cs="仿宋"/>
                <w:color w:val="000000" w:themeColor="text1"/>
                <w:szCs w:val="21"/>
                <w:highlight w:val="none"/>
                <w14:textFill>
                  <w14:solidFill>
                    <w14:schemeClr w14:val="tx1"/>
                  </w14:solidFill>
                </w14:textFill>
              </w:rPr>
            </w:pPr>
          </w:p>
        </w:tc>
        <w:tc>
          <w:tcPr>
            <w:tcW w:w="929" w:type="pct"/>
            <w:noWrap w:val="0"/>
            <w:vAlign w:val="center"/>
          </w:tcPr>
          <w:p>
            <w:pPr>
              <w:adjustRightInd w:val="0"/>
              <w:snapToGrid w:val="0"/>
              <w:spacing w:line="360" w:lineRule="auto"/>
              <w:ind w:left="36" w:leftChars="17"/>
              <w:jc w:val="center"/>
              <w:rPr>
                <w:rFonts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响应文件的递交</w:t>
            </w:r>
          </w:p>
        </w:tc>
        <w:tc>
          <w:tcPr>
            <w:tcW w:w="3587" w:type="pct"/>
            <w:noWrap w:val="0"/>
            <w:vAlign w:val="center"/>
          </w:tcPr>
          <w:p>
            <w:pPr>
              <w:autoSpaceDE w:val="0"/>
              <w:autoSpaceDN w:val="0"/>
              <w:spacing w:line="360" w:lineRule="auto"/>
              <w:rPr>
                <w:rFonts w:hint="eastAsia" w:ascii="仿宋" w:hAnsi="仿宋" w:eastAsia="仿宋" w:cs="宋体"/>
                <w:bCs/>
                <w:color w:val="000000" w:themeColor="text1"/>
                <w:szCs w:val="2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详见</w:t>
            </w:r>
            <w:r>
              <w:rPr>
                <w:rFonts w:hint="eastAsia" w:ascii="仿宋" w:hAnsi="仿宋" w:eastAsia="仿宋" w:cs="仿宋"/>
                <w:color w:val="000000" w:themeColor="text1"/>
                <w:highlight w:val="none"/>
                <w:u w:val="single"/>
                <w14:textFill>
                  <w14:solidFill>
                    <w14:schemeClr w14:val="tx1"/>
                  </w14:solidFill>
                </w14:textFill>
              </w:rPr>
              <w:t>第一章 竞争性</w:t>
            </w:r>
            <w:r>
              <w:rPr>
                <w:rFonts w:hint="eastAsia" w:ascii="仿宋" w:hAnsi="仿宋" w:eastAsia="仿宋" w:cs="仿宋"/>
                <w:color w:val="000000" w:themeColor="text1"/>
                <w:highlight w:val="none"/>
                <w:u w:val="single"/>
                <w:lang w:eastAsia="zh-CN"/>
                <w14:textFill>
                  <w14:solidFill>
                    <w14:schemeClr w14:val="tx1"/>
                  </w14:solidFill>
                </w14:textFill>
              </w:rPr>
              <w:t>谈判</w:t>
            </w:r>
            <w:r>
              <w:rPr>
                <w:rFonts w:hint="eastAsia" w:ascii="仿宋" w:hAnsi="仿宋" w:eastAsia="仿宋" w:cs="仿宋"/>
                <w:color w:val="000000" w:themeColor="text1"/>
                <w:highlight w:val="none"/>
                <w:u w:val="single"/>
                <w14:textFill>
                  <w14:solidFill>
                    <w14:schemeClr w14:val="tx1"/>
                  </w14:solidFill>
                </w14:textFill>
              </w:rPr>
              <w:t>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jc w:val="center"/>
        </w:trPr>
        <w:tc>
          <w:tcPr>
            <w:tcW w:w="483" w:type="pct"/>
            <w:noWrap w:val="0"/>
            <w:vAlign w:val="center"/>
          </w:tcPr>
          <w:p>
            <w:pPr>
              <w:adjustRightInd w:val="0"/>
              <w:snapToGrid w:val="0"/>
              <w:spacing w:line="36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929" w:type="pct"/>
            <w:noWrap w:val="0"/>
            <w:vAlign w:val="center"/>
          </w:tcPr>
          <w:p>
            <w:pPr>
              <w:adjustRightInd w:val="0"/>
              <w:snapToGrid w:val="0"/>
              <w:spacing w:line="360" w:lineRule="auto"/>
              <w:ind w:left="36" w:leftChars="17"/>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Cambria Math"/>
                <w:color w:val="000000" w:themeColor="text1"/>
                <w:szCs w:val="21"/>
                <w:highlight w:val="none"/>
                <w14:textFill>
                  <w14:solidFill>
                    <w14:schemeClr w14:val="tx1"/>
                  </w14:solidFill>
                </w14:textFill>
              </w:rPr>
              <w:t>★</w:t>
            </w:r>
            <w:r>
              <w:rPr>
                <w:rFonts w:hint="eastAsia" w:ascii="仿宋" w:hAnsi="仿宋" w:eastAsia="仿宋" w:cs="宋体"/>
                <w:color w:val="000000" w:themeColor="text1"/>
                <w:szCs w:val="21"/>
                <w:highlight w:val="none"/>
                <w14:textFill>
                  <w14:solidFill>
                    <w14:schemeClr w14:val="tx1"/>
                  </w14:solidFill>
                </w14:textFill>
              </w:rPr>
              <w:t>响应文件的盖章或签字要求</w:t>
            </w:r>
          </w:p>
        </w:tc>
        <w:tc>
          <w:tcPr>
            <w:tcW w:w="3587" w:type="pct"/>
            <w:noWrap w:val="0"/>
            <w:vAlign w:val="center"/>
          </w:tcPr>
          <w:p>
            <w:pPr>
              <w:pStyle w:val="136"/>
              <w:topLinePunct/>
              <w:spacing w:before="62" w:beforeLines="20" w:after="62" w:afterLines="20" w:line="360" w:lineRule="auto"/>
              <w:rPr>
                <w:rFonts w:hint="eastAsia" w:ascii="仿宋" w:hAnsi="仿宋" w:eastAsia="仿宋" w:cs="宋体"/>
                <w:color w:val="000000" w:themeColor="text1"/>
                <w:sz w:val="21"/>
                <w:szCs w:val="21"/>
                <w:highlight w:val="none"/>
                <w14:textFill>
                  <w14:solidFill>
                    <w14:schemeClr w14:val="tx1"/>
                  </w14:solidFill>
                </w14:textFill>
              </w:rPr>
            </w:pPr>
            <w:r>
              <w:rPr>
                <w:rFonts w:hint="eastAsia" w:ascii="仿宋" w:hAnsi="仿宋" w:eastAsia="仿宋" w:cs="宋体"/>
                <w:color w:val="000000" w:themeColor="text1"/>
                <w:sz w:val="21"/>
                <w:szCs w:val="21"/>
                <w:highlight w:val="none"/>
                <w14:textFill>
                  <w14:solidFill>
                    <w14:schemeClr w14:val="tx1"/>
                  </w14:solidFill>
                </w14:textFill>
              </w:rPr>
              <w:t>（1）《法定代表人（负责人）身份证明》的落款处应加盖公章。</w:t>
            </w:r>
          </w:p>
          <w:p>
            <w:pPr>
              <w:pStyle w:val="136"/>
              <w:topLinePunct/>
              <w:spacing w:before="62" w:beforeLines="20" w:after="62" w:afterLines="20" w:line="360" w:lineRule="auto"/>
              <w:rPr>
                <w:rFonts w:hint="eastAsia" w:ascii="仿宋" w:hAnsi="仿宋" w:eastAsia="仿宋" w:cs="宋体"/>
                <w:color w:val="000000" w:themeColor="text1"/>
                <w:sz w:val="21"/>
                <w:szCs w:val="21"/>
                <w:highlight w:val="none"/>
                <w14:textFill>
                  <w14:solidFill>
                    <w14:schemeClr w14:val="tx1"/>
                  </w14:solidFill>
                </w14:textFill>
              </w:rPr>
            </w:pPr>
            <w:r>
              <w:rPr>
                <w:rFonts w:hint="eastAsia" w:ascii="仿宋" w:hAnsi="仿宋" w:eastAsia="仿宋" w:cs="宋体"/>
                <w:color w:val="000000" w:themeColor="text1"/>
                <w:sz w:val="21"/>
                <w:szCs w:val="21"/>
                <w:highlight w:val="none"/>
                <w14:textFill>
                  <w14:solidFill>
                    <w14:schemeClr w14:val="tx1"/>
                  </w14:solidFill>
                </w14:textFill>
              </w:rPr>
              <w:t>（2）《法定代表人（负责人）授权委托书》的落款处应加盖公章</w:t>
            </w:r>
            <w:r>
              <w:rPr>
                <w:rFonts w:hint="eastAsia" w:ascii="仿宋" w:hAnsi="仿宋" w:eastAsia="仿宋" w:cs="宋体"/>
                <w:b/>
                <w:color w:val="000000" w:themeColor="text1"/>
                <w:sz w:val="21"/>
                <w:szCs w:val="21"/>
                <w:highlight w:val="none"/>
                <w14:textFill>
                  <w14:solidFill>
                    <w14:schemeClr w14:val="tx1"/>
                  </w14:solidFill>
                </w14:textFill>
              </w:rPr>
              <w:t>并由</w:t>
            </w:r>
            <w:r>
              <w:rPr>
                <w:rFonts w:hint="eastAsia" w:ascii="仿宋" w:hAnsi="仿宋" w:eastAsia="仿宋" w:cs="宋体"/>
                <w:color w:val="000000" w:themeColor="text1"/>
                <w:sz w:val="21"/>
                <w:szCs w:val="21"/>
                <w:highlight w:val="none"/>
                <w14:textFill>
                  <w14:solidFill>
                    <w14:schemeClr w14:val="tx1"/>
                  </w14:solidFill>
                </w14:textFill>
              </w:rPr>
              <w:t>法定代表人（负责人）</w:t>
            </w:r>
            <w:r>
              <w:rPr>
                <w:rFonts w:hint="eastAsia" w:ascii="仿宋" w:hAnsi="仿宋" w:eastAsia="仿宋" w:cs="宋体"/>
                <w:b/>
                <w:color w:val="000000" w:themeColor="text1"/>
                <w:sz w:val="21"/>
                <w:szCs w:val="21"/>
                <w:highlight w:val="none"/>
                <w14:textFill>
                  <w14:solidFill>
                    <w14:schemeClr w14:val="tx1"/>
                  </w14:solidFill>
                </w14:textFill>
              </w:rPr>
              <w:t>和</w:t>
            </w:r>
            <w:r>
              <w:rPr>
                <w:rFonts w:hint="eastAsia" w:ascii="仿宋" w:hAnsi="仿宋" w:eastAsia="仿宋" w:cs="宋体"/>
                <w:color w:val="000000" w:themeColor="text1"/>
                <w:sz w:val="21"/>
                <w:szCs w:val="21"/>
                <w:highlight w:val="none"/>
                <w14:textFill>
                  <w14:solidFill>
                    <w14:schemeClr w14:val="tx1"/>
                  </w14:solidFill>
                </w14:textFill>
              </w:rPr>
              <w:t>其委托代理人</w:t>
            </w:r>
            <w:r>
              <w:rPr>
                <w:rFonts w:hint="eastAsia" w:ascii="仿宋" w:hAnsi="仿宋" w:eastAsia="仿宋" w:cs="宋体"/>
                <w:b/>
                <w:color w:val="000000" w:themeColor="text1"/>
                <w:sz w:val="21"/>
                <w:szCs w:val="21"/>
                <w:highlight w:val="none"/>
                <w14:textFill>
                  <w14:solidFill>
                    <w14:schemeClr w14:val="tx1"/>
                  </w14:solidFill>
                </w14:textFill>
              </w:rPr>
              <w:t>双方</w:t>
            </w:r>
            <w:r>
              <w:rPr>
                <w:rFonts w:hint="eastAsia" w:ascii="仿宋" w:hAnsi="仿宋" w:eastAsia="仿宋" w:cs="宋体"/>
                <w:color w:val="000000" w:themeColor="text1"/>
                <w:sz w:val="21"/>
                <w:szCs w:val="21"/>
                <w:highlight w:val="none"/>
                <w14:textFill>
                  <w14:solidFill>
                    <w14:schemeClr w14:val="tx1"/>
                  </w14:solidFill>
                </w14:textFill>
              </w:rPr>
              <w:t>签字。</w:t>
            </w:r>
          </w:p>
          <w:p>
            <w:pPr>
              <w:pStyle w:val="136"/>
              <w:topLinePunct/>
              <w:spacing w:before="62" w:beforeLines="20" w:after="62" w:afterLines="20" w:line="360" w:lineRule="auto"/>
              <w:rPr>
                <w:rFonts w:hint="eastAsia" w:ascii="仿宋" w:hAnsi="仿宋" w:eastAsia="仿宋" w:cs="宋体"/>
                <w:color w:val="000000" w:themeColor="text1"/>
                <w:sz w:val="21"/>
                <w:szCs w:val="21"/>
                <w:highlight w:val="none"/>
                <w14:textFill>
                  <w14:solidFill>
                    <w14:schemeClr w14:val="tx1"/>
                  </w14:solidFill>
                </w14:textFill>
              </w:rPr>
            </w:pPr>
            <w:r>
              <w:rPr>
                <w:rFonts w:hint="eastAsia" w:ascii="仿宋" w:hAnsi="仿宋" w:eastAsia="仿宋" w:cs="宋体"/>
                <w:color w:val="000000" w:themeColor="text1"/>
                <w:sz w:val="21"/>
                <w:szCs w:val="21"/>
                <w:highlight w:val="none"/>
                <w14:textFill>
                  <w14:solidFill>
                    <w14:schemeClr w14:val="tx1"/>
                  </w14:solidFill>
                </w14:textFill>
              </w:rPr>
              <w:t>（3）响应文件格式中其他有落款的文件，</w:t>
            </w:r>
            <w:r>
              <w:rPr>
                <w:rFonts w:hint="eastAsia" w:ascii="仿宋" w:hAnsi="仿宋" w:eastAsia="仿宋" w:cs="宋体"/>
                <w:b/>
                <w:color w:val="000000" w:themeColor="text1"/>
                <w:sz w:val="21"/>
                <w:szCs w:val="21"/>
                <w:highlight w:val="none"/>
                <w14:textFill>
                  <w14:solidFill>
                    <w14:schemeClr w14:val="tx1"/>
                  </w14:solidFill>
                </w14:textFill>
              </w:rPr>
              <w:t>均需</w:t>
            </w:r>
            <w:r>
              <w:rPr>
                <w:rFonts w:hint="eastAsia" w:ascii="仿宋" w:hAnsi="仿宋" w:eastAsia="仿宋" w:cs="宋体"/>
                <w:color w:val="000000" w:themeColor="text1"/>
                <w:sz w:val="21"/>
                <w:szCs w:val="21"/>
                <w:highlight w:val="none"/>
                <w14:textFill>
                  <w14:solidFill>
                    <w14:schemeClr w14:val="tx1"/>
                  </w14:solidFill>
                </w14:textFill>
              </w:rPr>
              <w:t>加盖公章。</w:t>
            </w:r>
          </w:p>
          <w:p>
            <w:pPr>
              <w:pStyle w:val="136"/>
              <w:topLinePunct/>
              <w:spacing w:before="62" w:beforeLines="20" w:after="62" w:afterLines="20" w:line="360" w:lineRule="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宋体"/>
                <w:color w:val="000000" w:themeColor="text1"/>
                <w:sz w:val="21"/>
                <w:szCs w:val="21"/>
                <w:highlight w:val="none"/>
                <w14:textFill>
                  <w14:solidFill>
                    <w14:schemeClr w14:val="tx1"/>
                  </w14:solidFill>
                </w14:textFill>
              </w:rPr>
              <w:t>（4）响应文件的所有签字处均指手写签字</w:t>
            </w:r>
            <w:r>
              <w:rPr>
                <w:rFonts w:hint="eastAsia" w:ascii="仿宋" w:hAnsi="仿宋" w:eastAsia="仿宋" w:cs="宋体"/>
                <w:b/>
                <w:color w:val="000000" w:themeColor="text1"/>
                <w:sz w:val="21"/>
                <w:szCs w:val="21"/>
                <w:highlight w:val="none"/>
                <w14:textFill>
                  <w14:solidFill>
                    <w14:schemeClr w14:val="tx1"/>
                  </w14:solidFill>
                </w14:textFill>
              </w:rPr>
              <w:t>或</w:t>
            </w:r>
            <w:r>
              <w:rPr>
                <w:rFonts w:hint="eastAsia" w:ascii="仿宋" w:hAnsi="仿宋" w:eastAsia="仿宋" w:cs="宋体"/>
                <w:color w:val="000000" w:themeColor="text1"/>
                <w:sz w:val="21"/>
                <w:szCs w:val="21"/>
                <w:highlight w:val="none"/>
                <w14:textFill>
                  <w14:solidFill>
                    <w14:schemeClr w14:val="tx1"/>
                  </w14:solidFill>
                </w14:textFill>
              </w:rPr>
              <w:t>签名章/印章</w:t>
            </w:r>
            <w:r>
              <w:rPr>
                <w:rFonts w:hint="eastAsia" w:ascii="仿宋" w:hAnsi="仿宋" w:eastAsia="仿宋" w:cs="宋体"/>
                <w:b/>
                <w:bCs/>
                <w:color w:val="000000" w:themeColor="text1"/>
                <w:sz w:val="21"/>
                <w:szCs w:val="21"/>
                <w:highlight w:val="none"/>
                <w14:textFill>
                  <w14:solidFill>
                    <w14:schemeClr w14:val="tx1"/>
                  </w14:solidFill>
                </w14:textFill>
              </w:rPr>
              <w:t>或</w:t>
            </w:r>
            <w:r>
              <w:rPr>
                <w:rFonts w:hint="eastAsia" w:ascii="仿宋" w:hAnsi="仿宋" w:eastAsia="仿宋" w:cs="宋体"/>
                <w:color w:val="000000" w:themeColor="text1"/>
                <w:sz w:val="21"/>
                <w:szCs w:val="21"/>
                <w:highlight w:val="none"/>
                <w14:textFill>
                  <w14:solidFill>
                    <w14:schemeClr w14:val="tx1"/>
                  </w14:solidFill>
                </w14:textFill>
              </w:rPr>
              <w:t>CA签名章，</w:t>
            </w:r>
            <w:r>
              <w:rPr>
                <w:rFonts w:hint="eastAsia" w:ascii="仿宋" w:hAnsi="仿宋" w:eastAsia="仿宋" w:cs="宋体"/>
                <w:b/>
                <w:color w:val="000000" w:themeColor="text1"/>
                <w:sz w:val="21"/>
                <w:szCs w:val="21"/>
                <w:highlight w:val="none"/>
                <w14:textFill>
                  <w14:solidFill>
                    <w14:schemeClr w14:val="tx1"/>
                  </w14:solidFill>
                </w14:textFill>
              </w:rPr>
              <w:t>不得</w:t>
            </w:r>
            <w:r>
              <w:rPr>
                <w:rFonts w:hint="eastAsia" w:ascii="仿宋" w:hAnsi="仿宋" w:eastAsia="仿宋" w:cs="宋体"/>
                <w:color w:val="000000" w:themeColor="text1"/>
                <w:sz w:val="21"/>
                <w:szCs w:val="21"/>
                <w:highlight w:val="none"/>
                <w14:textFill>
                  <w14:solidFill>
                    <w14:schemeClr w14:val="tx1"/>
                  </w14:solidFill>
                </w14:textFill>
              </w:rPr>
              <w:t>以打印体代替。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jc w:val="center"/>
        </w:trPr>
        <w:tc>
          <w:tcPr>
            <w:tcW w:w="483" w:type="pct"/>
            <w:noWrap w:val="0"/>
            <w:vAlign w:val="center"/>
          </w:tcPr>
          <w:p>
            <w:pPr>
              <w:adjustRightInd w:val="0"/>
              <w:snapToGrid w:val="0"/>
              <w:spacing w:line="36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929" w:type="pct"/>
            <w:noWrap w:val="0"/>
            <w:vAlign w:val="center"/>
          </w:tcPr>
          <w:p>
            <w:pPr>
              <w:adjustRightInd w:val="0"/>
              <w:snapToGrid w:val="0"/>
              <w:spacing w:line="360" w:lineRule="auto"/>
              <w:ind w:left="36" w:leftChars="17"/>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lang w:eastAsia="zh-CN"/>
                <w14:textFill>
                  <w14:solidFill>
                    <w14:schemeClr w14:val="tx1"/>
                  </w14:solidFill>
                </w14:textFill>
              </w:rPr>
              <w:t>谈判</w:t>
            </w:r>
            <w:r>
              <w:rPr>
                <w:rFonts w:hint="eastAsia" w:ascii="仿宋" w:hAnsi="仿宋" w:eastAsia="仿宋" w:cs="仿宋"/>
                <w:color w:val="000000" w:themeColor="text1"/>
                <w:szCs w:val="21"/>
                <w:highlight w:val="none"/>
                <w14:textFill>
                  <w14:solidFill>
                    <w14:schemeClr w14:val="tx1"/>
                  </w14:solidFill>
                </w14:textFill>
              </w:rPr>
              <w:t>响应报价</w:t>
            </w:r>
          </w:p>
        </w:tc>
        <w:tc>
          <w:tcPr>
            <w:tcW w:w="3587" w:type="pct"/>
            <w:noWrap w:val="0"/>
            <w:vAlign w:val="center"/>
          </w:tcPr>
          <w:p>
            <w:pPr>
              <w:pStyle w:val="151"/>
              <w:spacing w:before="62" w:beforeLines="20" w:after="62" w:afterLines="20" w:line="360" w:lineRule="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1）供应商应结合自身实力与经验、市场价格竞争及合同实施风险等因素进行综合考虑进行报价。</w:t>
            </w:r>
          </w:p>
          <w:p>
            <w:pPr>
              <w:pStyle w:val="151"/>
              <w:spacing w:before="62" w:beforeLines="20" w:after="62" w:afterLines="20" w:line="360" w:lineRule="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eastAsia="zh-CN"/>
                <w14:textFill>
                  <w14:solidFill>
                    <w14:schemeClr w14:val="tx1"/>
                  </w14:solidFill>
                </w14:textFill>
              </w:rPr>
              <w:t>谈判</w:t>
            </w:r>
            <w:r>
              <w:rPr>
                <w:rFonts w:hint="eastAsia" w:ascii="仿宋" w:hAnsi="仿宋" w:eastAsia="仿宋" w:cs="仿宋"/>
                <w:color w:val="000000" w:themeColor="text1"/>
                <w:highlight w:val="none"/>
                <w14:textFill>
                  <w14:solidFill>
                    <w14:schemeClr w14:val="tx1"/>
                  </w14:solidFill>
                </w14:textFill>
              </w:rPr>
              <w:t>小组将视</w:t>
            </w:r>
            <w:r>
              <w:rPr>
                <w:rFonts w:hint="eastAsia" w:ascii="仿宋" w:hAnsi="仿宋" w:eastAsia="仿宋" w:cs="仿宋"/>
                <w:color w:val="000000" w:themeColor="text1"/>
                <w:highlight w:val="none"/>
                <w:lang w:eastAsia="zh-CN"/>
                <w14:textFill>
                  <w14:solidFill>
                    <w14:schemeClr w14:val="tx1"/>
                  </w14:solidFill>
                </w14:textFill>
              </w:rPr>
              <w:t>谈判</w:t>
            </w:r>
            <w:r>
              <w:rPr>
                <w:rFonts w:hint="eastAsia" w:ascii="仿宋" w:hAnsi="仿宋" w:eastAsia="仿宋" w:cs="仿宋"/>
                <w:color w:val="000000" w:themeColor="text1"/>
                <w:highlight w:val="none"/>
                <w14:textFill>
                  <w14:solidFill>
                    <w14:schemeClr w14:val="tx1"/>
                  </w14:solidFill>
                </w14:textFill>
              </w:rPr>
              <w:t>情况决定是否进行多轮次报价，供应商</w:t>
            </w:r>
            <w:r>
              <w:rPr>
                <w:rFonts w:hint="eastAsia" w:ascii="仿宋" w:hAnsi="仿宋" w:eastAsia="仿宋" w:cs="仿宋"/>
                <w:color w:val="000000" w:themeColor="text1"/>
                <w:highlight w:val="none"/>
                <w:u w:val="single"/>
                <w14:textFill>
                  <w14:solidFill>
                    <w14:schemeClr w14:val="tx1"/>
                  </w14:solidFill>
                </w14:textFill>
              </w:rPr>
              <w:t>最后一轮</w:t>
            </w:r>
            <w:r>
              <w:rPr>
                <w:rFonts w:hint="eastAsia" w:ascii="仿宋" w:hAnsi="仿宋" w:eastAsia="仿宋" w:cs="仿宋"/>
                <w:color w:val="000000" w:themeColor="text1"/>
                <w:highlight w:val="none"/>
                <w:u w:val="single"/>
                <w:lang w:eastAsia="zh-CN"/>
                <w14:textFill>
                  <w14:solidFill>
                    <w14:schemeClr w14:val="tx1"/>
                  </w14:solidFill>
                </w14:textFill>
              </w:rPr>
              <w:t>谈判</w:t>
            </w:r>
            <w:r>
              <w:rPr>
                <w:rFonts w:hint="eastAsia" w:ascii="仿宋" w:hAnsi="仿宋" w:eastAsia="仿宋" w:cs="仿宋"/>
                <w:color w:val="000000" w:themeColor="text1"/>
                <w:highlight w:val="none"/>
                <w:u w:val="single"/>
                <w14:textFill>
                  <w14:solidFill>
                    <w14:schemeClr w14:val="tx1"/>
                  </w14:solidFill>
                </w14:textFill>
              </w:rPr>
              <w:t>提交的报价</w:t>
            </w:r>
            <w:r>
              <w:rPr>
                <w:rFonts w:hint="eastAsia" w:ascii="仿宋" w:hAnsi="仿宋" w:eastAsia="仿宋" w:cs="仿宋"/>
                <w:color w:val="000000" w:themeColor="text1"/>
                <w:highlight w:val="none"/>
                <w14:textFill>
                  <w14:solidFill>
                    <w14:schemeClr w14:val="tx1"/>
                  </w14:solidFill>
                </w14:textFill>
              </w:rPr>
              <w:t>将作为该供应商的</w:t>
            </w:r>
            <w:r>
              <w:rPr>
                <w:rFonts w:hint="eastAsia" w:ascii="仿宋" w:hAnsi="仿宋" w:eastAsia="仿宋" w:cs="仿宋"/>
                <w:b/>
                <w:bCs/>
                <w:color w:val="000000" w:themeColor="text1"/>
                <w:highlight w:val="none"/>
                <w14:textFill>
                  <w14:solidFill>
                    <w14:schemeClr w14:val="tx1"/>
                  </w14:solidFill>
                </w14:textFill>
              </w:rPr>
              <w:t>最终报价</w:t>
            </w:r>
            <w:r>
              <w:rPr>
                <w:rFonts w:hint="eastAsia" w:ascii="仿宋" w:hAnsi="仿宋" w:eastAsia="仿宋" w:cs="仿宋"/>
                <w:color w:val="000000" w:themeColor="text1"/>
                <w:highlight w:val="none"/>
                <w14:textFill>
                  <w14:solidFill>
                    <w14:schemeClr w14:val="tx1"/>
                  </w14:solidFill>
                </w14:textFill>
              </w:rPr>
              <w:t>进行评审。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jc w:val="center"/>
        </w:trPr>
        <w:tc>
          <w:tcPr>
            <w:tcW w:w="483" w:type="pct"/>
            <w:noWrap w:val="0"/>
            <w:vAlign w:val="center"/>
          </w:tcPr>
          <w:p>
            <w:pPr>
              <w:adjustRightInd w:val="0"/>
              <w:snapToGrid w:val="0"/>
              <w:spacing w:line="36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929" w:type="pct"/>
            <w:noWrap w:val="0"/>
            <w:vAlign w:val="center"/>
          </w:tcPr>
          <w:p>
            <w:pPr>
              <w:adjustRightInd w:val="0"/>
              <w:snapToGrid w:val="0"/>
              <w:spacing w:line="360" w:lineRule="auto"/>
              <w:ind w:left="36" w:leftChars="17"/>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w:t>
            </w:r>
            <w:r>
              <w:rPr>
                <w:rFonts w:hint="eastAsia" w:ascii="仿宋" w:hAnsi="仿宋" w:eastAsia="仿宋" w:cs="仿宋"/>
                <w:color w:val="000000" w:themeColor="text1"/>
                <w:szCs w:val="21"/>
                <w:highlight w:val="none"/>
                <w:lang w:eastAsia="zh-CN"/>
                <w14:textFill>
                  <w14:solidFill>
                    <w14:schemeClr w14:val="tx1"/>
                  </w14:solidFill>
                </w14:textFill>
              </w:rPr>
              <w:t>谈判</w:t>
            </w:r>
            <w:r>
              <w:rPr>
                <w:rFonts w:hint="eastAsia" w:ascii="仿宋" w:hAnsi="仿宋" w:eastAsia="仿宋" w:cs="仿宋"/>
                <w:color w:val="000000" w:themeColor="text1"/>
                <w:szCs w:val="21"/>
                <w:highlight w:val="none"/>
                <w14:textFill>
                  <w14:solidFill>
                    <w14:schemeClr w14:val="tx1"/>
                  </w14:solidFill>
                </w14:textFill>
              </w:rPr>
              <w:t>响应有效期</w:t>
            </w:r>
          </w:p>
        </w:tc>
        <w:tc>
          <w:tcPr>
            <w:tcW w:w="3587" w:type="pct"/>
            <w:noWrap w:val="0"/>
            <w:vAlign w:val="center"/>
          </w:tcPr>
          <w:p>
            <w:pPr>
              <w:pStyle w:val="151"/>
              <w:spacing w:before="62" w:beforeLines="20" w:after="62" w:afterLines="20" w:line="360" w:lineRule="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宋体"/>
                <w:color w:val="000000" w:themeColor="text1"/>
                <w:highlight w:val="none"/>
                <w:lang w:eastAsia="zh-CN"/>
                <w14:textFill>
                  <w14:solidFill>
                    <w14:schemeClr w14:val="tx1"/>
                  </w14:solidFill>
                </w14:textFill>
              </w:rPr>
              <w:t>谈判</w:t>
            </w:r>
            <w:r>
              <w:rPr>
                <w:rFonts w:hint="eastAsia" w:ascii="仿宋" w:hAnsi="仿宋" w:eastAsia="仿宋" w:cs="宋体"/>
                <w:color w:val="000000" w:themeColor="text1"/>
                <w:highlight w:val="none"/>
                <w14:textFill>
                  <w14:solidFill>
                    <w14:schemeClr w14:val="tx1"/>
                  </w14:solidFill>
                </w14:textFill>
              </w:rPr>
              <w:t>响应有效期：</w:t>
            </w:r>
            <w:r>
              <w:rPr>
                <w:rFonts w:hint="eastAsia" w:ascii="仿宋" w:hAnsi="仿宋" w:eastAsia="仿宋" w:cs="宋体"/>
                <w:color w:val="000000" w:themeColor="text1"/>
                <w:highlight w:val="none"/>
                <w:lang w:val="en-US" w:eastAsia="zh-CN"/>
                <w14:textFill>
                  <w14:solidFill>
                    <w14:schemeClr w14:val="tx1"/>
                  </w14:solidFill>
                </w14:textFill>
              </w:rPr>
              <w:t>30</w:t>
            </w:r>
            <w:r>
              <w:rPr>
                <w:rFonts w:hint="eastAsia" w:ascii="仿宋" w:hAnsi="仿宋" w:eastAsia="仿宋" w:cs="仿宋"/>
                <w:color w:val="000000" w:themeColor="text1"/>
                <w:highlight w:val="none"/>
                <w:u w:val="single"/>
                <w14:textFill>
                  <w14:solidFill>
                    <w14:schemeClr w14:val="tx1"/>
                  </w14:solidFill>
                </w14:textFill>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jc w:val="center"/>
        </w:trPr>
        <w:tc>
          <w:tcPr>
            <w:tcW w:w="483" w:type="pct"/>
            <w:noWrap w:val="0"/>
            <w:vAlign w:val="center"/>
          </w:tcPr>
          <w:p>
            <w:pPr>
              <w:adjustRightInd w:val="0"/>
              <w:snapToGrid w:val="0"/>
              <w:spacing w:line="360" w:lineRule="auto"/>
              <w:jc w:val="center"/>
              <w:rPr>
                <w:rFonts w:ascii="仿宋" w:hAnsi="仿宋" w:eastAsia="仿宋" w:cs="仿宋"/>
                <w:color w:val="000000" w:themeColor="text1"/>
                <w:szCs w:val="21"/>
                <w:highlight w:val="none"/>
                <w14:textFill>
                  <w14:solidFill>
                    <w14:schemeClr w14:val="tx1"/>
                  </w14:solidFill>
                </w14:textFill>
              </w:rPr>
            </w:pPr>
          </w:p>
        </w:tc>
        <w:tc>
          <w:tcPr>
            <w:tcW w:w="929" w:type="pct"/>
            <w:noWrap w:val="0"/>
            <w:vAlign w:val="center"/>
          </w:tcPr>
          <w:p>
            <w:pPr>
              <w:adjustRightInd w:val="0"/>
              <w:snapToGrid w:val="0"/>
              <w:spacing w:line="360" w:lineRule="auto"/>
              <w:ind w:left="36" w:leftChars="17"/>
              <w:jc w:val="center"/>
              <w:rPr>
                <w:rFonts w:hint="default" w:ascii="仿宋" w:hAnsi="仿宋" w:eastAsia="仿宋" w:cs="仿宋"/>
                <w:color w:val="000000" w:themeColor="text1"/>
                <w:szCs w:val="21"/>
                <w:highlight w:val="none"/>
                <w:lang w:val="en-US" w:eastAsia="zh-CN"/>
                <w14:textFill>
                  <w14:solidFill>
                    <w14:schemeClr w14:val="tx1"/>
                  </w14:solidFill>
                </w14:textFill>
              </w:rPr>
            </w:pPr>
            <w:r>
              <w:rPr>
                <w:rFonts w:hint="eastAsia" w:ascii="仿宋" w:hAnsi="仿宋" w:eastAsia="仿宋" w:cs="宋体"/>
                <w:color w:val="000000" w:themeColor="text1"/>
                <w:szCs w:val="21"/>
                <w:highlight w:val="none"/>
                <w14:textFill>
                  <w14:solidFill>
                    <w14:schemeClr w14:val="tx1"/>
                  </w14:solidFill>
                </w14:textFill>
              </w:rPr>
              <w:t>★</w:t>
            </w:r>
            <w:r>
              <w:rPr>
                <w:rFonts w:hint="eastAsia" w:ascii="仿宋" w:hAnsi="仿宋" w:eastAsia="仿宋" w:cs="宋体"/>
                <w:color w:val="000000" w:themeColor="text1"/>
                <w:szCs w:val="21"/>
                <w:highlight w:val="none"/>
                <w:lang w:eastAsia="zh-CN"/>
                <w14:textFill>
                  <w14:solidFill>
                    <w14:schemeClr w14:val="tx1"/>
                  </w14:solidFill>
                </w14:textFill>
              </w:rPr>
              <w:t>谈判</w:t>
            </w:r>
            <w:r>
              <w:rPr>
                <w:rFonts w:hint="eastAsia" w:ascii="仿宋" w:hAnsi="仿宋" w:eastAsia="仿宋" w:cs="宋体"/>
                <w:color w:val="000000" w:themeColor="text1"/>
                <w:szCs w:val="21"/>
                <w:highlight w:val="none"/>
                <w14:textFill>
                  <w14:solidFill>
                    <w14:schemeClr w14:val="tx1"/>
                  </w14:solidFill>
                </w14:textFill>
              </w:rPr>
              <w:t>保证金</w:t>
            </w:r>
            <w:r>
              <w:rPr>
                <w:rFonts w:hint="eastAsia" w:ascii="仿宋" w:hAnsi="仿宋" w:eastAsia="仿宋" w:cs="宋体"/>
                <w:color w:val="000000" w:themeColor="text1"/>
                <w:szCs w:val="21"/>
                <w:highlight w:val="none"/>
                <w:lang w:val="en-US" w:eastAsia="zh-CN"/>
                <w14:textFill>
                  <w14:solidFill>
                    <w14:schemeClr w14:val="tx1"/>
                  </w14:solidFill>
                </w14:textFill>
              </w:rPr>
              <w:t>的金额</w:t>
            </w:r>
          </w:p>
        </w:tc>
        <w:tc>
          <w:tcPr>
            <w:tcW w:w="3587" w:type="pct"/>
            <w:noWrap w:val="0"/>
            <w:vAlign w:val="center"/>
          </w:tcPr>
          <w:p>
            <w:pPr>
              <w:pStyle w:val="151"/>
              <w:spacing w:before="62" w:beforeLines="20" w:after="62" w:afterLines="20" w:line="360" w:lineRule="auto"/>
              <w:rPr>
                <w:rFonts w:hint="eastAsia" w:ascii="仿宋" w:hAnsi="仿宋" w:eastAsia="仿宋" w:cs="仿宋"/>
                <w:color w:val="000000" w:themeColor="text1"/>
                <w:highlight w:val="none"/>
                <w:u w:val="single"/>
                <w14:textFill>
                  <w14:solidFill>
                    <w14:schemeClr w14:val="tx1"/>
                  </w14:solidFill>
                </w14:textFill>
              </w:rPr>
            </w:pPr>
            <w:r>
              <w:rPr>
                <w:rFonts w:hint="eastAsia" w:ascii="仿宋" w:hAnsi="仿宋" w:eastAsia="仿宋" w:cs="仿宋"/>
                <w:color w:val="000000" w:themeColor="text1"/>
                <w:highlight w:val="none"/>
                <w:lang w:eastAsia="zh-CN"/>
                <w14:textFill>
                  <w14:solidFill>
                    <w14:schemeClr w14:val="tx1"/>
                  </w14:solidFill>
                </w14:textFill>
              </w:rPr>
              <w:t>谈判</w:t>
            </w:r>
            <w:r>
              <w:rPr>
                <w:rFonts w:hint="eastAsia" w:ascii="仿宋" w:hAnsi="仿宋" w:eastAsia="仿宋" w:cs="仿宋"/>
                <w:color w:val="000000" w:themeColor="text1"/>
                <w:highlight w:val="none"/>
                <w14:textFill>
                  <w14:solidFill>
                    <w14:schemeClr w14:val="tx1"/>
                  </w14:solidFill>
                </w14:textFill>
              </w:rPr>
              <w:t>保证金金额：</w:t>
            </w:r>
            <w:r>
              <w:rPr>
                <w:rFonts w:hint="eastAsia" w:ascii="仿宋" w:hAnsi="仿宋" w:eastAsia="仿宋" w:cs="仿宋"/>
                <w:color w:val="000000" w:themeColor="text1"/>
                <w:highlight w:val="none"/>
                <w:lang w:eastAsia="zh-CN"/>
                <w14:textFill>
                  <w14:solidFill>
                    <w14:schemeClr w14:val="tx1"/>
                  </w14:solidFill>
                </w14:textFill>
              </w:rPr>
              <w:t>无</w:t>
            </w:r>
            <w:r>
              <w:rPr>
                <w:rFonts w:hint="eastAsia" w:ascii="仿宋" w:hAnsi="仿宋" w:eastAsia="仿宋" w:cs="宋体"/>
                <w:color w:val="000000" w:themeColor="text1"/>
                <w:highlight w:val="none"/>
                <w14:textFill>
                  <w14:solidFill>
                    <w14:schemeClr w14:val="tx1"/>
                  </w14:solidFill>
                </w14:textFill>
              </w:rPr>
              <w:t>。（可以根据项目实际情况选择是否设置）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jc w:val="center"/>
        </w:trPr>
        <w:tc>
          <w:tcPr>
            <w:tcW w:w="483" w:type="pct"/>
            <w:noWrap w:val="0"/>
            <w:vAlign w:val="center"/>
          </w:tcPr>
          <w:p>
            <w:pPr>
              <w:adjustRightInd w:val="0"/>
              <w:snapToGrid w:val="0"/>
              <w:spacing w:line="36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929" w:type="pct"/>
            <w:noWrap w:val="0"/>
            <w:vAlign w:val="center"/>
          </w:tcPr>
          <w:p>
            <w:pPr>
              <w:adjustRightInd w:val="0"/>
              <w:snapToGrid w:val="0"/>
              <w:spacing w:line="360" w:lineRule="auto"/>
              <w:ind w:left="36" w:leftChars="17"/>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Cambria Math"/>
                <w:color w:val="000000" w:themeColor="text1"/>
                <w:szCs w:val="21"/>
                <w:highlight w:val="none"/>
                <w14:textFill>
                  <w14:solidFill>
                    <w14:schemeClr w14:val="tx1"/>
                  </w14:solidFill>
                </w14:textFill>
              </w:rPr>
              <w:t>★</w:t>
            </w:r>
            <w:r>
              <w:rPr>
                <w:rFonts w:hint="eastAsia" w:ascii="仿宋" w:hAnsi="仿宋" w:eastAsia="仿宋" w:cs="宋体"/>
                <w:color w:val="000000" w:themeColor="text1"/>
                <w:szCs w:val="21"/>
                <w:highlight w:val="none"/>
                <w:lang w:val="en-US" w:eastAsia="zh-CN"/>
                <w14:textFill>
                  <w14:solidFill>
                    <w14:schemeClr w14:val="tx1"/>
                  </w14:solidFill>
                </w14:textFill>
              </w:rPr>
              <w:t>谈判</w:t>
            </w:r>
            <w:r>
              <w:rPr>
                <w:rFonts w:hint="eastAsia" w:ascii="仿宋" w:hAnsi="仿宋" w:eastAsia="仿宋" w:cs="宋体"/>
                <w:color w:val="000000" w:themeColor="text1"/>
                <w:szCs w:val="21"/>
                <w:highlight w:val="none"/>
                <w14:textFill>
                  <w14:solidFill>
                    <w14:schemeClr w14:val="tx1"/>
                  </w14:solidFill>
                </w14:textFill>
              </w:rPr>
              <w:t>保证金</w:t>
            </w:r>
            <w:r>
              <w:rPr>
                <w:rFonts w:hint="eastAsia" w:ascii="仿宋" w:hAnsi="仿宋" w:eastAsia="仿宋" w:cs="宋体"/>
                <w:color w:val="000000" w:themeColor="text1"/>
                <w:szCs w:val="21"/>
                <w:highlight w:val="none"/>
                <w:lang w:val="en-US" w:eastAsia="zh-CN"/>
                <w14:textFill>
                  <w14:solidFill>
                    <w14:schemeClr w14:val="tx1"/>
                  </w14:solidFill>
                </w14:textFill>
              </w:rPr>
              <w:t>的</w:t>
            </w:r>
            <w:r>
              <w:rPr>
                <w:rFonts w:hint="eastAsia" w:ascii="仿宋" w:hAnsi="仿宋" w:eastAsia="仿宋" w:cs="宋体"/>
                <w:color w:val="000000" w:themeColor="text1"/>
                <w:szCs w:val="21"/>
                <w:highlight w:val="none"/>
                <w14:textFill>
                  <w14:solidFill>
                    <w14:schemeClr w14:val="tx1"/>
                  </w14:solidFill>
                </w14:textFill>
              </w:rPr>
              <w:t>形式</w:t>
            </w:r>
          </w:p>
        </w:tc>
        <w:tc>
          <w:tcPr>
            <w:tcW w:w="3587" w:type="pct"/>
            <w:noWrap w:val="0"/>
            <w:vAlign w:val="center"/>
          </w:tcPr>
          <w:p>
            <w:pPr>
              <w:pStyle w:val="151"/>
              <w:spacing w:before="62" w:beforeLines="20" w:after="62" w:afterLines="20" w:line="360" w:lineRule="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（1）</w:t>
            </w:r>
            <w:r>
              <w:rPr>
                <w:rFonts w:hint="eastAsia" w:ascii="仿宋" w:hAnsi="仿宋" w:eastAsia="仿宋" w:cs="仿宋"/>
                <w:color w:val="000000" w:themeColor="text1"/>
                <w:highlight w:val="none"/>
                <w:lang w:val="en-US" w:eastAsia="zh-CN"/>
                <w14:textFill>
                  <w14:solidFill>
                    <w14:schemeClr w14:val="tx1"/>
                  </w14:solidFill>
                </w14:textFill>
              </w:rPr>
              <w:t>谈判</w:t>
            </w:r>
            <w:r>
              <w:rPr>
                <w:rFonts w:hint="eastAsia" w:ascii="仿宋" w:hAnsi="仿宋" w:eastAsia="仿宋" w:cs="仿宋"/>
                <w:color w:val="000000" w:themeColor="text1"/>
                <w:highlight w:val="none"/>
                <w14:textFill>
                  <w14:solidFill>
                    <w14:schemeClr w14:val="tx1"/>
                  </w14:solidFill>
                </w14:textFill>
              </w:rPr>
              <w:t>保证金的形式：银行电汇/银行转账/在中国注册的银行出具的银行保函/电子保函。</w:t>
            </w:r>
          </w:p>
          <w:p>
            <w:pPr>
              <w:pStyle w:val="151"/>
              <w:spacing w:before="62" w:beforeLines="20" w:after="62" w:afterLines="20" w:line="360" w:lineRule="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（2）缴纳方式：xxxx。</w:t>
            </w:r>
          </w:p>
          <w:p>
            <w:pPr>
              <w:pStyle w:val="151"/>
              <w:spacing w:before="62" w:beforeLines="20" w:after="62" w:afterLines="20" w:line="360" w:lineRule="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（3）未在文件递交截止时间前提交</w:t>
            </w:r>
            <w:r>
              <w:rPr>
                <w:rFonts w:hint="eastAsia" w:ascii="仿宋" w:hAnsi="仿宋" w:eastAsia="仿宋" w:cs="仿宋"/>
                <w:color w:val="000000" w:themeColor="text1"/>
                <w:highlight w:val="none"/>
                <w:lang w:val="en-US" w:eastAsia="zh-CN"/>
                <w14:textFill>
                  <w14:solidFill>
                    <w14:schemeClr w14:val="tx1"/>
                  </w14:solidFill>
                </w14:textFill>
              </w:rPr>
              <w:t>谈判</w:t>
            </w:r>
            <w:r>
              <w:rPr>
                <w:rFonts w:hint="eastAsia" w:ascii="仿宋" w:hAnsi="仿宋" w:eastAsia="仿宋" w:cs="仿宋"/>
                <w:color w:val="000000" w:themeColor="text1"/>
                <w:highlight w:val="none"/>
                <w14:textFill>
                  <w14:solidFill>
                    <w14:schemeClr w14:val="tx1"/>
                  </w14:solidFill>
                </w14:textFill>
              </w:rPr>
              <w:t>保证保险的或者提交的</w:t>
            </w:r>
            <w:r>
              <w:rPr>
                <w:rFonts w:hint="eastAsia" w:ascii="仿宋" w:hAnsi="仿宋" w:eastAsia="仿宋" w:cs="仿宋"/>
                <w:color w:val="000000" w:themeColor="text1"/>
                <w:highlight w:val="none"/>
                <w:lang w:val="en-US" w:eastAsia="zh-CN"/>
                <w14:textFill>
                  <w14:solidFill>
                    <w14:schemeClr w14:val="tx1"/>
                  </w14:solidFill>
                </w14:textFill>
              </w:rPr>
              <w:t>谈判</w:t>
            </w:r>
            <w:r>
              <w:rPr>
                <w:rFonts w:hint="eastAsia" w:ascii="仿宋" w:hAnsi="仿宋" w:eastAsia="仿宋" w:cs="仿宋"/>
                <w:color w:val="000000" w:themeColor="text1"/>
                <w:highlight w:val="none"/>
                <w14:textFill>
                  <w14:solidFill>
                    <w14:schemeClr w14:val="tx1"/>
                  </w14:solidFill>
                </w14:textFill>
              </w:rPr>
              <w:t>保证保险有瑕疵的，</w:t>
            </w:r>
            <w:r>
              <w:rPr>
                <w:rFonts w:hint="eastAsia" w:ascii="仿宋" w:hAnsi="仿宋" w:eastAsia="仿宋" w:cs="仿宋"/>
                <w:color w:val="000000" w:themeColor="text1"/>
                <w:highlight w:val="none"/>
                <w:lang w:val="en-US" w:eastAsia="zh-CN"/>
                <w14:textFill>
                  <w14:solidFill>
                    <w14:schemeClr w14:val="tx1"/>
                  </w14:solidFill>
                </w14:textFill>
              </w:rPr>
              <w:t>响应</w:t>
            </w:r>
            <w:r>
              <w:rPr>
                <w:rFonts w:hint="eastAsia" w:ascii="仿宋" w:hAnsi="仿宋" w:eastAsia="仿宋" w:cs="仿宋"/>
                <w:color w:val="000000" w:themeColor="text1"/>
                <w:highlight w:val="none"/>
                <w14:textFill>
                  <w14:solidFill>
                    <w14:schemeClr w14:val="tx1"/>
                  </w14:solidFill>
                </w14:textFill>
              </w:rPr>
              <w:t>将被否决。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jc w:val="center"/>
        </w:trPr>
        <w:tc>
          <w:tcPr>
            <w:tcW w:w="483" w:type="pct"/>
            <w:noWrap w:val="0"/>
            <w:vAlign w:val="center"/>
          </w:tcPr>
          <w:p>
            <w:pPr>
              <w:pStyle w:val="151"/>
              <w:spacing w:before="62" w:beforeLines="20" w:after="62" w:afterLines="20" w:line="276" w:lineRule="auto"/>
              <w:jc w:val="center"/>
              <w:rPr>
                <w:rFonts w:hint="eastAsia" w:ascii="仿宋" w:hAnsi="仿宋" w:eastAsia="仿宋" w:cs="仿宋"/>
                <w:color w:val="000000" w:themeColor="text1"/>
                <w:highlight w:val="none"/>
                <w14:textFill>
                  <w14:solidFill>
                    <w14:schemeClr w14:val="tx1"/>
                  </w14:solidFill>
                </w14:textFill>
              </w:rPr>
            </w:pPr>
          </w:p>
        </w:tc>
        <w:tc>
          <w:tcPr>
            <w:tcW w:w="929" w:type="pct"/>
            <w:noWrap w:val="0"/>
            <w:vAlign w:val="center"/>
          </w:tcPr>
          <w:p>
            <w:pPr>
              <w:pStyle w:val="151"/>
              <w:spacing w:before="62" w:beforeLines="20" w:after="62" w:afterLines="20" w:line="276" w:lineRule="auto"/>
              <w:jc w:val="cente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宋体"/>
                <w:color w:val="000000" w:themeColor="text1"/>
                <w:highlight w:val="none"/>
                <w14:textFill>
                  <w14:solidFill>
                    <w14:schemeClr w14:val="tx1"/>
                  </w14:solidFill>
                </w14:textFill>
              </w:rPr>
              <w:t>★</w:t>
            </w:r>
            <w:r>
              <w:rPr>
                <w:rFonts w:hint="eastAsia" w:ascii="仿宋" w:hAnsi="仿宋" w:eastAsia="仿宋" w:cs="宋体"/>
                <w:color w:val="000000" w:themeColor="text1"/>
                <w:highlight w:val="none"/>
                <w:lang w:eastAsia="zh-CN"/>
                <w14:textFill>
                  <w14:solidFill>
                    <w14:schemeClr w14:val="tx1"/>
                  </w14:solidFill>
                </w14:textFill>
              </w:rPr>
              <w:t>谈判</w:t>
            </w:r>
            <w:r>
              <w:rPr>
                <w:rFonts w:hint="eastAsia" w:ascii="仿宋" w:hAnsi="仿宋" w:eastAsia="仿宋" w:cs="宋体"/>
                <w:color w:val="000000" w:themeColor="text1"/>
                <w:highlight w:val="none"/>
                <w14:textFill>
                  <w14:solidFill>
                    <w14:schemeClr w14:val="tx1"/>
                  </w14:solidFill>
                </w14:textFill>
              </w:rPr>
              <w:t>保证金不予退还情形</w:t>
            </w:r>
          </w:p>
        </w:tc>
        <w:tc>
          <w:tcPr>
            <w:tcW w:w="3587" w:type="pct"/>
            <w:noWrap w:val="0"/>
            <w:vAlign w:val="center"/>
          </w:tcPr>
          <w:p>
            <w:pPr>
              <w:pStyle w:val="2"/>
              <w:spacing w:line="360" w:lineRule="auto"/>
              <w:jc w:val="left"/>
              <w:rPr>
                <w:rFonts w:ascii="仿宋" w:hAnsi="仿宋" w:eastAsia="仿宋" w:cs="仿宋"/>
                <w:color w:val="000000" w:themeColor="text1"/>
                <w:kern w:val="0"/>
                <w:sz w:val="21"/>
                <w:szCs w:val="21"/>
                <w:highlight w:val="none"/>
                <w:lang w:bidi="ar"/>
                <w14:textFill>
                  <w14:solidFill>
                    <w14:schemeClr w14:val="tx1"/>
                  </w14:solidFill>
                </w14:textFill>
              </w:rPr>
            </w:pPr>
            <w:r>
              <w:rPr>
                <w:rFonts w:hint="eastAsia" w:ascii="仿宋" w:hAnsi="仿宋" w:eastAsia="仿宋" w:cs="仿宋"/>
                <w:color w:val="000000" w:themeColor="text1"/>
                <w:kern w:val="0"/>
                <w:sz w:val="21"/>
                <w:szCs w:val="21"/>
                <w:highlight w:val="none"/>
                <w:lang w:bidi="ar"/>
                <w14:textFill>
                  <w14:solidFill>
                    <w14:schemeClr w14:val="tx1"/>
                  </w14:solidFill>
                </w14:textFill>
              </w:rPr>
              <w:t>供应商或成交供应商出现下列行为之一，</w:t>
            </w:r>
            <w:r>
              <w:rPr>
                <w:rFonts w:hint="eastAsia" w:ascii="仿宋" w:hAnsi="仿宋" w:eastAsia="仿宋" w:cs="仿宋"/>
                <w:color w:val="000000" w:themeColor="text1"/>
                <w:kern w:val="0"/>
                <w:sz w:val="21"/>
                <w:szCs w:val="21"/>
                <w:highlight w:val="none"/>
                <w:lang w:eastAsia="zh-CN" w:bidi="ar"/>
                <w14:textFill>
                  <w14:solidFill>
                    <w14:schemeClr w14:val="tx1"/>
                  </w14:solidFill>
                </w14:textFill>
              </w:rPr>
              <w:t>谈判</w:t>
            </w:r>
            <w:r>
              <w:rPr>
                <w:rFonts w:hint="eastAsia" w:ascii="仿宋" w:hAnsi="仿宋" w:eastAsia="仿宋" w:cs="仿宋"/>
                <w:color w:val="000000" w:themeColor="text1"/>
                <w:kern w:val="0"/>
                <w:sz w:val="21"/>
                <w:szCs w:val="21"/>
                <w:highlight w:val="none"/>
                <w:lang w:bidi="ar"/>
                <w14:textFill>
                  <w14:solidFill>
                    <w14:schemeClr w14:val="tx1"/>
                  </w14:solidFill>
                </w14:textFill>
              </w:rPr>
              <w:t>保证金不予退还：</w:t>
            </w:r>
          </w:p>
          <w:p>
            <w:pPr>
              <w:pStyle w:val="2"/>
              <w:spacing w:line="360" w:lineRule="auto"/>
              <w:jc w:val="left"/>
              <w:rPr>
                <w:rFonts w:hint="eastAsia" w:ascii="仿宋" w:hAnsi="仿宋" w:eastAsia="仿宋" w:cs="仿宋"/>
                <w:color w:val="000000" w:themeColor="text1"/>
                <w:kern w:val="0"/>
                <w:sz w:val="21"/>
                <w:szCs w:val="21"/>
                <w:highlight w:val="none"/>
                <w:lang w:bidi="ar"/>
                <w14:textFill>
                  <w14:solidFill>
                    <w14:schemeClr w14:val="tx1"/>
                  </w14:solidFill>
                </w14:textFill>
              </w:rPr>
            </w:pPr>
            <w:r>
              <w:rPr>
                <w:rFonts w:hint="eastAsia" w:ascii="仿宋" w:hAnsi="仿宋" w:eastAsia="仿宋" w:cs="仿宋"/>
                <w:color w:val="000000" w:themeColor="text1"/>
                <w:kern w:val="0"/>
                <w:sz w:val="21"/>
                <w:szCs w:val="21"/>
                <w:highlight w:val="none"/>
                <w:lang w:bidi="ar"/>
                <w14:textFill>
                  <w14:solidFill>
                    <w14:schemeClr w14:val="tx1"/>
                  </w14:solidFill>
                </w14:textFill>
              </w:rPr>
              <w:t>（1）供应商在</w:t>
            </w:r>
            <w:r>
              <w:rPr>
                <w:rFonts w:hint="eastAsia" w:ascii="仿宋" w:hAnsi="仿宋" w:eastAsia="仿宋" w:cs="仿宋"/>
                <w:color w:val="000000" w:themeColor="text1"/>
                <w:kern w:val="0"/>
                <w:sz w:val="21"/>
                <w:szCs w:val="21"/>
                <w:highlight w:val="none"/>
                <w:lang w:eastAsia="zh-CN" w:bidi="ar"/>
                <w14:textFill>
                  <w14:solidFill>
                    <w14:schemeClr w14:val="tx1"/>
                  </w14:solidFill>
                </w14:textFill>
              </w:rPr>
              <w:t>谈判</w:t>
            </w:r>
            <w:r>
              <w:rPr>
                <w:rFonts w:hint="eastAsia" w:ascii="仿宋" w:hAnsi="仿宋" w:eastAsia="仿宋" w:cs="仿宋"/>
                <w:color w:val="000000" w:themeColor="text1"/>
                <w:kern w:val="0"/>
                <w:sz w:val="21"/>
                <w:szCs w:val="21"/>
                <w:highlight w:val="none"/>
                <w:lang w:bidi="ar"/>
                <w14:textFill>
                  <w14:solidFill>
                    <w14:schemeClr w14:val="tx1"/>
                  </w14:solidFill>
                </w14:textFill>
              </w:rPr>
              <w:t>截止后至</w:t>
            </w:r>
            <w:r>
              <w:rPr>
                <w:rFonts w:hint="eastAsia" w:ascii="仿宋" w:hAnsi="仿宋" w:eastAsia="仿宋" w:cs="仿宋"/>
                <w:color w:val="000000" w:themeColor="text1"/>
                <w:kern w:val="0"/>
                <w:sz w:val="21"/>
                <w:szCs w:val="21"/>
                <w:highlight w:val="none"/>
                <w:lang w:eastAsia="zh-CN" w:bidi="ar"/>
                <w14:textFill>
                  <w14:solidFill>
                    <w14:schemeClr w14:val="tx1"/>
                  </w14:solidFill>
                </w14:textFill>
              </w:rPr>
              <w:t>谈判</w:t>
            </w:r>
            <w:r>
              <w:rPr>
                <w:rFonts w:hint="eastAsia" w:ascii="仿宋" w:hAnsi="仿宋" w:eastAsia="仿宋" w:cs="仿宋"/>
                <w:color w:val="000000" w:themeColor="text1"/>
                <w:kern w:val="0"/>
                <w:sz w:val="21"/>
                <w:szCs w:val="21"/>
                <w:highlight w:val="none"/>
                <w:lang w:bidi="ar"/>
                <w14:textFill>
                  <w14:solidFill>
                    <w14:schemeClr w14:val="tx1"/>
                  </w14:solidFill>
                </w14:textFill>
              </w:rPr>
              <w:t>有效期期满前,要求撤回已递交的响应文件；</w:t>
            </w:r>
          </w:p>
          <w:p>
            <w:pPr>
              <w:pStyle w:val="2"/>
              <w:spacing w:line="360" w:lineRule="auto"/>
              <w:jc w:val="left"/>
              <w:rPr>
                <w:rFonts w:hint="eastAsia" w:ascii="仿宋" w:hAnsi="仿宋" w:eastAsia="仿宋" w:cs="仿宋"/>
                <w:color w:val="000000" w:themeColor="text1"/>
                <w:kern w:val="0"/>
                <w:sz w:val="21"/>
                <w:szCs w:val="21"/>
                <w:highlight w:val="none"/>
                <w:lang w:bidi="ar"/>
                <w14:textFill>
                  <w14:solidFill>
                    <w14:schemeClr w14:val="tx1"/>
                  </w14:solidFill>
                </w14:textFill>
              </w:rPr>
            </w:pPr>
            <w:r>
              <w:rPr>
                <w:rFonts w:hint="eastAsia" w:ascii="仿宋" w:hAnsi="仿宋" w:eastAsia="仿宋" w:cs="仿宋"/>
                <w:color w:val="000000" w:themeColor="text1"/>
                <w:kern w:val="0"/>
                <w:sz w:val="21"/>
                <w:szCs w:val="21"/>
                <w:highlight w:val="none"/>
                <w:lang w:bidi="ar"/>
                <w14:textFill>
                  <w14:solidFill>
                    <w14:schemeClr w14:val="tx1"/>
                  </w14:solidFill>
                </w14:textFill>
              </w:rPr>
              <w:t>（2）成交后放弃成交的；</w:t>
            </w:r>
          </w:p>
          <w:p>
            <w:pPr>
              <w:pStyle w:val="2"/>
              <w:spacing w:line="360" w:lineRule="auto"/>
              <w:jc w:val="left"/>
              <w:rPr>
                <w:rFonts w:hint="eastAsia" w:ascii="仿宋" w:hAnsi="仿宋" w:eastAsia="仿宋" w:cs="仿宋"/>
                <w:color w:val="000000" w:themeColor="text1"/>
                <w:kern w:val="0"/>
                <w:sz w:val="21"/>
                <w:szCs w:val="21"/>
                <w:highlight w:val="none"/>
                <w:lang w:bidi="ar"/>
                <w14:textFill>
                  <w14:solidFill>
                    <w14:schemeClr w14:val="tx1"/>
                  </w14:solidFill>
                </w14:textFill>
              </w:rPr>
            </w:pPr>
            <w:r>
              <w:rPr>
                <w:rFonts w:hint="eastAsia" w:ascii="仿宋" w:hAnsi="仿宋" w:eastAsia="仿宋" w:cs="仿宋"/>
                <w:color w:val="000000" w:themeColor="text1"/>
                <w:kern w:val="0"/>
                <w:sz w:val="21"/>
                <w:szCs w:val="21"/>
                <w:highlight w:val="none"/>
                <w:lang w:bidi="ar"/>
                <w14:textFill>
                  <w14:solidFill>
                    <w14:schemeClr w14:val="tx1"/>
                  </w14:solidFill>
                </w14:textFill>
              </w:rPr>
              <w:t>（3）成交后无正当理由不与采购人订立合同的；</w:t>
            </w:r>
          </w:p>
          <w:p>
            <w:pPr>
              <w:pStyle w:val="2"/>
              <w:spacing w:line="360" w:lineRule="auto"/>
              <w:jc w:val="left"/>
              <w:rPr>
                <w:rFonts w:hint="eastAsia" w:ascii="仿宋" w:hAnsi="仿宋" w:eastAsia="仿宋" w:cs="仿宋"/>
                <w:color w:val="000000" w:themeColor="text1"/>
                <w:kern w:val="0"/>
                <w:sz w:val="21"/>
                <w:szCs w:val="21"/>
                <w:highlight w:val="none"/>
                <w:lang w:bidi="ar"/>
                <w14:textFill>
                  <w14:solidFill>
                    <w14:schemeClr w14:val="tx1"/>
                  </w14:solidFill>
                </w14:textFill>
              </w:rPr>
            </w:pPr>
            <w:r>
              <w:rPr>
                <w:rFonts w:hint="eastAsia" w:ascii="仿宋" w:hAnsi="仿宋" w:eastAsia="仿宋" w:cs="仿宋"/>
                <w:color w:val="000000" w:themeColor="text1"/>
                <w:kern w:val="0"/>
                <w:sz w:val="21"/>
                <w:szCs w:val="21"/>
                <w:highlight w:val="none"/>
                <w:lang w:bidi="ar"/>
                <w14:textFill>
                  <w14:solidFill>
                    <w14:schemeClr w14:val="tx1"/>
                  </w14:solidFill>
                </w14:textFill>
              </w:rPr>
              <w:t>（4）成交供应商在签订合同时向采购人提出附加条件或要求变更实质性合同条款的；</w:t>
            </w:r>
          </w:p>
          <w:p>
            <w:pPr>
              <w:pStyle w:val="2"/>
              <w:spacing w:line="360" w:lineRule="auto"/>
              <w:jc w:val="left"/>
              <w:rPr>
                <w:rFonts w:hint="eastAsia" w:ascii="仿宋" w:hAnsi="仿宋" w:eastAsia="仿宋" w:cs="仿宋"/>
                <w:color w:val="000000" w:themeColor="text1"/>
                <w:kern w:val="0"/>
                <w:sz w:val="21"/>
                <w:szCs w:val="21"/>
                <w:highlight w:val="none"/>
                <w:lang w:bidi="ar"/>
                <w14:textFill>
                  <w14:solidFill>
                    <w14:schemeClr w14:val="tx1"/>
                  </w14:solidFill>
                </w14:textFill>
              </w:rPr>
            </w:pPr>
            <w:r>
              <w:rPr>
                <w:rFonts w:hint="eastAsia" w:ascii="仿宋" w:hAnsi="仿宋" w:eastAsia="仿宋" w:cs="仿宋"/>
                <w:color w:val="000000" w:themeColor="text1"/>
                <w:kern w:val="0"/>
                <w:sz w:val="21"/>
                <w:szCs w:val="21"/>
                <w:highlight w:val="none"/>
                <w:lang w:bidi="ar"/>
                <w14:textFill>
                  <w14:solidFill>
                    <w14:schemeClr w14:val="tx1"/>
                  </w14:solidFill>
                </w14:textFill>
              </w:rPr>
              <w:t>（5）成交供应商不按照</w:t>
            </w:r>
            <w:r>
              <w:rPr>
                <w:rFonts w:hint="eastAsia" w:ascii="仿宋" w:hAnsi="仿宋" w:eastAsia="仿宋" w:cs="仿宋"/>
                <w:color w:val="000000" w:themeColor="text1"/>
                <w:kern w:val="0"/>
                <w:sz w:val="21"/>
                <w:szCs w:val="21"/>
                <w:highlight w:val="none"/>
                <w:lang w:eastAsia="zh-CN" w:bidi="ar"/>
                <w14:textFill>
                  <w14:solidFill>
                    <w14:schemeClr w14:val="tx1"/>
                  </w14:solidFill>
                </w14:textFill>
              </w:rPr>
              <w:t>谈判</w:t>
            </w:r>
            <w:r>
              <w:rPr>
                <w:rFonts w:hint="eastAsia" w:ascii="仿宋" w:hAnsi="仿宋" w:eastAsia="仿宋" w:cs="仿宋"/>
                <w:color w:val="000000" w:themeColor="text1"/>
                <w:kern w:val="0"/>
                <w:sz w:val="21"/>
                <w:szCs w:val="21"/>
                <w:highlight w:val="none"/>
                <w:lang w:bidi="ar"/>
                <w14:textFill>
                  <w14:solidFill>
                    <w14:schemeClr w14:val="tx1"/>
                  </w14:solidFill>
                </w14:textFill>
              </w:rPr>
              <w:t>文件要求提交履约保证金的；</w:t>
            </w:r>
          </w:p>
          <w:p>
            <w:pPr>
              <w:pStyle w:val="151"/>
              <w:spacing w:before="62" w:beforeLines="20" w:after="62" w:afterLines="20" w:line="360" w:lineRule="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lang w:bidi="ar"/>
                <w14:textFill>
                  <w14:solidFill>
                    <w14:schemeClr w14:val="tx1"/>
                  </w14:solidFill>
                </w14:textFill>
              </w:rPr>
              <w:t>（6）供应商有恶意欺诈、弄虚作假、围标串标、哄抬标价、徇私行贿等法律法规中所列违规行为的。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jc w:val="center"/>
        </w:trPr>
        <w:tc>
          <w:tcPr>
            <w:tcW w:w="483" w:type="pct"/>
            <w:noWrap w:val="0"/>
            <w:vAlign w:val="center"/>
          </w:tcPr>
          <w:p>
            <w:pPr>
              <w:pStyle w:val="151"/>
              <w:spacing w:before="62" w:beforeLines="20" w:after="62" w:afterLines="20" w:line="360" w:lineRule="auto"/>
              <w:jc w:val="center"/>
              <w:rPr>
                <w:rFonts w:hint="eastAsia" w:ascii="仿宋" w:hAnsi="仿宋" w:eastAsia="仿宋" w:cs="仿宋"/>
                <w:color w:val="000000" w:themeColor="text1"/>
                <w:highlight w:val="none"/>
                <w14:textFill>
                  <w14:solidFill>
                    <w14:schemeClr w14:val="tx1"/>
                  </w14:solidFill>
                </w14:textFill>
              </w:rPr>
            </w:pPr>
          </w:p>
        </w:tc>
        <w:tc>
          <w:tcPr>
            <w:tcW w:w="929" w:type="pct"/>
            <w:noWrap w:val="0"/>
            <w:vAlign w:val="center"/>
          </w:tcPr>
          <w:p>
            <w:pPr>
              <w:adjustRightInd w:val="0"/>
              <w:snapToGrid w:val="0"/>
              <w:spacing w:line="360" w:lineRule="auto"/>
              <w:ind w:left="36" w:leftChars="17"/>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响应文件的份数</w:t>
            </w:r>
          </w:p>
        </w:tc>
        <w:tc>
          <w:tcPr>
            <w:tcW w:w="3587" w:type="pct"/>
            <w:noWrap w:val="0"/>
            <w:vAlign w:val="center"/>
          </w:tcPr>
          <w:p>
            <w:pPr>
              <w:pStyle w:val="16"/>
              <w:rPr>
                <w:rFonts w:hint="eastAsia" w:ascii="仿宋" w:hAnsi="仿宋" w:eastAsia="仿宋" w:cs="宋体"/>
                <w:color w:val="000000" w:themeColor="text1"/>
                <w:highlight w:val="none"/>
                <w14:textFill>
                  <w14:solidFill>
                    <w14:schemeClr w14:val="tx1"/>
                  </w14:solidFill>
                </w14:textFill>
              </w:rPr>
            </w:pPr>
            <w:r>
              <w:rPr>
                <w:rFonts w:hint="eastAsia" w:ascii="仿宋" w:hAnsi="仿宋" w:eastAsia="仿宋" w:cs="宋体"/>
                <w:color w:val="000000" w:themeColor="text1"/>
                <w:sz w:val="21"/>
                <w:szCs w:val="21"/>
                <w:highlight w:val="none"/>
                <w14:textFill>
                  <w14:solidFill>
                    <w14:schemeClr w14:val="tx1"/>
                  </w14:solidFill>
                </w14:textFill>
              </w:rPr>
              <w:t>电子文件</w:t>
            </w:r>
            <w:r>
              <w:rPr>
                <w:rFonts w:hint="eastAsia" w:ascii="仿宋" w:hAnsi="仿宋" w:eastAsia="仿宋" w:cs="宋体"/>
                <w:color w:val="000000" w:themeColor="text1"/>
                <w:sz w:val="21"/>
                <w:szCs w:val="21"/>
                <w:highlight w:val="none"/>
                <w:u w:val="single"/>
                <w14:textFill>
                  <w14:solidFill>
                    <w14:schemeClr w14:val="tx1"/>
                  </w14:solidFill>
                </w14:textFill>
              </w:rPr>
              <w:t>1</w:t>
            </w:r>
            <w:r>
              <w:rPr>
                <w:rFonts w:hint="eastAsia" w:ascii="仿宋" w:hAnsi="仿宋" w:eastAsia="仿宋" w:cs="宋体"/>
                <w:color w:val="000000" w:themeColor="text1"/>
                <w:sz w:val="21"/>
                <w:szCs w:val="21"/>
                <w:highlight w:val="none"/>
                <w14:textFill>
                  <w14:solidFill>
                    <w14:schemeClr w14:val="tx1"/>
                  </w14:solidFill>
                </w14:textFill>
              </w:rPr>
              <w:t>份（</w:t>
            </w:r>
            <w:r>
              <w:rPr>
                <w:rFonts w:hint="eastAsia" w:ascii="仿宋" w:hAnsi="仿宋" w:eastAsia="仿宋" w:cs="宋体"/>
                <w:color w:val="000000" w:themeColor="text1"/>
                <w:sz w:val="21"/>
                <w:szCs w:val="21"/>
                <w:highlight w:val="none"/>
                <w:lang w:val="en-US" w:eastAsia="zh-CN"/>
                <w14:textFill>
                  <w14:solidFill>
                    <w14:schemeClr w14:val="tx1"/>
                  </w14:solidFill>
                </w14:textFill>
              </w:rPr>
              <w:t>具体格式要求</w:t>
            </w:r>
            <w:r>
              <w:rPr>
                <w:rFonts w:hint="eastAsia" w:ascii="仿宋" w:hAnsi="仿宋" w:eastAsia="仿宋" w:cs="宋体"/>
                <w:color w:val="000000" w:themeColor="text1"/>
                <w:sz w:val="21"/>
                <w:szCs w:val="21"/>
                <w:highlight w:val="none"/>
                <w14:textFill>
                  <w14:solidFill>
                    <w14:schemeClr w14:val="tx1"/>
                  </w14:solidFill>
                </w14:textFill>
              </w:rPr>
              <w:t>）；纸质文件正本</w:t>
            </w:r>
            <w:r>
              <w:rPr>
                <w:rFonts w:hint="eastAsia" w:ascii="仿宋" w:hAnsi="仿宋" w:eastAsia="仿宋" w:cs="宋体"/>
                <w:color w:val="000000" w:themeColor="text1"/>
                <w:sz w:val="21"/>
                <w:szCs w:val="21"/>
                <w:highlight w:val="none"/>
                <w:u w:val="single"/>
                <w14:textFill>
                  <w14:solidFill>
                    <w14:schemeClr w14:val="tx1"/>
                  </w14:solidFill>
                </w14:textFill>
              </w:rPr>
              <w:t xml:space="preserve"> 1 </w:t>
            </w:r>
            <w:r>
              <w:rPr>
                <w:rFonts w:hint="eastAsia" w:ascii="仿宋" w:hAnsi="仿宋" w:eastAsia="仿宋" w:cs="宋体"/>
                <w:color w:val="000000" w:themeColor="text1"/>
                <w:sz w:val="21"/>
                <w:szCs w:val="21"/>
                <w:highlight w:val="none"/>
                <w14:textFill>
                  <w14:solidFill>
                    <w14:schemeClr w14:val="tx1"/>
                  </w14:solidFill>
                </w14:textFill>
              </w:rPr>
              <w:t>份，副本</w:t>
            </w:r>
            <w:r>
              <w:rPr>
                <w:rFonts w:hint="default" w:ascii="仿宋" w:hAnsi="仿宋" w:eastAsia="仿宋" w:cs="宋体"/>
                <w:color w:val="000000" w:themeColor="text1"/>
                <w:sz w:val="21"/>
                <w:szCs w:val="21"/>
                <w:highlight w:val="none"/>
                <w:u w:val="single"/>
                <w14:textFill>
                  <w14:solidFill>
                    <w14:schemeClr w14:val="tx1"/>
                  </w14:solidFill>
                </w14:textFill>
              </w:rPr>
              <w:t xml:space="preserve"> </w:t>
            </w:r>
            <w:r>
              <w:rPr>
                <w:rFonts w:hint="eastAsia" w:ascii="仿宋" w:hAnsi="仿宋" w:eastAsia="仿宋" w:cs="宋体"/>
                <w:color w:val="000000" w:themeColor="text1"/>
                <w:sz w:val="21"/>
                <w:szCs w:val="21"/>
                <w:highlight w:val="none"/>
                <w:u w:val="single"/>
                <w:lang w:val="en-US" w:eastAsia="zh-CN"/>
                <w14:textFill>
                  <w14:solidFill>
                    <w14:schemeClr w14:val="tx1"/>
                  </w14:solidFill>
                </w14:textFill>
              </w:rPr>
              <w:t>1</w:t>
            </w:r>
            <w:r>
              <w:rPr>
                <w:rFonts w:hint="eastAsia" w:ascii="仿宋" w:hAnsi="仿宋" w:eastAsia="仿宋" w:cs="宋体"/>
                <w:color w:val="000000" w:themeColor="text1"/>
                <w:sz w:val="21"/>
                <w:szCs w:val="21"/>
                <w:highlight w:val="none"/>
                <w:u w:val="single"/>
                <w14:textFill>
                  <w14:solidFill>
                    <w14:schemeClr w14:val="tx1"/>
                  </w14:solidFill>
                </w14:textFill>
              </w:rPr>
              <w:t xml:space="preserve"> </w:t>
            </w:r>
            <w:r>
              <w:rPr>
                <w:rFonts w:hint="eastAsia" w:ascii="仿宋" w:hAnsi="仿宋" w:eastAsia="仿宋" w:cs="宋体"/>
                <w:color w:val="000000" w:themeColor="text1"/>
                <w:sz w:val="21"/>
                <w:szCs w:val="21"/>
                <w:highlight w:val="none"/>
                <w14:textFill>
                  <w14:solidFill>
                    <w14:schemeClr w14:val="tx1"/>
                  </w14:solidFill>
                </w14:textFill>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jc w:val="center"/>
        </w:trPr>
        <w:tc>
          <w:tcPr>
            <w:tcW w:w="483" w:type="pct"/>
            <w:noWrap w:val="0"/>
            <w:vAlign w:val="center"/>
          </w:tcPr>
          <w:p>
            <w:pPr>
              <w:adjustRightInd w:val="0"/>
              <w:snapToGrid w:val="0"/>
              <w:spacing w:line="36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929" w:type="pct"/>
            <w:noWrap w:val="0"/>
            <w:vAlign w:val="center"/>
          </w:tcPr>
          <w:p>
            <w:pPr>
              <w:adjustRightInd w:val="0"/>
              <w:snapToGrid w:val="0"/>
              <w:spacing w:line="360" w:lineRule="auto"/>
              <w:ind w:left="36" w:leftChars="17"/>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宋体"/>
                <w:color w:val="000000" w:themeColor="text1"/>
                <w:szCs w:val="21"/>
                <w:highlight w:val="none"/>
                <w14:textFill>
                  <w14:solidFill>
                    <w14:schemeClr w14:val="tx1"/>
                  </w14:solidFill>
                </w14:textFill>
              </w:rPr>
              <w:t>纸质</w:t>
            </w:r>
            <w:r>
              <w:rPr>
                <w:rFonts w:hint="eastAsia" w:ascii="仿宋" w:hAnsi="仿宋" w:eastAsia="仿宋" w:cs="仿宋"/>
                <w:color w:val="000000" w:themeColor="text1"/>
                <w:szCs w:val="21"/>
                <w:highlight w:val="none"/>
                <w14:textFill>
                  <w14:solidFill>
                    <w14:schemeClr w14:val="tx1"/>
                  </w14:solidFill>
                </w14:textFill>
              </w:rPr>
              <w:t>响应文件的装订、密封和标记</w:t>
            </w:r>
          </w:p>
        </w:tc>
        <w:tc>
          <w:tcPr>
            <w:tcW w:w="3587" w:type="pct"/>
            <w:noWrap w:val="0"/>
            <w:vAlign w:val="center"/>
          </w:tcPr>
          <w:p>
            <w:pPr>
              <w:spacing w:line="360" w:lineRule="auto"/>
              <w:rPr>
                <w:rFonts w:hint="eastAsia" w:ascii="仿宋" w:hAnsi="仿宋" w:eastAsia="仿宋" w:cs="Cambria Math"/>
                <w:color w:val="000000" w:themeColor="text1"/>
                <w:szCs w:val="21"/>
                <w:highlight w:val="none"/>
                <w14:textFill>
                  <w14:solidFill>
                    <w14:schemeClr w14:val="tx1"/>
                  </w14:solidFill>
                </w14:textFill>
              </w:rPr>
            </w:pPr>
            <w:r>
              <w:rPr>
                <w:rFonts w:hint="eastAsia" w:ascii="仿宋" w:hAnsi="仿宋" w:eastAsia="仿宋" w:cs="Cambria Math"/>
                <w:color w:val="000000" w:themeColor="text1"/>
                <w:szCs w:val="21"/>
                <w:highlight w:val="none"/>
                <w14:textFill>
                  <w14:solidFill>
                    <w14:schemeClr w14:val="tx1"/>
                  </w14:solidFill>
                </w14:textFill>
              </w:rPr>
              <w:t>（1）采用A4纸胶装，双面打印，商务、技术、报价文件分别装订成册，密封粘接缝隙加盖供应商公章或由法定代表人（负责人）或其委托代理人签字。未按要求密封的</w:t>
            </w:r>
            <w:r>
              <w:rPr>
                <w:rFonts w:hint="eastAsia" w:ascii="仿宋" w:hAnsi="仿宋" w:eastAsia="仿宋" w:cs="Cambria Math"/>
                <w:color w:val="000000" w:themeColor="text1"/>
                <w:szCs w:val="21"/>
                <w:highlight w:val="none"/>
                <w:lang w:eastAsia="zh-Hans"/>
                <w14:textFill>
                  <w14:solidFill>
                    <w14:schemeClr w14:val="tx1"/>
                  </w14:solidFill>
                </w14:textFill>
              </w:rPr>
              <w:t>纸质</w:t>
            </w:r>
            <w:r>
              <w:rPr>
                <w:rFonts w:hint="eastAsia" w:ascii="仿宋" w:hAnsi="仿宋" w:eastAsia="仿宋" w:cs="Cambria Math"/>
                <w:color w:val="000000" w:themeColor="text1"/>
                <w:szCs w:val="21"/>
                <w:highlight w:val="none"/>
                <w14:textFill>
                  <w14:solidFill>
                    <w14:schemeClr w14:val="tx1"/>
                  </w14:solidFill>
                </w14:textFill>
              </w:rPr>
              <w:t>响应文件不予接收。</w:t>
            </w:r>
          </w:p>
          <w:p>
            <w:pPr>
              <w:rPr>
                <w:rFonts w:ascii="仿宋" w:hAnsi="仿宋" w:eastAsia="仿宋"/>
                <w:color w:val="000000" w:themeColor="text1"/>
                <w:highlight w:val="none"/>
                <w14:textFill>
                  <w14:solidFill>
                    <w14:schemeClr w14:val="tx1"/>
                  </w14:solidFill>
                </w14:textFill>
              </w:rPr>
            </w:pPr>
            <w:r>
              <w:rPr>
                <w:rFonts w:hint="eastAsia" w:ascii="仿宋" w:hAnsi="仿宋" w:eastAsia="仿宋" w:cs="Cambria Math"/>
                <w:color w:val="000000" w:themeColor="text1"/>
                <w:szCs w:val="21"/>
                <w:highlight w:val="none"/>
                <w14:textFill>
                  <w14:solidFill>
                    <w14:schemeClr w14:val="tx1"/>
                  </w14:solidFill>
                </w14:textFill>
              </w:rPr>
              <w:t>（2）外层包封具体样式如下：</w:t>
            </w:r>
          </w:p>
          <w:p>
            <w:pPr>
              <w:pStyle w:val="151"/>
              <w:spacing w:before="62" w:beforeLines="20" w:after="62" w:afterLines="20" w:line="360" w:lineRule="auto"/>
              <w:rPr>
                <w:rFonts w:hint="eastAsia" w:ascii="仿宋" w:hAnsi="仿宋" w:eastAsia="仿宋" w:cs="Cambria Math"/>
                <w:b/>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mc:AlternateContent>
                <mc:Choice Requires="wps">
                  <w:drawing>
                    <wp:inline distT="0" distB="0" distL="114300" distR="114300">
                      <wp:extent cx="4320540" cy="2775585"/>
                      <wp:effectExtent l="4445" t="4445" r="5715" b="13970"/>
                      <wp:docPr id="6" name="文本框 3"/>
                      <wp:cNvGraphicFramePr/>
                      <a:graphic xmlns:a="http://schemas.openxmlformats.org/drawingml/2006/main">
                        <a:graphicData uri="http://schemas.microsoft.com/office/word/2010/wordprocessingShape">
                          <wps:wsp>
                            <wps:cNvSpPr txBox="1">
                              <a:spLocks noRot="1"/>
                            </wps:cNvSpPr>
                            <wps:spPr>
                              <a:xfrm>
                                <a:off x="0" y="0"/>
                                <a:ext cx="4320540" cy="277558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60" w:lineRule="auto"/>
                                    <w:rPr>
                                      <w:rFonts w:hint="eastAsia" w:ascii="仿宋" w:hAnsi="仿宋" w:eastAsia="仿宋" w:cs="仿宋"/>
                                      <w:kern w:val="0"/>
                                      <w:szCs w:val="21"/>
                                      <w:highlight w:val="none"/>
                                      <w:u w:val="single"/>
                                    </w:rPr>
                                  </w:pPr>
                                  <w:r>
                                    <w:rPr>
                                      <w:rFonts w:hint="eastAsia" w:ascii="仿宋" w:hAnsi="仿宋" w:eastAsia="仿宋" w:cs="仿宋"/>
                                      <w:kern w:val="0"/>
                                      <w:szCs w:val="21"/>
                                    </w:rPr>
                                    <w:t>项目名称：</w:t>
                                  </w:r>
                                  <w:r>
                                    <w:rPr>
                                      <w:rFonts w:hint="eastAsia" w:ascii="仿宋" w:hAnsi="仿宋" w:eastAsia="仿宋" w:cs="仿宋"/>
                                      <w:kern w:val="0"/>
                                      <w:szCs w:val="21"/>
                                      <w:u w:val="single"/>
                                    </w:rPr>
                                    <w:t xml:space="preserve">                 </w:t>
                                  </w:r>
                                  <w:r>
                                    <w:rPr>
                                      <w:rFonts w:hint="eastAsia" w:ascii="仿宋" w:hAnsi="仿宋" w:eastAsia="仿宋" w:cs="仿宋"/>
                                      <w:kern w:val="0"/>
                                      <w:szCs w:val="21"/>
                                      <w:highlight w:val="none"/>
                                    </w:rPr>
                                    <w:t xml:space="preserve"> </w:t>
                                  </w:r>
                                </w:p>
                                <w:p>
                                  <w:pPr>
                                    <w:spacing w:line="360" w:lineRule="auto"/>
                                    <w:rPr>
                                      <w:rFonts w:hint="eastAsia" w:ascii="仿宋" w:hAnsi="仿宋" w:eastAsia="仿宋" w:cs="仿宋"/>
                                      <w:kern w:val="0"/>
                                      <w:szCs w:val="21"/>
                                      <w:u w:val="single"/>
                                    </w:rPr>
                                  </w:pPr>
                                  <w:r>
                                    <w:rPr>
                                      <w:rFonts w:hint="eastAsia" w:ascii="仿宋" w:hAnsi="仿宋" w:eastAsia="仿宋" w:cs="仿宋"/>
                                      <w:kern w:val="0"/>
                                      <w:szCs w:val="21"/>
                                    </w:rPr>
                                    <w:t>采购人名称：</w:t>
                                  </w:r>
                                  <w:r>
                                    <w:rPr>
                                      <w:rFonts w:hint="eastAsia" w:ascii="仿宋" w:hAnsi="仿宋" w:eastAsia="仿宋" w:cs="仿宋"/>
                                      <w:kern w:val="0"/>
                                      <w:szCs w:val="21"/>
                                      <w:u w:val="single"/>
                                    </w:rPr>
                                    <w:t xml:space="preserve">                 </w:t>
                                  </w:r>
                                </w:p>
                                <w:p>
                                  <w:pPr>
                                    <w:spacing w:line="360" w:lineRule="auto"/>
                                    <w:rPr>
                                      <w:rFonts w:hint="eastAsia" w:ascii="仿宋" w:hAnsi="仿宋" w:eastAsia="仿宋" w:cs="仿宋"/>
                                      <w:kern w:val="0"/>
                                      <w:szCs w:val="21"/>
                                    </w:rPr>
                                  </w:pPr>
                                  <w:r>
                                    <w:rPr>
                                      <w:rFonts w:hint="eastAsia" w:ascii="仿宋" w:hAnsi="仿宋" w:eastAsia="仿宋" w:cs="仿宋"/>
                                      <w:kern w:val="0"/>
                                      <w:szCs w:val="21"/>
                                    </w:rPr>
                                    <w:t>本文件于</w:t>
                                  </w:r>
                                  <w:r>
                                    <w:rPr>
                                      <w:rFonts w:hint="eastAsia" w:ascii="仿宋" w:hAnsi="仿宋" w:eastAsia="仿宋" w:cs="仿宋"/>
                                      <w:szCs w:val="21"/>
                                    </w:rPr>
                                    <w:t>【</w:t>
                                  </w:r>
                                  <w:r>
                                    <w:rPr>
                                      <w:rFonts w:hint="eastAsia" w:ascii="仿宋" w:hAnsi="仿宋" w:eastAsia="仿宋" w:cs="仿宋"/>
                                      <w:szCs w:val="21"/>
                                      <w:u w:val="single"/>
                                    </w:rPr>
                                    <w:t>XX</w:t>
                                  </w:r>
                                  <w:r>
                                    <w:rPr>
                                      <w:rFonts w:hint="eastAsia" w:ascii="仿宋" w:hAnsi="仿宋" w:eastAsia="仿宋" w:cs="仿宋"/>
                                      <w:szCs w:val="21"/>
                                    </w:rPr>
                                    <w:t>】年【</w:t>
                                  </w:r>
                                  <w:r>
                                    <w:rPr>
                                      <w:rFonts w:hint="eastAsia" w:ascii="仿宋" w:hAnsi="仿宋" w:eastAsia="仿宋" w:cs="仿宋"/>
                                      <w:szCs w:val="21"/>
                                      <w:u w:val="single"/>
                                    </w:rPr>
                                    <w:t>XX</w:t>
                                  </w:r>
                                  <w:r>
                                    <w:rPr>
                                      <w:rFonts w:hint="eastAsia" w:ascii="仿宋" w:hAnsi="仿宋" w:eastAsia="仿宋" w:cs="仿宋"/>
                                      <w:szCs w:val="21"/>
                                    </w:rPr>
                                    <w:t>】月【</w:t>
                                  </w:r>
                                  <w:r>
                                    <w:rPr>
                                      <w:rFonts w:hint="eastAsia" w:ascii="仿宋" w:hAnsi="仿宋" w:eastAsia="仿宋" w:cs="仿宋"/>
                                      <w:szCs w:val="21"/>
                                      <w:u w:val="single"/>
                                    </w:rPr>
                                    <w:t>XX</w:t>
                                  </w:r>
                                  <w:r>
                                    <w:rPr>
                                      <w:rFonts w:hint="eastAsia" w:ascii="仿宋" w:hAnsi="仿宋" w:eastAsia="仿宋" w:cs="仿宋"/>
                                      <w:szCs w:val="21"/>
                                    </w:rPr>
                                    <w:t>】日【</w:t>
                                  </w:r>
                                  <w:r>
                                    <w:rPr>
                                      <w:rFonts w:hint="eastAsia" w:ascii="仿宋" w:hAnsi="仿宋" w:eastAsia="仿宋" w:cs="仿宋"/>
                                      <w:szCs w:val="21"/>
                                      <w:u w:val="single"/>
                                    </w:rPr>
                                    <w:t>XX</w:t>
                                  </w:r>
                                  <w:r>
                                    <w:rPr>
                                      <w:rFonts w:hint="eastAsia" w:ascii="仿宋" w:hAnsi="仿宋" w:eastAsia="仿宋" w:cs="仿宋"/>
                                      <w:szCs w:val="21"/>
                                    </w:rPr>
                                    <w:t>】【</w:t>
                                  </w:r>
                                  <w:r>
                                    <w:rPr>
                                      <w:rFonts w:hint="eastAsia" w:ascii="仿宋" w:hAnsi="仿宋" w:eastAsia="仿宋" w:cs="仿宋"/>
                                      <w:szCs w:val="21"/>
                                      <w:u w:val="single"/>
                                    </w:rPr>
                                    <w:t>XX</w:t>
                                  </w:r>
                                  <w:r>
                                    <w:rPr>
                                      <w:rFonts w:hint="eastAsia" w:ascii="仿宋" w:hAnsi="仿宋" w:eastAsia="仿宋" w:cs="仿宋"/>
                                      <w:szCs w:val="21"/>
                                    </w:rPr>
                                    <w:t>】时【</w:t>
                                  </w:r>
                                  <w:r>
                                    <w:rPr>
                                      <w:rFonts w:hint="eastAsia" w:ascii="仿宋" w:hAnsi="仿宋" w:eastAsia="仿宋" w:cs="仿宋"/>
                                      <w:szCs w:val="21"/>
                                      <w:u w:val="single"/>
                                    </w:rPr>
                                    <w:t>XX</w:t>
                                  </w:r>
                                  <w:r>
                                    <w:rPr>
                                      <w:rFonts w:hint="eastAsia" w:ascii="仿宋" w:hAnsi="仿宋" w:eastAsia="仿宋" w:cs="仿宋"/>
                                      <w:szCs w:val="21"/>
                                    </w:rPr>
                                    <w:t>】</w:t>
                                  </w:r>
                                  <w:r>
                                    <w:rPr>
                                      <w:rFonts w:hint="eastAsia" w:ascii="仿宋" w:hAnsi="仿宋" w:eastAsia="仿宋" w:cs="仿宋"/>
                                      <w:kern w:val="0"/>
                                      <w:szCs w:val="21"/>
                                    </w:rPr>
                                    <w:t>（北京时间）前不得开封</w:t>
                                  </w:r>
                                </w:p>
                                <w:p>
                                  <w:pPr>
                                    <w:spacing w:line="360" w:lineRule="auto"/>
                                    <w:rPr>
                                      <w:rFonts w:hint="eastAsia" w:ascii="仿宋" w:hAnsi="仿宋" w:eastAsia="仿宋" w:cs="仿宋"/>
                                      <w:kern w:val="0"/>
                                      <w:szCs w:val="21"/>
                                    </w:rPr>
                                  </w:pPr>
                                  <w:r>
                                    <w:rPr>
                                      <w:rFonts w:hint="eastAsia" w:ascii="仿宋" w:hAnsi="仿宋" w:eastAsia="仿宋" w:cs="仿宋"/>
                                      <w:kern w:val="0"/>
                                      <w:szCs w:val="21"/>
                                    </w:rPr>
                                    <w:t>供应商名称：</w:t>
                                  </w:r>
                                  <w:r>
                                    <w:rPr>
                                      <w:rFonts w:hint="eastAsia" w:ascii="仿宋" w:hAnsi="仿宋" w:eastAsia="仿宋" w:cs="仿宋"/>
                                      <w:kern w:val="0"/>
                                      <w:szCs w:val="21"/>
                                      <w:u w:val="single"/>
                                    </w:rPr>
                                    <w:t xml:space="preserve">               </w:t>
                                  </w:r>
                                  <w:r>
                                    <w:rPr>
                                      <w:rFonts w:hint="eastAsia" w:ascii="仿宋" w:hAnsi="仿宋" w:eastAsia="仿宋" w:cs="仿宋"/>
                                      <w:kern w:val="0"/>
                                      <w:szCs w:val="21"/>
                                    </w:rPr>
                                    <w:t>（公章）</w:t>
                                  </w:r>
                                </w:p>
                                <w:p>
                                  <w:pPr>
                                    <w:spacing w:line="360" w:lineRule="auto"/>
                                    <w:rPr>
                                      <w:rFonts w:hint="eastAsia" w:ascii="仿宋" w:hAnsi="仿宋" w:eastAsia="仿宋" w:cs="仿宋"/>
                                      <w:kern w:val="0"/>
                                      <w:szCs w:val="21"/>
                                      <w:u w:val="single"/>
                                    </w:rPr>
                                  </w:pPr>
                                  <w:r>
                                    <w:rPr>
                                      <w:rFonts w:hint="eastAsia" w:ascii="仿宋" w:hAnsi="仿宋" w:eastAsia="仿宋" w:cs="仿宋"/>
                                      <w:kern w:val="0"/>
                                      <w:szCs w:val="21"/>
                                    </w:rPr>
                                    <w:t>供应商地址：</w:t>
                                  </w:r>
                                  <w:r>
                                    <w:rPr>
                                      <w:rFonts w:hint="eastAsia" w:ascii="仿宋" w:hAnsi="仿宋" w:eastAsia="仿宋" w:cs="仿宋"/>
                                      <w:kern w:val="0"/>
                                      <w:szCs w:val="21"/>
                                      <w:u w:val="single"/>
                                    </w:rPr>
                                    <w:t xml:space="preserve">                 </w:t>
                                  </w:r>
                                </w:p>
                                <w:p>
                                  <w:pPr>
                                    <w:spacing w:line="360" w:lineRule="auto"/>
                                    <w:rPr>
                                      <w:rFonts w:hint="eastAsia" w:ascii="仿宋" w:hAnsi="仿宋" w:eastAsia="仿宋" w:cs="仿宋"/>
                                      <w:kern w:val="0"/>
                                      <w:szCs w:val="21"/>
                                      <w:u w:val="single"/>
                                    </w:rPr>
                                  </w:pPr>
                                  <w:r>
                                    <w:rPr>
                                      <w:rFonts w:hint="eastAsia" w:ascii="仿宋" w:hAnsi="仿宋" w:eastAsia="仿宋" w:cs="仿宋"/>
                                      <w:kern w:val="0"/>
                                      <w:szCs w:val="21"/>
                                    </w:rPr>
                                    <w:t>封装文件内容：</w:t>
                                  </w:r>
                                  <w:r>
                                    <w:rPr>
                                      <w:rFonts w:hint="eastAsia" w:ascii="仿宋" w:hAnsi="仿宋" w:eastAsia="仿宋" w:cs="仿宋"/>
                                      <w:kern w:val="0"/>
                                      <w:szCs w:val="21"/>
                                      <w:u w:val="single"/>
                                    </w:rPr>
                                    <w:t xml:space="preserve">                 </w:t>
                                  </w:r>
                                </w:p>
                                <w:p>
                                  <w:pPr>
                                    <w:spacing w:line="360" w:lineRule="auto"/>
                                    <w:rPr>
                                      <w:rFonts w:hint="eastAsia" w:ascii="仿宋" w:hAnsi="仿宋" w:eastAsia="仿宋" w:cs="仿宋"/>
                                      <w:kern w:val="0"/>
                                      <w:szCs w:val="21"/>
                                      <w:u w:val="single"/>
                                    </w:rPr>
                                  </w:pPr>
                                  <w:r>
                                    <w:rPr>
                                      <w:rFonts w:hint="eastAsia" w:ascii="仿宋" w:hAnsi="仿宋" w:eastAsia="仿宋" w:cs="仿宋"/>
                                      <w:kern w:val="0"/>
                                      <w:szCs w:val="21"/>
                                    </w:rPr>
                                    <w:t>联系人及联系电话：</w:t>
                                  </w:r>
                                  <w:r>
                                    <w:rPr>
                                      <w:rFonts w:hint="eastAsia" w:ascii="仿宋" w:hAnsi="仿宋" w:eastAsia="仿宋" w:cs="仿宋"/>
                                      <w:kern w:val="0"/>
                                      <w:szCs w:val="21"/>
                                      <w:u w:val="single"/>
                                    </w:rPr>
                                    <w:t xml:space="preserve">                 </w:t>
                                  </w:r>
                                </w:p>
                              </w:txbxContent>
                            </wps:txbx>
                            <wps:bodyPr vert="horz" wrap="square" anchor="t" anchorCtr="0" upright="1">
                              <a:spAutoFit/>
                            </wps:bodyPr>
                          </wps:wsp>
                        </a:graphicData>
                      </a:graphic>
                    </wp:inline>
                  </w:drawing>
                </mc:Choice>
                <mc:Fallback>
                  <w:pict>
                    <v:shape id="文本框 3" o:spid="_x0000_s1026" o:spt="202" type="#_x0000_t202" style="height:218.55pt;width:340.2pt;" fillcolor="#FFFFFF" filled="t" stroked="t" coordsize="21600,21600" o:gfxdata="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P4MlGvWAAAABQEAAA8AAAAAAAAA&#10;AQAgAAAAIgAAAGRycy9kb3ducmV2LnhtbFBLAQIUABQAAAAIAIdO4kChMWEYTAIAALUEAAAOAAAA&#10;AAAAAAEAIAAAACUBAABkcnMvZTJvRG9jLnhtbFBLBQYAAAAABgAGAFkBAADjBQAAAAA=&#10;">
                      <v:fill on="t" focussize="0,0"/>
                      <v:stroke color="#000000" joinstyle="miter"/>
                      <v:imagedata o:title=""/>
                      <o:lock v:ext="edit" rotation="t" aspectratio="f"/>
                      <v:textbox style="mso-fit-shape-to-text:t;">
                        <w:txbxContent>
                          <w:p>
                            <w:pPr>
                              <w:spacing w:line="360" w:lineRule="auto"/>
                              <w:rPr>
                                <w:rFonts w:hint="eastAsia" w:ascii="仿宋" w:hAnsi="仿宋" w:eastAsia="仿宋" w:cs="仿宋"/>
                                <w:kern w:val="0"/>
                                <w:szCs w:val="21"/>
                                <w:highlight w:val="none"/>
                                <w:u w:val="single"/>
                              </w:rPr>
                            </w:pPr>
                            <w:r>
                              <w:rPr>
                                <w:rFonts w:hint="eastAsia" w:ascii="仿宋" w:hAnsi="仿宋" w:eastAsia="仿宋" w:cs="仿宋"/>
                                <w:kern w:val="0"/>
                                <w:szCs w:val="21"/>
                              </w:rPr>
                              <w:t>项目名称：</w:t>
                            </w:r>
                            <w:r>
                              <w:rPr>
                                <w:rFonts w:hint="eastAsia" w:ascii="仿宋" w:hAnsi="仿宋" w:eastAsia="仿宋" w:cs="仿宋"/>
                                <w:kern w:val="0"/>
                                <w:szCs w:val="21"/>
                                <w:u w:val="single"/>
                              </w:rPr>
                              <w:t xml:space="preserve">                 </w:t>
                            </w:r>
                            <w:r>
                              <w:rPr>
                                <w:rFonts w:hint="eastAsia" w:ascii="仿宋" w:hAnsi="仿宋" w:eastAsia="仿宋" w:cs="仿宋"/>
                                <w:kern w:val="0"/>
                                <w:szCs w:val="21"/>
                                <w:highlight w:val="none"/>
                              </w:rPr>
                              <w:t xml:space="preserve"> </w:t>
                            </w:r>
                          </w:p>
                          <w:p>
                            <w:pPr>
                              <w:spacing w:line="360" w:lineRule="auto"/>
                              <w:rPr>
                                <w:rFonts w:hint="eastAsia" w:ascii="仿宋" w:hAnsi="仿宋" w:eastAsia="仿宋" w:cs="仿宋"/>
                                <w:kern w:val="0"/>
                                <w:szCs w:val="21"/>
                                <w:u w:val="single"/>
                              </w:rPr>
                            </w:pPr>
                            <w:r>
                              <w:rPr>
                                <w:rFonts w:hint="eastAsia" w:ascii="仿宋" w:hAnsi="仿宋" w:eastAsia="仿宋" w:cs="仿宋"/>
                                <w:kern w:val="0"/>
                                <w:szCs w:val="21"/>
                              </w:rPr>
                              <w:t>采购人名称：</w:t>
                            </w:r>
                            <w:r>
                              <w:rPr>
                                <w:rFonts w:hint="eastAsia" w:ascii="仿宋" w:hAnsi="仿宋" w:eastAsia="仿宋" w:cs="仿宋"/>
                                <w:kern w:val="0"/>
                                <w:szCs w:val="21"/>
                                <w:u w:val="single"/>
                              </w:rPr>
                              <w:t xml:space="preserve">                 </w:t>
                            </w:r>
                          </w:p>
                          <w:p>
                            <w:pPr>
                              <w:spacing w:line="360" w:lineRule="auto"/>
                              <w:rPr>
                                <w:rFonts w:hint="eastAsia" w:ascii="仿宋" w:hAnsi="仿宋" w:eastAsia="仿宋" w:cs="仿宋"/>
                                <w:kern w:val="0"/>
                                <w:szCs w:val="21"/>
                              </w:rPr>
                            </w:pPr>
                            <w:r>
                              <w:rPr>
                                <w:rFonts w:hint="eastAsia" w:ascii="仿宋" w:hAnsi="仿宋" w:eastAsia="仿宋" w:cs="仿宋"/>
                                <w:kern w:val="0"/>
                                <w:szCs w:val="21"/>
                              </w:rPr>
                              <w:t>本文件于</w:t>
                            </w:r>
                            <w:r>
                              <w:rPr>
                                <w:rFonts w:hint="eastAsia" w:ascii="仿宋" w:hAnsi="仿宋" w:eastAsia="仿宋" w:cs="仿宋"/>
                                <w:szCs w:val="21"/>
                              </w:rPr>
                              <w:t>【</w:t>
                            </w:r>
                            <w:r>
                              <w:rPr>
                                <w:rFonts w:hint="eastAsia" w:ascii="仿宋" w:hAnsi="仿宋" w:eastAsia="仿宋" w:cs="仿宋"/>
                                <w:szCs w:val="21"/>
                                <w:u w:val="single"/>
                              </w:rPr>
                              <w:t>XX</w:t>
                            </w:r>
                            <w:r>
                              <w:rPr>
                                <w:rFonts w:hint="eastAsia" w:ascii="仿宋" w:hAnsi="仿宋" w:eastAsia="仿宋" w:cs="仿宋"/>
                                <w:szCs w:val="21"/>
                              </w:rPr>
                              <w:t>】年【</w:t>
                            </w:r>
                            <w:r>
                              <w:rPr>
                                <w:rFonts w:hint="eastAsia" w:ascii="仿宋" w:hAnsi="仿宋" w:eastAsia="仿宋" w:cs="仿宋"/>
                                <w:szCs w:val="21"/>
                                <w:u w:val="single"/>
                              </w:rPr>
                              <w:t>XX</w:t>
                            </w:r>
                            <w:r>
                              <w:rPr>
                                <w:rFonts w:hint="eastAsia" w:ascii="仿宋" w:hAnsi="仿宋" w:eastAsia="仿宋" w:cs="仿宋"/>
                                <w:szCs w:val="21"/>
                              </w:rPr>
                              <w:t>】月【</w:t>
                            </w:r>
                            <w:r>
                              <w:rPr>
                                <w:rFonts w:hint="eastAsia" w:ascii="仿宋" w:hAnsi="仿宋" w:eastAsia="仿宋" w:cs="仿宋"/>
                                <w:szCs w:val="21"/>
                                <w:u w:val="single"/>
                              </w:rPr>
                              <w:t>XX</w:t>
                            </w:r>
                            <w:r>
                              <w:rPr>
                                <w:rFonts w:hint="eastAsia" w:ascii="仿宋" w:hAnsi="仿宋" w:eastAsia="仿宋" w:cs="仿宋"/>
                                <w:szCs w:val="21"/>
                              </w:rPr>
                              <w:t>】日【</w:t>
                            </w:r>
                            <w:r>
                              <w:rPr>
                                <w:rFonts w:hint="eastAsia" w:ascii="仿宋" w:hAnsi="仿宋" w:eastAsia="仿宋" w:cs="仿宋"/>
                                <w:szCs w:val="21"/>
                                <w:u w:val="single"/>
                              </w:rPr>
                              <w:t>XX</w:t>
                            </w:r>
                            <w:r>
                              <w:rPr>
                                <w:rFonts w:hint="eastAsia" w:ascii="仿宋" w:hAnsi="仿宋" w:eastAsia="仿宋" w:cs="仿宋"/>
                                <w:szCs w:val="21"/>
                              </w:rPr>
                              <w:t>】【</w:t>
                            </w:r>
                            <w:r>
                              <w:rPr>
                                <w:rFonts w:hint="eastAsia" w:ascii="仿宋" w:hAnsi="仿宋" w:eastAsia="仿宋" w:cs="仿宋"/>
                                <w:szCs w:val="21"/>
                                <w:u w:val="single"/>
                              </w:rPr>
                              <w:t>XX</w:t>
                            </w:r>
                            <w:r>
                              <w:rPr>
                                <w:rFonts w:hint="eastAsia" w:ascii="仿宋" w:hAnsi="仿宋" w:eastAsia="仿宋" w:cs="仿宋"/>
                                <w:szCs w:val="21"/>
                              </w:rPr>
                              <w:t>】时【</w:t>
                            </w:r>
                            <w:r>
                              <w:rPr>
                                <w:rFonts w:hint="eastAsia" w:ascii="仿宋" w:hAnsi="仿宋" w:eastAsia="仿宋" w:cs="仿宋"/>
                                <w:szCs w:val="21"/>
                                <w:u w:val="single"/>
                              </w:rPr>
                              <w:t>XX</w:t>
                            </w:r>
                            <w:r>
                              <w:rPr>
                                <w:rFonts w:hint="eastAsia" w:ascii="仿宋" w:hAnsi="仿宋" w:eastAsia="仿宋" w:cs="仿宋"/>
                                <w:szCs w:val="21"/>
                              </w:rPr>
                              <w:t>】</w:t>
                            </w:r>
                            <w:r>
                              <w:rPr>
                                <w:rFonts w:hint="eastAsia" w:ascii="仿宋" w:hAnsi="仿宋" w:eastAsia="仿宋" w:cs="仿宋"/>
                                <w:kern w:val="0"/>
                                <w:szCs w:val="21"/>
                              </w:rPr>
                              <w:t>（北京时间）前不得开封</w:t>
                            </w:r>
                          </w:p>
                          <w:p>
                            <w:pPr>
                              <w:spacing w:line="360" w:lineRule="auto"/>
                              <w:rPr>
                                <w:rFonts w:hint="eastAsia" w:ascii="仿宋" w:hAnsi="仿宋" w:eastAsia="仿宋" w:cs="仿宋"/>
                                <w:kern w:val="0"/>
                                <w:szCs w:val="21"/>
                              </w:rPr>
                            </w:pPr>
                            <w:r>
                              <w:rPr>
                                <w:rFonts w:hint="eastAsia" w:ascii="仿宋" w:hAnsi="仿宋" w:eastAsia="仿宋" w:cs="仿宋"/>
                                <w:kern w:val="0"/>
                                <w:szCs w:val="21"/>
                              </w:rPr>
                              <w:t>供应商名称：</w:t>
                            </w:r>
                            <w:r>
                              <w:rPr>
                                <w:rFonts w:hint="eastAsia" w:ascii="仿宋" w:hAnsi="仿宋" w:eastAsia="仿宋" w:cs="仿宋"/>
                                <w:kern w:val="0"/>
                                <w:szCs w:val="21"/>
                                <w:u w:val="single"/>
                              </w:rPr>
                              <w:t xml:space="preserve">               </w:t>
                            </w:r>
                            <w:r>
                              <w:rPr>
                                <w:rFonts w:hint="eastAsia" w:ascii="仿宋" w:hAnsi="仿宋" w:eastAsia="仿宋" w:cs="仿宋"/>
                                <w:kern w:val="0"/>
                                <w:szCs w:val="21"/>
                              </w:rPr>
                              <w:t>（公章）</w:t>
                            </w:r>
                          </w:p>
                          <w:p>
                            <w:pPr>
                              <w:spacing w:line="360" w:lineRule="auto"/>
                              <w:rPr>
                                <w:rFonts w:hint="eastAsia" w:ascii="仿宋" w:hAnsi="仿宋" w:eastAsia="仿宋" w:cs="仿宋"/>
                                <w:kern w:val="0"/>
                                <w:szCs w:val="21"/>
                                <w:u w:val="single"/>
                              </w:rPr>
                            </w:pPr>
                            <w:r>
                              <w:rPr>
                                <w:rFonts w:hint="eastAsia" w:ascii="仿宋" w:hAnsi="仿宋" w:eastAsia="仿宋" w:cs="仿宋"/>
                                <w:kern w:val="0"/>
                                <w:szCs w:val="21"/>
                              </w:rPr>
                              <w:t>供应商地址：</w:t>
                            </w:r>
                            <w:r>
                              <w:rPr>
                                <w:rFonts w:hint="eastAsia" w:ascii="仿宋" w:hAnsi="仿宋" w:eastAsia="仿宋" w:cs="仿宋"/>
                                <w:kern w:val="0"/>
                                <w:szCs w:val="21"/>
                                <w:u w:val="single"/>
                              </w:rPr>
                              <w:t xml:space="preserve">                 </w:t>
                            </w:r>
                          </w:p>
                          <w:p>
                            <w:pPr>
                              <w:spacing w:line="360" w:lineRule="auto"/>
                              <w:rPr>
                                <w:rFonts w:hint="eastAsia" w:ascii="仿宋" w:hAnsi="仿宋" w:eastAsia="仿宋" w:cs="仿宋"/>
                                <w:kern w:val="0"/>
                                <w:szCs w:val="21"/>
                                <w:u w:val="single"/>
                              </w:rPr>
                            </w:pPr>
                            <w:r>
                              <w:rPr>
                                <w:rFonts w:hint="eastAsia" w:ascii="仿宋" w:hAnsi="仿宋" w:eastAsia="仿宋" w:cs="仿宋"/>
                                <w:kern w:val="0"/>
                                <w:szCs w:val="21"/>
                              </w:rPr>
                              <w:t>封装文件内容：</w:t>
                            </w:r>
                            <w:r>
                              <w:rPr>
                                <w:rFonts w:hint="eastAsia" w:ascii="仿宋" w:hAnsi="仿宋" w:eastAsia="仿宋" w:cs="仿宋"/>
                                <w:kern w:val="0"/>
                                <w:szCs w:val="21"/>
                                <w:u w:val="single"/>
                              </w:rPr>
                              <w:t xml:space="preserve">                 </w:t>
                            </w:r>
                          </w:p>
                          <w:p>
                            <w:pPr>
                              <w:spacing w:line="360" w:lineRule="auto"/>
                              <w:rPr>
                                <w:rFonts w:hint="eastAsia" w:ascii="仿宋" w:hAnsi="仿宋" w:eastAsia="仿宋" w:cs="仿宋"/>
                                <w:kern w:val="0"/>
                                <w:szCs w:val="21"/>
                                <w:u w:val="single"/>
                              </w:rPr>
                            </w:pPr>
                            <w:r>
                              <w:rPr>
                                <w:rFonts w:hint="eastAsia" w:ascii="仿宋" w:hAnsi="仿宋" w:eastAsia="仿宋" w:cs="仿宋"/>
                                <w:kern w:val="0"/>
                                <w:szCs w:val="21"/>
                              </w:rPr>
                              <w:t>联系人及联系电话：</w:t>
                            </w:r>
                            <w:r>
                              <w:rPr>
                                <w:rFonts w:hint="eastAsia" w:ascii="仿宋" w:hAnsi="仿宋" w:eastAsia="仿宋" w:cs="仿宋"/>
                                <w:kern w:val="0"/>
                                <w:szCs w:val="21"/>
                                <w:u w:val="single"/>
                              </w:rPr>
                              <w:t xml:space="preserve">                 </w:t>
                            </w:r>
                          </w:p>
                        </w:txbxContent>
                      </v:textbox>
                      <w10:wrap type="none"/>
                      <w10:anchorlock/>
                    </v:shape>
                  </w:pict>
                </mc:Fallback>
              </mc:AlternateConten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jc w:val="center"/>
        </w:trPr>
        <w:tc>
          <w:tcPr>
            <w:tcW w:w="483" w:type="pct"/>
            <w:noWrap w:val="0"/>
            <w:vAlign w:val="center"/>
          </w:tcPr>
          <w:p>
            <w:pPr>
              <w:adjustRightInd w:val="0"/>
              <w:snapToGrid w:val="0"/>
              <w:spacing w:line="36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929" w:type="pct"/>
            <w:noWrap w:val="0"/>
            <w:vAlign w:val="center"/>
          </w:tcPr>
          <w:p>
            <w:pPr>
              <w:pStyle w:val="151"/>
              <w:spacing w:before="62" w:beforeLines="20" w:after="62" w:afterLines="20" w:line="360" w:lineRule="auto"/>
              <w:jc w:val="cente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响应文件的递交</w:t>
            </w:r>
          </w:p>
        </w:tc>
        <w:tc>
          <w:tcPr>
            <w:tcW w:w="3587" w:type="pct"/>
            <w:noWrap w:val="0"/>
            <w:vAlign w:val="center"/>
          </w:tcPr>
          <w:p>
            <w:pPr>
              <w:pStyle w:val="151"/>
              <w:spacing w:before="62" w:beforeLines="20" w:after="62" w:afterLines="20" w:line="360" w:lineRule="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详见</w:t>
            </w:r>
            <w:r>
              <w:rPr>
                <w:rFonts w:hint="eastAsia" w:ascii="仿宋" w:hAnsi="仿宋" w:eastAsia="仿宋" w:cs="仿宋"/>
                <w:color w:val="000000" w:themeColor="text1"/>
                <w:highlight w:val="none"/>
                <w:u w:val="single"/>
                <w14:textFill>
                  <w14:solidFill>
                    <w14:schemeClr w14:val="tx1"/>
                  </w14:solidFill>
                </w14:textFill>
              </w:rPr>
              <w:t>第一章 竞争性</w:t>
            </w:r>
            <w:r>
              <w:rPr>
                <w:rFonts w:hint="eastAsia" w:ascii="仿宋" w:hAnsi="仿宋" w:eastAsia="仿宋" w:cs="仿宋"/>
                <w:color w:val="000000" w:themeColor="text1"/>
                <w:highlight w:val="none"/>
                <w:u w:val="single"/>
                <w:lang w:eastAsia="zh-CN"/>
                <w14:textFill>
                  <w14:solidFill>
                    <w14:schemeClr w14:val="tx1"/>
                  </w14:solidFill>
                </w14:textFill>
              </w:rPr>
              <w:t>谈判</w:t>
            </w:r>
            <w:r>
              <w:rPr>
                <w:rFonts w:hint="eastAsia" w:ascii="仿宋" w:hAnsi="仿宋" w:eastAsia="仿宋" w:cs="仿宋"/>
                <w:color w:val="000000" w:themeColor="text1"/>
                <w:highlight w:val="none"/>
                <w:u w:val="single"/>
                <w14:textFill>
                  <w14:solidFill>
                    <w14:schemeClr w14:val="tx1"/>
                  </w14:solidFill>
                </w14:textFill>
              </w:rPr>
              <w:t>公告“五、响应文件的递交”</w:t>
            </w:r>
            <w:r>
              <w:rPr>
                <w:rFonts w:hint="eastAsia" w:ascii="仿宋" w:hAnsi="仿宋" w:eastAsia="仿宋" w:cs="仿宋"/>
                <w:color w:val="000000" w:themeColor="text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jc w:val="center"/>
        </w:trPr>
        <w:tc>
          <w:tcPr>
            <w:tcW w:w="483" w:type="pct"/>
            <w:noWrap w:val="0"/>
            <w:vAlign w:val="center"/>
          </w:tcPr>
          <w:p>
            <w:pPr>
              <w:adjustRightInd w:val="0"/>
              <w:snapToGrid w:val="0"/>
              <w:spacing w:line="360" w:lineRule="auto"/>
              <w:jc w:val="center"/>
              <w:rPr>
                <w:rFonts w:ascii="仿宋" w:hAnsi="仿宋" w:eastAsia="仿宋" w:cs="仿宋"/>
                <w:color w:val="000000" w:themeColor="text1"/>
                <w:szCs w:val="21"/>
                <w:highlight w:val="none"/>
                <w14:textFill>
                  <w14:solidFill>
                    <w14:schemeClr w14:val="tx1"/>
                  </w14:solidFill>
                </w14:textFill>
              </w:rPr>
            </w:pPr>
          </w:p>
        </w:tc>
        <w:tc>
          <w:tcPr>
            <w:tcW w:w="929" w:type="pct"/>
            <w:noWrap w:val="0"/>
            <w:vAlign w:val="center"/>
          </w:tcPr>
          <w:p>
            <w:pPr>
              <w:adjustRightInd w:val="0"/>
              <w:snapToGrid w:val="0"/>
              <w:spacing w:line="360" w:lineRule="auto"/>
              <w:ind w:left="36" w:leftChars="17"/>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组建</w:t>
            </w:r>
            <w:r>
              <w:rPr>
                <w:rFonts w:hint="eastAsia" w:ascii="仿宋" w:hAnsi="仿宋" w:eastAsia="仿宋" w:cs="仿宋"/>
                <w:color w:val="000000" w:themeColor="text1"/>
                <w:szCs w:val="21"/>
                <w:highlight w:val="none"/>
                <w:lang w:eastAsia="zh-CN"/>
                <w14:textFill>
                  <w14:solidFill>
                    <w14:schemeClr w14:val="tx1"/>
                  </w14:solidFill>
                </w14:textFill>
              </w:rPr>
              <w:t>谈判</w:t>
            </w:r>
            <w:r>
              <w:rPr>
                <w:rFonts w:hint="eastAsia" w:ascii="仿宋" w:hAnsi="仿宋" w:eastAsia="仿宋" w:cs="仿宋"/>
                <w:color w:val="000000" w:themeColor="text1"/>
                <w:szCs w:val="21"/>
                <w:highlight w:val="none"/>
                <w14:textFill>
                  <w14:solidFill>
                    <w14:schemeClr w14:val="tx1"/>
                  </w14:solidFill>
                </w14:textFill>
              </w:rPr>
              <w:t>小组</w:t>
            </w:r>
          </w:p>
        </w:tc>
        <w:tc>
          <w:tcPr>
            <w:tcW w:w="3587" w:type="pct"/>
            <w:noWrap w:val="0"/>
            <w:vAlign w:val="center"/>
          </w:tcPr>
          <w:p>
            <w:pPr>
              <w:pStyle w:val="151"/>
              <w:spacing w:before="62" w:beforeLines="20" w:after="62" w:afterLines="20" w:line="360" w:lineRule="auto"/>
              <w:rPr>
                <w:rFonts w:hint="eastAsia" w:ascii="仿宋" w:hAnsi="仿宋" w:eastAsia="仿宋" w:cs="仿宋"/>
                <w:color w:val="000000" w:themeColor="text1"/>
                <w:highlight w:val="none"/>
                <w:lang w:eastAsia="zh-CN"/>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本项目</w:t>
            </w:r>
            <w:r>
              <w:rPr>
                <w:rFonts w:hint="eastAsia" w:ascii="仿宋" w:hAnsi="仿宋" w:eastAsia="仿宋" w:cs="仿宋"/>
                <w:color w:val="000000" w:themeColor="text1"/>
                <w:highlight w:val="none"/>
                <w:lang w:eastAsia="zh-CN"/>
                <w14:textFill>
                  <w14:solidFill>
                    <w14:schemeClr w14:val="tx1"/>
                  </w14:solidFill>
                </w14:textFill>
              </w:rPr>
              <w:t>谈判</w:t>
            </w:r>
            <w:r>
              <w:rPr>
                <w:rFonts w:hint="eastAsia" w:ascii="仿宋" w:hAnsi="仿宋" w:eastAsia="仿宋" w:cs="仿宋"/>
                <w:color w:val="000000" w:themeColor="text1"/>
                <w:highlight w:val="none"/>
                <w14:textFill>
                  <w14:solidFill>
                    <w14:schemeClr w14:val="tx1"/>
                  </w14:solidFill>
                </w14:textFill>
              </w:rPr>
              <w:t>小组成员人数为</w:t>
            </w:r>
            <w:r>
              <w:rPr>
                <w:rFonts w:hint="eastAsia" w:ascii="仿宋" w:hAnsi="仿宋" w:eastAsia="仿宋" w:cs="仿宋"/>
                <w:color w:val="000000" w:themeColor="text1"/>
                <w:highlight w:val="none"/>
                <w:u w:val="single"/>
                <w:lang w:val="en-US" w:eastAsia="zh-CN"/>
                <w14:textFill>
                  <w14:solidFill>
                    <w14:schemeClr w14:val="tx1"/>
                  </w14:solidFill>
                </w14:textFill>
              </w:rPr>
              <w:t>5</w:t>
            </w:r>
            <w:r>
              <w:rPr>
                <w:rFonts w:hint="eastAsia" w:ascii="仿宋" w:hAnsi="仿宋" w:eastAsia="仿宋" w:cs="仿宋"/>
                <w:color w:val="000000" w:themeColor="text1"/>
                <w:highlight w:val="none"/>
                <w:u w:val="single"/>
                <w14:textFill>
                  <w14:solidFill>
                    <w14:schemeClr w14:val="tx1"/>
                  </w14:solidFill>
                </w14:textFill>
              </w:rPr>
              <w:t>人</w:t>
            </w:r>
            <w:r>
              <w:rPr>
                <w:rFonts w:hint="eastAsia" w:ascii="仿宋" w:hAnsi="仿宋" w:eastAsia="仿宋" w:cs="仿宋"/>
                <w:color w:val="000000" w:themeColor="text1"/>
                <w:highlight w:val="none"/>
                <w:u w:val="single"/>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jc w:val="center"/>
        </w:trPr>
        <w:tc>
          <w:tcPr>
            <w:tcW w:w="483" w:type="pct"/>
            <w:noWrap w:val="0"/>
            <w:vAlign w:val="center"/>
          </w:tcPr>
          <w:p>
            <w:pPr>
              <w:adjustRightInd w:val="0"/>
              <w:snapToGrid w:val="0"/>
              <w:spacing w:line="36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929" w:type="pct"/>
            <w:noWrap w:val="0"/>
            <w:vAlign w:val="center"/>
          </w:tcPr>
          <w:p>
            <w:pPr>
              <w:adjustRightInd w:val="0"/>
              <w:snapToGrid w:val="0"/>
              <w:spacing w:line="360" w:lineRule="auto"/>
              <w:ind w:left="36" w:leftChars="17"/>
              <w:jc w:val="center"/>
              <w:rPr>
                <w:rFonts w:hint="eastAsia" w:ascii="仿宋" w:hAnsi="仿宋" w:eastAsia="仿宋" w:cs="仿宋"/>
                <w:color w:val="000000" w:themeColor="text1"/>
                <w:kern w:val="0"/>
                <w:szCs w:val="21"/>
                <w:highlight w:val="none"/>
                <w14:textFill>
                  <w14:solidFill>
                    <w14:schemeClr w14:val="tx1"/>
                  </w14:solidFill>
                </w14:textFill>
              </w:rPr>
            </w:pPr>
            <w:r>
              <w:rPr>
                <w:rFonts w:hint="eastAsia" w:ascii="仿宋" w:hAnsi="仿宋" w:eastAsia="仿宋" w:cs="仿宋"/>
                <w:color w:val="000000" w:themeColor="text1"/>
                <w:kern w:val="0"/>
                <w:szCs w:val="21"/>
                <w:highlight w:val="none"/>
                <w:lang w:eastAsia="zh-CN"/>
                <w14:textFill>
                  <w14:solidFill>
                    <w14:schemeClr w14:val="tx1"/>
                  </w14:solidFill>
                </w14:textFill>
              </w:rPr>
              <w:t>谈判</w:t>
            </w:r>
            <w:r>
              <w:rPr>
                <w:rFonts w:hint="eastAsia" w:ascii="仿宋" w:hAnsi="仿宋" w:eastAsia="仿宋" w:cs="仿宋"/>
                <w:color w:val="000000" w:themeColor="text1"/>
                <w:kern w:val="0"/>
                <w:szCs w:val="21"/>
                <w:highlight w:val="none"/>
                <w14:textFill>
                  <w14:solidFill>
                    <w14:schemeClr w14:val="tx1"/>
                  </w14:solidFill>
                </w14:textFill>
              </w:rPr>
              <w:t>程序及方式</w:t>
            </w:r>
          </w:p>
        </w:tc>
        <w:tc>
          <w:tcPr>
            <w:tcW w:w="3587" w:type="pct"/>
            <w:noWrap w:val="0"/>
            <w:vAlign w:val="center"/>
          </w:tcPr>
          <w:p>
            <w:pPr>
              <w:pStyle w:val="151"/>
              <w:spacing w:before="62" w:beforeLines="20" w:after="62" w:afterLines="20" w:line="360" w:lineRule="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（1）</w:t>
            </w:r>
            <w:r>
              <w:rPr>
                <w:rFonts w:hint="eastAsia" w:ascii="仿宋" w:hAnsi="仿宋" w:eastAsia="仿宋" w:cs="仿宋"/>
                <w:color w:val="000000" w:themeColor="text1"/>
                <w:highlight w:val="none"/>
                <w:lang w:eastAsia="zh-CN"/>
                <w14:textFill>
                  <w14:solidFill>
                    <w14:schemeClr w14:val="tx1"/>
                  </w14:solidFill>
                </w14:textFill>
              </w:rPr>
              <w:t>谈判</w:t>
            </w:r>
            <w:r>
              <w:rPr>
                <w:rFonts w:hint="eastAsia" w:ascii="仿宋" w:hAnsi="仿宋" w:eastAsia="仿宋" w:cs="仿宋"/>
                <w:color w:val="000000" w:themeColor="text1"/>
                <w:highlight w:val="none"/>
                <w14:textFill>
                  <w14:solidFill>
                    <w14:schemeClr w14:val="tx1"/>
                  </w14:solidFill>
                </w14:textFill>
              </w:rPr>
              <w:t>小组将与通过初步评审的有效供应商按照</w:t>
            </w:r>
            <w:r>
              <w:rPr>
                <w:rFonts w:hint="eastAsia" w:ascii="仿宋" w:hAnsi="仿宋" w:eastAsia="仿宋" w:cs="仿宋"/>
                <w:color w:val="000000" w:themeColor="text1"/>
                <w:highlight w:val="none"/>
                <w:u w:val="single"/>
                <w14:textFill>
                  <w14:solidFill>
                    <w14:schemeClr w14:val="tx1"/>
                  </w14:solidFill>
                </w14:textFill>
              </w:rPr>
              <w:t>响应文件递交顺序/供应商随机抽取顺序/供应商名称首字A</w:t>
            </w:r>
            <w:r>
              <w:rPr>
                <w:rFonts w:ascii="仿宋" w:hAnsi="仿宋" w:eastAsia="仿宋" w:cs="仿宋"/>
                <w:color w:val="000000" w:themeColor="text1"/>
                <w:highlight w:val="none"/>
                <w:u w:val="single"/>
                <w14:textFill>
                  <w14:solidFill>
                    <w14:schemeClr w14:val="tx1"/>
                  </w14:solidFill>
                </w14:textFill>
              </w:rPr>
              <w:t>-Z</w:t>
            </w:r>
            <w:r>
              <w:rPr>
                <w:rFonts w:hint="eastAsia" w:ascii="仿宋" w:hAnsi="仿宋" w:eastAsia="仿宋" w:cs="仿宋"/>
                <w:color w:val="000000" w:themeColor="text1"/>
                <w:highlight w:val="none"/>
                <w:u w:val="single"/>
                <w14:textFill>
                  <w14:solidFill>
                    <w14:schemeClr w14:val="tx1"/>
                  </w14:solidFill>
                </w14:textFill>
              </w:rPr>
              <w:t>顺序/其他方式</w:t>
            </w:r>
            <w:r>
              <w:rPr>
                <w:rFonts w:hint="eastAsia" w:ascii="仿宋" w:hAnsi="仿宋" w:eastAsia="仿宋" w:cs="仿宋"/>
                <w:color w:val="000000" w:themeColor="text1"/>
                <w:highlight w:val="none"/>
                <w14:textFill>
                  <w14:solidFill>
                    <w14:schemeClr w14:val="tx1"/>
                  </w14:solidFill>
                </w14:textFill>
              </w:rPr>
              <w:t>逐一进行</w:t>
            </w:r>
            <w:r>
              <w:rPr>
                <w:rFonts w:hint="eastAsia" w:ascii="仿宋" w:hAnsi="仿宋" w:eastAsia="仿宋" w:cs="仿宋"/>
                <w:color w:val="000000" w:themeColor="text1"/>
                <w:highlight w:val="none"/>
                <w:lang w:eastAsia="zh-CN"/>
                <w14:textFill>
                  <w14:solidFill>
                    <w14:schemeClr w14:val="tx1"/>
                  </w14:solidFill>
                </w14:textFill>
              </w:rPr>
              <w:t>谈判</w:t>
            </w:r>
            <w:r>
              <w:rPr>
                <w:rFonts w:hint="eastAsia" w:ascii="仿宋" w:hAnsi="仿宋" w:eastAsia="仿宋" w:cs="仿宋"/>
                <w:color w:val="000000" w:themeColor="text1"/>
                <w:highlight w:val="none"/>
                <w14:textFill>
                  <w14:solidFill>
                    <w14:schemeClr w14:val="tx1"/>
                  </w14:solidFill>
                </w14:textFill>
              </w:rPr>
              <w:t>，供应商至少应派法定代表人或其授权委托人准时参会。</w:t>
            </w:r>
          </w:p>
          <w:p>
            <w:pPr>
              <w:pStyle w:val="151"/>
              <w:spacing w:before="62" w:beforeLines="20" w:after="62" w:afterLines="20" w:line="360" w:lineRule="auto"/>
              <w:rPr>
                <w:rFonts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（2）</w:t>
            </w:r>
            <w:r>
              <w:rPr>
                <w:rFonts w:hint="eastAsia" w:ascii="仿宋" w:hAnsi="仿宋" w:eastAsia="仿宋" w:cs="仿宋"/>
                <w:color w:val="000000" w:themeColor="text1"/>
                <w:highlight w:val="none"/>
                <w:lang w:eastAsia="zh-CN"/>
                <w14:textFill>
                  <w14:solidFill>
                    <w14:schemeClr w14:val="tx1"/>
                  </w14:solidFill>
                </w14:textFill>
              </w:rPr>
              <w:t>谈判</w:t>
            </w:r>
            <w:r>
              <w:rPr>
                <w:rFonts w:hint="eastAsia" w:ascii="仿宋" w:hAnsi="仿宋" w:eastAsia="仿宋" w:cs="仿宋"/>
                <w:color w:val="000000" w:themeColor="text1"/>
                <w:highlight w:val="none"/>
                <w14:textFill>
                  <w14:solidFill>
                    <w14:schemeClr w14:val="tx1"/>
                  </w14:solidFill>
                </w14:textFill>
              </w:rPr>
              <w:t>小组有权要求供应商对响应文件中含义不明确、同类问题表述不一致或者有明显文字和计算错误的内容等进行澄清、说明或更正。第一轮</w:t>
            </w:r>
            <w:r>
              <w:rPr>
                <w:rFonts w:hint="eastAsia" w:ascii="仿宋" w:hAnsi="仿宋" w:eastAsia="仿宋" w:cs="仿宋"/>
                <w:color w:val="000000" w:themeColor="text1"/>
                <w:highlight w:val="none"/>
                <w:lang w:eastAsia="zh-CN"/>
                <w14:textFill>
                  <w14:solidFill>
                    <w14:schemeClr w14:val="tx1"/>
                  </w14:solidFill>
                </w14:textFill>
              </w:rPr>
              <w:t>谈判</w:t>
            </w:r>
            <w:r>
              <w:rPr>
                <w:rFonts w:hint="eastAsia" w:ascii="仿宋" w:hAnsi="仿宋" w:eastAsia="仿宋" w:cs="仿宋"/>
                <w:color w:val="000000" w:themeColor="text1"/>
                <w:highlight w:val="none"/>
                <w14:textFill>
                  <w14:solidFill>
                    <w14:schemeClr w14:val="tx1"/>
                  </w14:solidFill>
                </w14:textFill>
              </w:rPr>
              <w:t>结束后，供应商提交第一轮报价及</w:t>
            </w:r>
            <w:r>
              <w:rPr>
                <w:rFonts w:hint="eastAsia" w:ascii="仿宋" w:hAnsi="仿宋" w:eastAsia="仿宋" w:cs="仿宋"/>
                <w:color w:val="000000" w:themeColor="text1"/>
                <w:highlight w:val="none"/>
                <w:lang w:eastAsia="zh-CN"/>
                <w14:textFill>
                  <w14:solidFill>
                    <w14:schemeClr w14:val="tx1"/>
                  </w14:solidFill>
                </w14:textFill>
              </w:rPr>
              <w:t>谈判</w:t>
            </w:r>
            <w:r>
              <w:rPr>
                <w:rFonts w:hint="eastAsia" w:ascii="仿宋" w:hAnsi="仿宋" w:eastAsia="仿宋" w:cs="仿宋"/>
                <w:color w:val="000000" w:themeColor="text1"/>
                <w:highlight w:val="none"/>
                <w14:textFill>
                  <w14:solidFill>
                    <w14:schemeClr w14:val="tx1"/>
                  </w14:solidFill>
                </w14:textFill>
              </w:rPr>
              <w:t>小组要求提供的其他文件，</w:t>
            </w:r>
            <w:r>
              <w:rPr>
                <w:rFonts w:hint="eastAsia" w:ascii="仿宋" w:hAnsi="仿宋" w:eastAsia="仿宋" w:cs="仿宋"/>
                <w:color w:val="000000" w:themeColor="text1"/>
                <w:highlight w:val="none"/>
                <w:lang w:eastAsia="zh-CN"/>
                <w14:textFill>
                  <w14:solidFill>
                    <w14:schemeClr w14:val="tx1"/>
                  </w14:solidFill>
                </w14:textFill>
              </w:rPr>
              <w:t>谈判</w:t>
            </w:r>
            <w:r>
              <w:rPr>
                <w:rFonts w:hint="eastAsia" w:ascii="仿宋" w:hAnsi="仿宋" w:eastAsia="仿宋" w:cs="仿宋"/>
                <w:color w:val="000000" w:themeColor="text1"/>
                <w:highlight w:val="none"/>
                <w14:textFill>
                  <w14:solidFill>
                    <w14:schemeClr w14:val="tx1"/>
                  </w14:solidFill>
                </w14:textFill>
              </w:rPr>
              <w:t>小组将视具体情况决定是否进行多轮</w:t>
            </w:r>
            <w:r>
              <w:rPr>
                <w:rFonts w:hint="eastAsia" w:ascii="仿宋" w:hAnsi="仿宋" w:eastAsia="仿宋" w:cs="仿宋"/>
                <w:color w:val="000000" w:themeColor="text1"/>
                <w:highlight w:val="none"/>
                <w:lang w:eastAsia="zh-CN"/>
                <w14:textFill>
                  <w14:solidFill>
                    <w14:schemeClr w14:val="tx1"/>
                  </w14:solidFill>
                </w14:textFill>
              </w:rPr>
              <w:t>谈判</w:t>
            </w:r>
            <w:r>
              <w:rPr>
                <w:rFonts w:hint="eastAsia" w:ascii="仿宋" w:hAnsi="仿宋" w:eastAsia="仿宋" w:cs="仿宋"/>
                <w:color w:val="000000" w:themeColor="text1"/>
                <w:highlight w:val="none"/>
                <w14:textFill>
                  <w14:solidFill>
                    <w14:schemeClr w14:val="tx1"/>
                  </w14:solidFill>
                </w14:textFill>
              </w:rPr>
              <w:t>及报价。最后一轮</w:t>
            </w:r>
            <w:r>
              <w:rPr>
                <w:rFonts w:hint="eastAsia" w:ascii="仿宋" w:hAnsi="仿宋" w:eastAsia="仿宋" w:cs="仿宋"/>
                <w:color w:val="000000" w:themeColor="text1"/>
                <w:highlight w:val="none"/>
                <w:lang w:eastAsia="zh-CN"/>
                <w14:textFill>
                  <w14:solidFill>
                    <w14:schemeClr w14:val="tx1"/>
                  </w14:solidFill>
                </w14:textFill>
              </w:rPr>
              <w:t>谈判</w:t>
            </w:r>
            <w:r>
              <w:rPr>
                <w:rFonts w:hint="eastAsia" w:ascii="仿宋" w:hAnsi="仿宋" w:eastAsia="仿宋" w:cs="仿宋"/>
                <w:color w:val="000000" w:themeColor="text1"/>
                <w:highlight w:val="none"/>
                <w14:textFill>
                  <w14:solidFill>
                    <w14:schemeClr w14:val="tx1"/>
                  </w14:solidFill>
                </w14:textFill>
              </w:rPr>
              <w:t>结束后，供应商提交最终报价并签署相关承诺性文件。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jc w:val="center"/>
        </w:trPr>
        <w:tc>
          <w:tcPr>
            <w:tcW w:w="483" w:type="pct"/>
            <w:noWrap w:val="0"/>
            <w:vAlign w:val="center"/>
          </w:tcPr>
          <w:p>
            <w:pPr>
              <w:adjustRightInd w:val="0"/>
              <w:snapToGrid w:val="0"/>
              <w:spacing w:line="36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929" w:type="pct"/>
            <w:noWrap w:val="0"/>
            <w:vAlign w:val="center"/>
          </w:tcPr>
          <w:p>
            <w:pPr>
              <w:adjustRightInd w:val="0"/>
              <w:snapToGrid w:val="0"/>
              <w:spacing w:line="360" w:lineRule="auto"/>
              <w:ind w:left="36" w:leftChars="17"/>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lang w:eastAsia="zh-CN"/>
                <w14:textFill>
                  <w14:solidFill>
                    <w14:schemeClr w14:val="tx1"/>
                  </w14:solidFill>
                </w14:textFill>
              </w:rPr>
              <w:t>谈判</w:t>
            </w:r>
            <w:r>
              <w:rPr>
                <w:rFonts w:hint="eastAsia" w:ascii="仿宋" w:hAnsi="仿宋" w:eastAsia="仿宋" w:cs="仿宋"/>
                <w:color w:val="000000" w:themeColor="text1"/>
                <w:szCs w:val="21"/>
                <w:highlight w:val="none"/>
                <w14:textFill>
                  <w14:solidFill>
                    <w14:schemeClr w14:val="tx1"/>
                  </w14:solidFill>
                </w14:textFill>
              </w:rPr>
              <w:t>内容</w:t>
            </w:r>
          </w:p>
        </w:tc>
        <w:tc>
          <w:tcPr>
            <w:tcW w:w="3587" w:type="pct"/>
            <w:noWrap w:val="0"/>
            <w:vAlign w:val="center"/>
          </w:tcPr>
          <w:p>
            <w:pPr>
              <w:pStyle w:val="151"/>
              <w:spacing w:before="62" w:beforeLines="20" w:after="62" w:afterLines="20" w:line="360" w:lineRule="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包含但不仅限于</w:t>
            </w:r>
            <w:r>
              <w:rPr>
                <w:rFonts w:hint="eastAsia" w:ascii="仿宋" w:hAnsi="仿宋" w:eastAsia="仿宋" w:cs="仿宋"/>
                <w:color w:val="000000" w:themeColor="text1"/>
                <w:u w:val="single"/>
                <w14:textFill>
                  <w14:solidFill>
                    <w14:schemeClr w14:val="tx1"/>
                  </w14:solidFill>
                </w14:textFill>
              </w:rPr>
              <w:t>报价、对采购需求的理解、产品配置、实施方案、人员配置、服务承诺、商务条款</w:t>
            </w:r>
            <w:r>
              <w:rPr>
                <w:rFonts w:hint="eastAsia" w:ascii="仿宋" w:hAnsi="仿宋" w:eastAsia="仿宋" w:cs="仿宋"/>
                <w:color w:val="000000" w:themeColor="text1"/>
                <w14:textFill>
                  <w14:solidFill>
                    <w14:schemeClr w14:val="tx1"/>
                  </w14:solidFill>
                </w14:textFill>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622" w:hRule="atLeast"/>
          <w:jc w:val="center"/>
        </w:trPr>
        <w:tc>
          <w:tcPr>
            <w:tcW w:w="483" w:type="pct"/>
            <w:noWrap w:val="0"/>
            <w:vAlign w:val="center"/>
          </w:tcPr>
          <w:p>
            <w:pPr>
              <w:adjustRightInd w:val="0"/>
              <w:snapToGrid w:val="0"/>
              <w:spacing w:line="36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929" w:type="pct"/>
            <w:noWrap w:val="0"/>
            <w:vAlign w:val="center"/>
          </w:tcPr>
          <w:p>
            <w:pPr>
              <w:adjustRightInd w:val="0"/>
              <w:snapToGrid w:val="0"/>
              <w:spacing w:line="360" w:lineRule="auto"/>
              <w:ind w:left="36" w:leftChars="17"/>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成交候选人推荐原则</w:t>
            </w:r>
          </w:p>
        </w:tc>
        <w:tc>
          <w:tcPr>
            <w:tcW w:w="3587" w:type="pct"/>
            <w:noWrap w:val="0"/>
            <w:vAlign w:val="center"/>
          </w:tcPr>
          <w:p>
            <w:pPr>
              <w:pStyle w:val="151"/>
              <w:spacing w:before="62" w:beforeLines="20" w:after="62" w:afterLines="20" w:line="360" w:lineRule="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谈判小组从质量和服务均能满足采购文件实质性响应要求的供应商中，按照最后报价由低到高的顺序</w:t>
            </w:r>
            <w:r>
              <w:rPr>
                <w:rFonts w:hint="eastAsia" w:ascii="仿宋" w:hAnsi="仿宋" w:eastAsia="仿宋" w:cs="宋体"/>
                <w:color w:val="000000" w:themeColor="text1"/>
                <w14:textFill>
                  <w14:solidFill>
                    <w14:schemeClr w14:val="tx1"/>
                  </w14:solidFill>
                </w14:textFill>
              </w:rPr>
              <w:t>推荐</w:t>
            </w:r>
            <w:r>
              <w:rPr>
                <w:rFonts w:hint="eastAsia" w:ascii="仿宋" w:hAnsi="仿宋" w:eastAsia="仿宋" w:cs="宋体"/>
                <w:color w:val="000000" w:themeColor="text1"/>
                <w:u w:val="single"/>
                <w14:textFill>
                  <w14:solidFill>
                    <w14:schemeClr w14:val="tx1"/>
                  </w14:solidFill>
                </w14:textFill>
              </w:rPr>
              <w:t>前</w:t>
            </w:r>
            <w:r>
              <w:rPr>
                <w:rFonts w:hint="eastAsia" w:ascii="仿宋" w:hAnsi="仿宋" w:eastAsia="仿宋" w:cs="宋体"/>
                <w:color w:val="000000" w:themeColor="text1"/>
                <w:u w:val="single"/>
                <w:lang w:val="en-US" w:eastAsia="zh-CN"/>
                <w14:textFill>
                  <w14:solidFill>
                    <w14:schemeClr w14:val="tx1"/>
                  </w14:solidFill>
                </w14:textFill>
              </w:rPr>
              <w:t>2</w:t>
            </w:r>
            <w:r>
              <w:rPr>
                <w:rFonts w:hint="eastAsia" w:ascii="仿宋" w:hAnsi="仿宋" w:eastAsia="仿宋" w:cs="宋体"/>
                <w:color w:val="000000" w:themeColor="text1"/>
                <w:u w:val="single"/>
                <w14:textFill>
                  <w14:solidFill>
                    <w14:schemeClr w14:val="tx1"/>
                  </w14:solidFill>
                </w14:textFill>
              </w:rPr>
              <w:t>名</w:t>
            </w:r>
            <w:r>
              <w:rPr>
                <w:rFonts w:hint="eastAsia" w:ascii="仿宋" w:hAnsi="仿宋" w:eastAsia="仿宋" w:cs="宋体"/>
                <w:color w:val="000000" w:themeColor="text1"/>
                <w14:textFill>
                  <w14:solidFill>
                    <w14:schemeClr w14:val="tx1"/>
                  </w14:solidFill>
                </w14:textFill>
              </w:rPr>
              <w:t>为成交候选人。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jc w:val="center"/>
        </w:trPr>
        <w:tc>
          <w:tcPr>
            <w:tcW w:w="483" w:type="pct"/>
            <w:noWrap w:val="0"/>
            <w:vAlign w:val="center"/>
          </w:tcPr>
          <w:p>
            <w:pPr>
              <w:adjustRightInd w:val="0"/>
              <w:snapToGrid w:val="0"/>
              <w:spacing w:line="36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929" w:type="pct"/>
            <w:noWrap w:val="0"/>
            <w:vAlign w:val="center"/>
          </w:tcPr>
          <w:p>
            <w:pPr>
              <w:pStyle w:val="151"/>
              <w:spacing w:before="62" w:beforeLines="20" w:after="62" w:afterLines="20" w:line="360" w:lineRule="auto"/>
              <w:jc w:val="center"/>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成交人数量</w:t>
            </w:r>
          </w:p>
        </w:tc>
        <w:tc>
          <w:tcPr>
            <w:tcW w:w="3587" w:type="pct"/>
            <w:noWrap w:val="0"/>
            <w:vAlign w:val="center"/>
          </w:tcPr>
          <w:p>
            <w:pPr>
              <w:pStyle w:val="151"/>
              <w:spacing w:before="62" w:beforeLines="20" w:after="62" w:afterLines="20"/>
              <w:rPr>
                <w:rFonts w:hint="eastAsia" w:ascii="仿宋" w:hAnsi="仿宋" w:eastAsia="仿宋" w:cs="仿宋"/>
                <w:color w:val="000000" w:themeColor="text1"/>
                <w:highlight w:val="none"/>
                <w:u w:val="single"/>
                <w:lang w:eastAsia="zh-CN"/>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w:t>成交人数量：</w:t>
            </w:r>
            <w:r>
              <w:rPr>
                <w:rFonts w:hint="eastAsia" w:ascii="仿宋" w:hAnsi="仿宋" w:eastAsia="仿宋" w:cs="仿宋"/>
                <w:color w:val="000000" w:themeColor="text1"/>
                <w:highlight w:val="none"/>
                <w:u w:val="single"/>
                <w14:textFill>
                  <w14:solidFill>
                    <w14:schemeClr w14:val="tx1"/>
                  </w14:solidFill>
                </w14:textFill>
              </w:rPr>
              <w:t>1家</w:t>
            </w:r>
            <w:r>
              <w:rPr>
                <w:rFonts w:hint="eastAsia" w:ascii="仿宋" w:hAnsi="仿宋" w:eastAsia="仿宋" w:cs="仿宋"/>
                <w:color w:val="000000" w:themeColor="text1"/>
                <w:highlight w:val="none"/>
                <w:u w:val="single"/>
                <w:lang w:eastAsia="zh-CN"/>
                <w14:textFill>
                  <w14:solidFill>
                    <w14:schemeClr w14:val="tx1"/>
                  </w14:solidFill>
                </w14:textFill>
              </w:rPr>
              <w:t>。</w:t>
            </w:r>
          </w:p>
          <w:p>
            <w:pPr>
              <w:pStyle w:val="151"/>
              <w:spacing w:before="62" w:beforeLines="20" w:after="62" w:afterLines="20" w:line="360" w:lineRule="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宋体"/>
                <w:color w:val="000000" w:themeColor="text1"/>
                <w:highlight w:val="none"/>
                <w:u w:val="single"/>
                <w14:textFill>
                  <w14:solidFill>
                    <w14:schemeClr w14:val="tx1"/>
                  </w14:solidFill>
                </w14:textFill>
              </w:rPr>
              <w:t>综合排名第一/综合排名前N位中的某一个</w:t>
            </w:r>
            <w:r>
              <w:rPr>
                <w:rFonts w:hint="eastAsia" w:ascii="仿宋" w:hAnsi="仿宋" w:eastAsia="仿宋" w:cs="仿宋"/>
                <w:color w:val="000000" w:themeColor="text1"/>
                <w:highlight w:val="none"/>
                <w14:textFill>
                  <w14:solidFill>
                    <w14:schemeClr w14:val="tx1"/>
                  </w14:solidFill>
                </w14:textFill>
              </w:rPr>
              <w:t>成交候选人放弃成交、因不可抗力不能履行合同、</w:t>
            </w:r>
            <w:r>
              <w:rPr>
                <w:rFonts w:hint="eastAsia" w:ascii="仿宋" w:hAnsi="仿宋" w:eastAsia="仿宋" w:cs="宋体"/>
                <w:color w:val="000000" w:themeColor="text1"/>
                <w:highlight w:val="none"/>
                <w14:textFill>
                  <w14:solidFill>
                    <w14:schemeClr w14:val="tx1"/>
                  </w14:solidFill>
                </w14:textFill>
              </w:rPr>
              <w:t>不按照</w:t>
            </w:r>
            <w:r>
              <w:rPr>
                <w:rFonts w:hint="eastAsia" w:ascii="仿宋" w:hAnsi="仿宋" w:eastAsia="仿宋" w:cs="宋体"/>
                <w:color w:val="000000" w:themeColor="text1"/>
                <w:highlight w:val="none"/>
                <w:lang w:eastAsia="zh-CN"/>
                <w14:textFill>
                  <w14:solidFill>
                    <w14:schemeClr w14:val="tx1"/>
                  </w14:solidFill>
                </w14:textFill>
              </w:rPr>
              <w:t>谈判</w:t>
            </w:r>
            <w:r>
              <w:rPr>
                <w:rFonts w:hint="eastAsia" w:ascii="仿宋" w:hAnsi="仿宋" w:eastAsia="仿宋" w:cs="宋体"/>
                <w:color w:val="000000" w:themeColor="text1"/>
                <w:highlight w:val="none"/>
                <w14:textFill>
                  <w14:solidFill>
                    <w14:schemeClr w14:val="tx1"/>
                  </w14:solidFill>
                </w14:textFill>
              </w:rPr>
              <w:t>文件要求提交履约保证金</w:t>
            </w:r>
            <w:r>
              <w:rPr>
                <w:rFonts w:hint="eastAsia" w:ascii="仿宋" w:hAnsi="仿宋" w:eastAsia="仿宋" w:cs="仿宋"/>
                <w:color w:val="000000" w:themeColor="text1"/>
                <w:highlight w:val="none"/>
                <w14:textFill>
                  <w14:solidFill>
                    <w14:schemeClr w14:val="tx1"/>
                  </w14:solidFill>
                </w14:textFill>
              </w:rPr>
              <w:t>、存在重大经营或法律风险、被查实存在影响采购结果的违法行为等情形，采购人按照</w:t>
            </w:r>
            <w:r>
              <w:rPr>
                <w:rFonts w:hint="eastAsia" w:ascii="仿宋" w:hAnsi="仿宋" w:eastAsia="仿宋" w:cs="仿宋"/>
                <w:color w:val="000000" w:themeColor="text1"/>
                <w:highlight w:val="none"/>
                <w:lang w:eastAsia="zh-CN"/>
                <w14:textFill>
                  <w14:solidFill>
                    <w14:schemeClr w14:val="tx1"/>
                  </w14:solidFill>
                </w14:textFill>
              </w:rPr>
              <w:t>谈判</w:t>
            </w:r>
            <w:r>
              <w:rPr>
                <w:rFonts w:hint="eastAsia" w:ascii="仿宋" w:hAnsi="仿宋" w:eastAsia="仿宋" w:cs="仿宋"/>
                <w:color w:val="000000" w:themeColor="text1"/>
                <w:highlight w:val="none"/>
                <w14:textFill>
                  <w14:solidFill>
                    <w14:schemeClr w14:val="tx1"/>
                  </w14:solidFill>
                </w14:textFill>
              </w:rPr>
              <w:t>小组提出的成交候选人名单排序依次确定其他成交候选人为成交人，或者重新采购。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jc w:val="center"/>
        </w:trPr>
        <w:tc>
          <w:tcPr>
            <w:tcW w:w="483" w:type="pct"/>
            <w:noWrap w:val="0"/>
            <w:vAlign w:val="center"/>
          </w:tcPr>
          <w:p>
            <w:pPr>
              <w:adjustRightInd w:val="0"/>
              <w:snapToGrid w:val="0"/>
              <w:spacing w:line="360" w:lineRule="auto"/>
              <w:jc w:val="center"/>
              <w:rPr>
                <w:rFonts w:ascii="仿宋" w:hAnsi="仿宋" w:eastAsia="仿宋" w:cs="仿宋"/>
                <w:color w:val="000000" w:themeColor="text1"/>
                <w:szCs w:val="21"/>
                <w:highlight w:val="none"/>
                <w14:textFill>
                  <w14:solidFill>
                    <w14:schemeClr w14:val="tx1"/>
                  </w14:solidFill>
                </w14:textFill>
              </w:rPr>
            </w:pPr>
          </w:p>
        </w:tc>
        <w:tc>
          <w:tcPr>
            <w:tcW w:w="929" w:type="pct"/>
            <w:noWrap w:val="0"/>
            <w:vAlign w:val="center"/>
          </w:tcPr>
          <w:p>
            <w:pPr>
              <w:adjustRightInd w:val="0"/>
              <w:snapToGrid w:val="0"/>
              <w:spacing w:line="360" w:lineRule="auto"/>
              <w:ind w:left="36" w:leftChars="17"/>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履约保证金</w:t>
            </w:r>
          </w:p>
        </w:tc>
        <w:tc>
          <w:tcPr>
            <w:tcW w:w="3587" w:type="pct"/>
            <w:noWrap w:val="0"/>
            <w:vAlign w:val="center"/>
          </w:tcPr>
          <w:p>
            <w:pPr>
              <w:pStyle w:val="151"/>
              <w:spacing w:before="62" w:beforeLines="20" w:after="62" w:afterLines="20" w:line="360" w:lineRule="auto"/>
              <w:rPr>
                <w:rFonts w:ascii="仿宋" w:hAnsi="仿宋" w:eastAsia="仿宋" w:cs="宋体"/>
                <w:color w:val="000000" w:themeColor="text1"/>
                <w:highlight w:val="none"/>
                <w14:textFill>
                  <w14:solidFill>
                    <w14:schemeClr w14:val="tx1"/>
                  </w14:solidFill>
                </w14:textFill>
              </w:rPr>
            </w:pPr>
            <w:r>
              <w:rPr>
                <w:rFonts w:hint="eastAsia" w:ascii="仿宋" w:hAnsi="仿宋" w:eastAsia="仿宋" w:cs="宋体"/>
                <w:color w:val="000000" w:themeColor="text1"/>
                <w:highlight w:val="none"/>
                <w14:textFill>
                  <w14:solidFill>
                    <w14:schemeClr w14:val="tx1"/>
                  </w14:solidFill>
                </w14:textFill>
              </w:rPr>
              <w:t>□收取，形式及比例：</w:t>
            </w:r>
          </w:p>
          <w:p>
            <w:pPr>
              <w:autoSpaceDE w:val="0"/>
              <w:autoSpaceDN w:val="0"/>
              <w:spacing w:line="360" w:lineRule="auto"/>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宋体"/>
                <w:color w:val="000000" w:themeColor="text1"/>
                <w:szCs w:val="21"/>
                <w:highlight w:val="none"/>
                <w14:textFill>
                  <w14:solidFill>
                    <w14:schemeClr w14:val="tx1"/>
                  </w14:solidFill>
                </w14:textFill>
              </w:rPr>
              <w:sym w:font="Wingdings 2" w:char="0052"/>
            </w:r>
            <w:r>
              <w:rPr>
                <w:rFonts w:hint="eastAsia" w:ascii="仿宋" w:hAnsi="仿宋" w:eastAsia="仿宋" w:cs="宋体"/>
                <w:color w:val="000000" w:themeColor="text1"/>
                <w:szCs w:val="21"/>
                <w:highlight w:val="none"/>
                <w14:textFill>
                  <w14:solidFill>
                    <w14:schemeClr w14:val="tx1"/>
                  </w14:solidFill>
                </w14:textFill>
              </w:rPr>
              <w:t>不收取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jc w:val="center"/>
        </w:trPr>
        <w:tc>
          <w:tcPr>
            <w:tcW w:w="483" w:type="pct"/>
            <w:noWrap w:val="0"/>
            <w:vAlign w:val="center"/>
          </w:tcPr>
          <w:p>
            <w:pPr>
              <w:adjustRightInd w:val="0"/>
              <w:snapToGrid w:val="0"/>
              <w:spacing w:line="360" w:lineRule="auto"/>
              <w:jc w:val="center"/>
              <w:rPr>
                <w:rFonts w:ascii="仿宋" w:hAnsi="仿宋" w:eastAsia="仿宋" w:cs="仿宋"/>
                <w:color w:val="000000" w:themeColor="text1"/>
                <w:szCs w:val="21"/>
                <w:highlight w:val="none"/>
                <w14:textFill>
                  <w14:solidFill>
                    <w14:schemeClr w14:val="tx1"/>
                  </w14:solidFill>
                </w14:textFill>
              </w:rPr>
            </w:pPr>
          </w:p>
        </w:tc>
        <w:tc>
          <w:tcPr>
            <w:tcW w:w="929" w:type="pct"/>
            <w:noWrap w:val="0"/>
            <w:vAlign w:val="center"/>
          </w:tcPr>
          <w:p>
            <w:pPr>
              <w:adjustRightInd w:val="0"/>
              <w:snapToGrid w:val="0"/>
              <w:spacing w:line="360" w:lineRule="auto"/>
              <w:ind w:left="36" w:leftChars="17"/>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采购代理服务费</w:t>
            </w:r>
          </w:p>
        </w:tc>
        <w:tc>
          <w:tcPr>
            <w:tcW w:w="3587" w:type="pct"/>
            <w:noWrap w:val="0"/>
            <w:vAlign w:val="center"/>
          </w:tcPr>
          <w:p>
            <w:pPr>
              <w:autoSpaceDE w:val="0"/>
              <w:autoSpaceDN w:val="0"/>
              <w:spacing w:line="360" w:lineRule="auto"/>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1）收费依据：参考原国家发展计划委员会《采购代理服务收费管理暂行办法》(计价格[2002]1980号文)、国家发展改革委员会办公厅发布的关于《采购代理服务收费有关问题的通知》(发改办[2003]857号文)和国家发展改革委《关于降低部分建设项目收费标准规范收费行为等有关问题的通知》(发改价格[2011]534号)的规定。</w:t>
            </w:r>
          </w:p>
          <w:p>
            <w:pPr>
              <w:autoSpaceDE w:val="0"/>
              <w:autoSpaceDN w:val="0"/>
              <w:spacing w:line="360" w:lineRule="auto"/>
              <w:rPr>
                <w:rFonts w:hint="default" w:ascii="仿宋" w:hAnsi="仿宋" w:eastAsia="仿宋" w:cs="仿宋"/>
                <w:b/>
                <w:color w:val="000000" w:themeColor="text1"/>
                <w:kern w:val="0"/>
                <w:szCs w:val="21"/>
                <w:highlight w:val="none"/>
                <w:lang w:val="en-US" w:eastAsia="zh-CN"/>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（2）</w:t>
            </w:r>
            <w:r>
              <w:rPr>
                <w:rFonts w:hint="eastAsia" w:ascii="仿宋" w:hAnsi="仿宋" w:eastAsia="仿宋" w:cs="Monaco"/>
                <w:color w:val="000000" w:themeColor="text1"/>
                <w:szCs w:val="21"/>
                <w:highlight w:val="none"/>
                <w14:textFill>
                  <w14:solidFill>
                    <w14:schemeClr w14:val="tx1"/>
                  </w14:solidFill>
                </w14:textFill>
              </w:rPr>
              <w:t>服务费金额：</w:t>
            </w:r>
            <w:r>
              <w:rPr>
                <w:rFonts w:hint="eastAsia" w:ascii="仿宋" w:hAnsi="仿宋" w:eastAsia="仿宋" w:cs="Monaco"/>
                <w:color w:val="000000" w:themeColor="text1"/>
                <w:szCs w:val="21"/>
                <w:highlight w:val="none"/>
                <w:lang w:val="en-US" w:eastAsia="zh-CN"/>
                <w14:textFill>
                  <w14:solidFill>
                    <w14:schemeClr w14:val="tx1"/>
                  </w14:solidFill>
                </w14:textFill>
              </w:rPr>
              <w:t>无。</w:t>
            </w:r>
          </w:p>
          <w:p>
            <w:pPr>
              <w:autoSpaceDE w:val="0"/>
              <w:autoSpaceDN w:val="0"/>
              <w:spacing w:line="360" w:lineRule="auto"/>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（3）缴纳时限：成交人在收到采购代理服务费付款通知书后15日内，向采购代理机构一次性支付。</w:t>
            </w:r>
          </w:p>
        </w:tc>
      </w:tr>
    </w:tbl>
    <w:p>
      <w:pPr>
        <w:pStyle w:val="4"/>
        <w:ind w:firstLine="0" w:firstLineChars="0"/>
        <w:jc w:val="left"/>
        <w:rPr>
          <w:rFonts w:hint="eastAsia" w:ascii="仿宋" w:hAnsi="仿宋" w:eastAsia="仿宋" w:cs="仿宋"/>
          <w:color w:val="000000" w:themeColor="text1"/>
          <w:sz w:val="24"/>
          <w:szCs w:val="24"/>
          <w14:textFill>
            <w14:solidFill>
              <w14:schemeClr w14:val="tx1"/>
            </w14:solidFill>
          </w14:textFill>
        </w:rPr>
      </w:pPr>
      <w:bookmarkStart w:id="46" w:name="_Toc444891336"/>
      <w:bookmarkStart w:id="47" w:name="_Toc11071"/>
      <w:bookmarkStart w:id="48" w:name="_Toc19783313"/>
      <w:bookmarkStart w:id="49" w:name="_Toc27232"/>
      <w:bookmarkStart w:id="50" w:name="_Toc20514"/>
      <w:bookmarkStart w:id="51" w:name="_Toc6047"/>
      <w:bookmarkStart w:id="52" w:name="_Toc517281816"/>
      <w:bookmarkStart w:id="53" w:name="_Toc287600118"/>
      <w:bookmarkStart w:id="54" w:name="_Toc28653"/>
      <w:bookmarkStart w:id="55" w:name="_Toc120612927"/>
      <w:r>
        <w:rPr>
          <w:rFonts w:hint="eastAsia" w:ascii="仿宋" w:hAnsi="仿宋" w:eastAsia="仿宋" w:cs="仿宋"/>
          <w:color w:val="000000" w:themeColor="text1"/>
          <w:sz w:val="24"/>
          <w:szCs w:val="24"/>
          <w14:textFill>
            <w14:solidFill>
              <w14:schemeClr w14:val="tx1"/>
            </w14:solidFill>
          </w14:textFill>
        </w:rPr>
        <w:t>二、供应商须知</w:t>
      </w:r>
      <w:bookmarkEnd w:id="46"/>
      <w:bookmarkEnd w:id="47"/>
      <w:bookmarkEnd w:id="48"/>
      <w:bookmarkEnd w:id="49"/>
      <w:bookmarkEnd w:id="50"/>
      <w:bookmarkEnd w:id="51"/>
      <w:bookmarkEnd w:id="52"/>
      <w:bookmarkEnd w:id="53"/>
      <w:r>
        <w:rPr>
          <w:rFonts w:hint="eastAsia" w:ascii="仿宋" w:hAnsi="仿宋" w:eastAsia="仿宋" w:cs="仿宋"/>
          <w:color w:val="000000" w:themeColor="text1"/>
          <w:sz w:val="24"/>
          <w:szCs w:val="24"/>
          <w14:textFill>
            <w14:solidFill>
              <w14:schemeClr w14:val="tx1"/>
            </w14:solidFill>
          </w14:textFill>
        </w:rPr>
        <w:t>正文</w:t>
      </w:r>
      <w:bookmarkEnd w:id="54"/>
      <w:bookmarkEnd w:id="55"/>
    </w:p>
    <w:p>
      <w:pPr>
        <w:pStyle w:val="5"/>
        <w:spacing w:before="0" w:after="0" w:line="360" w:lineRule="auto"/>
        <w:jc w:val="center"/>
        <w:rPr>
          <w:rFonts w:hint="eastAsia" w:ascii="仿宋" w:hAnsi="仿宋" w:eastAsia="仿宋" w:cs="仿宋"/>
          <w:color w:val="000000" w:themeColor="text1"/>
          <w:sz w:val="24"/>
          <w:szCs w:val="24"/>
          <w14:textFill>
            <w14:solidFill>
              <w14:schemeClr w14:val="tx1"/>
            </w14:solidFill>
          </w14:textFill>
        </w:rPr>
      </w:pPr>
      <w:bookmarkStart w:id="56" w:name="_Toc16441"/>
      <w:bookmarkStart w:id="57" w:name="_Toc22969"/>
      <w:bookmarkStart w:id="58" w:name="_Toc444891337"/>
      <w:bookmarkStart w:id="59" w:name="_Toc11851"/>
      <w:bookmarkStart w:id="60" w:name="_Toc431"/>
      <w:bookmarkStart w:id="61" w:name="_Toc6681"/>
      <w:bookmarkStart w:id="62" w:name="_Toc287600119"/>
      <w:bookmarkStart w:id="63" w:name="_Toc19783314"/>
      <w:bookmarkStart w:id="64" w:name="_Toc517281817"/>
      <w:bookmarkStart w:id="65" w:name="_Toc120612928"/>
      <w:bookmarkStart w:id="66" w:name="_Toc32508"/>
      <w:r>
        <w:rPr>
          <w:rFonts w:hint="eastAsia" w:ascii="仿宋" w:hAnsi="仿宋" w:eastAsia="仿宋" w:cs="仿宋"/>
          <w:color w:val="000000" w:themeColor="text1"/>
          <w:sz w:val="24"/>
          <w:szCs w:val="24"/>
          <w14:textFill>
            <w14:solidFill>
              <w14:schemeClr w14:val="tx1"/>
            </w14:solidFill>
          </w14:textFill>
        </w:rPr>
        <w:t>（一）总 则</w:t>
      </w:r>
      <w:bookmarkEnd w:id="56"/>
      <w:bookmarkEnd w:id="57"/>
      <w:bookmarkEnd w:id="58"/>
      <w:bookmarkEnd w:id="59"/>
      <w:bookmarkEnd w:id="60"/>
      <w:bookmarkEnd w:id="61"/>
      <w:bookmarkEnd w:id="62"/>
      <w:bookmarkEnd w:id="63"/>
      <w:bookmarkEnd w:id="64"/>
      <w:bookmarkEnd w:id="65"/>
      <w:bookmarkEnd w:id="66"/>
    </w:p>
    <w:p>
      <w:pPr>
        <w:pStyle w:val="6"/>
        <w:spacing w:before="0" w:after="0" w:line="360" w:lineRule="auto"/>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1.项目说明</w:t>
      </w:r>
    </w:p>
    <w:p>
      <w:pPr>
        <w:spacing w:line="360" w:lineRule="auto"/>
        <w:jc w:val="lef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本项目按照中华人民共和国有关法律、行政法规和部门规章以及采购人的采购管理制度，通过竞争性谈判方式确定签约供应商。</w:t>
      </w:r>
    </w:p>
    <w:p>
      <w:pPr>
        <w:pStyle w:val="6"/>
        <w:spacing w:before="0" w:after="0" w:line="360" w:lineRule="auto"/>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2.采购范围</w:t>
      </w:r>
    </w:p>
    <w:p>
      <w:pPr>
        <w:tabs>
          <w:tab w:val="left" w:pos="3150"/>
          <w:tab w:val="left" w:pos="3780"/>
        </w:tabs>
        <w:spacing w:line="360" w:lineRule="auto"/>
        <w:jc w:val="left"/>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color w:val="000000" w:themeColor="text1"/>
          <w:sz w:val="24"/>
          <w:u w:val="single"/>
          <w14:textFill>
            <w14:solidFill>
              <w14:schemeClr w14:val="tx1"/>
            </w14:solidFill>
          </w14:textFill>
        </w:rPr>
        <w:t>详见本须知前附表</w:t>
      </w:r>
      <w:r>
        <w:rPr>
          <w:rFonts w:hint="eastAsia" w:ascii="仿宋" w:hAnsi="仿宋" w:eastAsia="仿宋" w:cs="仿宋"/>
          <w:color w:val="000000" w:themeColor="text1"/>
          <w:sz w:val="24"/>
          <w14:textFill>
            <w14:solidFill>
              <w14:schemeClr w14:val="tx1"/>
            </w14:solidFill>
          </w14:textFill>
        </w:rPr>
        <w:t>，</w:t>
      </w:r>
      <w:r>
        <w:rPr>
          <w:rFonts w:hint="eastAsia" w:ascii="仿宋" w:hAnsi="仿宋" w:eastAsia="仿宋" w:cs="仿宋"/>
          <w:bCs/>
          <w:color w:val="000000" w:themeColor="text1"/>
          <w:sz w:val="24"/>
          <w14:textFill>
            <w14:solidFill>
              <w14:schemeClr w14:val="tx1"/>
            </w14:solidFill>
          </w14:textFill>
        </w:rPr>
        <w:t>详细内容详见第五章采购需求。</w:t>
      </w:r>
    </w:p>
    <w:p>
      <w:pPr>
        <w:pStyle w:val="6"/>
        <w:spacing w:before="0" w:after="0" w:line="360" w:lineRule="auto"/>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3.资金来源</w:t>
      </w:r>
    </w:p>
    <w:p>
      <w:pPr>
        <w:tabs>
          <w:tab w:val="left" w:pos="3150"/>
          <w:tab w:val="left" w:pos="3780"/>
        </w:tabs>
        <w:spacing w:line="360" w:lineRule="auto"/>
        <w:jc w:val="lef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资金来源于采购人或其子公司（含分支机构）自筹（比例100%），且资金已落实。</w:t>
      </w:r>
    </w:p>
    <w:p>
      <w:pPr>
        <w:pStyle w:val="6"/>
        <w:spacing w:before="0" w:after="0" w:line="360" w:lineRule="auto"/>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4.资格审查</w:t>
      </w:r>
    </w:p>
    <w:p>
      <w:pPr>
        <w:widowControl/>
        <w:topLinePunct/>
        <w:spacing w:line="360" w:lineRule="auto"/>
        <w:rPr>
          <w:rFonts w:hint="eastAsia" w:ascii="仿宋" w:hAnsi="仿宋" w:eastAsia="仿宋" w:cs="宋体"/>
          <w:color w:val="000000" w:themeColor="text1"/>
          <w:kern w:val="0"/>
          <w:sz w:val="24"/>
          <w14:textFill>
            <w14:solidFill>
              <w14:schemeClr w14:val="tx1"/>
            </w14:solidFill>
          </w14:textFill>
        </w:rPr>
      </w:pPr>
      <w:r>
        <w:rPr>
          <w:rFonts w:ascii="仿宋" w:hAnsi="仿宋" w:eastAsia="仿宋" w:cs="宋体"/>
          <w:color w:val="000000" w:themeColor="text1"/>
          <w:kern w:val="0"/>
          <w:sz w:val="24"/>
          <w14:textFill>
            <w14:solidFill>
              <w14:schemeClr w14:val="tx1"/>
            </w14:solidFill>
          </w14:textFill>
        </w:rPr>
        <w:t>4.1</w:t>
      </w:r>
      <w:r>
        <w:rPr>
          <w:rFonts w:hint="eastAsia" w:ascii="仿宋" w:hAnsi="仿宋" w:eastAsia="仿宋" w:cs="宋体"/>
          <w:color w:val="000000" w:themeColor="text1"/>
          <w:kern w:val="0"/>
          <w:sz w:val="24"/>
          <w14:textFill>
            <w14:solidFill>
              <w14:schemeClr w14:val="tx1"/>
            </w14:solidFill>
          </w14:textFill>
        </w:rPr>
        <w:t>资格预审：是指在递交响应文件前对潜在供应商进行的资格审查。采用资格预审方式的，资格条件已经在谈判文件发出前的资格预审文件中作出规定。</w:t>
      </w:r>
    </w:p>
    <w:p>
      <w:pPr>
        <w:widowControl/>
        <w:topLinePunct/>
        <w:spacing w:line="360" w:lineRule="auto"/>
        <w:rPr>
          <w:rFonts w:hint="eastAsia" w:ascii="仿宋" w:hAnsi="仿宋" w:eastAsia="仿宋" w:cs="宋体"/>
          <w:color w:val="000000" w:themeColor="text1"/>
          <w:kern w:val="0"/>
          <w:sz w:val="24"/>
          <w14:textFill>
            <w14:solidFill>
              <w14:schemeClr w14:val="tx1"/>
            </w14:solidFill>
          </w14:textFill>
        </w:rPr>
      </w:pPr>
      <w:r>
        <w:rPr>
          <w:rFonts w:ascii="仿宋" w:hAnsi="仿宋" w:eastAsia="仿宋" w:cs="宋体"/>
          <w:color w:val="000000" w:themeColor="text1"/>
          <w:kern w:val="0"/>
          <w:sz w:val="24"/>
          <w14:textFill>
            <w14:solidFill>
              <w14:schemeClr w14:val="tx1"/>
            </w14:solidFill>
          </w14:textFill>
        </w:rPr>
        <w:t>4</w:t>
      </w:r>
      <w:r>
        <w:rPr>
          <w:rFonts w:hint="eastAsia" w:ascii="仿宋" w:hAnsi="仿宋" w:eastAsia="仿宋" w:cs="宋体"/>
          <w:color w:val="000000" w:themeColor="text1"/>
          <w:kern w:val="0"/>
          <w:sz w:val="24"/>
          <w14:textFill>
            <w14:solidFill>
              <w14:schemeClr w14:val="tx1"/>
            </w14:solidFill>
          </w14:textFill>
        </w:rPr>
        <w:t>.2资格后审：是指在响应文件递交截止时间后由谈判小组根据谈判文件的规定对供应商进行的资格审查。采购人应当在谈判文件中详细规定资格审查标准和方法，资格后审一般包括资格要求、其他业绩要求、审查标准和方法。本项目资格审查方式、供应商应具备的资格条件</w:t>
      </w:r>
      <w:r>
        <w:rPr>
          <w:rFonts w:hint="eastAsia" w:ascii="仿宋" w:hAnsi="仿宋" w:eastAsia="仿宋" w:cs="宋体"/>
          <w:color w:val="000000" w:themeColor="text1"/>
          <w:kern w:val="0"/>
          <w:sz w:val="24"/>
          <w:u w:val="single"/>
          <w14:textFill>
            <w14:solidFill>
              <w14:schemeClr w14:val="tx1"/>
            </w14:solidFill>
          </w14:textFill>
        </w:rPr>
        <w:t>详见本须知前附表。</w:t>
      </w:r>
    </w:p>
    <w:p>
      <w:pPr>
        <w:pStyle w:val="6"/>
        <w:spacing w:before="0" w:after="0" w:line="360" w:lineRule="auto"/>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5.谈判响应费用</w:t>
      </w:r>
    </w:p>
    <w:p>
      <w:pPr>
        <w:spacing w:line="360" w:lineRule="auto"/>
        <w:textAlignment w:val="baseline"/>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不论结果如何，</w:t>
      </w:r>
      <w:r>
        <w:rPr>
          <w:rFonts w:hint="eastAsia" w:ascii="仿宋" w:hAnsi="仿宋" w:eastAsia="仿宋" w:cs="仿宋"/>
          <w:color w:val="000000" w:themeColor="text1"/>
          <w:sz w:val="24"/>
          <w14:textFill>
            <w14:solidFill>
              <w14:schemeClr w14:val="tx1"/>
            </w14:solidFill>
          </w14:textFill>
        </w:rPr>
        <w:t>供应商</w:t>
      </w:r>
      <w:r>
        <w:rPr>
          <w:rFonts w:hint="eastAsia" w:ascii="仿宋" w:hAnsi="仿宋" w:eastAsia="仿宋" w:cs="宋体"/>
          <w:color w:val="000000" w:themeColor="text1"/>
          <w:sz w:val="24"/>
          <w14:textFill>
            <w14:solidFill>
              <w14:schemeClr w14:val="tx1"/>
            </w14:solidFill>
          </w14:textFill>
        </w:rPr>
        <w:t>自行承担所有准备和参与本次谈判响应的有关费用。</w:t>
      </w:r>
    </w:p>
    <w:p>
      <w:pPr>
        <w:pStyle w:val="5"/>
        <w:spacing w:before="0" w:after="0" w:line="360" w:lineRule="auto"/>
        <w:jc w:val="center"/>
        <w:rPr>
          <w:rFonts w:hint="eastAsia" w:ascii="仿宋" w:hAnsi="仿宋" w:eastAsia="仿宋" w:cs="仿宋"/>
          <w:color w:val="000000" w:themeColor="text1"/>
          <w:sz w:val="24"/>
          <w:szCs w:val="24"/>
          <w14:textFill>
            <w14:solidFill>
              <w14:schemeClr w14:val="tx1"/>
            </w14:solidFill>
          </w14:textFill>
        </w:rPr>
      </w:pPr>
      <w:bookmarkStart w:id="67" w:name="_Toc3016"/>
      <w:bookmarkStart w:id="68" w:name="_Toc517281818"/>
      <w:bookmarkStart w:id="69" w:name="_Toc25513"/>
      <w:bookmarkStart w:id="70" w:name="_Toc10975"/>
      <w:bookmarkStart w:id="71" w:name="_Toc287600120"/>
      <w:bookmarkStart w:id="72" w:name="_Toc19783315"/>
      <w:bookmarkStart w:id="73" w:name="_Toc120612929"/>
      <w:bookmarkStart w:id="74" w:name="_Toc5255"/>
      <w:bookmarkStart w:id="75" w:name="_Toc444891338"/>
      <w:bookmarkStart w:id="76" w:name="_Toc24246"/>
      <w:bookmarkStart w:id="77" w:name="_Toc14422"/>
      <w:r>
        <w:rPr>
          <w:rFonts w:hint="eastAsia" w:ascii="仿宋" w:hAnsi="仿宋" w:eastAsia="仿宋" w:cs="仿宋"/>
          <w:color w:val="000000" w:themeColor="text1"/>
          <w:sz w:val="24"/>
          <w:szCs w:val="24"/>
          <w14:textFill>
            <w14:solidFill>
              <w14:schemeClr w14:val="tx1"/>
            </w14:solidFill>
          </w14:textFill>
        </w:rPr>
        <w:t>（二）谈判文件</w:t>
      </w:r>
      <w:bookmarkEnd w:id="67"/>
      <w:bookmarkEnd w:id="68"/>
      <w:bookmarkEnd w:id="69"/>
      <w:bookmarkEnd w:id="70"/>
      <w:bookmarkEnd w:id="71"/>
      <w:bookmarkEnd w:id="72"/>
      <w:bookmarkEnd w:id="73"/>
      <w:bookmarkEnd w:id="74"/>
      <w:bookmarkEnd w:id="75"/>
      <w:bookmarkEnd w:id="76"/>
      <w:bookmarkEnd w:id="77"/>
    </w:p>
    <w:p>
      <w:pPr>
        <w:pStyle w:val="6"/>
        <w:spacing w:before="0" w:after="0" w:line="360" w:lineRule="auto"/>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6.谈判文件的组成</w:t>
      </w:r>
    </w:p>
    <w:p>
      <w:pPr>
        <w:spacing w:line="360" w:lineRule="auto"/>
        <w:jc w:val="lef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6.1谈判文件包括下列内容：</w:t>
      </w:r>
    </w:p>
    <w:p>
      <w:pPr>
        <w:pStyle w:val="23"/>
        <w:widowControl/>
        <w:spacing w:line="360" w:lineRule="auto"/>
        <w:ind w:left="0" w:leftChars="0" w:firstLine="480" w:firstLineChars="200"/>
        <w:jc w:val="left"/>
        <w:rPr>
          <w:rFonts w:hint="default"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第一章 </w:t>
      </w:r>
      <w:r>
        <w:rPr>
          <w:rFonts w:hint="eastAsia" w:ascii="仿宋" w:hAnsi="仿宋" w:eastAsia="仿宋" w:cs="仿宋"/>
          <w:color w:val="000000" w:themeColor="text1"/>
          <w:sz w:val="24"/>
          <w:lang w:val="en-US" w:eastAsia="zh-CN"/>
          <w14:textFill>
            <w14:solidFill>
              <w14:schemeClr w14:val="tx1"/>
            </w14:solidFill>
          </w14:textFill>
        </w:rPr>
        <w:t>竞争性谈判公告</w:t>
      </w:r>
    </w:p>
    <w:p>
      <w:pPr>
        <w:pStyle w:val="23"/>
        <w:widowControl/>
        <w:spacing w:line="360" w:lineRule="auto"/>
        <w:ind w:left="0" w:leftChars="0" w:firstLine="480" w:firstLineChars="200"/>
        <w:jc w:val="lef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第二章 供应商须知</w:t>
      </w:r>
    </w:p>
    <w:p>
      <w:pPr>
        <w:pStyle w:val="23"/>
        <w:widowControl/>
        <w:spacing w:line="360" w:lineRule="auto"/>
        <w:ind w:left="0" w:leftChars="0" w:firstLine="480" w:firstLineChars="200"/>
        <w:jc w:val="lef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第三章 评审办法</w:t>
      </w:r>
    </w:p>
    <w:p>
      <w:pPr>
        <w:pStyle w:val="23"/>
        <w:widowControl/>
        <w:spacing w:line="360" w:lineRule="auto"/>
        <w:ind w:left="0" w:leftChars="0" w:firstLine="480" w:firstLineChars="200"/>
        <w:jc w:val="lef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第四章 合同条款</w:t>
      </w:r>
    </w:p>
    <w:p>
      <w:pPr>
        <w:tabs>
          <w:tab w:val="left" w:pos="540"/>
          <w:tab w:val="left" w:pos="720"/>
        </w:tabs>
        <w:spacing w:line="360" w:lineRule="auto"/>
        <w:ind w:firstLine="480" w:firstLineChars="200"/>
        <w:jc w:val="lef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第五章 采购需求</w:t>
      </w:r>
    </w:p>
    <w:p>
      <w:pPr>
        <w:tabs>
          <w:tab w:val="left" w:pos="540"/>
          <w:tab w:val="left" w:pos="720"/>
        </w:tabs>
        <w:spacing w:line="360" w:lineRule="auto"/>
        <w:ind w:firstLine="480" w:firstLineChars="200"/>
        <w:jc w:val="left"/>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第六章 响应文件格式</w:t>
      </w:r>
    </w:p>
    <w:p>
      <w:pPr>
        <w:widowControl/>
        <w:topLinePunct/>
        <w:spacing w:line="360" w:lineRule="auto"/>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6.</w:t>
      </w:r>
      <w:r>
        <w:rPr>
          <w:rFonts w:ascii="仿宋" w:hAnsi="仿宋" w:eastAsia="仿宋" w:cs="仿宋"/>
          <w:color w:val="000000" w:themeColor="text1"/>
          <w:kern w:val="0"/>
          <w:sz w:val="24"/>
          <w14:textFill>
            <w14:solidFill>
              <w14:schemeClr w14:val="tx1"/>
            </w14:solidFill>
          </w14:textFill>
        </w:rPr>
        <w:t>2</w:t>
      </w:r>
      <w:r>
        <w:rPr>
          <w:rFonts w:hint="eastAsia" w:ascii="仿宋" w:hAnsi="仿宋" w:eastAsia="仿宋" w:cs="仿宋"/>
          <w:color w:val="000000" w:themeColor="text1"/>
          <w:kern w:val="0"/>
          <w:sz w:val="24"/>
          <w14:textFill>
            <w14:solidFill>
              <w14:schemeClr w14:val="tx1"/>
            </w14:solidFill>
          </w14:textFill>
        </w:rPr>
        <w:t>采购人在谈判文件中以显著的方式标明实质性要求、条件以及不满足实质性要求和条件的响应文件将被否决的提示；对于非实质性要求和条件，规定允许偏差的最大范围、最高项数和调整偏差的方法。显著标识方式和具体要求</w:t>
      </w:r>
      <w:r>
        <w:rPr>
          <w:rFonts w:hint="eastAsia" w:ascii="仿宋" w:hAnsi="仿宋" w:eastAsia="仿宋" w:cs="仿宋"/>
          <w:color w:val="000000" w:themeColor="text1"/>
          <w:kern w:val="0"/>
          <w:sz w:val="24"/>
          <w:u w:val="single"/>
          <w14:textFill>
            <w14:solidFill>
              <w14:schemeClr w14:val="tx1"/>
            </w14:solidFill>
          </w14:textFill>
        </w:rPr>
        <w:t>见本须知前附表</w:t>
      </w:r>
      <w:r>
        <w:rPr>
          <w:rFonts w:hint="eastAsia" w:ascii="仿宋" w:hAnsi="仿宋" w:eastAsia="仿宋" w:cs="仿宋"/>
          <w:color w:val="000000" w:themeColor="text1"/>
          <w:kern w:val="0"/>
          <w:sz w:val="24"/>
          <w14:textFill>
            <w14:solidFill>
              <w14:schemeClr w14:val="tx1"/>
            </w14:solidFill>
          </w14:textFill>
        </w:rPr>
        <w:t>。</w:t>
      </w:r>
    </w:p>
    <w:p>
      <w:pPr>
        <w:pStyle w:val="6"/>
        <w:spacing w:before="0" w:after="0" w:line="360" w:lineRule="auto"/>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7.谈判文件的修改</w:t>
      </w:r>
    </w:p>
    <w:p>
      <w:pPr>
        <w:widowControl/>
        <w:topLinePunct/>
        <w:spacing w:line="360" w:lineRule="auto"/>
        <w:rPr>
          <w:rFonts w:ascii="仿宋" w:hAnsi="仿宋" w:eastAsia="仿宋" w:cs="宋体"/>
          <w:color w:val="000000" w:themeColor="text1"/>
          <w:kern w:val="0"/>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7.1潜在</w:t>
      </w:r>
      <w:r>
        <w:rPr>
          <w:rFonts w:hint="eastAsia" w:ascii="仿宋" w:hAnsi="仿宋" w:eastAsia="仿宋" w:cs="宋体"/>
          <w:color w:val="000000" w:themeColor="text1"/>
          <w:kern w:val="0"/>
          <w:sz w:val="24"/>
          <w14:textFill>
            <w14:solidFill>
              <w14:schemeClr w14:val="tx1"/>
            </w14:solidFill>
          </w14:textFill>
        </w:rPr>
        <w:t>供应商对</w:t>
      </w:r>
      <w:r>
        <w:rPr>
          <w:rFonts w:hint="eastAsia" w:ascii="仿宋" w:hAnsi="仿宋" w:eastAsia="仿宋" w:cs="仿宋"/>
          <w:color w:val="000000" w:themeColor="text1"/>
          <w:sz w:val="24"/>
          <w14:textFill>
            <w14:solidFill>
              <w14:schemeClr w14:val="tx1"/>
            </w14:solidFill>
          </w14:textFill>
        </w:rPr>
        <w:t>谈判文件</w:t>
      </w:r>
      <w:r>
        <w:rPr>
          <w:rFonts w:hint="eastAsia" w:ascii="仿宋" w:hAnsi="仿宋" w:eastAsia="仿宋" w:cs="宋体"/>
          <w:color w:val="000000" w:themeColor="text1"/>
          <w:kern w:val="0"/>
          <w:sz w:val="24"/>
          <w14:textFill>
            <w14:solidFill>
              <w14:schemeClr w14:val="tx1"/>
            </w14:solidFill>
          </w14:textFill>
        </w:rPr>
        <w:t>有疑问的，应当按照</w:t>
      </w:r>
      <w:r>
        <w:rPr>
          <w:rFonts w:hint="eastAsia" w:ascii="仿宋" w:hAnsi="仿宋" w:eastAsia="仿宋" w:cs="宋体"/>
          <w:color w:val="000000" w:themeColor="text1"/>
          <w:kern w:val="0"/>
          <w:sz w:val="24"/>
          <w:u w:val="single"/>
          <w14:textFill>
            <w14:solidFill>
              <w14:schemeClr w14:val="tx1"/>
            </w14:solidFill>
          </w14:textFill>
        </w:rPr>
        <w:t>本须知前附表</w:t>
      </w:r>
      <w:r>
        <w:rPr>
          <w:rFonts w:hint="eastAsia" w:ascii="仿宋" w:hAnsi="仿宋" w:eastAsia="仿宋" w:cs="宋体"/>
          <w:color w:val="000000" w:themeColor="text1"/>
          <w:kern w:val="0"/>
          <w:sz w:val="24"/>
          <w14:textFill>
            <w14:solidFill>
              <w14:schemeClr w14:val="tx1"/>
            </w14:solidFill>
          </w14:textFill>
        </w:rPr>
        <w:t>规定的时间和方式，要求采购人对</w:t>
      </w:r>
      <w:r>
        <w:rPr>
          <w:rFonts w:hint="eastAsia" w:ascii="仿宋" w:hAnsi="仿宋" w:eastAsia="仿宋" w:cs="仿宋"/>
          <w:color w:val="000000" w:themeColor="text1"/>
          <w:sz w:val="24"/>
          <w14:textFill>
            <w14:solidFill>
              <w14:schemeClr w14:val="tx1"/>
            </w14:solidFill>
          </w14:textFill>
        </w:rPr>
        <w:t>谈判文件</w:t>
      </w:r>
      <w:r>
        <w:rPr>
          <w:rFonts w:hint="eastAsia" w:ascii="仿宋" w:hAnsi="仿宋" w:eastAsia="仿宋" w:cs="宋体"/>
          <w:color w:val="000000" w:themeColor="text1"/>
          <w:kern w:val="0"/>
          <w:sz w:val="24"/>
          <w14:textFill>
            <w14:solidFill>
              <w14:schemeClr w14:val="tx1"/>
            </w14:solidFill>
          </w14:textFill>
        </w:rPr>
        <w:t>进行澄清。</w:t>
      </w:r>
    </w:p>
    <w:p>
      <w:pPr>
        <w:widowControl/>
        <w:topLinePunct/>
        <w:spacing w:line="360" w:lineRule="auto"/>
        <w:rPr>
          <w:rFonts w:hint="eastAsia" w:ascii="仿宋" w:hAnsi="仿宋" w:eastAsia="仿宋" w:cs="宋体"/>
          <w:color w:val="000000" w:themeColor="text1"/>
          <w:kern w:val="0"/>
          <w:sz w:val="24"/>
          <w14:textFill>
            <w14:solidFill>
              <w14:schemeClr w14:val="tx1"/>
            </w14:solidFill>
          </w14:textFill>
        </w:rPr>
      </w:pPr>
      <w:r>
        <w:rPr>
          <w:rFonts w:ascii="仿宋" w:hAnsi="仿宋" w:eastAsia="仿宋" w:cs="宋体"/>
          <w:color w:val="000000" w:themeColor="text1"/>
          <w:kern w:val="0"/>
          <w:sz w:val="24"/>
          <w14:textFill>
            <w14:solidFill>
              <w14:schemeClr w14:val="tx1"/>
            </w14:solidFill>
          </w14:textFill>
        </w:rPr>
        <w:t>7.2</w:t>
      </w:r>
      <w:r>
        <w:rPr>
          <w:rFonts w:hint="eastAsia" w:ascii="仿宋" w:hAnsi="仿宋" w:eastAsia="仿宋" w:cs="仿宋"/>
          <w:color w:val="000000" w:themeColor="text1"/>
          <w:sz w:val="24"/>
          <w14:textFill>
            <w14:solidFill>
              <w14:schemeClr w14:val="tx1"/>
            </w14:solidFill>
          </w14:textFill>
        </w:rPr>
        <w:t>采购人在响应文件递交截止时间前，可以书面形式发出对谈判文件的澄清或修改内容，</w:t>
      </w:r>
      <w:r>
        <w:rPr>
          <w:rFonts w:hint="eastAsia" w:ascii="仿宋" w:hAnsi="仿宋" w:eastAsia="仿宋" w:cs="宋体"/>
          <w:color w:val="000000" w:themeColor="text1"/>
          <w:kern w:val="0"/>
          <w:sz w:val="24"/>
          <w14:textFill>
            <w14:solidFill>
              <w14:schemeClr w14:val="tx1"/>
            </w14:solidFill>
          </w14:textFill>
        </w:rPr>
        <w:t>澄清或修改内容可能影响文件编制的，原则上应当在响应文件递交截止之日3个工作日前，以书面形式通知所有获取</w:t>
      </w:r>
      <w:r>
        <w:rPr>
          <w:rFonts w:hint="eastAsia" w:ascii="仿宋" w:hAnsi="仿宋" w:eastAsia="仿宋" w:cs="仿宋"/>
          <w:color w:val="000000" w:themeColor="text1"/>
          <w:sz w:val="24"/>
          <w14:textFill>
            <w14:solidFill>
              <w14:schemeClr w14:val="tx1"/>
            </w14:solidFill>
          </w14:textFill>
        </w:rPr>
        <w:t>谈判文件</w:t>
      </w:r>
      <w:r>
        <w:rPr>
          <w:rFonts w:hint="eastAsia" w:ascii="仿宋" w:hAnsi="仿宋" w:eastAsia="仿宋" w:cs="宋体"/>
          <w:color w:val="000000" w:themeColor="text1"/>
          <w:kern w:val="0"/>
          <w:sz w:val="24"/>
          <w14:textFill>
            <w14:solidFill>
              <w14:schemeClr w14:val="tx1"/>
            </w14:solidFill>
          </w14:textFill>
        </w:rPr>
        <w:t>的潜在供应商，不足3个工作日的，原则上应顺延响应文件递交截止时间。</w:t>
      </w:r>
    </w:p>
    <w:p>
      <w:pPr>
        <w:widowControl/>
        <w:topLinePunct/>
        <w:spacing w:line="360" w:lineRule="auto"/>
        <w:rPr>
          <w:rFonts w:hint="eastAsia"/>
          <w:color w:val="000000" w:themeColor="text1"/>
          <w14:textFill>
            <w14:solidFill>
              <w14:schemeClr w14:val="tx1"/>
            </w14:solidFill>
          </w14:textFill>
        </w:rPr>
      </w:pPr>
      <w:r>
        <w:rPr>
          <w:rFonts w:hint="eastAsia" w:ascii="仿宋" w:hAnsi="仿宋" w:eastAsia="仿宋" w:cs="宋体"/>
          <w:color w:val="000000" w:themeColor="text1"/>
          <w:kern w:val="0"/>
          <w:sz w:val="24"/>
          <w14:textFill>
            <w14:solidFill>
              <w14:schemeClr w14:val="tx1"/>
            </w14:solidFill>
          </w14:textFill>
        </w:rPr>
        <w:t>7.</w:t>
      </w:r>
      <w:r>
        <w:rPr>
          <w:rFonts w:ascii="仿宋" w:hAnsi="仿宋" w:eastAsia="仿宋" w:cs="宋体"/>
          <w:color w:val="000000" w:themeColor="text1"/>
          <w:kern w:val="0"/>
          <w:sz w:val="24"/>
          <w14:textFill>
            <w14:solidFill>
              <w14:schemeClr w14:val="tx1"/>
            </w14:solidFill>
          </w14:textFill>
        </w:rPr>
        <w:t>3</w:t>
      </w:r>
      <w:r>
        <w:rPr>
          <w:rFonts w:hint="eastAsia" w:ascii="仿宋" w:hAnsi="仿宋" w:eastAsia="仿宋" w:cs="宋体"/>
          <w:color w:val="000000" w:themeColor="text1"/>
          <w:kern w:val="0"/>
          <w:sz w:val="24"/>
          <w14:textFill>
            <w14:solidFill>
              <w14:schemeClr w14:val="tx1"/>
            </w14:solidFill>
          </w14:textFill>
        </w:rPr>
        <w:t xml:space="preserve">  供应商收到澄清或修改后，应当按照供应商须知前附表规定的时间和方式通知采购人，确认已收到该澄清或修改。</w:t>
      </w:r>
    </w:p>
    <w:p>
      <w:pPr>
        <w:spacing w:line="360" w:lineRule="auto"/>
        <w:jc w:val="left"/>
        <w:rPr>
          <w:rFonts w:ascii="仿宋" w:hAnsi="仿宋" w:eastAsia="仿宋" w:cs="仿宋"/>
          <w:color w:val="000000" w:themeColor="text1"/>
          <w:sz w:val="24"/>
          <w14:textFill>
            <w14:solidFill>
              <w14:schemeClr w14:val="tx1"/>
            </w14:solidFill>
          </w14:textFill>
        </w:rPr>
      </w:pPr>
      <w:r>
        <w:rPr>
          <w:rFonts w:hint="eastAsia" w:ascii="仿宋" w:hAnsi="仿宋" w:eastAsia="仿宋" w:cs="宋体"/>
          <w:color w:val="000000" w:themeColor="text1"/>
          <w:kern w:val="0"/>
          <w:sz w:val="24"/>
          <w14:textFill>
            <w14:solidFill>
              <w14:schemeClr w14:val="tx1"/>
            </w14:solidFill>
          </w14:textFill>
        </w:rPr>
        <w:t>7</w:t>
      </w:r>
      <w:r>
        <w:rPr>
          <w:rFonts w:ascii="仿宋" w:hAnsi="仿宋" w:eastAsia="仿宋" w:cs="宋体"/>
          <w:color w:val="000000" w:themeColor="text1"/>
          <w:kern w:val="0"/>
          <w:sz w:val="24"/>
          <w14:textFill>
            <w14:solidFill>
              <w14:schemeClr w14:val="tx1"/>
            </w14:solidFill>
          </w14:textFill>
        </w:rPr>
        <w:t>.</w:t>
      </w:r>
      <w:r>
        <w:rPr>
          <w:rFonts w:hint="eastAsia" w:ascii="仿宋" w:hAnsi="仿宋" w:eastAsia="仿宋" w:cs="宋体"/>
          <w:color w:val="000000" w:themeColor="text1"/>
          <w:kern w:val="0"/>
          <w:sz w:val="24"/>
          <w14:textFill>
            <w14:solidFill>
              <w14:schemeClr w14:val="tx1"/>
            </w14:solidFill>
          </w14:textFill>
        </w:rPr>
        <w:t>4</w:t>
      </w:r>
      <w:r>
        <w:rPr>
          <w:rFonts w:hint="eastAsia" w:ascii="仿宋" w:hAnsi="仿宋" w:eastAsia="仿宋" w:cs="仿宋"/>
          <w:color w:val="000000" w:themeColor="text1"/>
          <w:sz w:val="24"/>
          <w14:textFill>
            <w14:solidFill>
              <w14:schemeClr w14:val="tx1"/>
            </w14:solidFill>
          </w14:textFill>
        </w:rPr>
        <w:t xml:space="preserve"> </w:t>
      </w:r>
      <w:r>
        <w:rPr>
          <w:rFonts w:hint="eastAsia" w:ascii="仿宋" w:hAnsi="仿宋" w:eastAsia="仿宋" w:cs="宋体"/>
          <w:color w:val="000000" w:themeColor="text1"/>
          <w:kern w:val="0"/>
          <w:sz w:val="24"/>
          <w14:textFill>
            <w14:solidFill>
              <w14:schemeClr w14:val="tx1"/>
            </w14:solidFill>
          </w14:textFill>
        </w:rPr>
        <w:t>所有关于</w:t>
      </w:r>
      <w:r>
        <w:rPr>
          <w:rFonts w:hint="eastAsia" w:ascii="仿宋" w:hAnsi="仿宋" w:eastAsia="仿宋" w:cs="仿宋"/>
          <w:color w:val="000000" w:themeColor="text1"/>
          <w:sz w:val="24"/>
          <w14:textFill>
            <w14:solidFill>
              <w14:schemeClr w14:val="tx1"/>
            </w14:solidFill>
          </w14:textFill>
        </w:rPr>
        <w:t>谈判文件</w:t>
      </w:r>
      <w:r>
        <w:rPr>
          <w:rFonts w:hint="eastAsia" w:ascii="仿宋" w:hAnsi="仿宋" w:eastAsia="仿宋" w:cs="宋体"/>
          <w:color w:val="000000" w:themeColor="text1"/>
          <w:kern w:val="0"/>
          <w:sz w:val="24"/>
          <w14:textFill>
            <w14:solidFill>
              <w14:schemeClr w14:val="tx1"/>
            </w14:solidFill>
          </w14:textFill>
        </w:rPr>
        <w:t>的澄清和修改均作为</w:t>
      </w:r>
      <w:r>
        <w:rPr>
          <w:rFonts w:hint="eastAsia" w:ascii="仿宋" w:hAnsi="仿宋" w:eastAsia="仿宋" w:cs="仿宋"/>
          <w:color w:val="000000" w:themeColor="text1"/>
          <w:sz w:val="24"/>
          <w14:textFill>
            <w14:solidFill>
              <w14:schemeClr w14:val="tx1"/>
            </w14:solidFill>
          </w14:textFill>
        </w:rPr>
        <w:t>谈判文件</w:t>
      </w:r>
      <w:r>
        <w:rPr>
          <w:rFonts w:hint="eastAsia" w:ascii="仿宋" w:hAnsi="仿宋" w:eastAsia="仿宋" w:cs="宋体"/>
          <w:color w:val="000000" w:themeColor="text1"/>
          <w:kern w:val="0"/>
          <w:sz w:val="24"/>
          <w14:textFill>
            <w14:solidFill>
              <w14:schemeClr w14:val="tx1"/>
            </w14:solidFill>
          </w14:textFill>
        </w:rPr>
        <w:t>的补充部分。</w:t>
      </w:r>
      <w:r>
        <w:rPr>
          <w:rFonts w:hint="eastAsia" w:ascii="仿宋" w:hAnsi="仿宋" w:eastAsia="仿宋" w:cs="仿宋"/>
          <w:color w:val="000000" w:themeColor="text1"/>
          <w:sz w:val="24"/>
          <w14:textFill>
            <w14:solidFill>
              <w14:schemeClr w14:val="tx1"/>
            </w14:solidFill>
          </w14:textFill>
        </w:rPr>
        <w:t>当谈判文件、谈判文件的澄清或修改等在同一内容的表述上不一致时，以最后发出的书面文件为准。</w:t>
      </w:r>
    </w:p>
    <w:p>
      <w:pPr>
        <w:pStyle w:val="6"/>
        <w:spacing w:before="0" w:after="0" w:line="360" w:lineRule="auto"/>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8.谈判响应预备会</w:t>
      </w:r>
    </w:p>
    <w:p>
      <w:pPr>
        <w:spacing w:line="360" w:lineRule="auto"/>
        <w:textAlignment w:val="baseline"/>
        <w:rPr>
          <w:rFonts w:hint="eastAsia" w:ascii="仿宋" w:hAnsi="仿宋" w:eastAsia="仿宋" w:cs="宋体"/>
          <w:color w:val="000000" w:themeColor="text1"/>
          <w:sz w:val="24"/>
          <w:u w:val="single"/>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采购人认为必要时，将召开谈判响应预备会(答疑会)，公开解答潜在供应商对谈判文件提出的疑问，时间、地点等</w:t>
      </w:r>
      <w:r>
        <w:rPr>
          <w:rFonts w:hint="eastAsia" w:ascii="仿宋" w:hAnsi="仿宋" w:eastAsia="仿宋" w:cs="宋体"/>
          <w:color w:val="000000" w:themeColor="text1"/>
          <w:sz w:val="24"/>
          <w:u w:val="single"/>
          <w14:textFill>
            <w14:solidFill>
              <w14:schemeClr w14:val="tx1"/>
            </w14:solidFill>
          </w14:textFill>
        </w:rPr>
        <w:t>详见本须知前附表。</w:t>
      </w:r>
    </w:p>
    <w:p>
      <w:pPr>
        <w:pStyle w:val="5"/>
        <w:spacing w:before="0" w:after="0" w:line="360" w:lineRule="auto"/>
        <w:jc w:val="center"/>
        <w:rPr>
          <w:rFonts w:hint="eastAsia" w:ascii="仿宋" w:hAnsi="仿宋" w:eastAsia="仿宋" w:cs="仿宋"/>
          <w:color w:val="000000" w:themeColor="text1"/>
          <w:sz w:val="24"/>
          <w:szCs w:val="24"/>
          <w14:textFill>
            <w14:solidFill>
              <w14:schemeClr w14:val="tx1"/>
            </w14:solidFill>
          </w14:textFill>
        </w:rPr>
      </w:pPr>
      <w:bookmarkStart w:id="78" w:name="_Toc287600121"/>
      <w:bookmarkStart w:id="79" w:name="_Toc13691"/>
      <w:bookmarkStart w:id="80" w:name="_Toc27563"/>
      <w:bookmarkStart w:id="81" w:name="_Toc444891339"/>
      <w:bookmarkStart w:id="82" w:name="_Toc517281819"/>
      <w:bookmarkStart w:id="83" w:name="_Toc120612930"/>
      <w:bookmarkStart w:id="84" w:name="_Toc16985"/>
      <w:bookmarkStart w:id="85" w:name="_Toc19783316"/>
      <w:bookmarkStart w:id="86" w:name="_Toc14308"/>
      <w:bookmarkStart w:id="87" w:name="_Toc27642"/>
      <w:bookmarkStart w:id="88" w:name="_Toc30883"/>
      <w:r>
        <w:rPr>
          <w:rFonts w:hint="eastAsia" w:ascii="仿宋" w:hAnsi="仿宋" w:eastAsia="仿宋" w:cs="仿宋"/>
          <w:color w:val="000000" w:themeColor="text1"/>
          <w:sz w:val="24"/>
          <w:szCs w:val="24"/>
          <w14:textFill>
            <w14:solidFill>
              <w14:schemeClr w14:val="tx1"/>
            </w14:solidFill>
          </w14:textFill>
        </w:rPr>
        <w:t>（三）响应文件</w:t>
      </w:r>
      <w:bookmarkEnd w:id="78"/>
      <w:bookmarkEnd w:id="79"/>
      <w:bookmarkEnd w:id="80"/>
      <w:bookmarkEnd w:id="81"/>
      <w:bookmarkEnd w:id="82"/>
      <w:bookmarkEnd w:id="83"/>
      <w:bookmarkEnd w:id="84"/>
      <w:bookmarkEnd w:id="85"/>
      <w:bookmarkEnd w:id="86"/>
      <w:bookmarkEnd w:id="87"/>
      <w:bookmarkEnd w:id="88"/>
    </w:p>
    <w:p>
      <w:pPr>
        <w:pStyle w:val="6"/>
        <w:spacing w:before="0" w:after="0" w:line="360" w:lineRule="auto"/>
        <w:jc w:val="left"/>
        <w:rPr>
          <w:rFonts w:hint="eastAsia" w:ascii="仿宋" w:hAnsi="仿宋" w:eastAsia="仿宋" w:cs="仿宋"/>
          <w:color w:val="000000" w:themeColor="text1"/>
          <w:sz w:val="24"/>
          <w:szCs w:val="24"/>
          <w:highlight w:val="none"/>
          <w14:textFill>
            <w14:solidFill>
              <w14:schemeClr w14:val="tx1"/>
            </w14:solidFill>
          </w14:textFill>
        </w:rPr>
      </w:pPr>
      <w:r>
        <w:rPr>
          <w:rFonts w:ascii="仿宋" w:hAnsi="仿宋" w:eastAsia="仿宋" w:cs="仿宋"/>
          <w:color w:val="000000" w:themeColor="text1"/>
          <w:sz w:val="24"/>
          <w:szCs w:val="24"/>
          <w:highlight w:val="none"/>
          <w14:textFill>
            <w14:solidFill>
              <w14:schemeClr w14:val="tx1"/>
            </w14:solidFill>
          </w14:textFill>
        </w:rPr>
        <w:t>9</w:t>
      </w:r>
      <w:r>
        <w:rPr>
          <w:rFonts w:hint="eastAsia" w:ascii="仿宋" w:hAnsi="仿宋" w:eastAsia="仿宋" w:cs="仿宋"/>
          <w:color w:val="000000" w:themeColor="text1"/>
          <w:sz w:val="24"/>
          <w:szCs w:val="24"/>
          <w:highlight w:val="none"/>
          <w14:textFill>
            <w14:solidFill>
              <w14:schemeClr w14:val="tx1"/>
            </w14:solidFill>
          </w14:textFill>
        </w:rPr>
        <w:t>.响应文件的组成</w:t>
      </w:r>
    </w:p>
    <w:p>
      <w:pPr>
        <w:spacing w:line="360" w:lineRule="auto"/>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宋体"/>
          <w:color w:val="000000" w:themeColor="text1"/>
          <w:sz w:val="24"/>
          <w:highlight w:val="none"/>
          <w14:textFill>
            <w14:solidFill>
              <w14:schemeClr w14:val="tx1"/>
            </w14:solidFill>
          </w14:textFill>
        </w:rPr>
        <w:t>供应商应当按照供应商须知前附表的要求制作并提交响应文件，具体组成</w:t>
      </w:r>
      <w:r>
        <w:rPr>
          <w:rFonts w:hint="eastAsia" w:ascii="仿宋" w:hAnsi="仿宋" w:eastAsia="仿宋" w:cs="仿宋"/>
          <w:color w:val="000000" w:themeColor="text1"/>
          <w:sz w:val="24"/>
          <w:highlight w:val="none"/>
          <w:u w:val="single"/>
          <w14:textFill>
            <w14:solidFill>
              <w14:schemeClr w14:val="tx1"/>
            </w14:solidFill>
          </w14:textFill>
        </w:rPr>
        <w:t>见本须知前附表</w:t>
      </w:r>
      <w:r>
        <w:rPr>
          <w:rFonts w:hint="eastAsia" w:ascii="仿宋" w:hAnsi="仿宋" w:eastAsia="仿宋" w:cs="仿宋"/>
          <w:color w:val="000000" w:themeColor="text1"/>
          <w:sz w:val="24"/>
          <w:highlight w:val="none"/>
          <w14:textFill>
            <w14:solidFill>
              <w14:schemeClr w14:val="tx1"/>
            </w14:solidFill>
          </w14:textFill>
        </w:rPr>
        <w:t>。</w:t>
      </w:r>
    </w:p>
    <w:p>
      <w:pPr>
        <w:pStyle w:val="6"/>
        <w:spacing w:before="0" w:after="0" w:line="360" w:lineRule="auto"/>
        <w:jc w:val="left"/>
        <w:rPr>
          <w:rFonts w:ascii="仿宋" w:hAnsi="仿宋" w:eastAsia="仿宋" w:cs="仿宋"/>
          <w:color w:val="000000" w:themeColor="text1"/>
          <w:sz w:val="24"/>
          <w:szCs w:val="24"/>
          <w:highlight w:val="none"/>
          <w14:textFill>
            <w14:solidFill>
              <w14:schemeClr w14:val="tx1"/>
            </w14:solidFill>
          </w14:textFill>
        </w:rPr>
      </w:pPr>
      <w:r>
        <w:rPr>
          <w:rFonts w:ascii="仿宋" w:hAnsi="仿宋" w:eastAsia="仿宋" w:cs="仿宋"/>
          <w:color w:val="000000" w:themeColor="text1"/>
          <w:sz w:val="24"/>
          <w:szCs w:val="24"/>
          <w:highlight w:val="none"/>
          <w14:textFill>
            <w14:solidFill>
              <w14:schemeClr w14:val="tx1"/>
            </w14:solidFill>
          </w14:textFill>
        </w:rPr>
        <w:t>10</w:t>
      </w:r>
      <w:r>
        <w:rPr>
          <w:rFonts w:hint="eastAsia" w:ascii="仿宋" w:hAnsi="仿宋" w:eastAsia="仿宋" w:cs="仿宋"/>
          <w:color w:val="000000" w:themeColor="text1"/>
          <w:sz w:val="24"/>
          <w:szCs w:val="24"/>
          <w:highlight w:val="none"/>
          <w14:textFill>
            <w14:solidFill>
              <w14:schemeClr w14:val="tx1"/>
            </w14:solidFill>
          </w14:textFill>
        </w:rPr>
        <w:t>.响应文件的编制</w:t>
      </w:r>
    </w:p>
    <w:p>
      <w:pPr>
        <w:widowControl/>
        <w:topLinePunct/>
        <w:spacing w:line="360" w:lineRule="auto"/>
        <w:rPr>
          <w:rFonts w:hint="eastAsia" w:ascii="仿宋" w:hAnsi="仿宋" w:eastAsia="仿宋" w:cs="宋体"/>
          <w:color w:val="000000" w:themeColor="text1"/>
          <w:kern w:val="0"/>
          <w:sz w:val="24"/>
          <w:highlight w:val="none"/>
          <w14:textFill>
            <w14:solidFill>
              <w14:schemeClr w14:val="tx1"/>
            </w14:solidFill>
          </w14:textFill>
        </w:rPr>
      </w:pPr>
      <w:r>
        <w:rPr>
          <w:rFonts w:ascii="仿宋" w:hAnsi="仿宋" w:eastAsia="仿宋" w:cs="宋体"/>
          <w:color w:val="000000" w:themeColor="text1"/>
          <w:kern w:val="0"/>
          <w:sz w:val="24"/>
          <w:highlight w:val="none"/>
          <w14:textFill>
            <w14:solidFill>
              <w14:schemeClr w14:val="tx1"/>
            </w14:solidFill>
          </w14:textFill>
        </w:rPr>
        <w:t>10</w:t>
      </w:r>
      <w:r>
        <w:rPr>
          <w:rFonts w:hint="eastAsia" w:ascii="仿宋" w:hAnsi="仿宋" w:eastAsia="仿宋" w:cs="宋体"/>
          <w:color w:val="000000" w:themeColor="text1"/>
          <w:kern w:val="0"/>
          <w:sz w:val="24"/>
          <w:highlight w:val="none"/>
          <w14:textFill>
            <w14:solidFill>
              <w14:schemeClr w14:val="tx1"/>
            </w14:solidFill>
          </w14:textFill>
        </w:rPr>
        <w:t>.1 供应商应当按照</w:t>
      </w:r>
      <w:r>
        <w:rPr>
          <w:rFonts w:hint="eastAsia" w:ascii="仿宋" w:hAnsi="仿宋" w:eastAsia="仿宋" w:cs="宋体"/>
          <w:color w:val="000000" w:themeColor="text1"/>
          <w:kern w:val="0"/>
          <w:sz w:val="24"/>
          <w:highlight w:val="none"/>
          <w:lang w:eastAsia="zh-CN"/>
          <w14:textFill>
            <w14:solidFill>
              <w14:schemeClr w14:val="tx1"/>
            </w14:solidFill>
          </w14:textFill>
        </w:rPr>
        <w:t>谈判</w:t>
      </w:r>
      <w:r>
        <w:rPr>
          <w:rFonts w:hint="eastAsia" w:ascii="仿宋" w:hAnsi="仿宋" w:eastAsia="仿宋" w:cs="宋体"/>
          <w:color w:val="000000" w:themeColor="text1"/>
          <w:kern w:val="0"/>
          <w:sz w:val="24"/>
          <w:highlight w:val="none"/>
          <w14:textFill>
            <w14:solidFill>
              <w14:schemeClr w14:val="tx1"/>
            </w14:solidFill>
          </w14:textFill>
        </w:rPr>
        <w:t>文件的要求编制响应文件，并对其提交的响应文件的真实性、合法性承担法律责任。响应文件应当对</w:t>
      </w:r>
      <w:r>
        <w:rPr>
          <w:rFonts w:hint="eastAsia" w:ascii="仿宋" w:hAnsi="仿宋" w:eastAsia="仿宋" w:cs="宋体"/>
          <w:color w:val="000000" w:themeColor="text1"/>
          <w:kern w:val="0"/>
          <w:sz w:val="24"/>
          <w:highlight w:val="none"/>
          <w:lang w:eastAsia="zh-CN"/>
          <w14:textFill>
            <w14:solidFill>
              <w14:schemeClr w14:val="tx1"/>
            </w14:solidFill>
          </w14:textFill>
        </w:rPr>
        <w:t>谈判</w:t>
      </w:r>
      <w:r>
        <w:rPr>
          <w:rFonts w:hint="eastAsia" w:ascii="仿宋" w:hAnsi="仿宋" w:eastAsia="仿宋" w:cs="宋体"/>
          <w:color w:val="000000" w:themeColor="text1"/>
          <w:kern w:val="0"/>
          <w:sz w:val="24"/>
          <w:highlight w:val="none"/>
          <w14:textFill>
            <w14:solidFill>
              <w14:schemeClr w14:val="tx1"/>
            </w14:solidFill>
          </w14:textFill>
        </w:rPr>
        <w:t xml:space="preserve">文件提出的实质性要求和条件作出响应。 </w:t>
      </w:r>
    </w:p>
    <w:p>
      <w:pPr>
        <w:widowControl/>
        <w:topLinePunct/>
        <w:spacing w:line="360" w:lineRule="auto"/>
        <w:rPr>
          <w:rFonts w:ascii="仿宋" w:hAnsi="仿宋" w:eastAsia="仿宋" w:cs="宋体"/>
          <w:color w:val="000000" w:themeColor="text1"/>
          <w:kern w:val="0"/>
          <w:sz w:val="24"/>
          <w:highlight w:val="none"/>
          <w14:textFill>
            <w14:solidFill>
              <w14:schemeClr w14:val="tx1"/>
            </w14:solidFill>
          </w14:textFill>
        </w:rPr>
      </w:pPr>
      <w:r>
        <w:rPr>
          <w:rFonts w:ascii="仿宋" w:hAnsi="仿宋" w:eastAsia="仿宋" w:cs="宋体"/>
          <w:color w:val="000000" w:themeColor="text1"/>
          <w:kern w:val="0"/>
          <w:sz w:val="24"/>
          <w:highlight w:val="none"/>
          <w14:textFill>
            <w14:solidFill>
              <w14:schemeClr w14:val="tx1"/>
            </w14:solidFill>
          </w14:textFill>
        </w:rPr>
        <w:t>10</w:t>
      </w:r>
      <w:r>
        <w:rPr>
          <w:rFonts w:hint="eastAsia" w:ascii="仿宋" w:hAnsi="仿宋" w:eastAsia="仿宋" w:cs="宋体"/>
          <w:color w:val="000000" w:themeColor="text1"/>
          <w:kern w:val="0"/>
          <w:sz w:val="24"/>
          <w:highlight w:val="none"/>
          <w14:textFill>
            <w14:solidFill>
              <w14:schemeClr w14:val="tx1"/>
            </w14:solidFill>
          </w14:textFill>
        </w:rPr>
        <w:t>.2 供应商应认真阅读</w:t>
      </w:r>
      <w:r>
        <w:rPr>
          <w:rFonts w:hint="eastAsia" w:ascii="仿宋" w:hAnsi="仿宋" w:eastAsia="仿宋" w:cs="宋体"/>
          <w:color w:val="000000" w:themeColor="text1"/>
          <w:kern w:val="0"/>
          <w:sz w:val="24"/>
          <w:highlight w:val="none"/>
          <w:lang w:eastAsia="zh-CN"/>
          <w14:textFill>
            <w14:solidFill>
              <w14:schemeClr w14:val="tx1"/>
            </w14:solidFill>
          </w14:textFill>
        </w:rPr>
        <w:t>谈判</w:t>
      </w:r>
      <w:r>
        <w:rPr>
          <w:rFonts w:hint="eastAsia" w:ascii="仿宋" w:hAnsi="仿宋" w:eastAsia="仿宋" w:cs="宋体"/>
          <w:color w:val="000000" w:themeColor="text1"/>
          <w:kern w:val="0"/>
          <w:sz w:val="24"/>
          <w:highlight w:val="none"/>
          <w14:textFill>
            <w14:solidFill>
              <w14:schemeClr w14:val="tx1"/>
            </w14:solidFill>
          </w14:textFill>
        </w:rPr>
        <w:t>文件中所有的事项、格式、条款和技术规范等。供应商没有按照</w:t>
      </w:r>
      <w:r>
        <w:rPr>
          <w:rFonts w:hint="eastAsia" w:ascii="仿宋" w:hAnsi="仿宋" w:eastAsia="仿宋" w:cs="宋体"/>
          <w:color w:val="000000" w:themeColor="text1"/>
          <w:kern w:val="0"/>
          <w:sz w:val="24"/>
          <w:highlight w:val="none"/>
          <w:lang w:eastAsia="zh-CN"/>
          <w14:textFill>
            <w14:solidFill>
              <w14:schemeClr w14:val="tx1"/>
            </w14:solidFill>
          </w14:textFill>
        </w:rPr>
        <w:t>谈判</w:t>
      </w:r>
      <w:r>
        <w:rPr>
          <w:rFonts w:hint="eastAsia" w:ascii="仿宋" w:hAnsi="仿宋" w:eastAsia="仿宋" w:cs="宋体"/>
          <w:color w:val="000000" w:themeColor="text1"/>
          <w:kern w:val="0"/>
          <w:sz w:val="24"/>
          <w:highlight w:val="none"/>
          <w14:textFill>
            <w14:solidFill>
              <w14:schemeClr w14:val="tx1"/>
            </w14:solidFill>
          </w14:textFill>
        </w:rPr>
        <w:t>文件要求递交全部资料，或者供应商没有对</w:t>
      </w:r>
      <w:r>
        <w:rPr>
          <w:rFonts w:hint="eastAsia" w:ascii="仿宋" w:hAnsi="仿宋" w:eastAsia="仿宋" w:cs="宋体"/>
          <w:color w:val="000000" w:themeColor="text1"/>
          <w:kern w:val="0"/>
          <w:sz w:val="24"/>
          <w:highlight w:val="none"/>
          <w:lang w:eastAsia="zh-CN"/>
          <w14:textFill>
            <w14:solidFill>
              <w14:schemeClr w14:val="tx1"/>
            </w14:solidFill>
          </w14:textFill>
        </w:rPr>
        <w:t>谈判</w:t>
      </w:r>
      <w:r>
        <w:rPr>
          <w:rFonts w:hint="eastAsia" w:ascii="仿宋" w:hAnsi="仿宋" w:eastAsia="仿宋" w:cs="宋体"/>
          <w:color w:val="000000" w:themeColor="text1"/>
          <w:kern w:val="0"/>
          <w:sz w:val="24"/>
          <w:highlight w:val="none"/>
          <w14:textFill>
            <w14:solidFill>
              <w14:schemeClr w14:val="tx1"/>
            </w14:solidFill>
          </w14:textFill>
        </w:rPr>
        <w:t>文件在各方面都作出实质性响应是供应商的风险，并可能导致其</w:t>
      </w:r>
      <w:r>
        <w:rPr>
          <w:rFonts w:hint="eastAsia" w:ascii="仿宋" w:hAnsi="仿宋" w:eastAsia="仿宋" w:cs="宋体"/>
          <w:color w:val="000000" w:themeColor="text1"/>
          <w:kern w:val="0"/>
          <w:sz w:val="24"/>
          <w:highlight w:val="none"/>
          <w:lang w:eastAsia="zh-CN"/>
          <w14:textFill>
            <w14:solidFill>
              <w14:schemeClr w14:val="tx1"/>
            </w14:solidFill>
          </w14:textFill>
        </w:rPr>
        <w:t>谈判</w:t>
      </w:r>
      <w:r>
        <w:rPr>
          <w:rFonts w:hint="eastAsia" w:ascii="仿宋" w:hAnsi="仿宋" w:eastAsia="仿宋" w:cs="宋体"/>
          <w:color w:val="000000" w:themeColor="text1"/>
          <w:kern w:val="0"/>
          <w:sz w:val="24"/>
          <w:highlight w:val="none"/>
          <w14:textFill>
            <w14:solidFill>
              <w14:schemeClr w14:val="tx1"/>
            </w14:solidFill>
          </w14:textFill>
        </w:rPr>
        <w:t xml:space="preserve">响应被否决。 </w:t>
      </w:r>
    </w:p>
    <w:p>
      <w:pPr>
        <w:widowControl/>
        <w:topLinePunct/>
        <w:spacing w:line="360" w:lineRule="auto"/>
        <w:rPr>
          <w:rFonts w:hint="eastAsia" w:ascii="仿宋" w:hAnsi="仿宋" w:eastAsia="仿宋" w:cs="宋体"/>
          <w:color w:val="000000" w:themeColor="text1"/>
          <w:kern w:val="0"/>
          <w:sz w:val="24"/>
          <w:highlight w:val="none"/>
          <w14:textFill>
            <w14:solidFill>
              <w14:schemeClr w14:val="tx1"/>
            </w14:solidFill>
          </w14:textFill>
        </w:rPr>
      </w:pPr>
      <w:r>
        <w:rPr>
          <w:rFonts w:hint="eastAsia" w:ascii="仿宋" w:hAnsi="仿宋" w:eastAsia="仿宋" w:cs="宋体"/>
          <w:color w:val="000000" w:themeColor="text1"/>
          <w:kern w:val="0"/>
          <w:sz w:val="24"/>
          <w:highlight w:val="none"/>
          <w14:textFill>
            <w14:solidFill>
              <w14:schemeClr w14:val="tx1"/>
            </w14:solidFill>
          </w14:textFill>
        </w:rPr>
        <w:t>1</w:t>
      </w:r>
      <w:r>
        <w:rPr>
          <w:rFonts w:ascii="仿宋" w:hAnsi="仿宋" w:eastAsia="仿宋" w:cs="宋体"/>
          <w:color w:val="000000" w:themeColor="text1"/>
          <w:kern w:val="0"/>
          <w:sz w:val="24"/>
          <w:highlight w:val="none"/>
          <w14:textFill>
            <w14:solidFill>
              <w14:schemeClr w14:val="tx1"/>
            </w14:solidFill>
          </w14:textFill>
        </w:rPr>
        <w:t xml:space="preserve">0.3 </w:t>
      </w:r>
      <w:r>
        <w:rPr>
          <w:rFonts w:hint="eastAsia" w:ascii="仿宋" w:hAnsi="仿宋" w:eastAsia="仿宋" w:cs="宋体"/>
          <w:color w:val="000000" w:themeColor="text1"/>
          <w:kern w:val="0"/>
          <w:sz w:val="24"/>
          <w:highlight w:val="none"/>
          <w14:textFill>
            <w14:solidFill>
              <w14:schemeClr w14:val="tx1"/>
            </w14:solidFill>
          </w14:textFill>
        </w:rPr>
        <w:t>供应商应当逐条对照第二章供应商须知、第四章合同条款进行偏离表应答，只能使用“满足”和“不满足”进行应答。如有“不满足”项，在偏离表中标明条款序号，应答“不满足”并加以详细的解释说明；如全部满足，在偏离表中应答“全部满足”即可，不应再附加任何说明（</w:t>
      </w:r>
      <w:r>
        <w:rPr>
          <w:rFonts w:hint="eastAsia" w:ascii="仿宋" w:hAnsi="仿宋" w:eastAsia="仿宋" w:cs="宋体"/>
          <w:color w:val="000000" w:themeColor="text1"/>
          <w:kern w:val="0"/>
          <w:sz w:val="24"/>
          <w:highlight w:val="none"/>
          <w:lang w:eastAsia="zh-CN"/>
          <w14:textFill>
            <w14:solidFill>
              <w14:schemeClr w14:val="tx1"/>
            </w14:solidFill>
          </w14:textFill>
        </w:rPr>
        <w:t>谈判</w:t>
      </w:r>
      <w:r>
        <w:rPr>
          <w:rFonts w:hint="eastAsia" w:ascii="仿宋" w:hAnsi="仿宋" w:eastAsia="仿宋" w:cs="宋体"/>
          <w:color w:val="000000" w:themeColor="text1"/>
          <w:kern w:val="0"/>
          <w:sz w:val="24"/>
          <w:highlight w:val="none"/>
          <w14:textFill>
            <w14:solidFill>
              <w14:schemeClr w14:val="tx1"/>
            </w14:solidFill>
          </w14:textFill>
        </w:rPr>
        <w:t>文件中要求进行解释或提出建议的除外）。</w:t>
      </w:r>
    </w:p>
    <w:p>
      <w:pPr>
        <w:widowControl/>
        <w:topLinePunct/>
        <w:spacing w:line="360" w:lineRule="auto"/>
        <w:rPr>
          <w:rFonts w:hint="eastAsia" w:ascii="仿宋" w:hAnsi="仿宋" w:eastAsia="仿宋" w:cs="宋体"/>
          <w:color w:val="000000" w:themeColor="text1"/>
          <w:kern w:val="0"/>
          <w:sz w:val="24"/>
          <w:highlight w:val="none"/>
          <w14:textFill>
            <w14:solidFill>
              <w14:schemeClr w14:val="tx1"/>
            </w14:solidFill>
          </w14:textFill>
        </w:rPr>
      </w:pPr>
      <w:r>
        <w:rPr>
          <w:rFonts w:hint="eastAsia" w:ascii="仿宋" w:hAnsi="仿宋" w:eastAsia="仿宋" w:cs="宋体"/>
          <w:color w:val="000000" w:themeColor="text1"/>
          <w:kern w:val="0"/>
          <w:sz w:val="24"/>
          <w:highlight w:val="none"/>
          <w14:textFill>
            <w14:solidFill>
              <w14:schemeClr w14:val="tx1"/>
            </w14:solidFill>
          </w14:textFill>
        </w:rPr>
        <w:t>1</w:t>
      </w:r>
      <w:r>
        <w:rPr>
          <w:rFonts w:ascii="仿宋" w:hAnsi="仿宋" w:eastAsia="仿宋" w:cs="宋体"/>
          <w:color w:val="000000" w:themeColor="text1"/>
          <w:kern w:val="0"/>
          <w:sz w:val="24"/>
          <w:highlight w:val="none"/>
          <w14:textFill>
            <w14:solidFill>
              <w14:schemeClr w14:val="tx1"/>
            </w14:solidFill>
          </w14:textFill>
        </w:rPr>
        <w:t xml:space="preserve">0.4 </w:t>
      </w:r>
      <w:r>
        <w:rPr>
          <w:rFonts w:hint="eastAsia" w:ascii="仿宋" w:hAnsi="仿宋" w:eastAsia="仿宋" w:cs="宋体"/>
          <w:color w:val="000000" w:themeColor="text1"/>
          <w:kern w:val="0"/>
          <w:sz w:val="24"/>
          <w:highlight w:val="none"/>
          <w14:textFill>
            <w14:solidFill>
              <w14:schemeClr w14:val="tx1"/>
            </w14:solidFill>
          </w14:textFill>
        </w:rPr>
        <w:t>供应商应当逐条对照第五章采购需求进行偏离表应答。只能使用“满足”和“不满足”进行应答，不得使用“明白”、“理解”等词语。供应商认为满足并优于采购需求要求的条款，应答“满足”并解释说明优于的具体程度；如有“不满足”项，在偏离表中标明条款序号，应答“不满足”并加以详细的解释说明；如全部满足，在偏离表中应答“全部满足”即可，不应再附加任何说明（</w:t>
      </w:r>
      <w:r>
        <w:rPr>
          <w:rFonts w:hint="eastAsia" w:ascii="仿宋" w:hAnsi="仿宋" w:eastAsia="仿宋" w:cs="宋体"/>
          <w:color w:val="000000" w:themeColor="text1"/>
          <w:kern w:val="0"/>
          <w:sz w:val="24"/>
          <w:highlight w:val="none"/>
          <w:lang w:eastAsia="zh-CN"/>
          <w14:textFill>
            <w14:solidFill>
              <w14:schemeClr w14:val="tx1"/>
            </w14:solidFill>
          </w14:textFill>
        </w:rPr>
        <w:t>谈判</w:t>
      </w:r>
      <w:r>
        <w:rPr>
          <w:rFonts w:hint="eastAsia" w:ascii="仿宋" w:hAnsi="仿宋" w:eastAsia="仿宋" w:cs="宋体"/>
          <w:color w:val="000000" w:themeColor="text1"/>
          <w:kern w:val="0"/>
          <w:sz w:val="24"/>
          <w:highlight w:val="none"/>
          <w14:textFill>
            <w14:solidFill>
              <w14:schemeClr w14:val="tx1"/>
            </w14:solidFill>
          </w14:textFill>
        </w:rPr>
        <w:t>文件中要求进行解释或提出建议的除外）。</w:t>
      </w:r>
    </w:p>
    <w:p>
      <w:pPr>
        <w:widowControl/>
        <w:topLinePunct/>
        <w:spacing w:line="360" w:lineRule="auto"/>
        <w:rPr>
          <w:rFonts w:hint="eastAsia" w:ascii="仿宋" w:hAnsi="仿宋" w:eastAsia="仿宋" w:cs="宋体"/>
          <w:color w:val="000000" w:themeColor="text1"/>
          <w:kern w:val="0"/>
          <w:sz w:val="24"/>
          <w:highlight w:val="none"/>
          <w14:textFill>
            <w14:solidFill>
              <w14:schemeClr w14:val="tx1"/>
            </w14:solidFill>
          </w14:textFill>
        </w:rPr>
      </w:pPr>
      <w:r>
        <w:rPr>
          <w:rFonts w:ascii="仿宋" w:hAnsi="仿宋" w:eastAsia="仿宋" w:cs="宋体"/>
          <w:color w:val="000000" w:themeColor="text1"/>
          <w:kern w:val="0"/>
          <w:sz w:val="24"/>
          <w:highlight w:val="none"/>
          <w14:textFill>
            <w14:solidFill>
              <w14:schemeClr w14:val="tx1"/>
            </w14:solidFill>
          </w14:textFill>
        </w:rPr>
        <w:t>10</w:t>
      </w:r>
      <w:r>
        <w:rPr>
          <w:rFonts w:hint="eastAsia" w:ascii="仿宋" w:hAnsi="仿宋" w:eastAsia="仿宋" w:cs="宋体"/>
          <w:color w:val="000000" w:themeColor="text1"/>
          <w:kern w:val="0"/>
          <w:sz w:val="24"/>
          <w:highlight w:val="none"/>
          <w14:textFill>
            <w14:solidFill>
              <w14:schemeClr w14:val="tx1"/>
            </w14:solidFill>
          </w14:textFill>
        </w:rPr>
        <w:t>.</w:t>
      </w:r>
      <w:r>
        <w:rPr>
          <w:rFonts w:ascii="仿宋" w:hAnsi="仿宋" w:eastAsia="仿宋" w:cs="宋体"/>
          <w:color w:val="000000" w:themeColor="text1"/>
          <w:kern w:val="0"/>
          <w:sz w:val="24"/>
          <w:highlight w:val="none"/>
          <w14:textFill>
            <w14:solidFill>
              <w14:schemeClr w14:val="tx1"/>
            </w14:solidFill>
          </w14:textFill>
        </w:rPr>
        <w:t>5</w:t>
      </w:r>
      <w:r>
        <w:rPr>
          <w:rFonts w:hint="eastAsia" w:ascii="仿宋" w:hAnsi="仿宋" w:eastAsia="仿宋" w:cs="宋体"/>
          <w:color w:val="000000" w:themeColor="text1"/>
          <w:kern w:val="0"/>
          <w:sz w:val="24"/>
          <w:highlight w:val="none"/>
          <w14:textFill>
            <w14:solidFill>
              <w14:schemeClr w14:val="tx1"/>
            </w14:solidFill>
          </w14:textFill>
        </w:rPr>
        <w:t xml:space="preserve"> 供应商提交的响应文件以及供应商与采购人就有关</w:t>
      </w:r>
      <w:r>
        <w:rPr>
          <w:rFonts w:hint="eastAsia" w:ascii="仿宋" w:hAnsi="仿宋" w:eastAsia="仿宋" w:cs="宋体"/>
          <w:color w:val="000000" w:themeColor="text1"/>
          <w:kern w:val="0"/>
          <w:sz w:val="24"/>
          <w:highlight w:val="none"/>
          <w:lang w:eastAsia="zh-CN"/>
          <w14:textFill>
            <w14:solidFill>
              <w14:schemeClr w14:val="tx1"/>
            </w14:solidFill>
          </w14:textFill>
        </w:rPr>
        <w:t>谈判</w:t>
      </w:r>
      <w:r>
        <w:rPr>
          <w:rFonts w:hint="eastAsia" w:ascii="仿宋" w:hAnsi="仿宋" w:eastAsia="仿宋" w:cs="宋体"/>
          <w:color w:val="000000" w:themeColor="text1"/>
          <w:kern w:val="0"/>
          <w:sz w:val="24"/>
          <w:highlight w:val="none"/>
          <w14:textFill>
            <w14:solidFill>
              <w14:schemeClr w14:val="tx1"/>
            </w14:solidFill>
          </w14:textFill>
        </w:rPr>
        <w:t>的所有往来函电均应使用中文。供应商提交的证明文件和印刷的文献可以使用另一种语言，但相应内容应当译成中文，在解释响应文件时以中文译本为准。</w:t>
      </w:r>
    </w:p>
    <w:p>
      <w:pPr>
        <w:widowControl/>
        <w:topLinePunct/>
        <w:spacing w:line="360" w:lineRule="auto"/>
        <w:rPr>
          <w:rFonts w:hint="eastAsia" w:ascii="仿宋" w:hAnsi="仿宋" w:eastAsia="仿宋" w:cs="宋体"/>
          <w:color w:val="000000" w:themeColor="text1"/>
          <w:kern w:val="0"/>
          <w:sz w:val="24"/>
          <w:highlight w:val="none"/>
          <w:u w:val="single"/>
          <w14:textFill>
            <w14:solidFill>
              <w14:schemeClr w14:val="tx1"/>
            </w14:solidFill>
          </w14:textFill>
        </w:rPr>
      </w:pPr>
      <w:r>
        <w:rPr>
          <w:rFonts w:ascii="仿宋" w:hAnsi="仿宋" w:eastAsia="仿宋" w:cs="宋体"/>
          <w:color w:val="000000" w:themeColor="text1"/>
          <w:kern w:val="0"/>
          <w:sz w:val="24"/>
          <w:highlight w:val="none"/>
          <w14:textFill>
            <w14:solidFill>
              <w14:schemeClr w14:val="tx1"/>
            </w14:solidFill>
          </w14:textFill>
        </w:rPr>
        <w:t>10</w:t>
      </w:r>
      <w:r>
        <w:rPr>
          <w:rFonts w:hint="eastAsia" w:ascii="仿宋" w:hAnsi="仿宋" w:eastAsia="仿宋" w:cs="宋体"/>
          <w:color w:val="000000" w:themeColor="text1"/>
          <w:kern w:val="0"/>
          <w:sz w:val="24"/>
          <w:highlight w:val="none"/>
          <w14:textFill>
            <w14:solidFill>
              <w14:schemeClr w14:val="tx1"/>
            </w14:solidFill>
          </w14:textFill>
        </w:rPr>
        <w:t>.</w:t>
      </w:r>
      <w:r>
        <w:rPr>
          <w:rFonts w:ascii="仿宋" w:hAnsi="仿宋" w:eastAsia="仿宋" w:cs="宋体"/>
          <w:color w:val="000000" w:themeColor="text1"/>
          <w:kern w:val="0"/>
          <w:sz w:val="24"/>
          <w:highlight w:val="none"/>
          <w14:textFill>
            <w14:solidFill>
              <w14:schemeClr w14:val="tx1"/>
            </w14:solidFill>
          </w14:textFill>
        </w:rPr>
        <w:t>6</w:t>
      </w:r>
      <w:r>
        <w:rPr>
          <w:rFonts w:hint="eastAsia" w:ascii="仿宋" w:hAnsi="仿宋" w:eastAsia="仿宋" w:cs="宋体"/>
          <w:color w:val="000000" w:themeColor="text1"/>
          <w:kern w:val="0"/>
          <w:sz w:val="24"/>
          <w:highlight w:val="none"/>
          <w14:textFill>
            <w14:solidFill>
              <w14:schemeClr w14:val="tx1"/>
            </w14:solidFill>
          </w14:textFill>
        </w:rPr>
        <w:t xml:space="preserve"> 响应文件应当使用不褪色的材料书写或打印，并加盖单位公章或者由供应商的法定代表人（负责人）或者其委托代理人签字。委托代理人签字的，响应文件应当附法定代表人（负责人）签署的授权委托书。响应文件应尽量避免涂改、行间插字或删除。如果出现上述情况，改动之处应当加盖单位公章或由供应商的法定代表人（负责人）或其委托代理人签字确认。响应文件</w:t>
      </w:r>
      <w:bookmarkStart w:id="89" w:name="_Hlk173250545"/>
      <w:r>
        <w:rPr>
          <w:rFonts w:hint="eastAsia" w:ascii="仿宋" w:hAnsi="仿宋" w:eastAsia="仿宋" w:cs="宋体"/>
          <w:color w:val="000000" w:themeColor="text1"/>
          <w:kern w:val="0"/>
          <w:sz w:val="24"/>
          <w:highlight w:val="none"/>
          <w14:textFill>
            <w14:solidFill>
              <w14:schemeClr w14:val="tx1"/>
            </w14:solidFill>
          </w14:textFill>
        </w:rPr>
        <w:t>盖章或者签字另有要求的，</w:t>
      </w:r>
      <w:r>
        <w:rPr>
          <w:rFonts w:hint="eastAsia" w:ascii="仿宋" w:hAnsi="仿宋" w:eastAsia="仿宋" w:cs="宋体"/>
          <w:color w:val="000000" w:themeColor="text1"/>
          <w:kern w:val="0"/>
          <w:sz w:val="24"/>
          <w:highlight w:val="none"/>
          <w:u w:val="single"/>
          <w14:textFill>
            <w14:solidFill>
              <w14:schemeClr w14:val="tx1"/>
            </w14:solidFill>
          </w14:textFill>
        </w:rPr>
        <w:t>见本须知前附表。</w:t>
      </w:r>
    </w:p>
    <w:bookmarkEnd w:id="89"/>
    <w:p>
      <w:pPr>
        <w:spacing w:line="360" w:lineRule="auto"/>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ascii="仿宋" w:hAnsi="仿宋" w:eastAsia="仿宋" w:cs="仿宋"/>
          <w:color w:val="000000" w:themeColor="text1"/>
          <w:sz w:val="24"/>
          <w:highlight w:val="none"/>
          <w14:textFill>
            <w14:solidFill>
              <w14:schemeClr w14:val="tx1"/>
            </w14:solidFill>
          </w14:textFill>
        </w:rPr>
        <w:t>0.7</w:t>
      </w:r>
      <w:r>
        <w:rPr>
          <w:rFonts w:hint="eastAsia" w:ascii="仿宋" w:hAnsi="仿宋" w:eastAsia="仿宋" w:cs="仿宋"/>
          <w:color w:val="000000" w:themeColor="text1"/>
          <w:sz w:val="24"/>
          <w:highlight w:val="none"/>
          <w14:textFill>
            <w14:solidFill>
              <w14:schemeClr w14:val="tx1"/>
            </w14:solidFill>
          </w14:textFill>
        </w:rPr>
        <w:t>除工程规范另有规定外，响应文件使用的度量衡单位，均采用中华人民共和国法定计量单位。</w:t>
      </w:r>
    </w:p>
    <w:p>
      <w:pPr>
        <w:keepNext/>
        <w:keepLines/>
        <w:spacing w:line="360" w:lineRule="auto"/>
        <w:jc w:val="left"/>
        <w:outlineLvl w:val="3"/>
        <w:rPr>
          <w:rFonts w:hint="eastAsia" w:ascii="仿宋" w:hAnsi="仿宋" w:eastAsia="仿宋" w:cs="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sz w:val="24"/>
          <w:highlight w:val="none"/>
          <w14:textFill>
            <w14:solidFill>
              <w14:schemeClr w14:val="tx1"/>
            </w14:solidFill>
          </w14:textFill>
        </w:rPr>
        <w:t>1</w:t>
      </w:r>
      <w:r>
        <w:rPr>
          <w:rFonts w:ascii="仿宋" w:hAnsi="仿宋" w:eastAsia="仿宋" w:cs="仿宋"/>
          <w:b/>
          <w:bCs/>
          <w:color w:val="000000" w:themeColor="text1"/>
          <w:sz w:val="24"/>
          <w:highlight w:val="none"/>
          <w14:textFill>
            <w14:solidFill>
              <w14:schemeClr w14:val="tx1"/>
            </w14:solidFill>
          </w14:textFill>
        </w:rPr>
        <w:t>1</w:t>
      </w:r>
      <w:r>
        <w:rPr>
          <w:rFonts w:hint="eastAsia" w:ascii="仿宋" w:hAnsi="仿宋" w:eastAsia="仿宋" w:cs="仿宋"/>
          <w:b/>
          <w:bCs/>
          <w:color w:val="000000" w:themeColor="text1"/>
          <w:sz w:val="24"/>
          <w:highlight w:val="none"/>
          <w14:textFill>
            <w14:solidFill>
              <w14:schemeClr w14:val="tx1"/>
            </w14:solidFill>
          </w14:textFill>
        </w:rPr>
        <w:t>.</w:t>
      </w:r>
      <w:r>
        <w:rPr>
          <w:rFonts w:hint="eastAsia" w:ascii="仿宋" w:hAnsi="仿宋" w:eastAsia="仿宋" w:cs="仿宋"/>
          <w:b/>
          <w:bCs/>
          <w:color w:val="000000" w:themeColor="text1"/>
          <w:sz w:val="24"/>
          <w:highlight w:val="none"/>
          <w:lang w:eastAsia="zh-CN"/>
          <w14:textFill>
            <w14:solidFill>
              <w14:schemeClr w14:val="tx1"/>
            </w14:solidFill>
          </w14:textFill>
        </w:rPr>
        <w:t>谈判</w:t>
      </w:r>
      <w:r>
        <w:rPr>
          <w:rFonts w:hint="eastAsia" w:ascii="仿宋" w:hAnsi="仿宋" w:eastAsia="仿宋" w:cs="仿宋"/>
          <w:b/>
          <w:bCs/>
          <w:color w:val="000000" w:themeColor="text1"/>
          <w:sz w:val="24"/>
          <w:highlight w:val="none"/>
          <w14:textFill>
            <w14:solidFill>
              <w14:schemeClr w14:val="tx1"/>
            </w14:solidFill>
          </w14:textFill>
        </w:rPr>
        <w:t>响应报价</w:t>
      </w:r>
    </w:p>
    <w:p>
      <w:pPr>
        <w:widowControl/>
        <w:topLinePunct/>
        <w:spacing w:line="360" w:lineRule="auto"/>
        <w:rPr>
          <w:rFonts w:hint="eastAsia" w:ascii="仿宋" w:hAnsi="仿宋" w:eastAsia="仿宋" w:cs="宋体"/>
          <w:color w:val="000000" w:themeColor="text1"/>
          <w:kern w:val="0"/>
          <w:sz w:val="24"/>
          <w:highlight w:val="none"/>
          <w14:textFill>
            <w14:solidFill>
              <w14:schemeClr w14:val="tx1"/>
            </w14:solidFill>
          </w14:textFill>
        </w:rPr>
      </w:pPr>
      <w:r>
        <w:rPr>
          <w:rFonts w:hint="eastAsia" w:ascii="仿宋" w:hAnsi="仿宋" w:eastAsia="仿宋" w:cs="宋体"/>
          <w:color w:val="000000" w:themeColor="text1"/>
          <w:kern w:val="0"/>
          <w:sz w:val="24"/>
          <w:highlight w:val="none"/>
          <w14:textFill>
            <w14:solidFill>
              <w14:schemeClr w14:val="tx1"/>
            </w14:solidFill>
          </w14:textFill>
        </w:rPr>
        <w:t>供应商应当根据</w:t>
      </w:r>
      <w:r>
        <w:rPr>
          <w:rFonts w:hint="eastAsia" w:ascii="仿宋" w:hAnsi="仿宋" w:eastAsia="仿宋" w:cs="宋体"/>
          <w:color w:val="000000" w:themeColor="text1"/>
          <w:kern w:val="0"/>
          <w:sz w:val="24"/>
          <w:highlight w:val="none"/>
          <w:lang w:eastAsia="zh-CN"/>
          <w14:textFill>
            <w14:solidFill>
              <w14:schemeClr w14:val="tx1"/>
            </w14:solidFill>
          </w14:textFill>
        </w:rPr>
        <w:t>谈判</w:t>
      </w:r>
      <w:r>
        <w:rPr>
          <w:rFonts w:hint="eastAsia" w:ascii="仿宋" w:hAnsi="仿宋" w:eastAsia="仿宋" w:cs="宋体"/>
          <w:color w:val="000000" w:themeColor="text1"/>
          <w:kern w:val="0"/>
          <w:sz w:val="24"/>
          <w:highlight w:val="none"/>
          <w14:textFill>
            <w14:solidFill>
              <w14:schemeClr w14:val="tx1"/>
            </w14:solidFill>
          </w14:textFill>
        </w:rPr>
        <w:t>文件要求进行报价，供应商应当报出符合</w:t>
      </w:r>
      <w:r>
        <w:rPr>
          <w:rFonts w:hint="eastAsia" w:ascii="仿宋" w:hAnsi="仿宋" w:eastAsia="仿宋" w:cs="宋体"/>
          <w:color w:val="000000" w:themeColor="text1"/>
          <w:kern w:val="0"/>
          <w:sz w:val="24"/>
          <w:highlight w:val="none"/>
          <w:lang w:eastAsia="zh-CN"/>
          <w14:textFill>
            <w14:solidFill>
              <w14:schemeClr w14:val="tx1"/>
            </w14:solidFill>
          </w14:textFill>
        </w:rPr>
        <w:t>谈判</w:t>
      </w:r>
      <w:r>
        <w:rPr>
          <w:rFonts w:hint="eastAsia" w:ascii="仿宋" w:hAnsi="仿宋" w:eastAsia="仿宋" w:cs="宋体"/>
          <w:color w:val="000000" w:themeColor="text1"/>
          <w:kern w:val="0"/>
          <w:sz w:val="24"/>
          <w:highlight w:val="none"/>
          <w14:textFill>
            <w14:solidFill>
              <w14:schemeClr w14:val="tx1"/>
            </w14:solidFill>
          </w14:textFill>
        </w:rPr>
        <w:t>文件要求的拟提供货物或服务的单价、总价、费率、税率等内容，采购人不接受供应商的任何低于成本报价的不正当竞争方式，其他报价要求</w:t>
      </w:r>
      <w:r>
        <w:rPr>
          <w:rFonts w:hint="eastAsia" w:ascii="仿宋" w:hAnsi="仿宋" w:eastAsia="仿宋" w:cs="仿宋"/>
          <w:color w:val="000000" w:themeColor="text1"/>
          <w:sz w:val="24"/>
          <w:highlight w:val="none"/>
          <w14:textFill>
            <w14:solidFill>
              <w14:schemeClr w14:val="tx1"/>
            </w14:solidFill>
          </w14:textFill>
        </w:rPr>
        <w:t>见</w:t>
      </w:r>
      <w:r>
        <w:rPr>
          <w:rFonts w:hint="eastAsia" w:ascii="仿宋" w:hAnsi="仿宋" w:eastAsia="仿宋" w:cs="仿宋"/>
          <w:color w:val="000000" w:themeColor="text1"/>
          <w:sz w:val="24"/>
          <w:highlight w:val="none"/>
          <w:u w:val="single"/>
          <w14:textFill>
            <w14:solidFill>
              <w14:schemeClr w14:val="tx1"/>
            </w14:solidFill>
          </w14:textFill>
        </w:rPr>
        <w:t>供应商须知前附表</w:t>
      </w:r>
      <w:r>
        <w:rPr>
          <w:rFonts w:hint="eastAsia" w:ascii="仿宋" w:hAnsi="仿宋" w:eastAsia="仿宋" w:cs="仿宋"/>
          <w:color w:val="000000" w:themeColor="text1"/>
          <w:sz w:val="24"/>
          <w:highlight w:val="none"/>
          <w14:textFill>
            <w14:solidFill>
              <w14:schemeClr w14:val="tx1"/>
            </w14:solidFill>
          </w14:textFill>
        </w:rPr>
        <w:t>。</w:t>
      </w:r>
    </w:p>
    <w:p>
      <w:pPr>
        <w:pStyle w:val="6"/>
        <w:spacing w:before="0" w:after="0" w:line="360" w:lineRule="auto"/>
        <w:jc w:val="left"/>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1</w:t>
      </w:r>
      <w:r>
        <w:rPr>
          <w:rFonts w:ascii="仿宋" w:hAnsi="仿宋" w:eastAsia="仿宋" w:cs="仿宋"/>
          <w:color w:val="000000" w:themeColor="text1"/>
          <w:sz w:val="24"/>
          <w:szCs w:val="24"/>
          <w:highlight w:val="none"/>
          <w14:textFill>
            <w14:solidFill>
              <w14:schemeClr w14:val="tx1"/>
            </w14:solidFill>
          </w14:textFill>
        </w:rPr>
        <w:t>2</w:t>
      </w:r>
      <w:r>
        <w:rPr>
          <w:rFonts w:hint="eastAsia" w:ascii="仿宋" w:hAnsi="仿宋" w:eastAsia="仿宋" w:cs="仿宋"/>
          <w:color w:val="000000" w:themeColor="text1"/>
          <w:sz w:val="24"/>
          <w:szCs w:val="24"/>
          <w:highlight w:val="none"/>
          <w14:textFill>
            <w14:solidFill>
              <w14:schemeClr w14:val="tx1"/>
            </w14:solidFill>
          </w14:textFill>
        </w:rPr>
        <w:t>.</w:t>
      </w:r>
      <w:r>
        <w:rPr>
          <w:rFonts w:hint="eastAsia" w:ascii="仿宋" w:hAnsi="仿宋" w:eastAsia="仿宋" w:cs="仿宋"/>
          <w:color w:val="000000" w:themeColor="text1"/>
          <w:sz w:val="24"/>
          <w:szCs w:val="24"/>
          <w:highlight w:val="none"/>
          <w:lang w:eastAsia="zh-CN"/>
          <w14:textFill>
            <w14:solidFill>
              <w14:schemeClr w14:val="tx1"/>
            </w14:solidFill>
          </w14:textFill>
        </w:rPr>
        <w:t>谈判</w:t>
      </w:r>
      <w:r>
        <w:rPr>
          <w:rFonts w:hint="eastAsia" w:ascii="仿宋" w:hAnsi="仿宋" w:eastAsia="仿宋" w:cs="仿宋"/>
          <w:color w:val="000000" w:themeColor="text1"/>
          <w:sz w:val="24"/>
          <w:szCs w:val="24"/>
          <w:highlight w:val="none"/>
          <w14:textFill>
            <w14:solidFill>
              <w14:schemeClr w14:val="tx1"/>
            </w14:solidFill>
          </w14:textFill>
        </w:rPr>
        <w:t>响应有效期</w:t>
      </w:r>
    </w:p>
    <w:p>
      <w:pPr>
        <w:widowControl/>
        <w:topLinePunct/>
        <w:spacing w:line="360" w:lineRule="auto"/>
        <w:rPr>
          <w:rFonts w:hint="eastAsia" w:ascii="仿宋" w:hAnsi="仿宋" w:eastAsia="仿宋" w:cs="宋体"/>
          <w:color w:val="000000" w:themeColor="text1"/>
          <w:kern w:val="0"/>
          <w:sz w:val="24"/>
          <w:highlight w:val="none"/>
          <w14:textFill>
            <w14:solidFill>
              <w14:schemeClr w14:val="tx1"/>
            </w14:solidFill>
          </w14:textFill>
        </w:rPr>
      </w:pPr>
      <w:r>
        <w:rPr>
          <w:rFonts w:ascii="仿宋" w:hAnsi="仿宋" w:eastAsia="仿宋" w:cs="宋体"/>
          <w:color w:val="000000" w:themeColor="text1"/>
          <w:kern w:val="0"/>
          <w:sz w:val="24"/>
          <w:highlight w:val="none"/>
          <w14:textFill>
            <w14:solidFill>
              <w14:schemeClr w14:val="tx1"/>
            </w14:solidFill>
          </w14:textFill>
        </w:rPr>
        <w:t>12</w:t>
      </w:r>
      <w:r>
        <w:rPr>
          <w:rFonts w:hint="eastAsia" w:ascii="仿宋" w:hAnsi="仿宋" w:eastAsia="仿宋" w:cs="宋体"/>
          <w:color w:val="000000" w:themeColor="text1"/>
          <w:kern w:val="0"/>
          <w:sz w:val="24"/>
          <w:highlight w:val="none"/>
          <w14:textFill>
            <w14:solidFill>
              <w14:schemeClr w14:val="tx1"/>
            </w14:solidFill>
          </w14:textFill>
        </w:rPr>
        <w:t xml:space="preserve">.1 </w:t>
      </w:r>
      <w:r>
        <w:rPr>
          <w:rFonts w:hint="eastAsia" w:ascii="仿宋" w:hAnsi="仿宋" w:eastAsia="仿宋" w:cs="宋体"/>
          <w:color w:val="000000" w:themeColor="text1"/>
          <w:kern w:val="0"/>
          <w:sz w:val="24"/>
          <w:highlight w:val="none"/>
          <w:lang w:eastAsia="zh-CN"/>
          <w14:textFill>
            <w14:solidFill>
              <w14:schemeClr w14:val="tx1"/>
            </w14:solidFill>
          </w14:textFill>
        </w:rPr>
        <w:t>谈判</w:t>
      </w:r>
      <w:r>
        <w:rPr>
          <w:rFonts w:hint="eastAsia" w:ascii="仿宋" w:hAnsi="仿宋" w:eastAsia="仿宋" w:cs="宋体"/>
          <w:color w:val="000000" w:themeColor="text1"/>
          <w:kern w:val="0"/>
          <w:sz w:val="24"/>
          <w:highlight w:val="none"/>
          <w14:textFill>
            <w14:solidFill>
              <w14:schemeClr w14:val="tx1"/>
            </w14:solidFill>
          </w14:textFill>
        </w:rPr>
        <w:t>响应有效期从响应文件递交截止之日起算，具体时间</w:t>
      </w:r>
      <w:r>
        <w:rPr>
          <w:rFonts w:hint="eastAsia" w:ascii="仿宋" w:hAnsi="仿宋" w:eastAsia="仿宋" w:cs="宋体"/>
          <w:color w:val="000000" w:themeColor="text1"/>
          <w:kern w:val="0"/>
          <w:sz w:val="24"/>
          <w:highlight w:val="none"/>
          <w:u w:val="single"/>
          <w14:textFill>
            <w14:solidFill>
              <w14:schemeClr w14:val="tx1"/>
            </w14:solidFill>
          </w14:textFill>
        </w:rPr>
        <w:t>见本须知前附表</w:t>
      </w:r>
      <w:r>
        <w:rPr>
          <w:rFonts w:hint="eastAsia" w:ascii="仿宋" w:hAnsi="仿宋" w:eastAsia="仿宋" w:cs="宋体"/>
          <w:color w:val="000000" w:themeColor="text1"/>
          <w:kern w:val="0"/>
          <w:sz w:val="24"/>
          <w:highlight w:val="none"/>
          <w14:textFill>
            <w14:solidFill>
              <w14:schemeClr w14:val="tx1"/>
            </w14:solidFill>
          </w14:textFill>
        </w:rPr>
        <w:t>，在此期间，供应商不得要求撤销或修改其响应文件。供应商承诺的</w:t>
      </w:r>
      <w:r>
        <w:rPr>
          <w:rFonts w:hint="eastAsia" w:ascii="仿宋" w:hAnsi="仿宋" w:eastAsia="仿宋" w:cs="宋体"/>
          <w:color w:val="000000" w:themeColor="text1"/>
          <w:kern w:val="0"/>
          <w:sz w:val="24"/>
          <w:highlight w:val="none"/>
          <w:lang w:eastAsia="zh-CN"/>
          <w14:textFill>
            <w14:solidFill>
              <w14:schemeClr w14:val="tx1"/>
            </w14:solidFill>
          </w14:textFill>
        </w:rPr>
        <w:t>谈判</w:t>
      </w:r>
      <w:r>
        <w:rPr>
          <w:rFonts w:hint="eastAsia" w:ascii="仿宋" w:hAnsi="仿宋" w:eastAsia="仿宋" w:cs="宋体"/>
          <w:color w:val="000000" w:themeColor="text1"/>
          <w:kern w:val="0"/>
          <w:sz w:val="24"/>
          <w:highlight w:val="none"/>
          <w14:textFill>
            <w14:solidFill>
              <w14:schemeClr w14:val="tx1"/>
            </w14:solidFill>
          </w14:textFill>
        </w:rPr>
        <w:t>响应有效期必须不短于</w:t>
      </w:r>
      <w:r>
        <w:rPr>
          <w:rFonts w:hint="eastAsia" w:ascii="仿宋" w:hAnsi="仿宋" w:eastAsia="仿宋" w:cs="宋体"/>
          <w:color w:val="000000" w:themeColor="text1"/>
          <w:kern w:val="0"/>
          <w:sz w:val="24"/>
          <w:highlight w:val="none"/>
          <w:lang w:eastAsia="zh-CN"/>
          <w14:textFill>
            <w14:solidFill>
              <w14:schemeClr w14:val="tx1"/>
            </w14:solidFill>
          </w14:textFill>
        </w:rPr>
        <w:t>谈判</w:t>
      </w:r>
      <w:r>
        <w:rPr>
          <w:rFonts w:hint="eastAsia" w:ascii="仿宋" w:hAnsi="仿宋" w:eastAsia="仿宋" w:cs="宋体"/>
          <w:color w:val="000000" w:themeColor="text1"/>
          <w:kern w:val="0"/>
          <w:sz w:val="24"/>
          <w:highlight w:val="none"/>
          <w14:textFill>
            <w14:solidFill>
              <w14:schemeClr w14:val="tx1"/>
            </w14:solidFill>
          </w14:textFill>
        </w:rPr>
        <w:t>文件规定的</w:t>
      </w:r>
      <w:r>
        <w:rPr>
          <w:rFonts w:hint="eastAsia" w:ascii="仿宋" w:hAnsi="仿宋" w:eastAsia="仿宋" w:cs="宋体"/>
          <w:color w:val="000000" w:themeColor="text1"/>
          <w:kern w:val="0"/>
          <w:sz w:val="24"/>
          <w:highlight w:val="none"/>
          <w:lang w:eastAsia="zh-CN"/>
          <w14:textFill>
            <w14:solidFill>
              <w14:schemeClr w14:val="tx1"/>
            </w14:solidFill>
          </w14:textFill>
        </w:rPr>
        <w:t>谈判</w:t>
      </w:r>
      <w:r>
        <w:rPr>
          <w:rFonts w:hint="eastAsia" w:ascii="仿宋" w:hAnsi="仿宋" w:eastAsia="仿宋" w:cs="宋体"/>
          <w:color w:val="000000" w:themeColor="text1"/>
          <w:kern w:val="0"/>
          <w:sz w:val="24"/>
          <w:highlight w:val="none"/>
          <w14:textFill>
            <w14:solidFill>
              <w14:schemeClr w14:val="tx1"/>
            </w14:solidFill>
          </w14:textFill>
        </w:rPr>
        <w:t>响应有效期，否则将构成对</w:t>
      </w:r>
      <w:r>
        <w:rPr>
          <w:rFonts w:hint="eastAsia" w:ascii="仿宋" w:hAnsi="仿宋" w:eastAsia="仿宋" w:cs="宋体"/>
          <w:color w:val="000000" w:themeColor="text1"/>
          <w:kern w:val="0"/>
          <w:sz w:val="24"/>
          <w:highlight w:val="none"/>
          <w:lang w:eastAsia="zh-CN"/>
          <w14:textFill>
            <w14:solidFill>
              <w14:schemeClr w14:val="tx1"/>
            </w14:solidFill>
          </w14:textFill>
        </w:rPr>
        <w:t>谈判</w:t>
      </w:r>
      <w:r>
        <w:rPr>
          <w:rFonts w:hint="eastAsia" w:ascii="仿宋" w:hAnsi="仿宋" w:eastAsia="仿宋" w:cs="宋体"/>
          <w:color w:val="000000" w:themeColor="text1"/>
          <w:kern w:val="0"/>
          <w:sz w:val="24"/>
          <w:highlight w:val="none"/>
          <w14:textFill>
            <w14:solidFill>
              <w14:schemeClr w14:val="tx1"/>
            </w14:solidFill>
          </w14:textFill>
        </w:rPr>
        <w:t>文件的非实质性响应，</w:t>
      </w:r>
      <w:r>
        <w:rPr>
          <w:rFonts w:hint="eastAsia" w:ascii="仿宋" w:hAnsi="仿宋" w:eastAsia="仿宋" w:cs="宋体"/>
          <w:color w:val="000000" w:themeColor="text1"/>
          <w:kern w:val="0"/>
          <w:sz w:val="24"/>
          <w:highlight w:val="none"/>
          <w:lang w:eastAsia="zh-CN"/>
          <w14:textFill>
            <w14:solidFill>
              <w14:schemeClr w14:val="tx1"/>
            </w14:solidFill>
          </w14:textFill>
        </w:rPr>
        <w:t>谈判</w:t>
      </w:r>
      <w:r>
        <w:rPr>
          <w:rFonts w:hint="eastAsia" w:ascii="仿宋" w:hAnsi="仿宋" w:eastAsia="仿宋" w:cs="宋体"/>
          <w:color w:val="000000" w:themeColor="text1"/>
          <w:kern w:val="0"/>
          <w:sz w:val="24"/>
          <w:highlight w:val="none"/>
          <w14:textFill>
            <w14:solidFill>
              <w14:schemeClr w14:val="tx1"/>
            </w14:solidFill>
          </w14:textFill>
        </w:rPr>
        <w:t>响应将被否决。</w:t>
      </w:r>
    </w:p>
    <w:p>
      <w:pPr>
        <w:widowControl/>
        <w:topLinePunct/>
        <w:spacing w:line="360" w:lineRule="auto"/>
        <w:rPr>
          <w:rFonts w:hint="eastAsia" w:ascii="仿宋" w:hAnsi="仿宋" w:eastAsia="仿宋" w:cs="宋体"/>
          <w:color w:val="000000" w:themeColor="text1"/>
          <w:kern w:val="0"/>
          <w:sz w:val="24"/>
          <w:highlight w:val="none"/>
          <w14:textFill>
            <w14:solidFill>
              <w14:schemeClr w14:val="tx1"/>
            </w14:solidFill>
          </w14:textFill>
        </w:rPr>
      </w:pPr>
      <w:r>
        <w:rPr>
          <w:rFonts w:ascii="仿宋" w:hAnsi="仿宋" w:eastAsia="仿宋" w:cs="宋体"/>
          <w:color w:val="000000" w:themeColor="text1"/>
          <w:kern w:val="0"/>
          <w:sz w:val="24"/>
          <w:highlight w:val="none"/>
          <w14:textFill>
            <w14:solidFill>
              <w14:schemeClr w14:val="tx1"/>
            </w14:solidFill>
          </w14:textFill>
        </w:rPr>
        <w:t>12</w:t>
      </w:r>
      <w:r>
        <w:rPr>
          <w:rFonts w:hint="eastAsia" w:ascii="仿宋" w:hAnsi="仿宋" w:eastAsia="仿宋" w:cs="宋体"/>
          <w:color w:val="000000" w:themeColor="text1"/>
          <w:kern w:val="0"/>
          <w:sz w:val="24"/>
          <w:highlight w:val="none"/>
          <w14:textFill>
            <w14:solidFill>
              <w14:schemeClr w14:val="tx1"/>
            </w14:solidFill>
          </w14:textFill>
        </w:rPr>
        <w:t>.2 在原</w:t>
      </w:r>
      <w:r>
        <w:rPr>
          <w:rFonts w:hint="eastAsia" w:ascii="仿宋" w:hAnsi="仿宋" w:eastAsia="仿宋" w:cs="宋体"/>
          <w:color w:val="000000" w:themeColor="text1"/>
          <w:kern w:val="0"/>
          <w:sz w:val="24"/>
          <w:highlight w:val="none"/>
          <w:lang w:eastAsia="zh-CN"/>
          <w14:textFill>
            <w14:solidFill>
              <w14:schemeClr w14:val="tx1"/>
            </w14:solidFill>
          </w14:textFill>
        </w:rPr>
        <w:t>谈判</w:t>
      </w:r>
      <w:r>
        <w:rPr>
          <w:rFonts w:hint="eastAsia" w:ascii="仿宋" w:hAnsi="仿宋" w:eastAsia="仿宋" w:cs="宋体"/>
          <w:color w:val="000000" w:themeColor="text1"/>
          <w:kern w:val="0"/>
          <w:sz w:val="24"/>
          <w:highlight w:val="none"/>
          <w14:textFill>
            <w14:solidFill>
              <w14:schemeClr w14:val="tx1"/>
            </w14:solidFill>
          </w14:textFill>
        </w:rPr>
        <w:t>响应有效期结束前，出现特殊情况的，采购人可以书面形式要求所有供应商延长</w:t>
      </w:r>
      <w:r>
        <w:rPr>
          <w:rFonts w:hint="eastAsia" w:ascii="仿宋" w:hAnsi="仿宋" w:eastAsia="仿宋" w:cs="宋体"/>
          <w:color w:val="000000" w:themeColor="text1"/>
          <w:kern w:val="0"/>
          <w:sz w:val="24"/>
          <w:highlight w:val="none"/>
          <w:lang w:eastAsia="zh-CN"/>
          <w14:textFill>
            <w14:solidFill>
              <w14:schemeClr w14:val="tx1"/>
            </w14:solidFill>
          </w14:textFill>
        </w:rPr>
        <w:t>谈判</w:t>
      </w:r>
      <w:r>
        <w:rPr>
          <w:rFonts w:hint="eastAsia" w:ascii="仿宋" w:hAnsi="仿宋" w:eastAsia="仿宋" w:cs="宋体"/>
          <w:color w:val="000000" w:themeColor="text1"/>
          <w:kern w:val="0"/>
          <w:sz w:val="24"/>
          <w:highlight w:val="none"/>
          <w14:textFill>
            <w14:solidFill>
              <w14:schemeClr w14:val="tx1"/>
            </w14:solidFill>
          </w14:textFill>
        </w:rPr>
        <w:t>响应有效期。供应商同意延长的，不得要求或被允许修改其响应文件的实质性内容</w:t>
      </w:r>
      <w:r>
        <w:rPr>
          <w:rFonts w:hint="eastAsia" w:ascii="仿宋" w:hAnsi="仿宋" w:eastAsia="仿宋" w:cs="宋体"/>
          <w:color w:val="000000" w:themeColor="text1"/>
          <w:kern w:val="0"/>
          <w:sz w:val="24"/>
          <w:highlight w:val="none"/>
          <w:lang w:eastAsia="zh-CN"/>
          <w14:textFill>
            <w14:solidFill>
              <w14:schemeClr w14:val="tx1"/>
            </w14:solidFill>
          </w14:textFill>
        </w:rPr>
        <w:t>。</w:t>
      </w:r>
      <w:r>
        <w:rPr>
          <w:rFonts w:hint="eastAsia" w:ascii="仿宋" w:hAnsi="仿宋" w:eastAsia="仿宋" w:cs="宋体"/>
          <w:color w:val="000000" w:themeColor="text1"/>
          <w:kern w:val="0"/>
          <w:sz w:val="24"/>
          <w:highlight w:val="none"/>
          <w14:textFill>
            <w14:solidFill>
              <w14:schemeClr w14:val="tx1"/>
            </w14:solidFill>
          </w14:textFill>
        </w:rPr>
        <w:t>供应商拒绝延长的，其</w:t>
      </w:r>
      <w:r>
        <w:rPr>
          <w:rFonts w:hint="eastAsia" w:ascii="仿宋" w:hAnsi="仿宋" w:eastAsia="仿宋" w:cs="宋体"/>
          <w:color w:val="000000" w:themeColor="text1"/>
          <w:kern w:val="0"/>
          <w:sz w:val="24"/>
          <w:highlight w:val="none"/>
          <w:lang w:eastAsia="zh-CN"/>
          <w14:textFill>
            <w14:solidFill>
              <w14:schemeClr w14:val="tx1"/>
            </w14:solidFill>
          </w14:textFill>
        </w:rPr>
        <w:t>谈判</w:t>
      </w:r>
      <w:r>
        <w:rPr>
          <w:rFonts w:hint="eastAsia" w:ascii="仿宋" w:hAnsi="仿宋" w:eastAsia="仿宋" w:cs="宋体"/>
          <w:color w:val="000000" w:themeColor="text1"/>
          <w:kern w:val="0"/>
          <w:sz w:val="24"/>
          <w:highlight w:val="none"/>
          <w14:textFill>
            <w14:solidFill>
              <w14:schemeClr w14:val="tx1"/>
            </w14:solidFill>
          </w14:textFill>
        </w:rPr>
        <w:t>响应失效。</w:t>
      </w:r>
    </w:p>
    <w:p>
      <w:pPr>
        <w:pStyle w:val="6"/>
        <w:spacing w:before="0" w:after="0" w:line="360" w:lineRule="auto"/>
        <w:jc w:val="left"/>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1</w:t>
      </w:r>
      <w:r>
        <w:rPr>
          <w:rFonts w:ascii="仿宋" w:hAnsi="仿宋" w:eastAsia="仿宋" w:cs="仿宋"/>
          <w:color w:val="000000" w:themeColor="text1"/>
          <w:sz w:val="24"/>
          <w:szCs w:val="24"/>
          <w:highlight w:val="none"/>
          <w14:textFill>
            <w14:solidFill>
              <w14:schemeClr w14:val="tx1"/>
            </w14:solidFill>
          </w14:textFill>
        </w:rPr>
        <w:t>3</w:t>
      </w:r>
      <w:r>
        <w:rPr>
          <w:rFonts w:hint="eastAsia" w:ascii="仿宋" w:hAnsi="仿宋" w:eastAsia="仿宋" w:cs="仿宋"/>
          <w:color w:val="000000" w:themeColor="text1"/>
          <w:sz w:val="24"/>
          <w:szCs w:val="24"/>
          <w:highlight w:val="none"/>
          <w14:textFill>
            <w14:solidFill>
              <w14:schemeClr w14:val="tx1"/>
            </w14:solidFill>
          </w14:textFill>
        </w:rPr>
        <w:t>.</w:t>
      </w:r>
      <w:r>
        <w:rPr>
          <w:rFonts w:hint="eastAsia" w:ascii="仿宋" w:hAnsi="仿宋" w:eastAsia="仿宋" w:cs="仿宋"/>
          <w:color w:val="000000" w:themeColor="text1"/>
          <w:sz w:val="24"/>
          <w:szCs w:val="24"/>
          <w:highlight w:val="none"/>
          <w:lang w:eastAsia="zh-CN"/>
          <w14:textFill>
            <w14:solidFill>
              <w14:schemeClr w14:val="tx1"/>
            </w14:solidFill>
          </w14:textFill>
        </w:rPr>
        <w:t>谈判</w:t>
      </w:r>
      <w:r>
        <w:rPr>
          <w:rFonts w:hint="eastAsia" w:ascii="仿宋" w:hAnsi="仿宋" w:eastAsia="仿宋" w:cs="仿宋"/>
          <w:color w:val="000000" w:themeColor="text1"/>
          <w:sz w:val="24"/>
          <w:szCs w:val="24"/>
          <w:highlight w:val="none"/>
          <w14:textFill>
            <w14:solidFill>
              <w14:schemeClr w14:val="tx1"/>
            </w14:solidFill>
          </w14:textFill>
        </w:rPr>
        <w:t>保证金</w:t>
      </w:r>
      <w:r>
        <w:rPr>
          <w:rFonts w:hint="eastAsia" w:ascii="仿宋" w:hAnsi="仿宋" w:eastAsia="仿宋" w:cs="仿宋"/>
          <w:b w:val="0"/>
          <w:bCs w:val="0"/>
          <w:color w:val="000000" w:themeColor="text1"/>
          <w:sz w:val="24"/>
          <w:szCs w:val="24"/>
          <w:highlight w:val="none"/>
          <w14:textFill>
            <w14:solidFill>
              <w14:schemeClr w14:val="tx1"/>
            </w14:solidFill>
          </w14:textFill>
        </w:rPr>
        <w:t>（</w:t>
      </w:r>
      <w:r>
        <w:rPr>
          <w:rFonts w:hint="eastAsia" w:ascii="仿宋" w:hAnsi="仿宋" w:eastAsia="仿宋" w:cs="仿宋"/>
          <w:b w:val="0"/>
          <w:bCs w:val="0"/>
          <w:color w:val="000000" w:themeColor="text1"/>
          <w:sz w:val="24"/>
          <w:szCs w:val="24"/>
          <w:highlight w:val="none"/>
          <w:lang w:eastAsia="zh-CN"/>
          <w14:textFill>
            <w14:solidFill>
              <w14:schemeClr w14:val="tx1"/>
            </w14:solidFill>
          </w14:textFill>
        </w:rPr>
        <w:t>本项目不需要谈判保证金</w:t>
      </w:r>
      <w:r>
        <w:rPr>
          <w:rFonts w:hint="eastAsia" w:ascii="仿宋" w:hAnsi="仿宋" w:eastAsia="仿宋" w:cs="仿宋"/>
          <w:b w:val="0"/>
          <w:bCs w:val="0"/>
          <w:color w:val="000000" w:themeColor="text1"/>
          <w:sz w:val="24"/>
          <w:szCs w:val="24"/>
          <w:highlight w:val="none"/>
          <w14:textFill>
            <w14:solidFill>
              <w14:schemeClr w14:val="tx1"/>
            </w14:solidFill>
          </w14:textFill>
        </w:rPr>
        <w:t>）</w:t>
      </w:r>
    </w:p>
    <w:p>
      <w:pPr>
        <w:spacing w:line="360" w:lineRule="auto"/>
        <w:jc w:val="left"/>
        <w:rPr>
          <w:rFonts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ascii="仿宋" w:hAnsi="仿宋" w:eastAsia="仿宋" w:cs="仿宋"/>
          <w:color w:val="000000" w:themeColor="text1"/>
          <w:sz w:val="24"/>
          <w:highlight w:val="none"/>
          <w14:textFill>
            <w14:solidFill>
              <w14:schemeClr w14:val="tx1"/>
            </w14:solidFill>
          </w14:textFill>
        </w:rPr>
        <w:t>3</w:t>
      </w: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宋体"/>
          <w:color w:val="000000" w:themeColor="text1"/>
          <w:kern w:val="0"/>
          <w:sz w:val="24"/>
          <w:highlight w:val="none"/>
          <w14:textFill>
            <w14:solidFill>
              <w14:schemeClr w14:val="tx1"/>
            </w14:solidFill>
          </w14:textFill>
        </w:rPr>
        <w:t>采购人要求</w:t>
      </w:r>
      <w:r>
        <w:rPr>
          <w:rFonts w:hint="eastAsia" w:ascii="仿宋" w:hAnsi="仿宋" w:eastAsia="仿宋" w:cs="仿宋"/>
          <w:color w:val="000000" w:themeColor="text1"/>
          <w:sz w:val="24"/>
          <w:highlight w:val="none"/>
          <w14:textFill>
            <w14:solidFill>
              <w14:schemeClr w14:val="tx1"/>
            </w14:solidFill>
          </w14:textFill>
        </w:rPr>
        <w:t>供应商</w:t>
      </w:r>
      <w:r>
        <w:rPr>
          <w:rFonts w:hint="eastAsia" w:ascii="仿宋" w:hAnsi="仿宋" w:eastAsia="仿宋" w:cs="宋体"/>
          <w:color w:val="000000" w:themeColor="text1"/>
          <w:kern w:val="0"/>
          <w:sz w:val="24"/>
          <w:highlight w:val="none"/>
          <w14:textFill>
            <w14:solidFill>
              <w14:schemeClr w14:val="tx1"/>
            </w14:solidFill>
          </w14:textFill>
        </w:rPr>
        <w:t>提交</w:t>
      </w:r>
      <w:r>
        <w:rPr>
          <w:rFonts w:hint="eastAsia" w:ascii="仿宋" w:hAnsi="仿宋" w:eastAsia="仿宋" w:cs="宋体"/>
          <w:color w:val="000000" w:themeColor="text1"/>
          <w:kern w:val="0"/>
          <w:sz w:val="24"/>
          <w:highlight w:val="none"/>
          <w:lang w:eastAsia="zh-CN"/>
          <w14:textFill>
            <w14:solidFill>
              <w14:schemeClr w14:val="tx1"/>
            </w14:solidFill>
          </w14:textFill>
        </w:rPr>
        <w:t>谈判</w:t>
      </w:r>
      <w:r>
        <w:rPr>
          <w:rFonts w:hint="eastAsia" w:ascii="仿宋" w:hAnsi="仿宋" w:eastAsia="仿宋" w:cs="宋体"/>
          <w:color w:val="000000" w:themeColor="text1"/>
          <w:kern w:val="0"/>
          <w:sz w:val="24"/>
          <w:highlight w:val="none"/>
          <w14:textFill>
            <w14:solidFill>
              <w14:schemeClr w14:val="tx1"/>
            </w14:solidFill>
          </w14:textFill>
        </w:rPr>
        <w:t>保证金的，</w:t>
      </w:r>
      <w:r>
        <w:rPr>
          <w:rFonts w:hint="eastAsia" w:ascii="仿宋" w:hAnsi="仿宋" w:eastAsia="仿宋" w:cs="宋体"/>
          <w:color w:val="000000" w:themeColor="text1"/>
          <w:kern w:val="0"/>
          <w:sz w:val="24"/>
          <w:highlight w:val="none"/>
          <w:lang w:eastAsia="zh-CN"/>
          <w14:textFill>
            <w14:solidFill>
              <w14:schemeClr w14:val="tx1"/>
            </w14:solidFill>
          </w14:textFill>
        </w:rPr>
        <w:t>谈判</w:t>
      </w:r>
      <w:r>
        <w:rPr>
          <w:rFonts w:hint="eastAsia" w:ascii="仿宋" w:hAnsi="仿宋" w:eastAsia="仿宋" w:cs="仿宋"/>
          <w:color w:val="000000" w:themeColor="text1"/>
          <w:sz w:val="24"/>
          <w:highlight w:val="none"/>
          <w14:textFill>
            <w14:solidFill>
              <w14:schemeClr w14:val="tx1"/>
            </w14:solidFill>
          </w14:textFill>
        </w:rPr>
        <w:t>保证金数额应当不超过采购项目预算的2%，</w:t>
      </w:r>
      <w:r>
        <w:rPr>
          <w:rFonts w:hint="eastAsia" w:ascii="仿宋" w:hAnsi="仿宋" w:eastAsia="仿宋" w:cs="仿宋"/>
          <w:color w:val="000000" w:themeColor="text1"/>
          <w:sz w:val="24"/>
          <w:highlight w:val="none"/>
          <w:lang w:eastAsia="zh-CN"/>
          <w14:textFill>
            <w14:solidFill>
              <w14:schemeClr w14:val="tx1"/>
            </w14:solidFill>
          </w14:textFill>
        </w:rPr>
        <w:t>谈判</w:t>
      </w:r>
      <w:r>
        <w:rPr>
          <w:rFonts w:hint="eastAsia" w:ascii="仿宋" w:hAnsi="仿宋" w:eastAsia="仿宋" w:cs="仿宋"/>
          <w:color w:val="000000" w:themeColor="text1"/>
          <w:sz w:val="24"/>
          <w:highlight w:val="none"/>
          <w14:textFill>
            <w14:solidFill>
              <w14:schemeClr w14:val="tx1"/>
            </w14:solidFill>
          </w14:textFill>
        </w:rPr>
        <w:t>保证金有效期与</w:t>
      </w:r>
      <w:r>
        <w:rPr>
          <w:rFonts w:hint="eastAsia" w:ascii="仿宋" w:hAnsi="仿宋" w:eastAsia="仿宋" w:cs="仿宋"/>
          <w:color w:val="000000" w:themeColor="text1"/>
          <w:sz w:val="24"/>
          <w:highlight w:val="none"/>
          <w:lang w:eastAsia="zh-CN"/>
          <w14:textFill>
            <w14:solidFill>
              <w14:schemeClr w14:val="tx1"/>
            </w14:solidFill>
          </w14:textFill>
        </w:rPr>
        <w:t>谈判</w:t>
      </w:r>
      <w:r>
        <w:rPr>
          <w:rFonts w:hint="eastAsia" w:ascii="仿宋" w:hAnsi="仿宋" w:eastAsia="仿宋" w:cs="仿宋"/>
          <w:color w:val="000000" w:themeColor="text1"/>
          <w:sz w:val="24"/>
          <w:highlight w:val="none"/>
          <w14:textFill>
            <w14:solidFill>
              <w14:schemeClr w14:val="tx1"/>
            </w14:solidFill>
          </w14:textFill>
        </w:rPr>
        <w:t>响应有效期一致，本项目</w:t>
      </w:r>
      <w:r>
        <w:rPr>
          <w:rFonts w:hint="eastAsia" w:ascii="仿宋" w:hAnsi="仿宋" w:eastAsia="仿宋" w:cs="仿宋"/>
          <w:color w:val="000000" w:themeColor="text1"/>
          <w:sz w:val="24"/>
          <w:highlight w:val="none"/>
          <w:lang w:eastAsia="zh-CN"/>
          <w14:textFill>
            <w14:solidFill>
              <w14:schemeClr w14:val="tx1"/>
            </w14:solidFill>
          </w14:textFill>
        </w:rPr>
        <w:t>谈判</w:t>
      </w:r>
      <w:r>
        <w:rPr>
          <w:rFonts w:hint="eastAsia" w:ascii="仿宋" w:hAnsi="仿宋" w:eastAsia="仿宋" w:cs="仿宋"/>
          <w:color w:val="000000" w:themeColor="text1"/>
          <w:sz w:val="24"/>
          <w:highlight w:val="none"/>
          <w14:textFill>
            <w14:solidFill>
              <w14:schemeClr w14:val="tx1"/>
            </w14:solidFill>
          </w14:textFill>
        </w:rPr>
        <w:t>保证金金额、形式见</w:t>
      </w:r>
      <w:r>
        <w:rPr>
          <w:rFonts w:hint="eastAsia" w:ascii="仿宋" w:hAnsi="仿宋" w:eastAsia="仿宋" w:cs="仿宋"/>
          <w:color w:val="000000" w:themeColor="text1"/>
          <w:sz w:val="24"/>
          <w:highlight w:val="none"/>
          <w:u w:val="single"/>
          <w14:textFill>
            <w14:solidFill>
              <w14:schemeClr w14:val="tx1"/>
            </w14:solidFill>
          </w14:textFill>
        </w:rPr>
        <w:t>本须知前附表</w:t>
      </w:r>
      <w:r>
        <w:rPr>
          <w:rFonts w:hint="eastAsia" w:ascii="仿宋" w:hAnsi="仿宋" w:eastAsia="仿宋" w:cs="仿宋"/>
          <w:color w:val="000000" w:themeColor="text1"/>
          <w:sz w:val="24"/>
          <w:highlight w:val="none"/>
          <w14:textFill>
            <w14:solidFill>
              <w14:schemeClr w14:val="tx1"/>
            </w14:solidFill>
          </w14:textFill>
        </w:rPr>
        <w:t>。</w:t>
      </w:r>
    </w:p>
    <w:p>
      <w:pPr>
        <w:pStyle w:val="2"/>
        <w:spacing w:line="360" w:lineRule="auto"/>
        <w:jc w:val="left"/>
        <w:rPr>
          <w:rFonts w:ascii="仿宋" w:hAnsi="仿宋" w:eastAsia="仿宋" w:cs="仿宋"/>
          <w:color w:val="000000" w:themeColor="text1"/>
          <w:kern w:val="0"/>
          <w:sz w:val="24"/>
          <w:highlight w:val="none"/>
          <w:lang w:bidi="ar"/>
          <w14:textFill>
            <w14:solidFill>
              <w14:schemeClr w14:val="tx1"/>
            </w14:solidFill>
          </w14:textFill>
        </w:rPr>
      </w:pPr>
      <w:r>
        <w:rPr>
          <w:rFonts w:ascii="仿宋" w:hAnsi="仿宋" w:eastAsia="仿宋" w:cs="仿宋"/>
          <w:color w:val="000000" w:themeColor="text1"/>
          <w:sz w:val="24"/>
          <w:highlight w:val="none"/>
          <w14:textFill>
            <w14:solidFill>
              <w14:schemeClr w14:val="tx1"/>
            </w14:solidFill>
          </w14:textFill>
        </w:rPr>
        <w:t>13.2</w:t>
      </w:r>
      <w:r>
        <w:rPr>
          <w:rFonts w:hint="eastAsia" w:ascii="仿宋" w:hAnsi="仿宋" w:eastAsia="仿宋" w:cs="仿宋"/>
          <w:color w:val="000000" w:themeColor="text1"/>
          <w:kern w:val="0"/>
          <w:sz w:val="24"/>
          <w:highlight w:val="none"/>
          <w:lang w:bidi="ar"/>
          <w14:textFill>
            <w14:solidFill>
              <w14:schemeClr w14:val="tx1"/>
            </w14:solidFill>
          </w14:textFill>
        </w:rPr>
        <w:t>供应商或成交供应商出现下列行为之一，</w:t>
      </w:r>
      <w:r>
        <w:rPr>
          <w:rFonts w:hint="eastAsia" w:ascii="仿宋" w:hAnsi="仿宋" w:eastAsia="仿宋" w:cs="宋体"/>
          <w:color w:val="000000" w:themeColor="text1"/>
          <w:sz w:val="24"/>
          <w:highlight w:val="none"/>
          <w:lang w:eastAsia="zh-CN"/>
          <w14:textFill>
            <w14:solidFill>
              <w14:schemeClr w14:val="tx1"/>
            </w14:solidFill>
          </w14:textFill>
        </w:rPr>
        <w:t>谈判</w:t>
      </w:r>
      <w:r>
        <w:rPr>
          <w:rFonts w:hint="eastAsia" w:ascii="仿宋" w:hAnsi="仿宋" w:eastAsia="仿宋" w:cs="仿宋"/>
          <w:color w:val="000000" w:themeColor="text1"/>
          <w:kern w:val="0"/>
          <w:sz w:val="24"/>
          <w:highlight w:val="none"/>
          <w:lang w:bidi="ar"/>
          <w14:textFill>
            <w14:solidFill>
              <w14:schemeClr w14:val="tx1"/>
            </w14:solidFill>
          </w14:textFill>
        </w:rPr>
        <w:t>保证金不予退还：</w:t>
      </w:r>
    </w:p>
    <w:p>
      <w:pPr>
        <w:pStyle w:val="2"/>
        <w:spacing w:line="360" w:lineRule="auto"/>
        <w:jc w:val="left"/>
        <w:rPr>
          <w:rFonts w:hint="eastAsia" w:ascii="仿宋" w:hAnsi="仿宋" w:eastAsia="仿宋" w:cs="仿宋"/>
          <w:color w:val="000000" w:themeColor="text1"/>
          <w:kern w:val="0"/>
          <w:sz w:val="24"/>
          <w:highlight w:val="none"/>
          <w:lang w:bidi="ar"/>
          <w14:textFill>
            <w14:solidFill>
              <w14:schemeClr w14:val="tx1"/>
            </w14:solidFill>
          </w14:textFill>
        </w:rPr>
      </w:pPr>
      <w:r>
        <w:rPr>
          <w:rFonts w:hint="eastAsia" w:ascii="仿宋" w:hAnsi="仿宋" w:eastAsia="仿宋" w:cs="仿宋"/>
          <w:color w:val="000000" w:themeColor="text1"/>
          <w:kern w:val="0"/>
          <w:sz w:val="24"/>
          <w:highlight w:val="none"/>
          <w:lang w:bidi="ar"/>
          <w14:textFill>
            <w14:solidFill>
              <w14:schemeClr w14:val="tx1"/>
            </w14:solidFill>
          </w14:textFill>
        </w:rPr>
        <w:t>（1）供应商在</w:t>
      </w:r>
      <w:r>
        <w:rPr>
          <w:rFonts w:hint="eastAsia" w:ascii="仿宋" w:hAnsi="仿宋" w:eastAsia="仿宋" w:cs="仿宋"/>
          <w:color w:val="000000" w:themeColor="text1"/>
          <w:kern w:val="0"/>
          <w:sz w:val="24"/>
          <w:highlight w:val="none"/>
          <w:lang w:eastAsia="zh-CN" w:bidi="ar"/>
          <w14:textFill>
            <w14:solidFill>
              <w14:schemeClr w14:val="tx1"/>
            </w14:solidFill>
          </w14:textFill>
        </w:rPr>
        <w:t>谈判</w:t>
      </w:r>
      <w:r>
        <w:rPr>
          <w:rFonts w:hint="eastAsia" w:ascii="仿宋" w:hAnsi="仿宋" w:eastAsia="仿宋" w:cs="仿宋"/>
          <w:color w:val="000000" w:themeColor="text1"/>
          <w:kern w:val="0"/>
          <w:sz w:val="24"/>
          <w:highlight w:val="none"/>
          <w:lang w:bidi="ar"/>
          <w14:textFill>
            <w14:solidFill>
              <w14:schemeClr w14:val="tx1"/>
            </w14:solidFill>
          </w14:textFill>
        </w:rPr>
        <w:t>截止后至</w:t>
      </w:r>
      <w:r>
        <w:rPr>
          <w:rFonts w:hint="eastAsia" w:ascii="仿宋" w:hAnsi="仿宋" w:eastAsia="仿宋" w:cs="仿宋"/>
          <w:color w:val="000000" w:themeColor="text1"/>
          <w:kern w:val="0"/>
          <w:sz w:val="24"/>
          <w:highlight w:val="none"/>
          <w:lang w:eastAsia="zh-CN" w:bidi="ar"/>
          <w14:textFill>
            <w14:solidFill>
              <w14:schemeClr w14:val="tx1"/>
            </w14:solidFill>
          </w14:textFill>
        </w:rPr>
        <w:t>谈判</w:t>
      </w:r>
      <w:r>
        <w:rPr>
          <w:rFonts w:hint="eastAsia" w:ascii="仿宋" w:hAnsi="仿宋" w:eastAsia="仿宋" w:cs="仿宋"/>
          <w:color w:val="000000" w:themeColor="text1"/>
          <w:kern w:val="0"/>
          <w:sz w:val="24"/>
          <w:highlight w:val="none"/>
          <w:lang w:bidi="ar"/>
          <w14:textFill>
            <w14:solidFill>
              <w14:schemeClr w14:val="tx1"/>
            </w14:solidFill>
          </w14:textFill>
        </w:rPr>
        <w:t>有效期期满前,要求撤回已递交的响应文件；</w:t>
      </w:r>
    </w:p>
    <w:p>
      <w:pPr>
        <w:pStyle w:val="2"/>
        <w:spacing w:line="360" w:lineRule="auto"/>
        <w:jc w:val="left"/>
        <w:rPr>
          <w:rFonts w:hint="eastAsia" w:ascii="仿宋" w:hAnsi="仿宋" w:eastAsia="仿宋" w:cs="仿宋"/>
          <w:color w:val="000000" w:themeColor="text1"/>
          <w:kern w:val="0"/>
          <w:sz w:val="24"/>
          <w:highlight w:val="none"/>
          <w:lang w:bidi="ar"/>
          <w14:textFill>
            <w14:solidFill>
              <w14:schemeClr w14:val="tx1"/>
            </w14:solidFill>
          </w14:textFill>
        </w:rPr>
      </w:pPr>
      <w:r>
        <w:rPr>
          <w:rFonts w:hint="eastAsia" w:ascii="仿宋" w:hAnsi="仿宋" w:eastAsia="仿宋" w:cs="仿宋"/>
          <w:color w:val="000000" w:themeColor="text1"/>
          <w:kern w:val="0"/>
          <w:sz w:val="24"/>
          <w:highlight w:val="none"/>
          <w:lang w:bidi="ar"/>
          <w14:textFill>
            <w14:solidFill>
              <w14:schemeClr w14:val="tx1"/>
            </w14:solidFill>
          </w14:textFill>
        </w:rPr>
        <w:t>（2）成交后放弃成交的；</w:t>
      </w:r>
    </w:p>
    <w:p>
      <w:pPr>
        <w:pStyle w:val="2"/>
        <w:spacing w:line="360" w:lineRule="auto"/>
        <w:jc w:val="left"/>
        <w:rPr>
          <w:rFonts w:hint="eastAsia" w:ascii="仿宋" w:hAnsi="仿宋" w:eastAsia="仿宋" w:cs="仿宋"/>
          <w:color w:val="000000" w:themeColor="text1"/>
          <w:kern w:val="0"/>
          <w:sz w:val="24"/>
          <w:highlight w:val="none"/>
          <w:lang w:bidi="ar"/>
          <w14:textFill>
            <w14:solidFill>
              <w14:schemeClr w14:val="tx1"/>
            </w14:solidFill>
          </w14:textFill>
        </w:rPr>
      </w:pPr>
      <w:r>
        <w:rPr>
          <w:rFonts w:hint="eastAsia" w:ascii="仿宋" w:hAnsi="仿宋" w:eastAsia="仿宋" w:cs="仿宋"/>
          <w:color w:val="000000" w:themeColor="text1"/>
          <w:kern w:val="0"/>
          <w:sz w:val="24"/>
          <w:highlight w:val="none"/>
          <w:lang w:bidi="ar"/>
          <w14:textFill>
            <w14:solidFill>
              <w14:schemeClr w14:val="tx1"/>
            </w14:solidFill>
          </w14:textFill>
        </w:rPr>
        <w:t>（3）成交后无正当理由不与采购人订立合同的；</w:t>
      </w:r>
    </w:p>
    <w:p>
      <w:pPr>
        <w:pStyle w:val="2"/>
        <w:spacing w:line="360" w:lineRule="auto"/>
        <w:jc w:val="left"/>
        <w:rPr>
          <w:rFonts w:hint="eastAsia" w:ascii="仿宋" w:hAnsi="仿宋" w:eastAsia="仿宋" w:cs="仿宋"/>
          <w:color w:val="000000" w:themeColor="text1"/>
          <w:kern w:val="0"/>
          <w:sz w:val="24"/>
          <w:highlight w:val="none"/>
          <w:lang w:bidi="ar"/>
          <w14:textFill>
            <w14:solidFill>
              <w14:schemeClr w14:val="tx1"/>
            </w14:solidFill>
          </w14:textFill>
        </w:rPr>
      </w:pPr>
      <w:r>
        <w:rPr>
          <w:rFonts w:hint="eastAsia" w:ascii="仿宋" w:hAnsi="仿宋" w:eastAsia="仿宋" w:cs="仿宋"/>
          <w:color w:val="000000" w:themeColor="text1"/>
          <w:kern w:val="0"/>
          <w:sz w:val="24"/>
          <w:highlight w:val="none"/>
          <w:lang w:bidi="ar"/>
          <w14:textFill>
            <w14:solidFill>
              <w14:schemeClr w14:val="tx1"/>
            </w14:solidFill>
          </w14:textFill>
        </w:rPr>
        <w:t>（4）成交供应商在签订合同时向采购人提出附加条件或要求变更实质性合同条款的；</w:t>
      </w:r>
    </w:p>
    <w:p>
      <w:pPr>
        <w:pStyle w:val="2"/>
        <w:spacing w:line="360" w:lineRule="auto"/>
        <w:jc w:val="left"/>
        <w:rPr>
          <w:rFonts w:hint="eastAsia" w:ascii="仿宋" w:hAnsi="仿宋" w:eastAsia="仿宋" w:cs="仿宋"/>
          <w:color w:val="000000" w:themeColor="text1"/>
          <w:kern w:val="0"/>
          <w:sz w:val="24"/>
          <w:highlight w:val="none"/>
          <w:lang w:bidi="ar"/>
          <w14:textFill>
            <w14:solidFill>
              <w14:schemeClr w14:val="tx1"/>
            </w14:solidFill>
          </w14:textFill>
        </w:rPr>
      </w:pPr>
      <w:r>
        <w:rPr>
          <w:rFonts w:hint="eastAsia" w:ascii="仿宋" w:hAnsi="仿宋" w:eastAsia="仿宋" w:cs="仿宋"/>
          <w:color w:val="000000" w:themeColor="text1"/>
          <w:kern w:val="0"/>
          <w:sz w:val="24"/>
          <w:highlight w:val="none"/>
          <w:lang w:bidi="ar"/>
          <w14:textFill>
            <w14:solidFill>
              <w14:schemeClr w14:val="tx1"/>
            </w14:solidFill>
          </w14:textFill>
        </w:rPr>
        <w:t>（5）成交供应商不按照</w:t>
      </w:r>
      <w:r>
        <w:rPr>
          <w:rFonts w:hint="eastAsia" w:ascii="仿宋" w:hAnsi="仿宋" w:eastAsia="仿宋" w:cs="仿宋"/>
          <w:color w:val="000000" w:themeColor="text1"/>
          <w:kern w:val="0"/>
          <w:sz w:val="24"/>
          <w:highlight w:val="none"/>
          <w:lang w:eastAsia="zh-CN" w:bidi="ar"/>
          <w14:textFill>
            <w14:solidFill>
              <w14:schemeClr w14:val="tx1"/>
            </w14:solidFill>
          </w14:textFill>
        </w:rPr>
        <w:t>谈判</w:t>
      </w:r>
      <w:r>
        <w:rPr>
          <w:rFonts w:hint="eastAsia" w:ascii="仿宋" w:hAnsi="仿宋" w:eastAsia="仿宋" w:cs="仿宋"/>
          <w:color w:val="000000" w:themeColor="text1"/>
          <w:kern w:val="0"/>
          <w:sz w:val="24"/>
          <w:highlight w:val="none"/>
          <w:lang w:bidi="ar"/>
          <w14:textFill>
            <w14:solidFill>
              <w14:schemeClr w14:val="tx1"/>
            </w14:solidFill>
          </w14:textFill>
        </w:rPr>
        <w:t>文件要求提交履约保证金的；</w:t>
      </w:r>
    </w:p>
    <w:p>
      <w:pPr>
        <w:pStyle w:val="2"/>
        <w:spacing w:line="360" w:lineRule="auto"/>
        <w:jc w:val="left"/>
        <w:rPr>
          <w:rStyle w:val="102"/>
          <w:rFonts w:hint="default"/>
          <w:color w:val="000000" w:themeColor="text1"/>
          <w:highlight w:val="none"/>
          <w14:textFill>
            <w14:solidFill>
              <w14:schemeClr w14:val="tx1"/>
            </w14:solidFill>
          </w14:textFill>
        </w:rPr>
      </w:pPr>
      <w:r>
        <w:rPr>
          <w:rFonts w:hint="eastAsia" w:ascii="仿宋" w:hAnsi="仿宋" w:eastAsia="仿宋" w:cs="仿宋"/>
          <w:color w:val="000000" w:themeColor="text1"/>
          <w:kern w:val="0"/>
          <w:sz w:val="24"/>
          <w:highlight w:val="none"/>
          <w:lang w:bidi="ar"/>
          <w14:textFill>
            <w14:solidFill>
              <w14:schemeClr w14:val="tx1"/>
            </w14:solidFill>
          </w14:textFill>
        </w:rPr>
        <w:t>（6）供应商有恶意欺诈、弄虚作假、围标串标、哄抬标价、徇私行贿等法律法规中所列违规行为的</w:t>
      </w:r>
      <w:r>
        <w:rPr>
          <w:rStyle w:val="102"/>
          <w:rFonts w:hint="default"/>
          <w:color w:val="000000" w:themeColor="text1"/>
          <w:highlight w:val="none"/>
          <w14:textFill>
            <w14:solidFill>
              <w14:schemeClr w14:val="tx1"/>
            </w14:solidFill>
          </w14:textFill>
        </w:rPr>
        <w:t>。</w:t>
      </w:r>
    </w:p>
    <w:p>
      <w:pPr>
        <w:pStyle w:val="6"/>
        <w:spacing w:before="0" w:after="0" w:line="360" w:lineRule="auto"/>
        <w:jc w:val="left"/>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14:textFill>
            <w14:solidFill>
              <w14:schemeClr w14:val="tx1"/>
            </w14:solidFill>
          </w14:textFill>
        </w:rPr>
        <w:t>1</w:t>
      </w:r>
      <w:r>
        <w:rPr>
          <w:rFonts w:ascii="仿宋" w:hAnsi="仿宋" w:eastAsia="仿宋" w:cs="仿宋"/>
          <w:color w:val="000000" w:themeColor="text1"/>
          <w:sz w:val="24"/>
          <w:szCs w:val="24"/>
          <w:highlight w:val="none"/>
          <w14:textFill>
            <w14:solidFill>
              <w14:schemeClr w14:val="tx1"/>
            </w14:solidFill>
          </w14:textFill>
        </w:rPr>
        <w:t>4</w:t>
      </w:r>
      <w:r>
        <w:rPr>
          <w:rFonts w:hint="eastAsia" w:ascii="仿宋" w:hAnsi="仿宋" w:eastAsia="仿宋" w:cs="仿宋"/>
          <w:color w:val="000000" w:themeColor="text1"/>
          <w:sz w:val="24"/>
          <w:szCs w:val="24"/>
          <w:highlight w:val="none"/>
          <w14:textFill>
            <w14:solidFill>
              <w14:schemeClr w14:val="tx1"/>
            </w14:solidFill>
          </w14:textFill>
        </w:rPr>
        <w:t>.响应文件的式样、密封和标记</w:t>
      </w:r>
    </w:p>
    <w:p>
      <w:pPr>
        <w:widowControl/>
        <w:topLinePunct/>
        <w:spacing w:line="360" w:lineRule="auto"/>
        <w:rPr>
          <w:rFonts w:hint="eastAsia" w:ascii="仿宋" w:hAnsi="仿宋" w:eastAsia="仿宋" w:cs="宋体"/>
          <w:color w:val="000000" w:themeColor="text1"/>
          <w:kern w:val="0"/>
          <w:sz w:val="24"/>
          <w:highlight w:val="none"/>
          <w14:textFill>
            <w14:solidFill>
              <w14:schemeClr w14:val="tx1"/>
            </w14:solidFill>
          </w14:textFill>
        </w:rPr>
      </w:pPr>
      <w:r>
        <w:rPr>
          <w:rFonts w:ascii="仿宋" w:hAnsi="仿宋" w:eastAsia="仿宋" w:cs="宋体"/>
          <w:color w:val="000000" w:themeColor="text1"/>
          <w:kern w:val="0"/>
          <w:sz w:val="24"/>
          <w:highlight w:val="none"/>
          <w14:textFill>
            <w14:solidFill>
              <w14:schemeClr w14:val="tx1"/>
            </w14:solidFill>
          </w14:textFill>
        </w:rPr>
        <w:t>14</w:t>
      </w:r>
      <w:r>
        <w:rPr>
          <w:rFonts w:hint="eastAsia" w:ascii="仿宋" w:hAnsi="仿宋" w:eastAsia="仿宋" w:cs="宋体"/>
          <w:color w:val="000000" w:themeColor="text1"/>
          <w:kern w:val="0"/>
          <w:sz w:val="24"/>
          <w:highlight w:val="none"/>
          <w14:textFill>
            <w14:solidFill>
              <w14:schemeClr w14:val="tx1"/>
            </w14:solidFill>
          </w14:textFill>
        </w:rPr>
        <w:t>.1 供应商应当编制一份响应文件“正本”和</w:t>
      </w:r>
      <w:r>
        <w:rPr>
          <w:rFonts w:hint="eastAsia" w:ascii="仿宋" w:hAnsi="仿宋" w:eastAsia="仿宋" w:cs="宋体"/>
          <w:color w:val="000000" w:themeColor="text1"/>
          <w:kern w:val="0"/>
          <w:sz w:val="24"/>
          <w:highlight w:val="none"/>
          <w:u w:val="single"/>
          <w14:textFill>
            <w14:solidFill>
              <w14:schemeClr w14:val="tx1"/>
            </w14:solidFill>
          </w14:textFill>
        </w:rPr>
        <w:t>本须知前附表</w:t>
      </w:r>
      <w:r>
        <w:rPr>
          <w:rFonts w:hint="eastAsia" w:ascii="仿宋" w:hAnsi="仿宋" w:eastAsia="仿宋" w:cs="宋体"/>
          <w:color w:val="000000" w:themeColor="text1"/>
          <w:kern w:val="0"/>
          <w:sz w:val="24"/>
          <w:highlight w:val="none"/>
          <w14:textFill>
            <w14:solidFill>
              <w14:schemeClr w14:val="tx1"/>
            </w14:solidFill>
          </w14:textFill>
        </w:rPr>
        <w:t>所述份数的“副本”和“电子版”，副本为正本复印件。纸质版文件与电子版文件不一致时，以</w:t>
      </w:r>
      <w:r>
        <w:rPr>
          <w:rFonts w:hint="eastAsia" w:ascii="仿宋" w:hAnsi="仿宋" w:eastAsia="仿宋" w:cs="宋体"/>
          <w:b/>
          <w:bCs/>
          <w:color w:val="000000" w:themeColor="text1"/>
          <w:kern w:val="0"/>
          <w:sz w:val="24"/>
          <w:highlight w:val="none"/>
          <w:lang w:eastAsia="zh-Hans"/>
          <w14:textFill>
            <w14:solidFill>
              <w14:schemeClr w14:val="tx1"/>
            </w14:solidFill>
          </w14:textFill>
        </w:rPr>
        <w:t>电子版</w:t>
      </w:r>
      <w:r>
        <w:rPr>
          <w:rFonts w:hint="eastAsia" w:ascii="仿宋" w:hAnsi="仿宋" w:eastAsia="仿宋" w:cs="宋体"/>
          <w:color w:val="000000" w:themeColor="text1"/>
          <w:kern w:val="0"/>
          <w:sz w:val="24"/>
          <w:highlight w:val="none"/>
          <w14:textFill>
            <w14:solidFill>
              <w14:schemeClr w14:val="tx1"/>
            </w14:solidFill>
          </w14:textFill>
        </w:rPr>
        <w:t>文件为准;响应文件正本与副本不一致时，以正本为准</w:t>
      </w:r>
      <w:r>
        <w:rPr>
          <w:rFonts w:hint="eastAsia" w:ascii="仿宋" w:hAnsi="仿宋" w:eastAsia="仿宋" w:cs="宋体"/>
          <w:color w:val="000000" w:themeColor="text1"/>
          <w:kern w:val="0"/>
          <w:sz w:val="24"/>
          <w:highlight w:val="none"/>
          <w:lang w:eastAsia="zh-CN"/>
          <w14:textFill>
            <w14:solidFill>
              <w14:schemeClr w14:val="tx1"/>
            </w14:solidFill>
          </w14:textFill>
        </w:rPr>
        <w:t>。</w:t>
      </w:r>
      <w:r>
        <w:rPr>
          <w:rFonts w:hint="eastAsia" w:ascii="仿宋" w:hAnsi="仿宋" w:eastAsia="仿宋" w:cs="宋体"/>
          <w:color w:val="000000" w:themeColor="text1"/>
          <w:kern w:val="0"/>
          <w:sz w:val="24"/>
          <w:highlight w:val="none"/>
          <w14:textFill>
            <w14:solidFill>
              <w14:schemeClr w14:val="tx1"/>
            </w14:solidFill>
          </w14:textFill>
        </w:rPr>
        <w:t xml:space="preserve"> </w:t>
      </w:r>
    </w:p>
    <w:p>
      <w:pPr>
        <w:widowControl/>
        <w:topLinePunct/>
        <w:spacing w:line="360" w:lineRule="auto"/>
        <w:rPr>
          <w:rFonts w:ascii="仿宋" w:hAnsi="仿宋" w:eastAsia="仿宋" w:cs="宋体"/>
          <w:color w:val="000000" w:themeColor="text1"/>
          <w:kern w:val="0"/>
          <w:sz w:val="24"/>
          <w:highlight w:val="none"/>
          <w14:textFill>
            <w14:solidFill>
              <w14:schemeClr w14:val="tx1"/>
            </w14:solidFill>
          </w14:textFill>
        </w:rPr>
      </w:pPr>
      <w:r>
        <w:rPr>
          <w:rFonts w:ascii="仿宋" w:hAnsi="仿宋" w:eastAsia="仿宋" w:cs="宋体"/>
          <w:color w:val="000000" w:themeColor="text1"/>
          <w:kern w:val="0"/>
          <w:sz w:val="24"/>
          <w:highlight w:val="none"/>
          <w14:textFill>
            <w14:solidFill>
              <w14:schemeClr w14:val="tx1"/>
            </w14:solidFill>
          </w14:textFill>
        </w:rPr>
        <w:t>14</w:t>
      </w:r>
      <w:r>
        <w:rPr>
          <w:rFonts w:hint="eastAsia" w:ascii="仿宋" w:hAnsi="仿宋" w:eastAsia="仿宋" w:cs="宋体"/>
          <w:color w:val="000000" w:themeColor="text1"/>
          <w:kern w:val="0"/>
          <w:sz w:val="24"/>
          <w:highlight w:val="none"/>
          <w14:textFill>
            <w14:solidFill>
              <w14:schemeClr w14:val="tx1"/>
            </w14:solidFill>
          </w14:textFill>
        </w:rPr>
        <w:t>.2 每份纸质文件响应文件的正本、副本应当分别装订，并于封面上明确标明“正本”“副本”字样。具体要求</w:t>
      </w:r>
      <w:r>
        <w:rPr>
          <w:rFonts w:hint="eastAsia" w:ascii="仿宋" w:hAnsi="仿宋" w:eastAsia="仿宋" w:cs="宋体"/>
          <w:color w:val="000000" w:themeColor="text1"/>
          <w:kern w:val="0"/>
          <w:sz w:val="24"/>
          <w:highlight w:val="none"/>
          <w:u w:val="single"/>
          <w14:textFill>
            <w14:solidFill>
              <w14:schemeClr w14:val="tx1"/>
            </w14:solidFill>
          </w14:textFill>
        </w:rPr>
        <w:t>见本须知前附表</w:t>
      </w:r>
      <w:r>
        <w:rPr>
          <w:rFonts w:hint="eastAsia" w:ascii="仿宋" w:hAnsi="仿宋" w:eastAsia="仿宋" w:cs="宋体"/>
          <w:color w:val="000000" w:themeColor="text1"/>
          <w:kern w:val="0"/>
          <w:sz w:val="24"/>
          <w:highlight w:val="none"/>
          <w14:textFill>
            <w14:solidFill>
              <w14:schemeClr w14:val="tx1"/>
            </w14:solidFill>
          </w14:textFill>
        </w:rPr>
        <w:t>。</w:t>
      </w:r>
    </w:p>
    <w:p>
      <w:pPr>
        <w:widowControl/>
        <w:topLinePunct/>
        <w:spacing w:line="360" w:lineRule="auto"/>
        <w:rPr>
          <w:rFonts w:hint="eastAsia" w:ascii="仿宋" w:hAnsi="仿宋" w:eastAsia="仿宋" w:cs="宋体"/>
          <w:color w:val="000000" w:themeColor="text1"/>
          <w:kern w:val="0"/>
          <w:sz w:val="24"/>
          <w:highlight w:val="none"/>
          <w14:textFill>
            <w14:solidFill>
              <w14:schemeClr w14:val="tx1"/>
            </w14:solidFill>
          </w14:textFill>
        </w:rPr>
      </w:pPr>
      <w:r>
        <w:rPr>
          <w:rFonts w:ascii="仿宋" w:hAnsi="仿宋" w:eastAsia="仿宋" w:cs="宋体"/>
          <w:color w:val="000000" w:themeColor="text1"/>
          <w:kern w:val="0"/>
          <w:sz w:val="24"/>
          <w:highlight w:val="none"/>
          <w14:textFill>
            <w14:solidFill>
              <w14:schemeClr w14:val="tx1"/>
            </w14:solidFill>
          </w14:textFill>
        </w:rPr>
        <w:t>14</w:t>
      </w:r>
      <w:r>
        <w:rPr>
          <w:rFonts w:hint="eastAsia" w:ascii="仿宋" w:hAnsi="仿宋" w:eastAsia="仿宋" w:cs="宋体"/>
          <w:color w:val="000000" w:themeColor="text1"/>
          <w:kern w:val="0"/>
          <w:sz w:val="24"/>
          <w:highlight w:val="none"/>
          <w14:textFill>
            <w14:solidFill>
              <w14:schemeClr w14:val="tx1"/>
            </w14:solidFill>
          </w14:textFill>
        </w:rPr>
        <w:t>.</w:t>
      </w:r>
      <w:r>
        <w:rPr>
          <w:rFonts w:ascii="仿宋" w:hAnsi="仿宋" w:eastAsia="仿宋" w:cs="宋体"/>
          <w:color w:val="000000" w:themeColor="text1"/>
          <w:kern w:val="0"/>
          <w:sz w:val="24"/>
          <w:highlight w:val="none"/>
          <w14:textFill>
            <w14:solidFill>
              <w14:schemeClr w14:val="tx1"/>
            </w14:solidFill>
          </w14:textFill>
        </w:rPr>
        <w:t>3</w:t>
      </w:r>
      <w:r>
        <w:rPr>
          <w:rFonts w:hint="eastAsia" w:ascii="仿宋" w:hAnsi="仿宋" w:eastAsia="仿宋" w:cs="宋体"/>
          <w:color w:val="000000" w:themeColor="text1"/>
          <w:kern w:val="0"/>
          <w:sz w:val="24"/>
          <w:highlight w:val="none"/>
          <w14:textFill>
            <w14:solidFill>
              <w14:schemeClr w14:val="tx1"/>
            </w14:solidFill>
          </w14:textFill>
        </w:rPr>
        <w:t xml:space="preserve"> 对于</w:t>
      </w:r>
      <w:r>
        <w:rPr>
          <w:rFonts w:hint="eastAsia" w:ascii="仿宋" w:hAnsi="仿宋" w:eastAsia="仿宋" w:cs="宋体"/>
          <w:color w:val="000000" w:themeColor="text1"/>
          <w:kern w:val="0"/>
          <w:sz w:val="24"/>
          <w:highlight w:val="none"/>
          <w:lang w:eastAsia="zh-CN"/>
          <w14:textFill>
            <w14:solidFill>
              <w14:schemeClr w14:val="tx1"/>
            </w14:solidFill>
          </w14:textFill>
        </w:rPr>
        <w:t>谈判</w:t>
      </w:r>
      <w:r>
        <w:rPr>
          <w:rFonts w:hint="eastAsia" w:ascii="仿宋" w:hAnsi="仿宋" w:eastAsia="仿宋" w:cs="宋体"/>
          <w:color w:val="000000" w:themeColor="text1"/>
          <w:kern w:val="0"/>
          <w:sz w:val="24"/>
          <w:highlight w:val="none"/>
          <w14:textFill>
            <w14:solidFill>
              <w14:schemeClr w14:val="tx1"/>
            </w14:solidFill>
          </w14:textFill>
        </w:rPr>
        <w:t>文件中提及的原件或复印件要求，照片件、扫描件、影印件、截图件等与其具有同等效力（</w:t>
      </w:r>
      <w:r>
        <w:rPr>
          <w:rFonts w:hint="eastAsia" w:ascii="仿宋" w:hAnsi="仿宋" w:eastAsia="仿宋" w:cs="宋体"/>
          <w:color w:val="000000" w:themeColor="text1"/>
          <w:kern w:val="0"/>
          <w:sz w:val="24"/>
          <w:highlight w:val="none"/>
          <w:lang w:eastAsia="zh-CN"/>
          <w14:textFill>
            <w14:solidFill>
              <w14:schemeClr w14:val="tx1"/>
            </w14:solidFill>
          </w14:textFill>
        </w:rPr>
        <w:t>谈判</w:t>
      </w:r>
      <w:r>
        <w:rPr>
          <w:rFonts w:hint="eastAsia" w:ascii="仿宋" w:hAnsi="仿宋" w:eastAsia="仿宋" w:cs="宋体"/>
          <w:color w:val="000000" w:themeColor="text1"/>
          <w:kern w:val="0"/>
          <w:sz w:val="24"/>
          <w:highlight w:val="none"/>
          <w14:textFill>
            <w14:solidFill>
              <w14:schemeClr w14:val="tx1"/>
            </w14:solidFill>
          </w14:textFill>
        </w:rPr>
        <w:t>文件有特殊要求的除外）。</w:t>
      </w:r>
    </w:p>
    <w:p>
      <w:pPr>
        <w:pStyle w:val="5"/>
        <w:spacing w:before="0" w:after="0" w:line="360" w:lineRule="auto"/>
        <w:jc w:val="center"/>
        <w:rPr>
          <w:rFonts w:hint="eastAsia" w:ascii="仿宋" w:hAnsi="仿宋" w:eastAsia="仿宋" w:cs="仿宋"/>
          <w:color w:val="000000" w:themeColor="text1"/>
          <w:sz w:val="24"/>
          <w:szCs w:val="24"/>
          <w14:textFill>
            <w14:solidFill>
              <w14:schemeClr w14:val="tx1"/>
            </w14:solidFill>
          </w14:textFill>
        </w:rPr>
      </w:pPr>
      <w:bookmarkStart w:id="90" w:name="_Toc19783317"/>
      <w:bookmarkStart w:id="91" w:name="_Toc444891340"/>
      <w:bookmarkStart w:id="92" w:name="_Toc18673"/>
      <w:bookmarkStart w:id="93" w:name="_Toc287600122"/>
      <w:bookmarkStart w:id="94" w:name="_Toc21600"/>
      <w:bookmarkStart w:id="95" w:name="_Toc7129"/>
      <w:bookmarkStart w:id="96" w:name="_Toc4155"/>
      <w:bookmarkStart w:id="97" w:name="_Toc14726"/>
      <w:bookmarkStart w:id="98" w:name="_Toc517281820"/>
      <w:bookmarkStart w:id="99" w:name="_Toc21214"/>
      <w:bookmarkStart w:id="100" w:name="_Toc120612931"/>
      <w:r>
        <w:rPr>
          <w:rFonts w:hint="eastAsia" w:ascii="仿宋" w:hAnsi="仿宋" w:eastAsia="仿宋" w:cs="仿宋"/>
          <w:color w:val="000000" w:themeColor="text1"/>
          <w:sz w:val="24"/>
          <w:szCs w:val="24"/>
          <w14:textFill>
            <w14:solidFill>
              <w14:schemeClr w14:val="tx1"/>
            </w14:solidFill>
          </w14:textFill>
        </w:rPr>
        <w:t>（四）响应文件的</w:t>
      </w:r>
      <w:bookmarkEnd w:id="90"/>
      <w:bookmarkEnd w:id="91"/>
      <w:bookmarkEnd w:id="92"/>
      <w:bookmarkEnd w:id="93"/>
      <w:bookmarkEnd w:id="94"/>
      <w:bookmarkEnd w:id="95"/>
      <w:bookmarkEnd w:id="96"/>
      <w:bookmarkEnd w:id="97"/>
      <w:bookmarkEnd w:id="98"/>
      <w:r>
        <w:rPr>
          <w:rFonts w:hint="eastAsia" w:ascii="仿宋" w:hAnsi="仿宋" w:eastAsia="仿宋" w:cs="仿宋"/>
          <w:color w:val="000000" w:themeColor="text1"/>
          <w:sz w:val="24"/>
          <w:szCs w:val="24"/>
          <w14:textFill>
            <w14:solidFill>
              <w14:schemeClr w14:val="tx1"/>
            </w14:solidFill>
          </w14:textFill>
        </w:rPr>
        <w:t>递交</w:t>
      </w:r>
      <w:bookmarkEnd w:id="99"/>
      <w:bookmarkEnd w:id="100"/>
    </w:p>
    <w:p>
      <w:pPr>
        <w:pStyle w:val="6"/>
        <w:spacing w:before="0" w:after="0" w:line="360" w:lineRule="auto"/>
        <w:jc w:val="left"/>
        <w:rPr>
          <w:rFonts w:hint="eastAsia" w:ascii="仿宋" w:hAnsi="仿宋" w:eastAsia="仿宋" w:cs="仿宋"/>
          <w:color w:val="000000" w:themeColor="text1"/>
          <w:sz w:val="24"/>
          <w:szCs w:val="24"/>
          <w:highlight w:val="none"/>
          <w14:textFill>
            <w14:solidFill>
              <w14:schemeClr w14:val="tx1"/>
            </w14:solidFill>
          </w14:textFill>
        </w:rPr>
      </w:pPr>
      <w:bookmarkStart w:id="101" w:name="_Toc287600123"/>
      <w:bookmarkStart w:id="102" w:name="_Toc11361"/>
      <w:bookmarkStart w:id="103" w:name="_Toc30466"/>
      <w:bookmarkStart w:id="104" w:name="_Toc12797"/>
      <w:bookmarkStart w:id="105" w:name="_Toc444891341"/>
      <w:bookmarkStart w:id="106" w:name="_Toc2636"/>
      <w:bookmarkStart w:id="107" w:name="_Toc517281821"/>
      <w:bookmarkStart w:id="108" w:name="_Toc120612932"/>
      <w:bookmarkStart w:id="109" w:name="_Toc20741"/>
      <w:r>
        <w:rPr>
          <w:rFonts w:hint="eastAsia" w:ascii="仿宋" w:hAnsi="仿宋" w:eastAsia="仿宋" w:cs="仿宋"/>
          <w:color w:val="000000" w:themeColor="text1"/>
          <w:sz w:val="24"/>
          <w:szCs w:val="24"/>
          <w:highlight w:val="none"/>
          <w14:textFill>
            <w14:solidFill>
              <w14:schemeClr w14:val="tx1"/>
            </w14:solidFill>
          </w14:textFill>
        </w:rPr>
        <w:t>1</w:t>
      </w:r>
      <w:r>
        <w:rPr>
          <w:rFonts w:ascii="仿宋" w:hAnsi="仿宋" w:eastAsia="仿宋" w:cs="仿宋"/>
          <w:color w:val="000000" w:themeColor="text1"/>
          <w:sz w:val="24"/>
          <w:szCs w:val="24"/>
          <w:highlight w:val="none"/>
          <w14:textFill>
            <w14:solidFill>
              <w14:schemeClr w14:val="tx1"/>
            </w14:solidFill>
          </w14:textFill>
        </w:rPr>
        <w:t>5</w:t>
      </w:r>
      <w:r>
        <w:rPr>
          <w:rFonts w:hint="eastAsia" w:ascii="仿宋" w:hAnsi="仿宋" w:eastAsia="仿宋" w:cs="仿宋"/>
          <w:color w:val="000000" w:themeColor="text1"/>
          <w:sz w:val="24"/>
          <w:szCs w:val="24"/>
          <w:highlight w:val="none"/>
          <w14:textFill>
            <w14:solidFill>
              <w14:schemeClr w14:val="tx1"/>
            </w14:solidFill>
          </w14:textFill>
        </w:rPr>
        <w:t>.响应文件的递交</w:t>
      </w:r>
    </w:p>
    <w:p>
      <w:pPr>
        <w:spacing w:line="360" w:lineRule="auto"/>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w:t>
      </w:r>
      <w:r>
        <w:rPr>
          <w:rFonts w:ascii="仿宋" w:hAnsi="仿宋" w:eastAsia="仿宋" w:cs="仿宋"/>
          <w:color w:val="000000" w:themeColor="text1"/>
          <w:sz w:val="24"/>
          <w:highlight w:val="none"/>
          <w14:textFill>
            <w14:solidFill>
              <w14:schemeClr w14:val="tx1"/>
            </w14:solidFill>
          </w14:textFill>
        </w:rPr>
        <w:t>5</w:t>
      </w:r>
      <w:r>
        <w:rPr>
          <w:rFonts w:hint="eastAsia" w:ascii="仿宋" w:hAnsi="仿宋" w:eastAsia="仿宋" w:cs="仿宋"/>
          <w:color w:val="000000" w:themeColor="text1"/>
          <w:sz w:val="24"/>
          <w:highlight w:val="none"/>
          <w14:textFill>
            <w14:solidFill>
              <w14:schemeClr w14:val="tx1"/>
            </w14:solidFill>
          </w14:textFill>
        </w:rPr>
        <w:t>.1供应商应按</w:t>
      </w:r>
      <w:r>
        <w:rPr>
          <w:rFonts w:hint="eastAsia" w:ascii="仿宋" w:hAnsi="仿宋" w:eastAsia="仿宋" w:cs="仿宋"/>
          <w:color w:val="000000" w:themeColor="text1"/>
          <w:sz w:val="24"/>
          <w:highlight w:val="none"/>
          <w:u w:val="single"/>
          <w14:textFill>
            <w14:solidFill>
              <w14:schemeClr w14:val="tx1"/>
            </w14:solidFill>
          </w14:textFill>
        </w:rPr>
        <w:t>本须知前附表</w:t>
      </w:r>
      <w:r>
        <w:rPr>
          <w:rFonts w:hint="eastAsia" w:ascii="仿宋" w:hAnsi="仿宋" w:eastAsia="仿宋" w:cs="仿宋"/>
          <w:color w:val="000000" w:themeColor="text1"/>
          <w:sz w:val="24"/>
          <w:highlight w:val="none"/>
          <w14:textFill>
            <w14:solidFill>
              <w14:schemeClr w14:val="tx1"/>
            </w14:solidFill>
          </w14:textFill>
        </w:rPr>
        <w:t>规定的时间、方式递交响应文件。</w:t>
      </w:r>
    </w:p>
    <w:p>
      <w:pPr>
        <w:spacing w:line="360" w:lineRule="auto"/>
        <w:jc w:val="left"/>
        <w:rPr>
          <w:rFonts w:hint="eastAsia" w:ascii="仿宋" w:hAnsi="仿宋" w:eastAsia="仿宋" w:cs="宋体"/>
          <w:b/>
          <w:bCs/>
          <w:color w:val="000000" w:themeColor="text1"/>
          <w:sz w:val="24"/>
          <w:highlight w:val="none"/>
          <w14:textFill>
            <w14:solidFill>
              <w14:schemeClr w14:val="tx1"/>
            </w14:solidFill>
          </w14:textFill>
        </w:rPr>
      </w:pPr>
      <w:r>
        <w:rPr>
          <w:rFonts w:hint="eastAsia" w:ascii="仿宋" w:hAnsi="仿宋" w:eastAsia="仿宋" w:cs="宋体"/>
          <w:color w:val="000000" w:themeColor="text1"/>
          <w:sz w:val="24"/>
          <w:highlight w:val="none"/>
          <w14:textFill>
            <w14:solidFill>
              <w14:schemeClr w14:val="tx1"/>
            </w14:solidFill>
          </w14:textFill>
        </w:rPr>
        <w:t>15.2出现下列情形之一时，</w:t>
      </w:r>
      <w:r>
        <w:rPr>
          <w:rFonts w:hint="eastAsia" w:ascii="仿宋" w:hAnsi="仿宋" w:eastAsia="仿宋" w:cs="宋体"/>
          <w:b/>
          <w:bCs/>
          <w:color w:val="000000" w:themeColor="text1"/>
          <w:sz w:val="24"/>
          <w:highlight w:val="none"/>
          <w14:textFill>
            <w14:solidFill>
              <w14:schemeClr w14:val="tx1"/>
            </w14:solidFill>
          </w14:textFill>
        </w:rPr>
        <w:t>响应文件不予接收或已经递交的响应文件无效；</w:t>
      </w:r>
    </w:p>
    <w:p>
      <w:pPr>
        <w:spacing w:line="360" w:lineRule="auto"/>
        <w:jc w:val="left"/>
        <w:rPr>
          <w:rFonts w:hint="eastAsia" w:ascii="仿宋" w:hAnsi="仿宋" w:eastAsia="仿宋" w:cs="宋体"/>
          <w:color w:val="000000" w:themeColor="text1"/>
          <w:sz w:val="24"/>
          <w:highlight w:val="none"/>
          <w14:textFill>
            <w14:solidFill>
              <w14:schemeClr w14:val="tx1"/>
            </w14:solidFill>
          </w14:textFill>
        </w:rPr>
      </w:pPr>
      <w:r>
        <w:rPr>
          <w:rFonts w:hint="eastAsia" w:ascii="仿宋" w:hAnsi="仿宋" w:eastAsia="仿宋" w:cs="宋体"/>
          <w:color w:val="000000" w:themeColor="text1"/>
          <w:sz w:val="24"/>
          <w:highlight w:val="none"/>
          <w14:textFill>
            <w14:solidFill>
              <w14:schemeClr w14:val="tx1"/>
            </w14:solidFill>
          </w14:textFill>
        </w:rPr>
        <w:t>（1）电子响应文件逾期递交的；</w:t>
      </w:r>
    </w:p>
    <w:p>
      <w:pPr>
        <w:spacing w:line="360" w:lineRule="auto"/>
        <w:jc w:val="left"/>
        <w:rPr>
          <w:rFonts w:hint="eastAsia" w:ascii="仿宋" w:hAnsi="仿宋" w:eastAsia="仿宋" w:cs="宋体"/>
          <w:color w:val="000000" w:themeColor="text1"/>
          <w:sz w:val="24"/>
          <w:highlight w:val="none"/>
          <w14:textFill>
            <w14:solidFill>
              <w14:schemeClr w14:val="tx1"/>
            </w14:solidFill>
          </w14:textFill>
        </w:rPr>
      </w:pPr>
      <w:r>
        <w:rPr>
          <w:rFonts w:hint="eastAsia" w:ascii="仿宋" w:hAnsi="仿宋" w:eastAsia="仿宋" w:cs="宋体"/>
          <w:color w:val="000000" w:themeColor="text1"/>
          <w:sz w:val="24"/>
          <w:highlight w:val="none"/>
          <w14:textFill>
            <w14:solidFill>
              <w14:schemeClr w14:val="tx1"/>
            </w14:solidFill>
          </w14:textFill>
        </w:rPr>
        <w:t>（2）纸质响应文件逾期递交或者未送达指定地点或者未按照</w:t>
      </w:r>
      <w:r>
        <w:rPr>
          <w:rFonts w:hint="eastAsia" w:ascii="仿宋" w:hAnsi="仿宋" w:eastAsia="仿宋" w:cs="宋体"/>
          <w:color w:val="000000" w:themeColor="text1"/>
          <w:sz w:val="24"/>
          <w:highlight w:val="none"/>
          <w:lang w:eastAsia="zh-CN"/>
          <w14:textFill>
            <w14:solidFill>
              <w14:schemeClr w14:val="tx1"/>
            </w14:solidFill>
          </w14:textFill>
        </w:rPr>
        <w:t>谈判</w:t>
      </w:r>
      <w:r>
        <w:rPr>
          <w:rFonts w:hint="eastAsia" w:ascii="仿宋" w:hAnsi="仿宋" w:eastAsia="仿宋" w:cs="宋体"/>
          <w:color w:val="000000" w:themeColor="text1"/>
          <w:sz w:val="24"/>
          <w:highlight w:val="none"/>
          <w14:textFill>
            <w14:solidFill>
              <w14:schemeClr w14:val="tx1"/>
            </w14:solidFill>
          </w14:textFill>
        </w:rPr>
        <w:t>文件要求封装的；</w:t>
      </w:r>
    </w:p>
    <w:p>
      <w:pPr>
        <w:spacing w:line="360" w:lineRule="auto"/>
        <w:jc w:val="left"/>
        <w:rPr>
          <w:rFonts w:hint="eastAsia" w:ascii="仿宋" w:hAnsi="仿宋" w:eastAsia="仿宋" w:cs="宋体"/>
          <w:color w:val="000000" w:themeColor="text1"/>
          <w:sz w:val="24"/>
          <w:highlight w:val="none"/>
          <w14:textFill>
            <w14:solidFill>
              <w14:schemeClr w14:val="tx1"/>
            </w14:solidFill>
          </w14:textFill>
        </w:rPr>
      </w:pPr>
      <w:r>
        <w:rPr>
          <w:rFonts w:hint="eastAsia" w:ascii="仿宋" w:hAnsi="仿宋" w:eastAsia="仿宋" w:cs="宋体"/>
          <w:color w:val="000000" w:themeColor="text1"/>
          <w:sz w:val="24"/>
          <w:highlight w:val="none"/>
          <w14:textFill>
            <w14:solidFill>
              <w14:schemeClr w14:val="tx1"/>
            </w14:solidFill>
          </w14:textFill>
        </w:rPr>
        <w:t>（3）未通过资格预审的申请供应商递交的；</w:t>
      </w:r>
      <w:r>
        <w:rPr>
          <w:rFonts w:hint="eastAsia" w:ascii="仿宋" w:hAnsi="仿宋" w:eastAsia="仿宋" w:cs="宋体"/>
          <w:i/>
          <w:color w:val="000000" w:themeColor="text1"/>
          <w:sz w:val="24"/>
          <w:highlight w:val="none"/>
          <w14:textFill>
            <w14:solidFill>
              <w14:schemeClr w14:val="tx1"/>
            </w14:solidFill>
          </w14:textFill>
        </w:rPr>
        <w:t>（资格预审项目适用）</w:t>
      </w:r>
    </w:p>
    <w:p>
      <w:pPr>
        <w:spacing w:line="360" w:lineRule="auto"/>
        <w:jc w:val="left"/>
        <w:rPr>
          <w:rFonts w:ascii="仿宋" w:hAnsi="仿宋" w:eastAsia="仿宋" w:cs="宋体"/>
          <w:color w:val="000000" w:themeColor="text1"/>
          <w:sz w:val="24"/>
          <w:highlight w:val="none"/>
          <w14:textFill>
            <w14:solidFill>
              <w14:schemeClr w14:val="tx1"/>
            </w14:solidFill>
          </w14:textFill>
        </w:rPr>
      </w:pPr>
      <w:r>
        <w:rPr>
          <w:rFonts w:hint="eastAsia" w:ascii="仿宋" w:hAnsi="仿宋" w:eastAsia="仿宋" w:cs="宋体"/>
          <w:color w:val="000000" w:themeColor="text1"/>
          <w:sz w:val="24"/>
          <w:highlight w:val="none"/>
          <w14:textFill>
            <w14:solidFill>
              <w14:schemeClr w14:val="tx1"/>
            </w14:solidFill>
          </w14:textFill>
        </w:rPr>
        <w:t>（4）未按</w:t>
      </w:r>
      <w:r>
        <w:rPr>
          <w:rFonts w:hint="eastAsia" w:ascii="仿宋" w:hAnsi="仿宋" w:eastAsia="仿宋" w:cs="宋体"/>
          <w:color w:val="000000" w:themeColor="text1"/>
          <w:sz w:val="24"/>
          <w:highlight w:val="none"/>
          <w:lang w:eastAsia="zh-CN"/>
          <w14:textFill>
            <w14:solidFill>
              <w14:schemeClr w14:val="tx1"/>
            </w14:solidFill>
          </w14:textFill>
        </w:rPr>
        <w:t>谈判</w:t>
      </w:r>
      <w:r>
        <w:rPr>
          <w:rFonts w:hint="eastAsia" w:ascii="仿宋" w:hAnsi="仿宋" w:eastAsia="仿宋" w:cs="宋体"/>
          <w:color w:val="000000" w:themeColor="text1"/>
          <w:sz w:val="24"/>
          <w:highlight w:val="none"/>
          <w14:textFill>
            <w14:solidFill>
              <w14:schemeClr w14:val="tx1"/>
            </w14:solidFill>
          </w14:textFill>
        </w:rPr>
        <w:t>公告或者响应公告书要求获得本项目</w:t>
      </w:r>
      <w:r>
        <w:rPr>
          <w:rFonts w:hint="eastAsia" w:ascii="仿宋" w:hAnsi="仿宋" w:eastAsia="仿宋" w:cs="宋体"/>
          <w:color w:val="000000" w:themeColor="text1"/>
          <w:sz w:val="24"/>
          <w:highlight w:val="none"/>
          <w:lang w:eastAsia="zh-CN"/>
          <w14:textFill>
            <w14:solidFill>
              <w14:schemeClr w14:val="tx1"/>
            </w14:solidFill>
          </w14:textFill>
        </w:rPr>
        <w:t>谈判</w:t>
      </w:r>
      <w:r>
        <w:rPr>
          <w:rFonts w:hint="eastAsia" w:ascii="仿宋" w:hAnsi="仿宋" w:eastAsia="仿宋" w:cs="宋体"/>
          <w:color w:val="000000" w:themeColor="text1"/>
          <w:sz w:val="24"/>
          <w:highlight w:val="none"/>
          <w14:textFill>
            <w14:solidFill>
              <w14:schemeClr w14:val="tx1"/>
            </w14:solidFill>
          </w14:textFill>
        </w:rPr>
        <w:t>文件的。</w:t>
      </w:r>
    </w:p>
    <w:p>
      <w:pPr>
        <w:pStyle w:val="6"/>
        <w:spacing w:before="0" w:after="0" w:line="360" w:lineRule="auto"/>
        <w:jc w:val="left"/>
        <w:rPr>
          <w:rFonts w:hint="eastAsia" w:ascii="仿宋" w:hAnsi="仿宋" w:eastAsia="仿宋" w:cs="仿宋"/>
          <w:color w:val="000000" w:themeColor="text1"/>
          <w:sz w:val="24"/>
          <w:szCs w:val="24"/>
          <w:highlight w:val="none"/>
          <w14:textFill>
            <w14:solidFill>
              <w14:schemeClr w14:val="tx1"/>
            </w14:solidFill>
          </w14:textFill>
        </w:rPr>
      </w:pPr>
      <w:r>
        <w:rPr>
          <w:rFonts w:ascii="仿宋" w:hAnsi="仿宋" w:eastAsia="仿宋" w:cs="仿宋"/>
          <w:color w:val="000000" w:themeColor="text1"/>
          <w:sz w:val="24"/>
          <w:szCs w:val="24"/>
          <w:highlight w:val="none"/>
          <w14:textFill>
            <w14:solidFill>
              <w14:schemeClr w14:val="tx1"/>
            </w14:solidFill>
          </w14:textFill>
        </w:rPr>
        <w:t>16</w:t>
      </w:r>
      <w:r>
        <w:rPr>
          <w:rFonts w:hint="eastAsia" w:ascii="仿宋" w:hAnsi="仿宋" w:eastAsia="仿宋" w:cs="仿宋"/>
          <w:color w:val="000000" w:themeColor="text1"/>
          <w:sz w:val="24"/>
          <w:szCs w:val="24"/>
          <w:highlight w:val="none"/>
          <w14:textFill>
            <w14:solidFill>
              <w14:schemeClr w14:val="tx1"/>
            </w14:solidFill>
          </w14:textFill>
        </w:rPr>
        <w:t>.响应文件的修改、撤回和撤销</w:t>
      </w:r>
    </w:p>
    <w:p>
      <w:pPr>
        <w:spacing w:line="360" w:lineRule="auto"/>
        <w:jc w:val="left"/>
        <w:rPr>
          <w:rFonts w:hint="eastAsia" w:ascii="仿宋" w:hAnsi="仿宋" w:eastAsia="仿宋" w:cs="仿宋"/>
          <w:color w:val="000000" w:themeColor="text1"/>
          <w:sz w:val="24"/>
          <w:highlight w:val="none"/>
          <w14:textFill>
            <w14:solidFill>
              <w14:schemeClr w14:val="tx1"/>
            </w14:solidFill>
          </w14:textFill>
        </w:rPr>
      </w:pPr>
      <w:r>
        <w:rPr>
          <w:rFonts w:ascii="仿宋" w:hAnsi="仿宋" w:eastAsia="仿宋" w:cs="仿宋"/>
          <w:color w:val="000000" w:themeColor="text1"/>
          <w:sz w:val="24"/>
          <w:highlight w:val="none"/>
          <w14:textFill>
            <w14:solidFill>
              <w14:schemeClr w14:val="tx1"/>
            </w14:solidFill>
          </w14:textFill>
        </w:rPr>
        <w:t>16</w:t>
      </w:r>
      <w:r>
        <w:rPr>
          <w:rFonts w:hint="eastAsia" w:ascii="仿宋" w:hAnsi="仿宋" w:eastAsia="仿宋" w:cs="仿宋"/>
          <w:color w:val="000000" w:themeColor="text1"/>
          <w:sz w:val="24"/>
          <w:highlight w:val="none"/>
          <w14:textFill>
            <w14:solidFill>
              <w14:schemeClr w14:val="tx1"/>
            </w14:solidFill>
          </w14:textFill>
        </w:rPr>
        <w:t>.1</w:t>
      </w:r>
      <w:r>
        <w:rPr>
          <w:rFonts w:hint="eastAsia" w:ascii="仿宋" w:hAnsi="仿宋" w:eastAsia="仿宋" w:cs="宋体"/>
          <w:color w:val="000000" w:themeColor="text1"/>
          <w:spacing w:val="-4"/>
          <w:kern w:val="0"/>
          <w:sz w:val="24"/>
          <w:highlight w:val="none"/>
          <w14:textFill>
            <w14:solidFill>
              <w14:schemeClr w14:val="tx1"/>
            </w14:solidFill>
          </w14:textFill>
        </w:rPr>
        <w:t>在</w:t>
      </w:r>
      <w:r>
        <w:rPr>
          <w:rFonts w:hint="eastAsia" w:ascii="仿宋" w:hAnsi="仿宋" w:eastAsia="仿宋" w:cs="宋体"/>
          <w:color w:val="000000" w:themeColor="text1"/>
          <w:kern w:val="0"/>
          <w:sz w:val="24"/>
          <w:highlight w:val="none"/>
          <w:lang w:eastAsia="zh-CN"/>
          <w14:textFill>
            <w14:solidFill>
              <w14:schemeClr w14:val="tx1"/>
            </w14:solidFill>
          </w14:textFill>
        </w:rPr>
        <w:t>谈判</w:t>
      </w:r>
      <w:r>
        <w:rPr>
          <w:rFonts w:hint="eastAsia" w:ascii="仿宋" w:hAnsi="仿宋" w:eastAsia="仿宋" w:cs="宋体"/>
          <w:color w:val="000000" w:themeColor="text1"/>
          <w:kern w:val="0"/>
          <w:sz w:val="24"/>
          <w:highlight w:val="none"/>
          <w14:textFill>
            <w14:solidFill>
              <w14:schemeClr w14:val="tx1"/>
            </w14:solidFill>
          </w14:textFill>
        </w:rPr>
        <w:t>文件</w:t>
      </w:r>
      <w:r>
        <w:rPr>
          <w:rFonts w:hint="eastAsia" w:ascii="仿宋" w:hAnsi="仿宋" w:eastAsia="仿宋" w:cs="宋体"/>
          <w:color w:val="000000" w:themeColor="text1"/>
          <w:spacing w:val="-4"/>
          <w:kern w:val="0"/>
          <w:sz w:val="24"/>
          <w:highlight w:val="none"/>
          <w14:textFill>
            <w14:solidFill>
              <w14:schemeClr w14:val="tx1"/>
            </w14:solidFill>
          </w14:textFill>
        </w:rPr>
        <w:t>规定的</w:t>
      </w:r>
      <w:r>
        <w:rPr>
          <w:rFonts w:hint="eastAsia" w:ascii="仿宋" w:hAnsi="仿宋" w:eastAsia="仿宋" w:cs="仿宋"/>
          <w:color w:val="000000" w:themeColor="text1"/>
          <w:sz w:val="24"/>
          <w:highlight w:val="none"/>
          <w14:textFill>
            <w14:solidFill>
              <w14:schemeClr w14:val="tx1"/>
            </w14:solidFill>
          </w14:textFill>
        </w:rPr>
        <w:t>响应文件</w:t>
      </w:r>
      <w:r>
        <w:rPr>
          <w:rFonts w:hint="eastAsia" w:ascii="仿宋" w:hAnsi="仿宋" w:eastAsia="仿宋" w:cs="宋体"/>
          <w:color w:val="000000" w:themeColor="text1"/>
          <w:spacing w:val="-4"/>
          <w:kern w:val="0"/>
          <w:sz w:val="24"/>
          <w:highlight w:val="none"/>
          <w14:textFill>
            <w14:solidFill>
              <w14:schemeClr w14:val="tx1"/>
            </w14:solidFill>
          </w14:textFill>
        </w:rPr>
        <w:t>递交截止时间前，</w:t>
      </w:r>
      <w:r>
        <w:rPr>
          <w:rFonts w:hint="eastAsia" w:ascii="仿宋" w:hAnsi="仿宋" w:eastAsia="仿宋" w:cs="宋体"/>
          <w:color w:val="000000" w:themeColor="text1"/>
          <w:kern w:val="0"/>
          <w:sz w:val="24"/>
          <w:highlight w:val="none"/>
          <w14:textFill>
            <w14:solidFill>
              <w14:schemeClr w14:val="tx1"/>
            </w14:solidFill>
          </w14:textFill>
        </w:rPr>
        <w:t>可以补充、修改或撤回已提交的响应文件。</w:t>
      </w:r>
      <w:r>
        <w:rPr>
          <w:rFonts w:ascii="仿宋" w:hAnsi="仿宋" w:eastAsia="仿宋" w:cs="宋体"/>
          <w:color w:val="000000" w:themeColor="text1"/>
          <w:kern w:val="0"/>
          <w:sz w:val="24"/>
          <w:highlight w:val="none"/>
          <w14:textFill>
            <w14:solidFill>
              <w14:schemeClr w14:val="tx1"/>
            </w14:solidFill>
          </w14:textFill>
        </w:rPr>
        <w:t>补充、修改的内容为</w:t>
      </w:r>
      <w:r>
        <w:rPr>
          <w:rFonts w:hint="eastAsia" w:ascii="仿宋" w:hAnsi="仿宋" w:eastAsia="仿宋" w:cs="宋体"/>
          <w:color w:val="000000" w:themeColor="text1"/>
          <w:kern w:val="0"/>
          <w:sz w:val="24"/>
          <w:highlight w:val="none"/>
          <w14:textFill>
            <w14:solidFill>
              <w14:schemeClr w14:val="tx1"/>
            </w14:solidFill>
          </w14:textFill>
        </w:rPr>
        <w:t>响应</w:t>
      </w:r>
      <w:r>
        <w:rPr>
          <w:rFonts w:ascii="仿宋" w:hAnsi="仿宋" w:eastAsia="仿宋" w:cs="宋体"/>
          <w:color w:val="000000" w:themeColor="text1"/>
          <w:kern w:val="0"/>
          <w:sz w:val="24"/>
          <w:highlight w:val="none"/>
          <w14:textFill>
            <w14:solidFill>
              <w14:schemeClr w14:val="tx1"/>
            </w14:solidFill>
          </w14:textFill>
        </w:rPr>
        <w:t>文件的组成部分</w:t>
      </w:r>
      <w:r>
        <w:rPr>
          <w:rFonts w:hint="eastAsia" w:ascii="仿宋" w:hAnsi="仿宋" w:eastAsia="仿宋" w:cs="宋体"/>
          <w:color w:val="000000" w:themeColor="text1"/>
          <w:kern w:val="0"/>
          <w:sz w:val="24"/>
          <w:highlight w:val="none"/>
          <w14:textFill>
            <w14:solidFill>
              <w14:schemeClr w14:val="tx1"/>
            </w14:solidFill>
          </w14:textFill>
        </w:rPr>
        <w:t>，应当在响应文件递交截止时间前按照</w:t>
      </w:r>
      <w:r>
        <w:rPr>
          <w:rFonts w:hint="eastAsia" w:ascii="仿宋" w:hAnsi="仿宋" w:eastAsia="仿宋" w:cs="宋体"/>
          <w:color w:val="000000" w:themeColor="text1"/>
          <w:kern w:val="0"/>
          <w:sz w:val="24"/>
          <w:highlight w:val="none"/>
          <w:lang w:eastAsia="zh-CN"/>
          <w14:textFill>
            <w14:solidFill>
              <w14:schemeClr w14:val="tx1"/>
            </w14:solidFill>
          </w14:textFill>
        </w:rPr>
        <w:t>谈判</w:t>
      </w:r>
      <w:r>
        <w:rPr>
          <w:rFonts w:hint="eastAsia" w:ascii="仿宋" w:hAnsi="仿宋" w:eastAsia="仿宋" w:cs="宋体"/>
          <w:color w:val="000000" w:themeColor="text1"/>
          <w:kern w:val="0"/>
          <w:sz w:val="24"/>
          <w:highlight w:val="none"/>
          <w14:textFill>
            <w14:solidFill>
              <w14:schemeClr w14:val="tx1"/>
            </w14:solidFill>
          </w14:textFill>
        </w:rPr>
        <w:t>文件的规定进行递交。</w:t>
      </w:r>
    </w:p>
    <w:p>
      <w:pPr>
        <w:pStyle w:val="2"/>
        <w:spacing w:line="360" w:lineRule="auto"/>
        <w:jc w:val="left"/>
        <w:rPr>
          <w:rFonts w:hint="eastAsia" w:ascii="仿宋" w:hAnsi="仿宋" w:eastAsia="仿宋" w:cs="宋体"/>
          <w:color w:val="000000" w:themeColor="text1"/>
          <w:kern w:val="0"/>
          <w:sz w:val="24"/>
          <w:highlight w:val="none"/>
          <w14:textFill>
            <w14:solidFill>
              <w14:schemeClr w14:val="tx1"/>
            </w14:solidFill>
          </w14:textFill>
        </w:rPr>
      </w:pPr>
      <w:bookmarkStart w:id="110" w:name="_Toc144974526"/>
      <w:bookmarkStart w:id="111" w:name="_Toc246996202"/>
      <w:bookmarkStart w:id="112" w:name="_Toc326223561"/>
      <w:bookmarkStart w:id="113" w:name="_Toc334766948"/>
      <w:bookmarkStart w:id="114" w:name="_Toc247085716"/>
      <w:bookmarkStart w:id="115" w:name="_Toc179632576"/>
      <w:bookmarkStart w:id="116" w:name="_Toc152042334"/>
      <w:bookmarkStart w:id="117" w:name="_Toc332188194"/>
      <w:bookmarkStart w:id="118" w:name="_Toc152045558"/>
      <w:bookmarkStart w:id="119" w:name="_Toc246996945"/>
      <w:r>
        <w:rPr>
          <w:rFonts w:ascii="仿宋" w:hAnsi="仿宋" w:eastAsia="仿宋" w:cs="仿宋"/>
          <w:color w:val="000000" w:themeColor="text1"/>
          <w:sz w:val="24"/>
          <w:highlight w:val="none"/>
          <w14:textFill>
            <w14:solidFill>
              <w14:schemeClr w14:val="tx1"/>
            </w14:solidFill>
          </w14:textFill>
        </w:rPr>
        <w:t>16.2</w:t>
      </w:r>
      <w:bookmarkEnd w:id="110"/>
      <w:bookmarkEnd w:id="111"/>
      <w:bookmarkEnd w:id="112"/>
      <w:bookmarkEnd w:id="113"/>
      <w:bookmarkEnd w:id="114"/>
      <w:bookmarkEnd w:id="115"/>
      <w:bookmarkEnd w:id="116"/>
      <w:bookmarkEnd w:id="117"/>
      <w:bookmarkEnd w:id="118"/>
      <w:bookmarkEnd w:id="119"/>
      <w:r>
        <w:rPr>
          <w:rFonts w:hint="eastAsia" w:ascii="仿宋" w:hAnsi="仿宋" w:eastAsia="仿宋" w:cs="仿宋"/>
          <w:color w:val="000000" w:themeColor="text1"/>
          <w:sz w:val="24"/>
          <w:highlight w:val="none"/>
          <w:lang w:val="en-US" w:eastAsia="zh-CN"/>
          <w14:textFill>
            <w14:solidFill>
              <w14:schemeClr w14:val="tx1"/>
            </w14:solidFill>
          </w14:textFill>
        </w:rPr>
        <w:t xml:space="preserve"> </w:t>
      </w:r>
      <w:r>
        <w:rPr>
          <w:rFonts w:hint="eastAsia" w:ascii="仿宋" w:hAnsi="仿宋" w:eastAsia="仿宋" w:cs="宋体"/>
          <w:color w:val="000000" w:themeColor="text1"/>
          <w:kern w:val="0"/>
          <w:sz w:val="24"/>
          <w:highlight w:val="none"/>
          <w14:textFill>
            <w14:solidFill>
              <w14:schemeClr w14:val="tx1"/>
            </w14:solidFill>
          </w14:textFill>
        </w:rPr>
        <w:t>响应文件递交截止时间后，供应商在响应有效期内撤销其响应文件，</w:t>
      </w:r>
      <w:r>
        <w:rPr>
          <w:rFonts w:hint="eastAsia" w:ascii="仿宋" w:hAnsi="仿宋" w:eastAsia="仿宋" w:cs="宋体"/>
          <w:color w:val="000000" w:themeColor="text1"/>
          <w:kern w:val="0"/>
          <w:sz w:val="24"/>
          <w:highlight w:val="none"/>
          <w:lang w:eastAsia="zh-CN"/>
          <w14:textFill>
            <w14:solidFill>
              <w14:schemeClr w14:val="tx1"/>
            </w14:solidFill>
          </w14:textFill>
        </w:rPr>
        <w:t>谈判</w:t>
      </w:r>
      <w:r>
        <w:rPr>
          <w:rFonts w:hint="eastAsia" w:ascii="仿宋" w:hAnsi="仿宋" w:eastAsia="仿宋" w:cs="宋体"/>
          <w:color w:val="000000" w:themeColor="text1"/>
          <w:kern w:val="0"/>
          <w:sz w:val="24"/>
          <w:highlight w:val="none"/>
          <w14:textFill>
            <w14:solidFill>
              <w14:schemeClr w14:val="tx1"/>
            </w14:solidFill>
          </w14:textFill>
        </w:rPr>
        <w:t>保证金不予退还。</w:t>
      </w:r>
    </w:p>
    <w:p>
      <w:pPr>
        <w:pStyle w:val="5"/>
        <w:spacing w:before="0" w:after="0" w:line="360" w:lineRule="auto"/>
        <w:jc w:val="center"/>
        <w:rPr>
          <w:rFonts w:hint="default" w:ascii="仿宋" w:hAnsi="仿宋" w:eastAsia="仿宋" w:cs="仿宋"/>
          <w:color w:val="000000" w:themeColor="text1"/>
          <w:sz w:val="24"/>
          <w:szCs w:val="24"/>
          <w:lang w:val="en-US" w:eastAsia="zh-CN"/>
          <w14:textFill>
            <w14:solidFill>
              <w14:schemeClr w14:val="tx1"/>
            </w14:solidFill>
          </w14:textFill>
        </w:rPr>
      </w:pPr>
      <w:bookmarkStart w:id="120" w:name="_Toc4666"/>
      <w:r>
        <w:rPr>
          <w:rFonts w:hint="eastAsia" w:ascii="仿宋" w:hAnsi="仿宋" w:eastAsia="仿宋" w:cs="仿宋"/>
          <w:color w:val="000000" w:themeColor="text1"/>
          <w:sz w:val="24"/>
          <w:szCs w:val="24"/>
          <w14:textFill>
            <w14:solidFill>
              <w14:schemeClr w14:val="tx1"/>
            </w14:solidFill>
          </w14:textFill>
        </w:rPr>
        <w:t>（五）谈判</w:t>
      </w:r>
      <w:bookmarkEnd w:id="101"/>
      <w:bookmarkEnd w:id="102"/>
      <w:bookmarkEnd w:id="103"/>
      <w:bookmarkEnd w:id="104"/>
      <w:bookmarkEnd w:id="105"/>
      <w:bookmarkEnd w:id="106"/>
      <w:bookmarkEnd w:id="107"/>
      <w:bookmarkEnd w:id="108"/>
      <w:bookmarkEnd w:id="109"/>
      <w:r>
        <w:rPr>
          <w:rFonts w:hint="eastAsia" w:ascii="仿宋" w:hAnsi="仿宋" w:eastAsia="仿宋" w:cs="仿宋"/>
          <w:color w:val="000000" w:themeColor="text1"/>
          <w:sz w:val="24"/>
          <w:szCs w:val="24"/>
          <w:lang w:val="en-US" w:eastAsia="zh-CN"/>
          <w14:textFill>
            <w14:solidFill>
              <w14:schemeClr w14:val="tx1"/>
            </w14:solidFill>
          </w14:textFill>
        </w:rPr>
        <w:t>与评审</w:t>
      </w:r>
      <w:bookmarkEnd w:id="120"/>
    </w:p>
    <w:p>
      <w:pPr>
        <w:pStyle w:val="6"/>
        <w:spacing w:before="0" w:after="0" w:line="360" w:lineRule="auto"/>
        <w:jc w:val="left"/>
        <w:rPr>
          <w:rFonts w:hint="eastAsia" w:ascii="仿宋" w:hAnsi="仿宋" w:eastAsia="仿宋" w:cs="仿宋"/>
          <w:color w:val="000000" w:themeColor="text1"/>
          <w:sz w:val="24"/>
          <w:szCs w:val="24"/>
          <w14:textFill>
            <w14:solidFill>
              <w14:schemeClr w14:val="tx1"/>
            </w14:solidFill>
          </w14:textFill>
        </w:rPr>
      </w:pPr>
      <w:bookmarkStart w:id="121" w:name="_Toc234223229"/>
      <w:bookmarkStart w:id="122" w:name="_Toc234223227"/>
      <w:r>
        <w:rPr>
          <w:rFonts w:ascii="仿宋" w:hAnsi="仿宋" w:eastAsia="仿宋" w:cs="仿宋"/>
          <w:color w:val="000000" w:themeColor="text1"/>
          <w:sz w:val="24"/>
          <w:szCs w:val="24"/>
          <w14:textFill>
            <w14:solidFill>
              <w14:schemeClr w14:val="tx1"/>
            </w14:solidFill>
          </w14:textFill>
        </w:rPr>
        <w:t>17</w:t>
      </w:r>
      <w:r>
        <w:rPr>
          <w:rFonts w:hint="eastAsia" w:ascii="仿宋" w:hAnsi="仿宋" w:eastAsia="仿宋" w:cs="仿宋"/>
          <w:color w:val="000000" w:themeColor="text1"/>
          <w:sz w:val="24"/>
          <w:szCs w:val="24"/>
          <w14:textFill>
            <w14:solidFill>
              <w14:schemeClr w14:val="tx1"/>
            </w14:solidFill>
          </w14:textFill>
        </w:rPr>
        <w:t>.组建</w:t>
      </w:r>
      <w:bookmarkEnd w:id="121"/>
      <w:r>
        <w:rPr>
          <w:rFonts w:hint="eastAsia" w:ascii="仿宋" w:hAnsi="仿宋" w:eastAsia="仿宋" w:cs="仿宋"/>
          <w:color w:val="000000" w:themeColor="text1"/>
          <w:sz w:val="24"/>
          <w:szCs w:val="24"/>
          <w14:textFill>
            <w14:solidFill>
              <w14:schemeClr w14:val="tx1"/>
            </w14:solidFill>
          </w14:textFill>
        </w:rPr>
        <w:t>谈判小组</w:t>
      </w:r>
    </w:p>
    <w:p>
      <w:pPr>
        <w:widowControl/>
        <w:topLinePunct/>
        <w:spacing w:line="360" w:lineRule="auto"/>
        <w:rPr>
          <w:rFonts w:ascii="仿宋" w:hAnsi="仿宋" w:eastAsia="仿宋" w:cs="宋体"/>
          <w:color w:val="000000" w:themeColor="text1"/>
          <w:kern w:val="0"/>
          <w:sz w:val="24"/>
          <w14:textFill>
            <w14:solidFill>
              <w14:schemeClr w14:val="tx1"/>
            </w14:solidFill>
          </w14:textFill>
        </w:rPr>
      </w:pPr>
      <w:r>
        <w:rPr>
          <w:rFonts w:hint="eastAsia" w:ascii="仿宋" w:hAnsi="仿宋" w:eastAsia="仿宋" w:cs="宋体"/>
          <w:color w:val="000000" w:themeColor="text1"/>
          <w:kern w:val="0"/>
          <w:sz w:val="24"/>
          <w14:textFill>
            <w14:solidFill>
              <w14:schemeClr w14:val="tx1"/>
            </w14:solidFill>
          </w14:textFill>
        </w:rPr>
        <w:t>1</w:t>
      </w:r>
      <w:r>
        <w:rPr>
          <w:rFonts w:ascii="仿宋" w:hAnsi="仿宋" w:eastAsia="仿宋" w:cs="宋体"/>
          <w:color w:val="000000" w:themeColor="text1"/>
          <w:kern w:val="0"/>
          <w:sz w:val="24"/>
          <w14:textFill>
            <w14:solidFill>
              <w14:schemeClr w14:val="tx1"/>
            </w14:solidFill>
          </w14:textFill>
        </w:rPr>
        <w:t>7.1</w:t>
      </w:r>
      <w:r>
        <w:rPr>
          <w:rFonts w:hint="eastAsia" w:ascii="仿宋" w:hAnsi="仿宋" w:eastAsia="仿宋" w:cs="宋体"/>
          <w:color w:val="000000" w:themeColor="text1"/>
          <w:kern w:val="0"/>
          <w:sz w:val="24"/>
          <w14:textFill>
            <w14:solidFill>
              <w14:schemeClr w14:val="tx1"/>
            </w14:solidFill>
          </w14:textFill>
        </w:rPr>
        <w:t>采购人依照企业采购管理制度的相关规定组建</w:t>
      </w:r>
      <w:r>
        <w:rPr>
          <w:rFonts w:hint="eastAsia" w:ascii="仿宋" w:hAnsi="仿宋" w:eastAsia="仿宋" w:cs="宋体"/>
          <w:color w:val="000000" w:themeColor="text1"/>
          <w:kern w:val="0"/>
          <w:sz w:val="24"/>
          <w:lang w:val="en-US" w:eastAsia="zh-CN"/>
          <w14:textFill>
            <w14:solidFill>
              <w14:schemeClr w14:val="tx1"/>
            </w14:solidFill>
          </w14:textFill>
        </w:rPr>
        <w:t>X</w:t>
      </w:r>
      <w:r>
        <w:rPr>
          <w:rFonts w:hint="eastAsia" w:ascii="仿宋" w:hAnsi="仿宋" w:eastAsia="仿宋" w:cs="宋体"/>
          <w:color w:val="000000" w:themeColor="text1"/>
          <w:kern w:val="0"/>
          <w:sz w:val="24"/>
          <w14:textFill>
            <w14:solidFill>
              <w14:schemeClr w14:val="tx1"/>
            </w14:solidFill>
          </w14:textFill>
        </w:rPr>
        <w:t>人以上单数的谈判小组，具体人数</w:t>
      </w:r>
      <w:r>
        <w:rPr>
          <w:rFonts w:hint="eastAsia" w:ascii="仿宋" w:hAnsi="仿宋" w:eastAsia="仿宋" w:cs="仿宋"/>
          <w:color w:val="000000" w:themeColor="text1"/>
          <w:sz w:val="24"/>
          <w14:textFill>
            <w14:solidFill>
              <w14:schemeClr w14:val="tx1"/>
            </w14:solidFill>
          </w14:textFill>
        </w:rPr>
        <w:t>见</w:t>
      </w:r>
      <w:r>
        <w:rPr>
          <w:rFonts w:hint="eastAsia" w:ascii="仿宋" w:hAnsi="仿宋" w:eastAsia="仿宋" w:cs="仿宋"/>
          <w:color w:val="000000" w:themeColor="text1"/>
          <w:sz w:val="24"/>
          <w:u w:val="single"/>
          <w14:textFill>
            <w14:solidFill>
              <w14:schemeClr w14:val="tx1"/>
            </w14:solidFill>
          </w14:textFill>
        </w:rPr>
        <w:t>本须知前附表</w:t>
      </w:r>
      <w:r>
        <w:rPr>
          <w:rFonts w:hint="eastAsia" w:ascii="仿宋" w:hAnsi="仿宋" w:eastAsia="仿宋" w:cs="宋体"/>
          <w:color w:val="000000" w:themeColor="text1"/>
          <w:kern w:val="0"/>
          <w:sz w:val="24"/>
          <w14:textFill>
            <w14:solidFill>
              <w14:schemeClr w14:val="tx1"/>
            </w14:solidFill>
          </w14:textFill>
        </w:rPr>
        <w:t>，谈判小组成员名单在成交结果确定前保密。</w:t>
      </w:r>
    </w:p>
    <w:p>
      <w:pPr>
        <w:widowControl/>
        <w:topLinePunct/>
        <w:spacing w:line="360" w:lineRule="auto"/>
        <w:rPr>
          <w:rFonts w:ascii="仿宋" w:hAnsi="仿宋" w:eastAsia="仿宋" w:cs="宋体"/>
          <w:color w:val="000000" w:themeColor="text1"/>
          <w:kern w:val="0"/>
          <w:sz w:val="24"/>
          <w14:textFill>
            <w14:solidFill>
              <w14:schemeClr w14:val="tx1"/>
            </w14:solidFill>
          </w14:textFill>
        </w:rPr>
      </w:pPr>
      <w:r>
        <w:rPr>
          <w:rFonts w:hint="eastAsia" w:ascii="仿宋" w:hAnsi="仿宋" w:eastAsia="仿宋" w:cs="宋体"/>
          <w:color w:val="000000" w:themeColor="text1"/>
          <w:kern w:val="0"/>
          <w:sz w:val="24"/>
          <w14:textFill>
            <w14:solidFill>
              <w14:schemeClr w14:val="tx1"/>
            </w14:solidFill>
          </w14:textFill>
        </w:rPr>
        <w:t>1</w:t>
      </w:r>
      <w:r>
        <w:rPr>
          <w:rFonts w:ascii="仿宋" w:hAnsi="仿宋" w:eastAsia="仿宋" w:cs="宋体"/>
          <w:color w:val="000000" w:themeColor="text1"/>
          <w:kern w:val="0"/>
          <w:sz w:val="24"/>
          <w14:textFill>
            <w14:solidFill>
              <w14:schemeClr w14:val="tx1"/>
            </w14:solidFill>
          </w14:textFill>
        </w:rPr>
        <w:t>7.2</w:t>
      </w:r>
      <w:r>
        <w:rPr>
          <w:rFonts w:hint="eastAsia" w:ascii="仿宋" w:hAnsi="仿宋" w:eastAsia="仿宋" w:cs="宋体"/>
          <w:color w:val="000000" w:themeColor="text1"/>
          <w:kern w:val="0"/>
          <w:sz w:val="24"/>
          <w14:textFill>
            <w14:solidFill>
              <w14:schemeClr w14:val="tx1"/>
            </w14:solidFill>
          </w14:textFill>
        </w:rPr>
        <w:t>谈判小组成员应当按照客观、公正、审慎的原则，根据谈判文件规定的评审程序、评审方法和评审标准进行独立评审。</w:t>
      </w:r>
    </w:p>
    <w:p>
      <w:pPr>
        <w:pStyle w:val="6"/>
        <w:spacing w:before="0" w:after="0" w:line="360" w:lineRule="auto"/>
        <w:jc w:val="left"/>
        <w:rPr>
          <w:rFonts w:ascii="仿宋" w:hAnsi="仿宋" w:eastAsia="仿宋" w:cs="仿宋"/>
          <w:color w:val="000000" w:themeColor="text1"/>
          <w:sz w:val="24"/>
          <w:szCs w:val="24"/>
          <w14:textFill>
            <w14:solidFill>
              <w14:schemeClr w14:val="tx1"/>
            </w14:solidFill>
          </w14:textFill>
        </w:rPr>
      </w:pPr>
      <w:bookmarkStart w:id="123" w:name="_Toc234223228"/>
      <w:r>
        <w:rPr>
          <w:rFonts w:ascii="仿宋" w:hAnsi="仿宋" w:eastAsia="仿宋" w:cs="仿宋"/>
          <w:color w:val="000000" w:themeColor="text1"/>
          <w:sz w:val="24"/>
          <w:szCs w:val="24"/>
          <w14:textFill>
            <w14:solidFill>
              <w14:schemeClr w14:val="tx1"/>
            </w14:solidFill>
          </w14:textFill>
        </w:rPr>
        <w:t>18</w:t>
      </w:r>
      <w:r>
        <w:rPr>
          <w:rFonts w:hint="eastAsia" w:ascii="仿宋" w:hAnsi="仿宋" w:eastAsia="仿宋" w:cs="仿宋"/>
          <w:color w:val="000000" w:themeColor="text1"/>
          <w:sz w:val="24"/>
          <w:szCs w:val="24"/>
          <w14:textFill>
            <w14:solidFill>
              <w14:schemeClr w14:val="tx1"/>
            </w14:solidFill>
          </w14:textFill>
        </w:rPr>
        <w:t>.初步评审</w:t>
      </w:r>
    </w:p>
    <w:p>
      <w:pPr>
        <w:widowControl/>
        <w:topLinePunct/>
        <w:spacing w:line="360" w:lineRule="auto"/>
        <w:rPr>
          <w:rFonts w:ascii="仿宋" w:hAnsi="仿宋" w:eastAsia="仿宋" w:cs="宋体"/>
          <w:color w:val="000000" w:themeColor="text1"/>
          <w:kern w:val="0"/>
          <w:sz w:val="24"/>
          <w14:textFill>
            <w14:solidFill>
              <w14:schemeClr w14:val="tx1"/>
            </w14:solidFill>
          </w14:textFill>
        </w:rPr>
      </w:pPr>
      <w:r>
        <w:rPr>
          <w:rFonts w:hint="eastAsia" w:ascii="仿宋" w:hAnsi="仿宋" w:eastAsia="仿宋" w:cs="宋体"/>
          <w:color w:val="000000" w:themeColor="text1"/>
          <w:kern w:val="0"/>
          <w:sz w:val="24"/>
          <w14:textFill>
            <w14:solidFill>
              <w14:schemeClr w14:val="tx1"/>
            </w14:solidFill>
          </w14:textFill>
        </w:rPr>
        <w:t>1</w:t>
      </w:r>
      <w:r>
        <w:rPr>
          <w:rFonts w:ascii="仿宋" w:hAnsi="仿宋" w:eastAsia="仿宋" w:cs="宋体"/>
          <w:color w:val="000000" w:themeColor="text1"/>
          <w:kern w:val="0"/>
          <w:sz w:val="24"/>
          <w14:textFill>
            <w14:solidFill>
              <w14:schemeClr w14:val="tx1"/>
            </w14:solidFill>
          </w14:textFill>
        </w:rPr>
        <w:t>8.1</w:t>
      </w:r>
      <w:r>
        <w:rPr>
          <w:rFonts w:hint="eastAsia" w:ascii="仿宋" w:hAnsi="仿宋" w:eastAsia="仿宋" w:cs="宋体"/>
          <w:color w:val="000000" w:themeColor="text1"/>
          <w:kern w:val="0"/>
          <w:sz w:val="24"/>
          <w14:textFill>
            <w14:solidFill>
              <w14:schemeClr w14:val="tx1"/>
            </w14:solidFill>
          </w14:textFill>
        </w:rPr>
        <w:t>谈判小组按照第三章评审办法中初步评审的内容及要求，对响应文件进行初步评审。通过初步评审的供应商进入谈判环节，未通过初步评审的供应商，按无效响应处理，不进入谈判环节。</w:t>
      </w:r>
    </w:p>
    <w:p>
      <w:pPr>
        <w:widowControl/>
        <w:topLinePunct/>
        <w:spacing w:line="360" w:lineRule="auto"/>
        <w:rPr>
          <w:rFonts w:hint="eastAsia" w:ascii="仿宋" w:hAnsi="仿宋" w:eastAsia="仿宋" w:cs="宋体"/>
          <w:color w:val="000000" w:themeColor="text1"/>
          <w:kern w:val="0"/>
          <w:sz w:val="24"/>
          <w14:textFill>
            <w14:solidFill>
              <w14:schemeClr w14:val="tx1"/>
            </w14:solidFill>
          </w14:textFill>
        </w:rPr>
      </w:pPr>
      <w:r>
        <w:rPr>
          <w:rFonts w:hint="eastAsia" w:ascii="仿宋" w:hAnsi="仿宋" w:eastAsia="仿宋" w:cs="宋体"/>
          <w:color w:val="000000" w:themeColor="text1"/>
          <w:kern w:val="0"/>
          <w:sz w:val="24"/>
          <w14:textFill>
            <w14:solidFill>
              <w14:schemeClr w14:val="tx1"/>
            </w14:solidFill>
          </w14:textFill>
        </w:rPr>
        <w:t>1</w:t>
      </w:r>
      <w:r>
        <w:rPr>
          <w:rFonts w:ascii="仿宋" w:hAnsi="仿宋" w:eastAsia="仿宋" w:cs="宋体"/>
          <w:color w:val="000000" w:themeColor="text1"/>
          <w:kern w:val="0"/>
          <w:sz w:val="24"/>
          <w14:textFill>
            <w14:solidFill>
              <w14:schemeClr w14:val="tx1"/>
            </w14:solidFill>
          </w14:textFill>
        </w:rPr>
        <w:t>8.2</w:t>
      </w:r>
      <w:r>
        <w:rPr>
          <w:rFonts w:hint="eastAsia" w:ascii="仿宋" w:hAnsi="仿宋" w:eastAsia="仿宋" w:cs="宋体"/>
          <w:color w:val="000000" w:themeColor="text1"/>
          <w:kern w:val="0"/>
          <w:sz w:val="24"/>
          <w14:textFill>
            <w14:solidFill>
              <w14:schemeClr w14:val="tx1"/>
            </w14:solidFill>
          </w14:textFill>
        </w:rPr>
        <w:t>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应当由法定代表人</w:t>
      </w:r>
      <w:r>
        <w:rPr>
          <w:rFonts w:hint="eastAsia" w:ascii="仿宋" w:hAnsi="仿宋" w:eastAsia="仿宋" w:cs="宋体"/>
          <w:color w:val="000000" w:themeColor="text1"/>
          <w:kern w:val="0"/>
          <w:sz w:val="24"/>
          <w:highlight w:val="none"/>
          <w14:textFill>
            <w14:solidFill>
              <w14:schemeClr w14:val="tx1"/>
            </w14:solidFill>
          </w14:textFill>
        </w:rPr>
        <w:t>（负责人）</w:t>
      </w:r>
      <w:r>
        <w:rPr>
          <w:rFonts w:hint="eastAsia" w:ascii="仿宋" w:hAnsi="仿宋" w:eastAsia="仿宋" w:cs="宋体"/>
          <w:color w:val="000000" w:themeColor="text1"/>
          <w:kern w:val="0"/>
          <w:sz w:val="24"/>
          <w14:textFill>
            <w14:solidFill>
              <w14:schemeClr w14:val="tx1"/>
            </w14:solidFill>
          </w14:textFill>
        </w:rPr>
        <w:t>或其授权代表签字或者加盖公章。</w:t>
      </w:r>
    </w:p>
    <w:p>
      <w:pPr>
        <w:widowControl/>
        <w:topLinePunct/>
        <w:spacing w:line="360" w:lineRule="auto"/>
        <w:rPr>
          <w:rFonts w:ascii="仿宋" w:hAnsi="仿宋" w:eastAsia="仿宋" w:cs="仿宋"/>
          <w:b/>
          <w:bCs/>
          <w:color w:val="000000" w:themeColor="text1"/>
          <w:sz w:val="24"/>
          <w:highlight w:val="none"/>
          <w14:textFill>
            <w14:solidFill>
              <w14:schemeClr w14:val="tx1"/>
            </w14:solidFill>
          </w14:textFill>
        </w:rPr>
      </w:pPr>
      <w:r>
        <w:rPr>
          <w:rFonts w:hint="eastAsia" w:ascii="仿宋" w:hAnsi="仿宋" w:eastAsia="仿宋" w:cs="宋体"/>
          <w:color w:val="000000" w:themeColor="text1"/>
          <w:kern w:val="0"/>
          <w:sz w:val="24"/>
          <w:highlight w:val="none"/>
          <w14:textFill>
            <w14:solidFill>
              <w14:schemeClr w14:val="tx1"/>
            </w14:solidFill>
          </w14:textFill>
        </w:rPr>
        <w:t>18</w:t>
      </w:r>
      <w:r>
        <w:rPr>
          <w:rFonts w:ascii="仿宋" w:hAnsi="仿宋" w:eastAsia="仿宋" w:cs="宋体"/>
          <w:color w:val="000000" w:themeColor="text1"/>
          <w:kern w:val="0"/>
          <w:sz w:val="24"/>
          <w:highlight w:val="none"/>
          <w14:textFill>
            <w14:solidFill>
              <w14:schemeClr w14:val="tx1"/>
            </w14:solidFill>
          </w14:textFill>
        </w:rPr>
        <w:t>.3</w:t>
      </w:r>
      <w:r>
        <w:rPr>
          <w:rFonts w:hint="eastAsia" w:ascii="仿宋" w:hAnsi="仿宋" w:eastAsia="仿宋" w:cs="宋体"/>
          <w:color w:val="000000" w:themeColor="text1"/>
          <w:kern w:val="0"/>
          <w:sz w:val="24"/>
          <w:highlight w:val="none"/>
          <w:lang w:eastAsia="zh-CN"/>
          <w14:textFill>
            <w14:solidFill>
              <w14:schemeClr w14:val="tx1"/>
            </w14:solidFill>
          </w14:textFill>
        </w:rPr>
        <w:t>谈判</w:t>
      </w:r>
      <w:r>
        <w:rPr>
          <w:rFonts w:hint="eastAsia" w:ascii="仿宋" w:hAnsi="仿宋" w:eastAsia="仿宋" w:cs="宋体"/>
          <w:color w:val="000000" w:themeColor="text1"/>
          <w:kern w:val="0"/>
          <w:sz w:val="24"/>
          <w:highlight w:val="none"/>
          <w14:textFill>
            <w14:solidFill>
              <w14:schemeClr w14:val="tx1"/>
            </w14:solidFill>
          </w14:textFill>
        </w:rPr>
        <w:t>小组对供应商递交的澄清、说明或补正有疑问的，可以要求供应商进一步澄清、说明或者补正，直至满足</w:t>
      </w:r>
      <w:r>
        <w:rPr>
          <w:rFonts w:hint="eastAsia" w:ascii="仿宋" w:hAnsi="仿宋" w:eastAsia="仿宋" w:cs="宋体"/>
          <w:color w:val="000000" w:themeColor="text1"/>
          <w:kern w:val="0"/>
          <w:sz w:val="24"/>
          <w:highlight w:val="none"/>
          <w:lang w:eastAsia="zh-CN"/>
          <w14:textFill>
            <w14:solidFill>
              <w14:schemeClr w14:val="tx1"/>
            </w14:solidFill>
          </w14:textFill>
        </w:rPr>
        <w:t>谈判</w:t>
      </w:r>
      <w:r>
        <w:rPr>
          <w:rFonts w:hint="eastAsia" w:ascii="仿宋" w:hAnsi="仿宋" w:eastAsia="仿宋" w:cs="宋体"/>
          <w:color w:val="000000" w:themeColor="text1"/>
          <w:kern w:val="0"/>
          <w:sz w:val="24"/>
          <w:highlight w:val="none"/>
          <w14:textFill>
            <w14:solidFill>
              <w14:schemeClr w14:val="tx1"/>
            </w14:solidFill>
          </w14:textFill>
        </w:rPr>
        <w:t>小组的要求。拒不按要求进行澄清、说明或者补正的供应商</w:t>
      </w:r>
      <w:r>
        <w:rPr>
          <w:rFonts w:hint="eastAsia" w:ascii="仿宋" w:hAnsi="仿宋" w:eastAsia="仿宋" w:cs="仿宋"/>
          <w:b/>
          <w:bCs/>
          <w:color w:val="000000" w:themeColor="text1"/>
          <w:sz w:val="24"/>
          <w:highlight w:val="none"/>
          <w14:textFill>
            <w14:solidFill>
              <w14:schemeClr w14:val="tx1"/>
            </w14:solidFill>
          </w14:textFill>
        </w:rPr>
        <w:t>，</w:t>
      </w:r>
      <w:r>
        <w:rPr>
          <w:rFonts w:hint="eastAsia" w:ascii="仿宋" w:hAnsi="仿宋" w:eastAsia="仿宋" w:cs="仿宋"/>
          <w:b/>
          <w:bCs/>
          <w:color w:val="000000" w:themeColor="text1"/>
          <w:sz w:val="24"/>
          <w:highlight w:val="none"/>
          <w:lang w:eastAsia="zh-CN"/>
          <w14:textFill>
            <w14:solidFill>
              <w14:schemeClr w14:val="tx1"/>
            </w14:solidFill>
          </w14:textFill>
        </w:rPr>
        <w:t>谈判</w:t>
      </w:r>
      <w:r>
        <w:rPr>
          <w:rFonts w:hint="eastAsia" w:ascii="仿宋" w:hAnsi="仿宋" w:eastAsia="仿宋" w:cs="仿宋"/>
          <w:b/>
          <w:bCs/>
          <w:color w:val="000000" w:themeColor="text1"/>
          <w:sz w:val="24"/>
          <w:highlight w:val="none"/>
          <w14:textFill>
            <w14:solidFill>
              <w14:schemeClr w14:val="tx1"/>
            </w14:solidFill>
          </w14:textFill>
        </w:rPr>
        <w:t>小组有权对其响应做否决处理。</w:t>
      </w:r>
    </w:p>
    <w:p>
      <w:pPr>
        <w:widowControl/>
        <w:topLinePunct/>
        <w:spacing w:line="360" w:lineRule="auto"/>
        <w:rPr>
          <w:rFonts w:hint="eastAsia"/>
          <w:color w:val="000000" w:themeColor="text1"/>
          <w14:textFill>
            <w14:solidFill>
              <w14:schemeClr w14:val="tx1"/>
            </w14:solidFill>
          </w14:textFill>
        </w:rPr>
      </w:pPr>
      <w:r>
        <w:rPr>
          <w:rFonts w:hint="eastAsia" w:ascii="仿宋" w:hAnsi="仿宋" w:eastAsia="仿宋" w:cs="宋体"/>
          <w:color w:val="000000" w:themeColor="text1"/>
          <w:kern w:val="0"/>
          <w:sz w:val="24"/>
          <w:highlight w:val="none"/>
          <w14:textFill>
            <w14:solidFill>
              <w14:schemeClr w14:val="tx1"/>
            </w14:solidFill>
          </w14:textFill>
        </w:rPr>
        <w:t>18</w:t>
      </w:r>
      <w:r>
        <w:rPr>
          <w:rFonts w:ascii="仿宋" w:hAnsi="仿宋" w:eastAsia="仿宋" w:cs="宋体"/>
          <w:color w:val="000000" w:themeColor="text1"/>
          <w:kern w:val="0"/>
          <w:sz w:val="24"/>
          <w:highlight w:val="none"/>
          <w14:textFill>
            <w14:solidFill>
              <w14:schemeClr w14:val="tx1"/>
            </w14:solidFill>
          </w14:textFill>
        </w:rPr>
        <w:t>.4</w:t>
      </w:r>
      <w:r>
        <w:rPr>
          <w:rFonts w:hint="eastAsia" w:ascii="仿宋" w:hAnsi="仿宋" w:eastAsia="仿宋" w:cs="宋体"/>
          <w:color w:val="000000" w:themeColor="text1"/>
          <w:kern w:val="0"/>
          <w:sz w:val="24"/>
          <w:highlight w:val="none"/>
          <w:lang w:eastAsia="zh-CN"/>
          <w14:textFill>
            <w14:solidFill>
              <w14:schemeClr w14:val="tx1"/>
            </w14:solidFill>
          </w14:textFill>
        </w:rPr>
        <w:t>谈判</w:t>
      </w:r>
      <w:r>
        <w:rPr>
          <w:rFonts w:hint="eastAsia" w:ascii="仿宋" w:hAnsi="仿宋" w:eastAsia="仿宋" w:cs="宋体"/>
          <w:color w:val="000000" w:themeColor="text1"/>
          <w:kern w:val="0"/>
          <w:sz w:val="24"/>
          <w:highlight w:val="none"/>
          <w14:textFill>
            <w14:solidFill>
              <w14:schemeClr w14:val="tx1"/>
            </w14:solidFill>
          </w14:textFill>
        </w:rPr>
        <w:t>小组必要时可以要求供应商提交有关证明和证件的原件，以便核验。拒不按要求提供原件的供应商，</w:t>
      </w:r>
      <w:r>
        <w:rPr>
          <w:rFonts w:hint="eastAsia" w:ascii="仿宋" w:hAnsi="仿宋" w:eastAsia="仿宋" w:cs="仿宋"/>
          <w:b/>
          <w:bCs/>
          <w:color w:val="000000" w:themeColor="text1"/>
          <w:sz w:val="24"/>
          <w:highlight w:val="none"/>
          <w:lang w:eastAsia="zh-CN"/>
          <w14:textFill>
            <w14:solidFill>
              <w14:schemeClr w14:val="tx1"/>
            </w14:solidFill>
          </w14:textFill>
        </w:rPr>
        <w:t>谈判</w:t>
      </w:r>
      <w:r>
        <w:rPr>
          <w:rFonts w:hint="eastAsia" w:ascii="仿宋" w:hAnsi="仿宋" w:eastAsia="仿宋" w:cs="仿宋"/>
          <w:b/>
          <w:bCs/>
          <w:color w:val="000000" w:themeColor="text1"/>
          <w:sz w:val="24"/>
          <w:highlight w:val="none"/>
          <w14:textFill>
            <w14:solidFill>
              <w14:schemeClr w14:val="tx1"/>
            </w14:solidFill>
          </w14:textFill>
        </w:rPr>
        <w:t>小组有权对其响应做否决处理。</w:t>
      </w:r>
    </w:p>
    <w:p>
      <w:pPr>
        <w:pStyle w:val="6"/>
        <w:spacing w:before="0" w:after="0" w:line="360" w:lineRule="auto"/>
        <w:jc w:val="lef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w:t>
      </w:r>
      <w:r>
        <w:rPr>
          <w:rFonts w:ascii="仿宋" w:hAnsi="仿宋" w:eastAsia="仿宋" w:cs="仿宋"/>
          <w:color w:val="000000" w:themeColor="text1"/>
          <w:sz w:val="24"/>
          <w:szCs w:val="24"/>
          <w14:textFill>
            <w14:solidFill>
              <w14:schemeClr w14:val="tx1"/>
            </w14:solidFill>
          </w14:textFill>
        </w:rPr>
        <w:t>9.</w:t>
      </w:r>
      <w:r>
        <w:rPr>
          <w:rFonts w:hint="eastAsia" w:ascii="仿宋" w:hAnsi="仿宋" w:eastAsia="仿宋" w:cs="仿宋"/>
          <w:color w:val="000000" w:themeColor="text1"/>
          <w:sz w:val="24"/>
          <w:szCs w:val="24"/>
          <w14:textFill>
            <w14:solidFill>
              <w14:schemeClr w14:val="tx1"/>
            </w14:solidFill>
          </w14:textFill>
        </w:rPr>
        <w:t>谈判</w:t>
      </w:r>
      <w:r>
        <w:rPr>
          <w:rFonts w:hint="eastAsia" w:ascii="仿宋" w:hAnsi="仿宋" w:eastAsia="仿宋" w:cs="仿宋"/>
          <w:color w:val="000000" w:themeColor="text1"/>
          <w:sz w:val="24"/>
          <w:szCs w:val="24"/>
          <w:lang w:val="en-US" w:eastAsia="zh-CN"/>
          <w14:textFill>
            <w14:solidFill>
              <w14:schemeClr w14:val="tx1"/>
            </w14:solidFill>
          </w14:textFill>
        </w:rPr>
        <w:t>程序</w:t>
      </w:r>
    </w:p>
    <w:p>
      <w:pPr>
        <w:spacing w:line="360" w:lineRule="auto"/>
        <w:jc w:val="left"/>
        <w:rPr>
          <w:rFonts w:ascii="仿宋" w:hAnsi="仿宋" w:eastAsia="仿宋" w:cs="仿宋"/>
          <w:color w:val="000000" w:themeColor="text1"/>
          <w:sz w:val="24"/>
          <w:u w:val="single"/>
          <w14:textFill>
            <w14:solidFill>
              <w14:schemeClr w14:val="tx1"/>
            </w14:solidFill>
          </w14:textFill>
        </w:rPr>
      </w:pPr>
      <w:r>
        <w:rPr>
          <w:rFonts w:ascii="仿宋" w:hAnsi="仿宋" w:eastAsia="仿宋" w:cs="仿宋"/>
          <w:color w:val="000000" w:themeColor="text1"/>
          <w:sz w:val="24"/>
          <w14:textFill>
            <w14:solidFill>
              <w14:schemeClr w14:val="tx1"/>
            </w14:solidFill>
          </w14:textFill>
        </w:rPr>
        <w:t>19</w:t>
      </w:r>
      <w:r>
        <w:rPr>
          <w:rFonts w:hint="eastAsia" w:ascii="仿宋" w:hAnsi="仿宋" w:eastAsia="仿宋" w:cs="仿宋"/>
          <w:color w:val="000000" w:themeColor="text1"/>
          <w:sz w:val="24"/>
          <w14:textFill>
            <w14:solidFill>
              <w14:schemeClr w14:val="tx1"/>
            </w14:solidFill>
          </w14:textFill>
        </w:rPr>
        <w:t>.1谈判小组所有成员应当集中与通过初步评审的单一供应商分别进行谈判，并给予所有参加谈判的供应商平等的谈判机会。谈判小组可视情况要求供应商进行多轮谈判及报价。供应商谈判顺序、谈判形式、谈判内容以及其他要求</w:t>
      </w:r>
      <w:r>
        <w:rPr>
          <w:rFonts w:hint="eastAsia" w:ascii="仿宋" w:hAnsi="仿宋" w:eastAsia="仿宋" w:cs="仿宋"/>
          <w:color w:val="000000" w:themeColor="text1"/>
          <w:sz w:val="24"/>
          <w:u w:val="single"/>
          <w14:textFill>
            <w14:solidFill>
              <w14:schemeClr w14:val="tx1"/>
            </w14:solidFill>
          </w14:textFill>
        </w:rPr>
        <w:t>详见本须知前附表。</w:t>
      </w:r>
    </w:p>
    <w:bookmarkEnd w:id="123"/>
    <w:p>
      <w:pPr>
        <w:spacing w:line="360" w:lineRule="auto"/>
        <w:jc w:val="left"/>
        <w:rPr>
          <w:rFonts w:ascii="仿宋" w:hAnsi="仿宋" w:eastAsia="仿宋" w:cs="仿宋"/>
          <w:color w:val="000000" w:themeColor="text1"/>
          <w:sz w:val="24"/>
          <w:highlight w:val="none"/>
          <w14:textFill>
            <w14:solidFill>
              <w14:schemeClr w14:val="tx1"/>
            </w14:solidFill>
          </w14:textFill>
        </w:rPr>
      </w:pPr>
      <w:r>
        <w:rPr>
          <w:rFonts w:ascii="仿宋" w:hAnsi="仿宋" w:eastAsia="仿宋" w:cs="仿宋"/>
          <w:color w:val="000000" w:themeColor="text1"/>
          <w:sz w:val="24"/>
          <w:highlight w:val="none"/>
          <w14:textFill>
            <w14:solidFill>
              <w14:schemeClr w14:val="tx1"/>
            </w14:solidFill>
          </w14:textFill>
        </w:rPr>
        <w:t>19.2</w:t>
      </w:r>
      <w:r>
        <w:rPr>
          <w:rFonts w:hint="eastAsia" w:ascii="仿宋" w:hAnsi="仿宋" w:eastAsia="仿宋" w:cs="仿宋"/>
          <w:color w:val="000000" w:themeColor="text1"/>
          <w:sz w:val="24"/>
          <w:highlight w:val="none"/>
          <w:lang w:eastAsia="zh-CN"/>
          <w14:textFill>
            <w14:solidFill>
              <w14:schemeClr w14:val="tx1"/>
            </w14:solidFill>
          </w14:textFill>
        </w:rPr>
        <w:t>谈判</w:t>
      </w:r>
      <w:r>
        <w:rPr>
          <w:rFonts w:hint="eastAsia" w:ascii="仿宋" w:hAnsi="仿宋" w:eastAsia="仿宋" w:cs="仿宋"/>
          <w:color w:val="000000" w:themeColor="text1"/>
          <w:sz w:val="24"/>
          <w:highlight w:val="none"/>
          <w14:textFill>
            <w14:solidFill>
              <w14:schemeClr w14:val="tx1"/>
            </w14:solidFill>
          </w14:textFill>
        </w:rPr>
        <w:t>小组与供应商就</w:t>
      </w:r>
      <w:r>
        <w:rPr>
          <w:rFonts w:hint="eastAsia" w:ascii="仿宋" w:hAnsi="仿宋" w:eastAsia="仿宋" w:cs="仿宋"/>
          <w:color w:val="000000" w:themeColor="text1"/>
          <w:sz w:val="24"/>
          <w:highlight w:val="none"/>
          <w:lang w:eastAsia="zh-CN"/>
          <w14:textFill>
            <w14:solidFill>
              <w14:schemeClr w14:val="tx1"/>
            </w14:solidFill>
          </w14:textFill>
        </w:rPr>
        <w:t>谈判</w:t>
      </w:r>
      <w:r>
        <w:rPr>
          <w:rFonts w:hint="eastAsia" w:ascii="仿宋" w:hAnsi="仿宋" w:eastAsia="仿宋" w:cs="仿宋"/>
          <w:color w:val="000000" w:themeColor="text1"/>
          <w:sz w:val="24"/>
          <w:highlight w:val="none"/>
          <w14:textFill>
            <w14:solidFill>
              <w14:schemeClr w14:val="tx1"/>
            </w14:solidFill>
          </w14:textFill>
        </w:rPr>
        <w:t>文件中的价格、商务内容、技术内容或有待供应商进一步明确的内容等进行一对一</w:t>
      </w:r>
      <w:r>
        <w:rPr>
          <w:rFonts w:hint="eastAsia" w:ascii="仿宋" w:hAnsi="仿宋" w:eastAsia="仿宋" w:cs="仿宋"/>
          <w:color w:val="000000" w:themeColor="text1"/>
          <w:sz w:val="24"/>
          <w:highlight w:val="none"/>
          <w:lang w:eastAsia="zh-CN"/>
          <w14:textFill>
            <w14:solidFill>
              <w14:schemeClr w14:val="tx1"/>
            </w14:solidFill>
          </w14:textFill>
        </w:rPr>
        <w:t>谈判</w:t>
      </w:r>
      <w:r>
        <w:rPr>
          <w:rFonts w:hint="eastAsia" w:ascii="仿宋" w:hAnsi="仿宋" w:eastAsia="仿宋" w:cs="仿宋"/>
          <w:color w:val="000000" w:themeColor="text1"/>
          <w:sz w:val="24"/>
          <w:highlight w:val="none"/>
          <w14:textFill>
            <w14:solidFill>
              <w14:schemeClr w14:val="tx1"/>
            </w14:solidFill>
          </w14:textFill>
        </w:rPr>
        <w:t>，并要求实质性响应的供应商提交最终报价。具体</w:t>
      </w:r>
      <w:r>
        <w:rPr>
          <w:rFonts w:hint="eastAsia" w:ascii="仿宋" w:hAnsi="仿宋" w:eastAsia="仿宋" w:cs="仿宋"/>
          <w:color w:val="000000" w:themeColor="text1"/>
          <w:sz w:val="24"/>
          <w:highlight w:val="none"/>
          <w:lang w:eastAsia="zh-CN"/>
          <w14:textFill>
            <w14:solidFill>
              <w14:schemeClr w14:val="tx1"/>
            </w14:solidFill>
          </w14:textFill>
        </w:rPr>
        <w:t>谈判</w:t>
      </w:r>
      <w:r>
        <w:rPr>
          <w:rFonts w:hint="eastAsia" w:ascii="仿宋" w:hAnsi="仿宋" w:eastAsia="仿宋" w:cs="仿宋"/>
          <w:color w:val="000000" w:themeColor="text1"/>
          <w:sz w:val="24"/>
          <w:highlight w:val="none"/>
          <w14:textFill>
            <w14:solidFill>
              <w14:schemeClr w14:val="tx1"/>
            </w14:solidFill>
          </w14:textFill>
        </w:rPr>
        <w:t>内容详见</w:t>
      </w:r>
      <w:r>
        <w:rPr>
          <w:rFonts w:hint="eastAsia" w:ascii="仿宋" w:hAnsi="仿宋" w:eastAsia="仿宋" w:cs="仿宋"/>
          <w:color w:val="000000" w:themeColor="text1"/>
          <w:sz w:val="24"/>
          <w:highlight w:val="none"/>
          <w:u w:val="single"/>
          <w14:textFill>
            <w14:solidFill>
              <w14:schemeClr w14:val="tx1"/>
            </w14:solidFill>
          </w14:textFill>
        </w:rPr>
        <w:t>本须知前附表</w:t>
      </w:r>
      <w:r>
        <w:rPr>
          <w:rFonts w:hint="eastAsia" w:ascii="仿宋" w:hAnsi="仿宋" w:eastAsia="仿宋" w:cs="仿宋"/>
          <w:color w:val="000000" w:themeColor="text1"/>
          <w:sz w:val="24"/>
          <w:highlight w:val="none"/>
          <w14:textFill>
            <w14:solidFill>
              <w14:schemeClr w14:val="tx1"/>
            </w14:solidFill>
          </w14:textFill>
        </w:rPr>
        <w:t>。</w:t>
      </w:r>
    </w:p>
    <w:p>
      <w:pPr>
        <w:spacing w:line="360" w:lineRule="auto"/>
        <w:jc w:val="left"/>
        <w:rPr>
          <w:rFonts w:ascii="仿宋" w:hAnsi="仿宋" w:eastAsia="仿宋" w:cs="仿宋"/>
          <w:color w:val="000000" w:themeColor="text1"/>
          <w:sz w:val="24"/>
          <w:highlight w:val="none"/>
          <w14:textFill>
            <w14:solidFill>
              <w14:schemeClr w14:val="tx1"/>
            </w14:solidFill>
          </w14:textFill>
        </w:rPr>
      </w:pPr>
      <w:r>
        <w:rPr>
          <w:rFonts w:ascii="仿宋" w:hAnsi="仿宋" w:eastAsia="仿宋" w:cs="仿宋"/>
          <w:color w:val="000000" w:themeColor="text1"/>
          <w:sz w:val="24"/>
          <w:highlight w:val="none"/>
          <w14:textFill>
            <w14:solidFill>
              <w14:schemeClr w14:val="tx1"/>
            </w14:solidFill>
          </w14:textFill>
        </w:rPr>
        <w:t>19.3</w:t>
      </w:r>
      <w:r>
        <w:rPr>
          <w:rFonts w:hint="eastAsia" w:ascii="仿宋" w:hAnsi="仿宋" w:eastAsia="仿宋" w:cs="仿宋"/>
          <w:color w:val="000000" w:themeColor="text1"/>
          <w:sz w:val="24"/>
          <w:highlight w:val="none"/>
          <w:lang w:eastAsia="zh-CN"/>
          <w14:textFill>
            <w14:solidFill>
              <w14:schemeClr w14:val="tx1"/>
            </w14:solidFill>
          </w14:textFill>
        </w:rPr>
        <w:t>谈判</w:t>
      </w:r>
      <w:r>
        <w:rPr>
          <w:rFonts w:hint="eastAsia" w:ascii="仿宋" w:hAnsi="仿宋" w:eastAsia="仿宋" w:cs="仿宋"/>
          <w:color w:val="000000" w:themeColor="text1"/>
          <w:sz w:val="24"/>
          <w:highlight w:val="none"/>
          <w14:textFill>
            <w14:solidFill>
              <w14:schemeClr w14:val="tx1"/>
            </w14:solidFill>
          </w14:textFill>
        </w:rPr>
        <w:t>小组可视情况要求供应商进行多轮</w:t>
      </w:r>
      <w:r>
        <w:rPr>
          <w:rFonts w:hint="eastAsia" w:ascii="仿宋" w:hAnsi="仿宋" w:eastAsia="仿宋" w:cs="仿宋"/>
          <w:color w:val="000000" w:themeColor="text1"/>
          <w:sz w:val="24"/>
          <w:highlight w:val="none"/>
          <w:lang w:eastAsia="zh-CN"/>
          <w14:textFill>
            <w14:solidFill>
              <w14:schemeClr w14:val="tx1"/>
            </w14:solidFill>
          </w14:textFill>
        </w:rPr>
        <w:t>谈判</w:t>
      </w:r>
      <w:r>
        <w:rPr>
          <w:rFonts w:hint="eastAsia" w:ascii="仿宋" w:hAnsi="仿宋" w:eastAsia="仿宋" w:cs="仿宋"/>
          <w:color w:val="000000" w:themeColor="text1"/>
          <w:sz w:val="24"/>
          <w:highlight w:val="none"/>
          <w14:textFill>
            <w14:solidFill>
              <w14:schemeClr w14:val="tx1"/>
            </w14:solidFill>
          </w14:textFill>
        </w:rPr>
        <w:t>及报价。</w:t>
      </w:r>
      <w:r>
        <w:rPr>
          <w:rFonts w:hint="eastAsia" w:ascii="仿宋" w:hAnsi="仿宋" w:eastAsia="仿宋" w:cs="仿宋"/>
          <w:color w:val="000000" w:themeColor="text1"/>
          <w:sz w:val="24"/>
          <w:highlight w:val="none"/>
          <w:lang w:eastAsia="zh-CN"/>
          <w14:textFill>
            <w14:solidFill>
              <w14:schemeClr w14:val="tx1"/>
            </w14:solidFill>
          </w14:textFill>
        </w:rPr>
        <w:t>谈判</w:t>
      </w:r>
      <w:r>
        <w:rPr>
          <w:rFonts w:hint="eastAsia" w:ascii="仿宋" w:hAnsi="仿宋" w:eastAsia="仿宋" w:cs="仿宋"/>
          <w:color w:val="000000" w:themeColor="text1"/>
          <w:sz w:val="24"/>
          <w:highlight w:val="none"/>
          <w14:textFill>
            <w14:solidFill>
              <w14:schemeClr w14:val="tx1"/>
            </w14:solidFill>
          </w14:textFill>
        </w:rPr>
        <w:t>中，任何一方不得向第三方透露与</w:t>
      </w:r>
      <w:r>
        <w:rPr>
          <w:rFonts w:hint="eastAsia" w:ascii="仿宋" w:hAnsi="仿宋" w:eastAsia="仿宋" w:cs="仿宋"/>
          <w:color w:val="000000" w:themeColor="text1"/>
          <w:sz w:val="24"/>
          <w:highlight w:val="none"/>
          <w:lang w:eastAsia="zh-CN"/>
          <w14:textFill>
            <w14:solidFill>
              <w14:schemeClr w14:val="tx1"/>
            </w14:solidFill>
          </w14:textFill>
        </w:rPr>
        <w:t>谈判</w:t>
      </w:r>
      <w:r>
        <w:rPr>
          <w:rFonts w:hint="eastAsia" w:ascii="仿宋" w:hAnsi="仿宋" w:eastAsia="仿宋" w:cs="仿宋"/>
          <w:color w:val="000000" w:themeColor="text1"/>
          <w:sz w:val="24"/>
          <w:highlight w:val="none"/>
          <w14:textFill>
            <w14:solidFill>
              <w14:schemeClr w14:val="tx1"/>
            </w14:solidFill>
          </w14:textFill>
        </w:rPr>
        <w:t>有关的任何信息。</w:t>
      </w:r>
    </w:p>
    <w:p>
      <w:pPr>
        <w:spacing w:line="360" w:lineRule="auto"/>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19.4各轮报价有算术错误的，</w:t>
      </w:r>
      <w:r>
        <w:rPr>
          <w:rFonts w:hint="eastAsia" w:ascii="仿宋" w:hAnsi="仿宋" w:eastAsia="仿宋" w:cs="仿宋"/>
          <w:color w:val="000000" w:themeColor="text1"/>
          <w:sz w:val="24"/>
          <w:highlight w:val="none"/>
          <w:lang w:eastAsia="zh-CN"/>
          <w14:textFill>
            <w14:solidFill>
              <w14:schemeClr w14:val="tx1"/>
            </w14:solidFill>
          </w14:textFill>
        </w:rPr>
        <w:t>谈判</w:t>
      </w:r>
      <w:r>
        <w:rPr>
          <w:rFonts w:hint="eastAsia" w:ascii="仿宋" w:hAnsi="仿宋" w:eastAsia="仿宋" w:cs="仿宋"/>
          <w:color w:val="000000" w:themeColor="text1"/>
          <w:sz w:val="24"/>
          <w:highlight w:val="none"/>
          <w14:textFill>
            <w14:solidFill>
              <w14:schemeClr w14:val="tx1"/>
            </w14:solidFill>
          </w14:textFill>
        </w:rPr>
        <w:t>小组按照以下原则对报价进行修正，修正的价格经供应商书面确认后具有约束力。供应商不接受或不确认修正后价格的，</w:t>
      </w:r>
      <w:r>
        <w:rPr>
          <w:rFonts w:hint="eastAsia" w:ascii="仿宋" w:hAnsi="仿宋" w:eastAsia="仿宋" w:cs="仿宋"/>
          <w:color w:val="000000" w:themeColor="text1"/>
          <w:sz w:val="24"/>
          <w:highlight w:val="none"/>
          <w:lang w:eastAsia="zh-CN"/>
          <w14:textFill>
            <w14:solidFill>
              <w14:schemeClr w14:val="tx1"/>
            </w14:solidFill>
          </w14:textFill>
        </w:rPr>
        <w:t>谈判</w:t>
      </w:r>
      <w:r>
        <w:rPr>
          <w:rFonts w:hint="eastAsia" w:ascii="仿宋" w:hAnsi="仿宋" w:eastAsia="仿宋" w:cs="仿宋"/>
          <w:color w:val="000000" w:themeColor="text1"/>
          <w:sz w:val="24"/>
          <w:highlight w:val="none"/>
          <w14:textFill>
            <w14:solidFill>
              <w14:schemeClr w14:val="tx1"/>
            </w14:solidFill>
          </w14:textFill>
        </w:rPr>
        <w:t>小组</w:t>
      </w:r>
      <w:r>
        <w:rPr>
          <w:rFonts w:hint="eastAsia" w:ascii="仿宋" w:hAnsi="仿宋" w:eastAsia="仿宋" w:cs="仿宋"/>
          <w:b/>
          <w:bCs/>
          <w:color w:val="000000" w:themeColor="text1"/>
          <w:sz w:val="24"/>
          <w:highlight w:val="none"/>
          <w14:textFill>
            <w14:solidFill>
              <w14:schemeClr w14:val="tx1"/>
            </w14:solidFill>
          </w14:textFill>
        </w:rPr>
        <w:t>应当否决其响应</w:t>
      </w:r>
      <w:r>
        <w:rPr>
          <w:rFonts w:hint="eastAsia" w:ascii="仿宋" w:hAnsi="仿宋" w:eastAsia="仿宋" w:cs="仿宋"/>
          <w:color w:val="000000" w:themeColor="text1"/>
          <w:sz w:val="24"/>
          <w:highlight w:val="none"/>
          <w14:textFill>
            <w14:solidFill>
              <w14:schemeClr w14:val="tx1"/>
            </w14:solidFill>
          </w14:textFill>
        </w:rPr>
        <w:t>。</w:t>
      </w:r>
    </w:p>
    <w:p>
      <w:pPr>
        <w:spacing w:line="360" w:lineRule="auto"/>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（1）大写金额与小写金额不一致的，以大写金额为准；</w:t>
      </w:r>
    </w:p>
    <w:p>
      <w:pPr>
        <w:spacing w:line="360" w:lineRule="auto"/>
        <w:jc w:val="lef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（2）总价金额与根据单价计算出的结果不一致的，以单价金额为准修正总价，但单价金额小数点有明显错误的除外。</w:t>
      </w:r>
    </w:p>
    <w:bookmarkEnd w:id="122"/>
    <w:p>
      <w:pPr>
        <w:pStyle w:val="6"/>
        <w:spacing w:before="0" w:after="0" w:line="360" w:lineRule="auto"/>
        <w:jc w:val="left"/>
        <w:rPr>
          <w:rFonts w:hint="eastAsia"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20</w:t>
      </w:r>
      <w:r>
        <w:rPr>
          <w:rFonts w:hint="eastAsia" w:ascii="仿宋" w:hAnsi="仿宋" w:eastAsia="仿宋" w:cs="仿宋"/>
          <w:color w:val="000000" w:themeColor="text1"/>
          <w:sz w:val="24"/>
          <w:szCs w:val="24"/>
          <w14:textFill>
            <w14:solidFill>
              <w14:schemeClr w14:val="tx1"/>
            </w14:solidFill>
          </w14:textFill>
        </w:rPr>
        <w:t>.最后报价</w:t>
      </w:r>
    </w:p>
    <w:p>
      <w:pPr>
        <w:spacing w:line="360" w:lineRule="auto"/>
        <w:jc w:val="lef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w:t>
      </w:r>
      <w:r>
        <w:rPr>
          <w:rFonts w:ascii="仿宋" w:hAnsi="仿宋" w:eastAsia="仿宋" w:cs="仿宋"/>
          <w:color w:val="000000" w:themeColor="text1"/>
          <w:sz w:val="24"/>
          <w14:textFill>
            <w14:solidFill>
              <w14:schemeClr w14:val="tx1"/>
            </w14:solidFill>
          </w14:textFill>
        </w:rPr>
        <w:t>0</w:t>
      </w:r>
      <w:r>
        <w:rPr>
          <w:rFonts w:hint="eastAsia" w:ascii="仿宋" w:hAnsi="仿宋" w:eastAsia="仿宋" w:cs="仿宋"/>
          <w:color w:val="000000" w:themeColor="text1"/>
          <w:sz w:val="24"/>
          <w14:textFill>
            <w14:solidFill>
              <w14:schemeClr w14:val="tx1"/>
            </w14:solidFill>
          </w14:textFill>
        </w:rPr>
        <w:t>.1谈判文件能够详细列明采购标的的技术、服务要求的，谈判结束后，谈判小组将要求所有继续参加谈判的供应商在规定时间内提交最后报价。</w:t>
      </w:r>
    </w:p>
    <w:p>
      <w:pPr>
        <w:spacing w:line="360" w:lineRule="auto"/>
        <w:jc w:val="left"/>
        <w:rPr>
          <w:rFonts w:hint="eastAsia"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sz w:val="24"/>
          <w14:textFill>
            <w14:solidFill>
              <w14:schemeClr w14:val="tx1"/>
            </w14:solidFill>
          </w14:textFill>
        </w:rPr>
        <w:t>20.2</w:t>
      </w:r>
      <w:r>
        <w:rPr>
          <w:rFonts w:hint="eastAsia" w:ascii="仿宋" w:hAnsi="仿宋" w:eastAsia="仿宋" w:cs="仿宋"/>
          <w:color w:val="000000" w:themeColor="text1"/>
          <w:sz w:val="24"/>
          <w14:textFill>
            <w14:solidFill>
              <w14:schemeClr w14:val="tx1"/>
            </w14:solidFill>
          </w14:textFill>
        </w:rPr>
        <w:t>谈判文件不能详细列明采购标的的技术、服务要求，须经谈判由供应商提供最终设计方案或解决方案的，谈判结束后，谈判小组按照少数服从多数的原则投票推荐3家以上供应商的设计方案或者解决方案，并要求其在规定时间内提交最后报价。</w:t>
      </w:r>
    </w:p>
    <w:p>
      <w:pPr>
        <w:spacing w:line="360" w:lineRule="auto"/>
        <w:jc w:val="lef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w:t>
      </w:r>
      <w:r>
        <w:rPr>
          <w:rFonts w:ascii="仿宋" w:hAnsi="仿宋" w:eastAsia="仿宋" w:cs="仿宋"/>
          <w:color w:val="000000" w:themeColor="text1"/>
          <w:sz w:val="24"/>
          <w14:textFill>
            <w14:solidFill>
              <w14:schemeClr w14:val="tx1"/>
            </w14:solidFill>
          </w14:textFill>
        </w:rPr>
        <w:t>0.3</w:t>
      </w:r>
      <w:r>
        <w:rPr>
          <w:rFonts w:hint="eastAsia" w:ascii="仿宋" w:hAnsi="仿宋" w:eastAsia="仿宋" w:cs="仿宋"/>
          <w:color w:val="000000" w:themeColor="text1"/>
          <w:sz w:val="24"/>
          <w14:textFill>
            <w14:solidFill>
              <w14:schemeClr w14:val="tx1"/>
            </w14:solidFill>
          </w14:textFill>
        </w:rPr>
        <w:t>最后报价是供应商响应文件的有效组成部分。</w:t>
      </w:r>
    </w:p>
    <w:p>
      <w:pPr>
        <w:spacing w:line="360" w:lineRule="auto"/>
        <w:jc w:val="lef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w:t>
      </w:r>
      <w:r>
        <w:rPr>
          <w:rFonts w:ascii="仿宋" w:hAnsi="仿宋" w:eastAsia="仿宋" w:cs="仿宋"/>
          <w:color w:val="000000" w:themeColor="text1"/>
          <w:sz w:val="24"/>
          <w14:textFill>
            <w14:solidFill>
              <w14:schemeClr w14:val="tx1"/>
            </w14:solidFill>
          </w14:textFill>
        </w:rPr>
        <w:t>0.4</w:t>
      </w:r>
      <w:r>
        <w:rPr>
          <w:rFonts w:hint="eastAsia" w:ascii="仿宋" w:hAnsi="仿宋" w:eastAsia="仿宋" w:cs="仿宋"/>
          <w:color w:val="000000" w:themeColor="text1"/>
          <w:sz w:val="24"/>
          <w14:textFill>
            <w14:solidFill>
              <w14:schemeClr w14:val="tx1"/>
            </w14:solidFill>
          </w14:textFill>
        </w:rPr>
        <w:t>发生以下情形之一的，原则上做终止采购处理：</w:t>
      </w:r>
    </w:p>
    <w:p>
      <w:pPr>
        <w:spacing w:line="360" w:lineRule="auto"/>
        <w:jc w:val="lef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（1）出现影响采购公正的违法、违规行为的；</w:t>
      </w:r>
    </w:p>
    <w:p>
      <w:pPr>
        <w:spacing w:line="360" w:lineRule="auto"/>
        <w:jc w:val="left"/>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（2）成交候选人报价超过预算金额，采购需求方无法解决的；</w:t>
      </w:r>
    </w:p>
    <w:p>
      <w:pPr>
        <w:spacing w:line="360" w:lineRule="auto"/>
        <w:jc w:val="left"/>
        <w:rPr>
          <w:rFonts w:hint="eastAsia" w:ascii="仿宋" w:hAnsi="仿宋" w:eastAsia="仿宋" w:cs="仿宋"/>
          <w:color w:val="000000" w:themeColor="text1"/>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w:t>
      </w:r>
      <w:r>
        <w:rPr>
          <w:rFonts w:ascii="宋体" w:hAnsi="宋体"/>
          <w:color w:val="000000" w:themeColor="text1"/>
          <w:kern w:val="0"/>
          <w:sz w:val="24"/>
          <w14:textFill>
            <w14:solidFill>
              <w14:schemeClr w14:val="tx1"/>
            </w14:solidFill>
          </w14:textFill>
        </w:rPr>
        <w:t>3</w:t>
      </w:r>
      <w:r>
        <w:rPr>
          <w:rFonts w:hint="eastAsia" w:ascii="宋体" w:hAnsi="宋体"/>
          <w:color w:val="000000" w:themeColor="text1"/>
          <w:kern w:val="0"/>
          <w:sz w:val="24"/>
          <w14:textFill>
            <w14:solidFill>
              <w14:schemeClr w14:val="tx1"/>
            </w14:solidFill>
          </w14:textFill>
        </w:rPr>
        <w:t>）</w:t>
      </w:r>
      <w:r>
        <w:rPr>
          <w:rFonts w:hint="eastAsia" w:ascii="仿宋" w:hAnsi="仿宋" w:eastAsia="仿宋" w:cs="宋体"/>
          <w:color w:val="000000" w:themeColor="text1"/>
          <w:kern w:val="0"/>
          <w:sz w:val="24"/>
          <w14:textFill>
            <w14:solidFill>
              <w14:schemeClr w14:val="tx1"/>
            </w14:solidFill>
          </w14:textFill>
        </w:rPr>
        <w:t>成交人为N家（1＜N≤3）的项目，有效供应商少于2N家（不含本数）；成交人为N家（N＞3）的项目，有效供应商少于1.5N家（不含本数）。</w:t>
      </w:r>
    </w:p>
    <w:p>
      <w:pPr>
        <w:spacing w:line="360" w:lineRule="auto"/>
        <w:jc w:val="left"/>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w:t>
      </w:r>
      <w:r>
        <w:rPr>
          <w:rFonts w:ascii="仿宋" w:hAnsi="仿宋" w:eastAsia="仿宋" w:cs="仿宋"/>
          <w:color w:val="000000" w:themeColor="text1"/>
          <w:sz w:val="24"/>
          <w14:textFill>
            <w14:solidFill>
              <w14:schemeClr w14:val="tx1"/>
            </w14:solidFill>
          </w14:textFill>
        </w:rPr>
        <w:t>0</w:t>
      </w:r>
      <w:r>
        <w:rPr>
          <w:rFonts w:hint="eastAsia" w:ascii="仿宋" w:hAnsi="仿宋" w:eastAsia="仿宋" w:cs="仿宋"/>
          <w:color w:val="000000" w:themeColor="text1"/>
          <w:sz w:val="24"/>
          <w14:textFill>
            <w14:solidFill>
              <w14:schemeClr w14:val="tx1"/>
            </w14:solidFill>
          </w14:textFill>
        </w:rPr>
        <w:t>.</w:t>
      </w:r>
      <w:r>
        <w:rPr>
          <w:rFonts w:ascii="仿宋" w:hAnsi="仿宋" w:eastAsia="仿宋" w:cs="仿宋"/>
          <w:color w:val="000000" w:themeColor="text1"/>
          <w:sz w:val="24"/>
          <w14:textFill>
            <w14:solidFill>
              <w14:schemeClr w14:val="tx1"/>
            </w14:solidFill>
          </w14:textFill>
        </w:rPr>
        <w:t>5</w:t>
      </w:r>
      <w:r>
        <w:rPr>
          <w:rFonts w:hint="eastAsia" w:ascii="仿宋" w:hAnsi="仿宋" w:eastAsia="仿宋" w:cs="仿宋"/>
          <w:color w:val="000000" w:themeColor="text1"/>
          <w:sz w:val="24"/>
          <w14:textFill>
            <w14:solidFill>
              <w14:schemeClr w14:val="tx1"/>
            </w14:solidFill>
          </w14:textFill>
        </w:rPr>
        <w:t>谈判小组应当从质量和服务均能满足采购文件实质性响应要求的供应商中，按照最后报价由低到高的顺序提出成交候选人，具体情况</w:t>
      </w:r>
      <w:r>
        <w:rPr>
          <w:rFonts w:hint="eastAsia" w:ascii="仿宋" w:hAnsi="仿宋" w:eastAsia="仿宋" w:cs="仿宋"/>
          <w:color w:val="000000" w:themeColor="text1"/>
          <w:sz w:val="24"/>
          <w:u w:val="single"/>
          <w14:textFill>
            <w14:solidFill>
              <w14:schemeClr w14:val="tx1"/>
            </w14:solidFill>
          </w14:textFill>
        </w:rPr>
        <w:t>详见本须知前附表</w:t>
      </w:r>
      <w:r>
        <w:rPr>
          <w:rFonts w:hint="eastAsia" w:ascii="仿宋" w:hAnsi="仿宋" w:eastAsia="仿宋" w:cs="仿宋"/>
          <w:color w:val="000000" w:themeColor="text1"/>
          <w:sz w:val="24"/>
          <w14:textFill>
            <w14:solidFill>
              <w14:schemeClr w14:val="tx1"/>
            </w14:solidFill>
          </w14:textFill>
        </w:rPr>
        <w:t>。</w:t>
      </w:r>
      <w:r>
        <w:rPr>
          <w:rFonts w:hint="eastAsia" w:ascii="仿宋" w:hAnsi="仿宋" w:eastAsia="仿宋" w:cs="宋体"/>
          <w:color w:val="000000" w:themeColor="text1"/>
          <w:kern w:val="0"/>
          <w:sz w:val="24"/>
          <w14:textFill>
            <w14:solidFill>
              <w14:schemeClr w14:val="tx1"/>
            </w14:solidFill>
          </w14:textFill>
        </w:rPr>
        <w:t>成交候选人的经营、财务状况发生较大变化或者存在违法行为，采购人认为可能影响其履约能力的，应当在发出成交通知书前由原谈判小组按照谈判文件规定的标准和方法审查确认。</w:t>
      </w:r>
    </w:p>
    <w:p>
      <w:pPr>
        <w:pStyle w:val="5"/>
        <w:spacing w:before="0" w:after="0" w:line="360" w:lineRule="auto"/>
        <w:jc w:val="center"/>
        <w:rPr>
          <w:rFonts w:hint="eastAsia" w:ascii="仿宋" w:hAnsi="仿宋" w:eastAsia="仿宋" w:cs="仿宋"/>
          <w:color w:val="000000" w:themeColor="text1"/>
          <w:sz w:val="24"/>
          <w:szCs w:val="24"/>
          <w14:textFill>
            <w14:solidFill>
              <w14:schemeClr w14:val="tx1"/>
            </w14:solidFill>
          </w14:textFill>
        </w:rPr>
      </w:pPr>
      <w:bookmarkStart w:id="124" w:name="_Toc120612933"/>
      <w:bookmarkStart w:id="125" w:name="_Toc2322"/>
      <w:bookmarkStart w:id="126" w:name="_Toc287600124"/>
      <w:bookmarkStart w:id="127" w:name="_Toc19451"/>
      <w:bookmarkStart w:id="128" w:name="_Toc517281822"/>
      <w:bookmarkStart w:id="129" w:name="_Toc9911"/>
      <w:bookmarkStart w:id="130" w:name="_Toc13936"/>
      <w:bookmarkStart w:id="131" w:name="_Toc16781"/>
      <w:bookmarkStart w:id="132" w:name="_Toc234223231"/>
      <w:bookmarkStart w:id="133" w:name="_Toc444891342"/>
      <w:bookmarkStart w:id="134" w:name="_Toc19376"/>
      <w:r>
        <w:rPr>
          <w:rFonts w:hint="eastAsia" w:ascii="仿宋" w:hAnsi="仿宋" w:eastAsia="仿宋" w:cs="仿宋"/>
          <w:color w:val="000000" w:themeColor="text1"/>
          <w:sz w:val="24"/>
          <w:szCs w:val="24"/>
          <w14:textFill>
            <w14:solidFill>
              <w14:schemeClr w14:val="tx1"/>
            </w14:solidFill>
          </w14:textFill>
        </w:rPr>
        <w:t>（六）授予合同</w:t>
      </w:r>
      <w:bookmarkEnd w:id="124"/>
      <w:bookmarkEnd w:id="125"/>
      <w:bookmarkEnd w:id="126"/>
      <w:bookmarkEnd w:id="127"/>
      <w:bookmarkEnd w:id="128"/>
      <w:bookmarkEnd w:id="129"/>
      <w:bookmarkEnd w:id="130"/>
      <w:bookmarkEnd w:id="131"/>
      <w:bookmarkEnd w:id="132"/>
      <w:bookmarkEnd w:id="133"/>
      <w:bookmarkEnd w:id="134"/>
    </w:p>
    <w:p>
      <w:pPr>
        <w:pStyle w:val="6"/>
        <w:spacing w:before="0" w:after="0" w:line="360" w:lineRule="auto"/>
        <w:jc w:val="left"/>
        <w:rPr>
          <w:rFonts w:hint="eastAsia" w:ascii="仿宋" w:hAnsi="仿宋" w:eastAsia="仿宋" w:cs="仿宋"/>
          <w:color w:val="000000" w:themeColor="text1"/>
          <w:sz w:val="24"/>
          <w:szCs w:val="24"/>
          <w14:textFill>
            <w14:solidFill>
              <w14:schemeClr w14:val="tx1"/>
            </w14:solidFill>
          </w14:textFill>
        </w:rPr>
      </w:pPr>
      <w:bookmarkStart w:id="135" w:name="_Toc234223232"/>
      <w:r>
        <w:rPr>
          <w:rFonts w:hint="eastAsia" w:ascii="仿宋" w:hAnsi="仿宋" w:eastAsia="仿宋" w:cs="仿宋"/>
          <w:color w:val="000000" w:themeColor="text1"/>
          <w:sz w:val="24"/>
          <w:szCs w:val="24"/>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1</w:t>
      </w:r>
      <w:r>
        <w:rPr>
          <w:rFonts w:hint="eastAsia" w:ascii="仿宋" w:hAnsi="仿宋" w:eastAsia="仿宋" w:cs="仿宋"/>
          <w:color w:val="000000" w:themeColor="text1"/>
          <w:sz w:val="24"/>
          <w:szCs w:val="24"/>
          <w14:textFill>
            <w14:solidFill>
              <w14:schemeClr w14:val="tx1"/>
            </w14:solidFill>
          </w14:textFill>
        </w:rPr>
        <w:t>.确定</w:t>
      </w:r>
      <w:bookmarkEnd w:id="135"/>
      <w:r>
        <w:rPr>
          <w:rFonts w:hint="eastAsia" w:ascii="仿宋" w:hAnsi="仿宋" w:eastAsia="仿宋" w:cs="仿宋"/>
          <w:color w:val="000000" w:themeColor="text1"/>
          <w:sz w:val="24"/>
          <w:szCs w:val="24"/>
          <w14:textFill>
            <w14:solidFill>
              <w14:schemeClr w14:val="tx1"/>
            </w14:solidFill>
          </w14:textFill>
        </w:rPr>
        <w:t>成交人</w:t>
      </w:r>
    </w:p>
    <w:p>
      <w:pPr>
        <w:spacing w:line="360" w:lineRule="auto"/>
        <w:jc w:val="left"/>
        <w:rPr>
          <w:rFonts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sz w:val="24"/>
          <w14:textFill>
            <w14:solidFill>
              <w14:schemeClr w14:val="tx1"/>
            </w14:solidFill>
          </w14:textFill>
        </w:rPr>
        <w:t>21.1</w:t>
      </w:r>
      <w:r>
        <w:rPr>
          <w:rFonts w:hint="eastAsia" w:ascii="仿宋" w:hAnsi="仿宋" w:eastAsia="仿宋" w:cs="仿宋"/>
          <w:color w:val="000000" w:themeColor="text1"/>
          <w:sz w:val="24"/>
          <w14:textFill>
            <w14:solidFill>
              <w14:schemeClr w14:val="tx1"/>
            </w14:solidFill>
          </w14:textFill>
        </w:rPr>
        <w:t>采购人应当在收到评审报告后，从评审报告提出的成交候选人中，根据质量和服务均能满足采购文件实质性响应要求且最后报价最低的原则确定成交供应商，也可以书面授权谈判小组直接确定成交供应商，具体情况</w:t>
      </w:r>
      <w:r>
        <w:rPr>
          <w:rFonts w:hint="eastAsia" w:ascii="仿宋" w:hAnsi="仿宋" w:eastAsia="仿宋" w:cs="仿宋"/>
          <w:color w:val="000000" w:themeColor="text1"/>
          <w:sz w:val="24"/>
          <w:u w:val="single"/>
          <w14:textFill>
            <w14:solidFill>
              <w14:schemeClr w14:val="tx1"/>
            </w14:solidFill>
          </w14:textFill>
        </w:rPr>
        <w:t>详见本须知前附表</w:t>
      </w:r>
      <w:r>
        <w:rPr>
          <w:rFonts w:hint="eastAsia" w:ascii="仿宋" w:hAnsi="仿宋" w:eastAsia="仿宋" w:cs="仿宋"/>
          <w:color w:val="000000" w:themeColor="text1"/>
          <w:sz w:val="24"/>
          <w14:textFill>
            <w14:solidFill>
              <w14:schemeClr w14:val="tx1"/>
            </w14:solidFill>
          </w14:textFill>
        </w:rPr>
        <w:t>。</w:t>
      </w:r>
    </w:p>
    <w:p>
      <w:pPr>
        <w:widowControl/>
        <w:topLinePunct/>
        <w:spacing w:line="360" w:lineRule="auto"/>
        <w:rPr>
          <w:rFonts w:ascii="仿宋" w:hAnsi="仿宋" w:eastAsia="仿宋" w:cs="宋体"/>
          <w:color w:val="000000" w:themeColor="text1"/>
          <w:kern w:val="0"/>
          <w:sz w:val="24"/>
          <w14:textFill>
            <w14:solidFill>
              <w14:schemeClr w14:val="tx1"/>
            </w14:solidFill>
          </w14:textFill>
        </w:rPr>
      </w:pPr>
      <w:r>
        <w:rPr>
          <w:rFonts w:ascii="仿宋" w:hAnsi="仿宋" w:eastAsia="仿宋" w:cs="仿宋"/>
          <w:color w:val="000000" w:themeColor="text1"/>
          <w:sz w:val="24"/>
          <w14:textFill>
            <w14:solidFill>
              <w14:schemeClr w14:val="tx1"/>
            </w14:solidFill>
          </w14:textFill>
        </w:rPr>
        <w:t>21.2</w:t>
      </w:r>
      <w:r>
        <w:rPr>
          <w:rFonts w:hint="eastAsia" w:ascii="仿宋" w:hAnsi="仿宋" w:eastAsia="仿宋" w:cs="宋体"/>
          <w:color w:val="000000" w:themeColor="text1"/>
          <w:kern w:val="0"/>
          <w:sz w:val="24"/>
          <w14:textFill>
            <w14:solidFill>
              <w14:schemeClr w14:val="tx1"/>
            </w14:solidFill>
          </w14:textFill>
        </w:rPr>
        <w:t>成交人确定后，采购人应当向成交人发出成交通知书，同时将成交结果通知所有未成交的供应商。成交通知书对采购人和成交人均具有法律效力。成交人收到成交通知书后放弃成交的，应当承担法律责任。</w:t>
      </w:r>
    </w:p>
    <w:p>
      <w:pPr>
        <w:pStyle w:val="6"/>
        <w:spacing w:before="0" w:after="0" w:line="360" w:lineRule="auto"/>
        <w:jc w:val="lef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w:t>
      </w:r>
      <w:r>
        <w:rPr>
          <w:rFonts w:ascii="仿宋" w:hAnsi="仿宋" w:eastAsia="仿宋" w:cs="仿宋"/>
          <w:color w:val="000000" w:themeColor="text1"/>
          <w:sz w:val="24"/>
          <w:szCs w:val="24"/>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签订合同</w:t>
      </w:r>
    </w:p>
    <w:p>
      <w:pPr>
        <w:widowControl/>
        <w:topLinePunct/>
        <w:spacing w:line="360" w:lineRule="auto"/>
        <w:rPr>
          <w:rFonts w:ascii="仿宋" w:hAnsi="仿宋" w:eastAsia="仿宋" w:cs="仿宋"/>
          <w:color w:val="000000" w:themeColor="text1"/>
          <w:sz w:val="24"/>
          <w:highlight w:val="none"/>
          <w14:textFill>
            <w14:solidFill>
              <w14:schemeClr w14:val="tx1"/>
            </w14:solidFill>
          </w14:textFill>
        </w:rPr>
      </w:pPr>
      <w:bookmarkStart w:id="136" w:name="_Toc120612934"/>
      <w:bookmarkStart w:id="137" w:name="_Toc14533"/>
      <w:bookmarkStart w:id="138" w:name="_Toc234223235"/>
      <w:r>
        <w:rPr>
          <w:rFonts w:hint="eastAsia" w:ascii="仿宋" w:hAnsi="仿宋" w:eastAsia="仿宋" w:cs="仿宋"/>
          <w:color w:val="000000" w:themeColor="text1"/>
          <w:sz w:val="24"/>
          <w:highlight w:val="none"/>
          <w14:textFill>
            <w14:solidFill>
              <w14:schemeClr w14:val="tx1"/>
            </w14:solidFill>
          </w14:textFill>
        </w:rPr>
        <w:t>2</w:t>
      </w:r>
      <w:r>
        <w:rPr>
          <w:rFonts w:ascii="仿宋" w:hAnsi="仿宋" w:eastAsia="仿宋" w:cs="仿宋"/>
          <w:color w:val="000000" w:themeColor="text1"/>
          <w:sz w:val="24"/>
          <w:highlight w:val="none"/>
          <w14:textFill>
            <w14:solidFill>
              <w14:schemeClr w14:val="tx1"/>
            </w14:solidFill>
          </w14:textFill>
        </w:rPr>
        <w:t>2.1</w:t>
      </w:r>
      <w:r>
        <w:rPr>
          <w:rFonts w:hint="eastAsia" w:ascii="仿宋" w:hAnsi="仿宋" w:eastAsia="仿宋" w:cs="仿宋"/>
          <w:color w:val="000000" w:themeColor="text1"/>
          <w:sz w:val="24"/>
          <w:highlight w:val="none"/>
          <w14:textFill>
            <w14:solidFill>
              <w14:schemeClr w14:val="tx1"/>
            </w14:solidFill>
          </w14:textFill>
        </w:rPr>
        <w:t>采购人与成交人按照</w:t>
      </w:r>
      <w:r>
        <w:rPr>
          <w:rFonts w:hint="eastAsia" w:ascii="仿宋" w:hAnsi="仿宋" w:eastAsia="仿宋" w:cs="仿宋"/>
          <w:color w:val="000000" w:themeColor="text1"/>
          <w:sz w:val="24"/>
          <w:highlight w:val="none"/>
          <w:lang w:eastAsia="zh-CN"/>
          <w14:textFill>
            <w14:solidFill>
              <w14:schemeClr w14:val="tx1"/>
            </w14:solidFill>
          </w14:textFill>
        </w:rPr>
        <w:t>谈判</w:t>
      </w:r>
      <w:r>
        <w:rPr>
          <w:rFonts w:hint="eastAsia" w:ascii="仿宋" w:hAnsi="仿宋" w:eastAsia="仿宋" w:cs="仿宋"/>
          <w:color w:val="000000" w:themeColor="text1"/>
          <w:sz w:val="24"/>
          <w:highlight w:val="none"/>
          <w14:textFill>
            <w14:solidFill>
              <w14:schemeClr w14:val="tx1"/>
            </w14:solidFill>
          </w14:textFill>
        </w:rPr>
        <w:t>文件和成交人的响应文件</w:t>
      </w:r>
      <w:r>
        <w:rPr>
          <w:rFonts w:hint="eastAsia" w:ascii="仿宋" w:hAnsi="仿宋" w:eastAsia="仿宋" w:cs="宋体"/>
          <w:color w:val="000000" w:themeColor="text1"/>
          <w:kern w:val="0"/>
          <w:sz w:val="24"/>
          <w:highlight w:val="none"/>
          <w14:textFill>
            <w14:solidFill>
              <w14:schemeClr w14:val="tx1"/>
            </w14:solidFill>
          </w14:textFill>
        </w:rPr>
        <w:t>订立书面合同。合同的标的、价款、质量、履行期限等主要条款应当与</w:t>
      </w:r>
      <w:r>
        <w:rPr>
          <w:rFonts w:hint="eastAsia" w:ascii="仿宋" w:hAnsi="仿宋" w:eastAsia="仿宋" w:cs="仿宋"/>
          <w:color w:val="000000" w:themeColor="text1"/>
          <w:sz w:val="24"/>
          <w:highlight w:val="none"/>
          <w:lang w:eastAsia="zh-CN"/>
          <w14:textFill>
            <w14:solidFill>
              <w14:schemeClr w14:val="tx1"/>
            </w14:solidFill>
          </w14:textFill>
        </w:rPr>
        <w:t>谈判</w:t>
      </w:r>
      <w:r>
        <w:rPr>
          <w:rFonts w:hint="eastAsia" w:ascii="仿宋" w:hAnsi="仿宋" w:eastAsia="仿宋" w:cs="宋体"/>
          <w:color w:val="000000" w:themeColor="text1"/>
          <w:kern w:val="0"/>
          <w:sz w:val="24"/>
          <w:highlight w:val="none"/>
          <w14:textFill>
            <w14:solidFill>
              <w14:schemeClr w14:val="tx1"/>
            </w14:solidFill>
          </w14:textFill>
        </w:rPr>
        <w:t>文件和</w:t>
      </w:r>
      <w:r>
        <w:rPr>
          <w:rFonts w:hint="eastAsia" w:ascii="仿宋" w:hAnsi="仿宋" w:eastAsia="仿宋" w:cs="仿宋"/>
          <w:color w:val="000000" w:themeColor="text1"/>
          <w:sz w:val="24"/>
          <w:highlight w:val="none"/>
          <w14:textFill>
            <w14:solidFill>
              <w14:schemeClr w14:val="tx1"/>
            </w14:solidFill>
          </w14:textFill>
        </w:rPr>
        <w:t>成交</w:t>
      </w:r>
      <w:r>
        <w:rPr>
          <w:rFonts w:hint="eastAsia" w:ascii="仿宋" w:hAnsi="仿宋" w:eastAsia="仿宋" w:cs="宋体"/>
          <w:color w:val="000000" w:themeColor="text1"/>
          <w:kern w:val="0"/>
          <w:sz w:val="24"/>
          <w:highlight w:val="none"/>
          <w14:textFill>
            <w14:solidFill>
              <w14:schemeClr w14:val="tx1"/>
            </w14:solidFill>
          </w14:textFill>
        </w:rPr>
        <w:t>人的</w:t>
      </w:r>
      <w:r>
        <w:rPr>
          <w:rFonts w:hint="eastAsia" w:ascii="仿宋" w:hAnsi="仿宋" w:eastAsia="仿宋" w:cs="仿宋"/>
          <w:color w:val="000000" w:themeColor="text1"/>
          <w:sz w:val="24"/>
          <w:highlight w:val="none"/>
          <w14:textFill>
            <w14:solidFill>
              <w14:schemeClr w14:val="tx1"/>
            </w14:solidFill>
          </w14:textFill>
        </w:rPr>
        <w:t>响应</w:t>
      </w:r>
      <w:r>
        <w:rPr>
          <w:rFonts w:hint="eastAsia" w:ascii="仿宋" w:hAnsi="仿宋" w:eastAsia="仿宋" w:cs="宋体"/>
          <w:color w:val="000000" w:themeColor="text1"/>
          <w:kern w:val="0"/>
          <w:sz w:val="24"/>
          <w:highlight w:val="none"/>
          <w14:textFill>
            <w14:solidFill>
              <w14:schemeClr w14:val="tx1"/>
            </w14:solidFill>
          </w14:textFill>
        </w:rPr>
        <w:t>文件的内容一致。</w:t>
      </w:r>
    </w:p>
    <w:p>
      <w:pPr>
        <w:widowControl/>
        <w:topLinePunct/>
        <w:spacing w:line="360" w:lineRule="auto"/>
        <w:rPr>
          <w:rFonts w:hint="eastAsia" w:ascii="仿宋" w:hAnsi="仿宋" w:eastAsia="仿宋" w:cs="宋体"/>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2</w:t>
      </w:r>
      <w:r>
        <w:rPr>
          <w:rFonts w:ascii="仿宋" w:hAnsi="仿宋" w:eastAsia="仿宋" w:cs="仿宋"/>
          <w:color w:val="000000" w:themeColor="text1"/>
          <w:sz w:val="24"/>
          <w:highlight w:val="none"/>
          <w14:textFill>
            <w14:solidFill>
              <w14:schemeClr w14:val="tx1"/>
            </w14:solidFill>
          </w14:textFill>
        </w:rPr>
        <w:t>2.2</w:t>
      </w:r>
      <w:r>
        <w:rPr>
          <w:rFonts w:hint="eastAsia" w:ascii="仿宋" w:hAnsi="仿宋" w:eastAsia="仿宋" w:cs="仿宋"/>
          <w:color w:val="000000" w:themeColor="text1"/>
          <w:sz w:val="24"/>
          <w:highlight w:val="none"/>
          <w14:textFill>
            <w14:solidFill>
              <w14:schemeClr w14:val="tx1"/>
            </w14:solidFill>
          </w14:textFill>
        </w:rPr>
        <w:t xml:space="preserve"> </w:t>
      </w:r>
      <w:r>
        <w:rPr>
          <w:rFonts w:hint="eastAsia" w:ascii="仿宋" w:hAnsi="仿宋" w:eastAsia="仿宋" w:cs="宋体"/>
          <w:color w:val="000000" w:themeColor="text1"/>
          <w:kern w:val="0"/>
          <w:sz w:val="24"/>
          <w:highlight w:val="none"/>
          <w14:textFill>
            <w14:solidFill>
              <w14:schemeClr w14:val="tx1"/>
            </w14:solidFill>
          </w14:textFill>
        </w:rPr>
        <w:t>成交人无正当理由不与采购人订立合同，在签订合同时向采购人提出附加条件，将取消其成交资格。给采购人造成损失的，成交人应当予以赔偿。</w:t>
      </w:r>
    </w:p>
    <w:p>
      <w:pPr>
        <w:widowControl/>
        <w:topLinePunct/>
        <w:spacing w:line="360" w:lineRule="auto"/>
        <w:rPr>
          <w:rFonts w:hint="eastAsia" w:ascii="仿宋" w:hAnsi="仿宋" w:eastAsia="仿宋" w:cs="宋体"/>
          <w:color w:val="000000" w:themeColor="text1"/>
          <w:kern w:val="0"/>
          <w:sz w:val="24"/>
          <w:highlight w:val="none"/>
          <w14:textFill>
            <w14:solidFill>
              <w14:schemeClr w14:val="tx1"/>
            </w14:solidFill>
          </w14:textFill>
        </w:rPr>
      </w:pPr>
      <w:r>
        <w:rPr>
          <w:rFonts w:ascii="仿宋" w:hAnsi="仿宋" w:eastAsia="仿宋" w:cs="宋体"/>
          <w:color w:val="000000" w:themeColor="text1"/>
          <w:kern w:val="0"/>
          <w:sz w:val="24"/>
          <w:highlight w:val="none"/>
          <w14:textFill>
            <w14:solidFill>
              <w14:schemeClr w14:val="tx1"/>
            </w14:solidFill>
          </w14:textFill>
        </w:rPr>
        <w:t>22.3</w:t>
      </w:r>
      <w:r>
        <w:rPr>
          <w:rFonts w:hint="eastAsia" w:ascii="仿宋" w:hAnsi="仿宋" w:eastAsia="仿宋" w:cs="宋体"/>
          <w:color w:val="000000" w:themeColor="text1"/>
          <w:kern w:val="0"/>
          <w:sz w:val="24"/>
          <w:highlight w:val="none"/>
          <w:lang w:eastAsia="zh-CN"/>
          <w14:textFill>
            <w14:solidFill>
              <w14:schemeClr w14:val="tx1"/>
            </w14:solidFill>
          </w14:textFill>
        </w:rPr>
        <w:t>谈判</w:t>
      </w:r>
      <w:r>
        <w:rPr>
          <w:rFonts w:hint="eastAsia" w:ascii="仿宋" w:hAnsi="仿宋" w:eastAsia="仿宋" w:cs="宋体"/>
          <w:color w:val="000000" w:themeColor="text1"/>
          <w:kern w:val="0"/>
          <w:sz w:val="24"/>
          <w:highlight w:val="none"/>
          <w14:textFill>
            <w14:solidFill>
              <w14:schemeClr w14:val="tx1"/>
            </w14:solidFill>
          </w14:textFill>
        </w:rPr>
        <w:t>文件要求成交人提交履约保证金的，成交人应当按照</w:t>
      </w:r>
      <w:r>
        <w:rPr>
          <w:rFonts w:hint="eastAsia" w:ascii="仿宋" w:hAnsi="仿宋" w:eastAsia="仿宋" w:cs="宋体"/>
          <w:color w:val="000000" w:themeColor="text1"/>
          <w:kern w:val="0"/>
          <w:sz w:val="24"/>
          <w:highlight w:val="none"/>
          <w:u w:val="single"/>
          <w14:textFill>
            <w14:solidFill>
              <w14:schemeClr w14:val="tx1"/>
            </w14:solidFill>
          </w14:textFill>
        </w:rPr>
        <w:t>本须知前附表</w:t>
      </w:r>
      <w:r>
        <w:rPr>
          <w:rFonts w:hint="eastAsia" w:ascii="仿宋" w:hAnsi="仿宋" w:eastAsia="仿宋" w:cs="宋体"/>
          <w:color w:val="000000" w:themeColor="text1"/>
          <w:kern w:val="0"/>
          <w:sz w:val="24"/>
          <w:highlight w:val="none"/>
          <w14:textFill>
            <w14:solidFill>
              <w14:schemeClr w14:val="tx1"/>
            </w14:solidFill>
          </w14:textFill>
        </w:rPr>
        <w:t>要求的金额和方式递交。成交人如不按要求提交履约保证金，将取消其成交资格，</w:t>
      </w:r>
      <w:r>
        <w:rPr>
          <w:rFonts w:hint="eastAsia" w:ascii="仿宋" w:hAnsi="仿宋" w:eastAsia="仿宋" w:cs="宋体"/>
          <w:color w:val="000000" w:themeColor="text1"/>
          <w:kern w:val="0"/>
          <w:sz w:val="24"/>
          <w:highlight w:val="none"/>
          <w:lang w:eastAsia="zh-CN"/>
          <w14:textFill>
            <w14:solidFill>
              <w14:schemeClr w14:val="tx1"/>
            </w14:solidFill>
          </w14:textFill>
        </w:rPr>
        <w:t>谈判</w:t>
      </w:r>
      <w:r>
        <w:rPr>
          <w:rFonts w:hint="eastAsia" w:ascii="仿宋" w:hAnsi="仿宋" w:eastAsia="仿宋" w:cs="宋体"/>
          <w:color w:val="000000" w:themeColor="text1"/>
          <w:kern w:val="0"/>
          <w:sz w:val="24"/>
          <w:highlight w:val="none"/>
          <w14:textFill>
            <w14:solidFill>
              <w14:schemeClr w14:val="tx1"/>
            </w14:solidFill>
          </w14:textFill>
        </w:rPr>
        <w:t>保证金不予退还。</w:t>
      </w:r>
    </w:p>
    <w:p>
      <w:pPr>
        <w:widowControl/>
        <w:topLinePunct/>
        <w:spacing w:line="360" w:lineRule="auto"/>
        <w:rPr>
          <w:rFonts w:ascii="仿宋" w:hAnsi="仿宋" w:eastAsia="仿宋" w:cs="宋体"/>
          <w:color w:val="000000" w:themeColor="text1"/>
          <w:kern w:val="0"/>
          <w:sz w:val="24"/>
          <w:highlight w:val="none"/>
          <w14:textFill>
            <w14:solidFill>
              <w14:schemeClr w14:val="tx1"/>
            </w14:solidFill>
          </w14:textFill>
        </w:rPr>
      </w:pPr>
      <w:r>
        <w:rPr>
          <w:rFonts w:hint="eastAsia" w:ascii="仿宋" w:hAnsi="仿宋" w:eastAsia="仿宋" w:cs="宋体"/>
          <w:color w:val="000000" w:themeColor="text1"/>
          <w:kern w:val="0"/>
          <w:sz w:val="24"/>
          <w:highlight w:val="none"/>
          <w14:textFill>
            <w14:solidFill>
              <w14:schemeClr w14:val="tx1"/>
            </w14:solidFill>
          </w14:textFill>
        </w:rPr>
        <w:t>22.4成交供应商</w:t>
      </w:r>
      <w:r>
        <w:rPr>
          <w:rFonts w:ascii="仿宋" w:hAnsi="仿宋" w:eastAsia="仿宋" w:cs="宋体"/>
          <w:color w:val="000000" w:themeColor="text1"/>
          <w:kern w:val="0"/>
          <w:sz w:val="24"/>
          <w:highlight w:val="none"/>
          <w14:textFill>
            <w14:solidFill>
              <w14:schemeClr w14:val="tx1"/>
            </w14:solidFill>
          </w14:textFill>
        </w:rPr>
        <w:t>不履行与</w:t>
      </w:r>
      <w:r>
        <w:rPr>
          <w:rFonts w:hint="eastAsia" w:ascii="仿宋" w:hAnsi="仿宋" w:eastAsia="仿宋" w:cs="宋体"/>
          <w:color w:val="000000" w:themeColor="text1"/>
          <w:kern w:val="0"/>
          <w:sz w:val="24"/>
          <w:highlight w:val="none"/>
          <w14:textFill>
            <w14:solidFill>
              <w14:schemeClr w14:val="tx1"/>
            </w14:solidFill>
          </w14:textFill>
        </w:rPr>
        <w:t>采购</w:t>
      </w:r>
      <w:r>
        <w:rPr>
          <w:rFonts w:ascii="仿宋" w:hAnsi="仿宋" w:eastAsia="仿宋" w:cs="宋体"/>
          <w:color w:val="000000" w:themeColor="text1"/>
          <w:kern w:val="0"/>
          <w:sz w:val="24"/>
          <w:highlight w:val="none"/>
          <w14:textFill>
            <w14:solidFill>
              <w14:schemeClr w14:val="tx1"/>
            </w14:solidFill>
          </w14:textFill>
        </w:rPr>
        <w:t>人订立的合同的，</w:t>
      </w:r>
      <w:r>
        <w:rPr>
          <w:rFonts w:hint="eastAsia" w:ascii="仿宋" w:hAnsi="仿宋" w:eastAsia="仿宋" w:cs="宋体"/>
          <w:color w:val="000000" w:themeColor="text1"/>
          <w:kern w:val="0"/>
          <w:sz w:val="24"/>
          <w:highlight w:val="none"/>
          <w14:textFill>
            <w14:solidFill>
              <w14:schemeClr w14:val="tx1"/>
            </w14:solidFill>
          </w14:textFill>
        </w:rPr>
        <w:t>履约</w:t>
      </w:r>
      <w:r>
        <w:rPr>
          <w:rFonts w:ascii="仿宋" w:hAnsi="仿宋" w:eastAsia="仿宋" w:cs="宋体"/>
          <w:color w:val="000000" w:themeColor="text1"/>
          <w:kern w:val="0"/>
          <w:sz w:val="24"/>
          <w:highlight w:val="none"/>
          <w14:textFill>
            <w14:solidFill>
              <w14:schemeClr w14:val="tx1"/>
            </w14:solidFill>
          </w14:textFill>
        </w:rPr>
        <w:t>保证金不予退还，给</w:t>
      </w:r>
      <w:r>
        <w:rPr>
          <w:rFonts w:hint="eastAsia" w:ascii="仿宋" w:hAnsi="仿宋" w:eastAsia="仿宋" w:cs="宋体"/>
          <w:color w:val="000000" w:themeColor="text1"/>
          <w:kern w:val="0"/>
          <w:sz w:val="24"/>
          <w:highlight w:val="none"/>
          <w14:textFill>
            <w14:solidFill>
              <w14:schemeClr w14:val="tx1"/>
            </w14:solidFill>
          </w14:textFill>
        </w:rPr>
        <w:t>采购</w:t>
      </w:r>
      <w:r>
        <w:rPr>
          <w:rFonts w:ascii="仿宋" w:hAnsi="仿宋" w:eastAsia="仿宋" w:cs="宋体"/>
          <w:color w:val="000000" w:themeColor="text1"/>
          <w:kern w:val="0"/>
          <w:sz w:val="24"/>
          <w:highlight w:val="none"/>
          <w14:textFill>
            <w14:solidFill>
              <w14:schemeClr w14:val="tx1"/>
            </w14:solidFill>
          </w14:textFill>
        </w:rPr>
        <w:t>人造成的损失超过履约保证金数额的，还应当对超过部分予以赔偿；没有提交履约保证金的，应当对</w:t>
      </w:r>
      <w:r>
        <w:rPr>
          <w:rFonts w:hint="eastAsia" w:ascii="仿宋" w:hAnsi="仿宋" w:eastAsia="仿宋" w:cs="宋体"/>
          <w:color w:val="000000" w:themeColor="text1"/>
          <w:kern w:val="0"/>
          <w:sz w:val="24"/>
          <w:highlight w:val="none"/>
          <w14:textFill>
            <w14:solidFill>
              <w14:schemeClr w14:val="tx1"/>
            </w14:solidFill>
          </w14:textFill>
        </w:rPr>
        <w:t>采购</w:t>
      </w:r>
      <w:r>
        <w:rPr>
          <w:rFonts w:ascii="仿宋" w:hAnsi="仿宋" w:eastAsia="仿宋" w:cs="宋体"/>
          <w:color w:val="000000" w:themeColor="text1"/>
          <w:kern w:val="0"/>
          <w:sz w:val="24"/>
          <w:highlight w:val="none"/>
          <w14:textFill>
            <w14:solidFill>
              <w14:schemeClr w14:val="tx1"/>
            </w14:solidFill>
          </w14:textFill>
        </w:rPr>
        <w:t>人的损失承担赔偿责任。</w:t>
      </w:r>
    </w:p>
    <w:p>
      <w:pPr>
        <w:pStyle w:val="5"/>
        <w:spacing w:before="0" w:after="0" w:line="360" w:lineRule="auto"/>
        <w:jc w:val="center"/>
        <w:rPr>
          <w:rFonts w:hint="eastAsia" w:ascii="仿宋" w:hAnsi="仿宋" w:eastAsia="仿宋" w:cs="仿宋"/>
          <w:color w:val="000000" w:themeColor="text1"/>
          <w:sz w:val="24"/>
          <w:szCs w:val="24"/>
          <w14:textFill>
            <w14:solidFill>
              <w14:schemeClr w14:val="tx1"/>
            </w14:solidFill>
          </w14:textFill>
        </w:rPr>
      </w:pPr>
      <w:bookmarkStart w:id="139" w:name="_Toc21408"/>
      <w:r>
        <w:rPr>
          <w:rFonts w:hint="eastAsia" w:ascii="仿宋" w:hAnsi="仿宋" w:eastAsia="仿宋" w:cs="仿宋"/>
          <w:color w:val="000000" w:themeColor="text1"/>
          <w:sz w:val="24"/>
          <w:szCs w:val="24"/>
          <w14:textFill>
            <w14:solidFill>
              <w14:schemeClr w14:val="tx1"/>
            </w14:solidFill>
          </w14:textFill>
        </w:rPr>
        <w:t>（七）其他</w:t>
      </w:r>
      <w:bookmarkEnd w:id="136"/>
      <w:bookmarkEnd w:id="137"/>
      <w:bookmarkEnd w:id="139"/>
    </w:p>
    <w:p>
      <w:pPr>
        <w:pStyle w:val="6"/>
        <w:spacing w:before="0" w:after="0" w:line="360" w:lineRule="auto"/>
        <w:jc w:val="left"/>
        <w:rPr>
          <w:rFonts w:hint="eastAsia" w:ascii="仿宋" w:hAnsi="仿宋" w:eastAsia="仿宋" w:cs="仿宋"/>
          <w:bCs w:val="0"/>
          <w:color w:val="000000" w:themeColor="text1"/>
          <w:sz w:val="24"/>
          <w:szCs w:val="24"/>
          <w14:textFill>
            <w14:solidFill>
              <w14:schemeClr w14:val="tx1"/>
            </w14:solidFill>
          </w14:textFill>
        </w:rPr>
      </w:pPr>
      <w:r>
        <w:rPr>
          <w:rFonts w:hint="eastAsia" w:ascii="仿宋" w:hAnsi="仿宋" w:eastAsia="仿宋" w:cs="仿宋"/>
          <w:bCs w:val="0"/>
          <w:color w:val="000000" w:themeColor="text1"/>
          <w:sz w:val="24"/>
          <w:szCs w:val="24"/>
          <w14:textFill>
            <w14:solidFill>
              <w14:schemeClr w14:val="tx1"/>
            </w14:solidFill>
          </w14:textFill>
        </w:rPr>
        <w:t>2</w:t>
      </w:r>
      <w:r>
        <w:rPr>
          <w:rFonts w:ascii="仿宋" w:hAnsi="仿宋" w:eastAsia="仿宋" w:cs="仿宋"/>
          <w:bCs w:val="0"/>
          <w:color w:val="000000" w:themeColor="text1"/>
          <w:sz w:val="24"/>
          <w:szCs w:val="24"/>
          <w14:textFill>
            <w14:solidFill>
              <w14:schemeClr w14:val="tx1"/>
            </w14:solidFill>
          </w14:textFill>
        </w:rPr>
        <w:t>3</w:t>
      </w:r>
      <w:r>
        <w:rPr>
          <w:rFonts w:hint="eastAsia" w:ascii="仿宋" w:hAnsi="仿宋" w:eastAsia="仿宋" w:cs="仿宋"/>
          <w:bCs w:val="0"/>
          <w:color w:val="000000" w:themeColor="text1"/>
          <w:sz w:val="24"/>
          <w:szCs w:val="24"/>
          <w14:textFill>
            <w14:solidFill>
              <w14:schemeClr w14:val="tx1"/>
            </w14:solidFill>
          </w14:textFill>
        </w:rPr>
        <w:t>.采购代理服务费</w:t>
      </w:r>
      <w:bookmarkEnd w:id="138"/>
    </w:p>
    <w:p>
      <w:pPr>
        <w:spacing w:line="360" w:lineRule="auto"/>
        <w:jc w:val="lef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详见</w:t>
      </w:r>
      <w:r>
        <w:rPr>
          <w:rFonts w:hint="eastAsia" w:ascii="仿宋" w:hAnsi="仿宋" w:eastAsia="仿宋" w:cs="仿宋"/>
          <w:color w:val="000000" w:themeColor="text1"/>
          <w:sz w:val="24"/>
          <w:u w:val="single"/>
          <w14:textFill>
            <w14:solidFill>
              <w14:schemeClr w14:val="tx1"/>
            </w14:solidFill>
          </w14:textFill>
        </w:rPr>
        <w:t>本须知前附表</w:t>
      </w:r>
      <w:r>
        <w:rPr>
          <w:rFonts w:hint="eastAsia" w:ascii="仿宋" w:hAnsi="仿宋" w:eastAsia="仿宋" w:cs="仿宋"/>
          <w:color w:val="000000" w:themeColor="text1"/>
          <w:sz w:val="24"/>
          <w14:textFill>
            <w14:solidFill>
              <w14:schemeClr w14:val="tx1"/>
            </w14:solidFill>
          </w14:textFill>
        </w:rPr>
        <w:t>。</w:t>
      </w:r>
    </w:p>
    <w:p>
      <w:pPr>
        <w:pStyle w:val="6"/>
        <w:spacing w:before="0" w:after="0" w:line="360" w:lineRule="auto"/>
        <w:jc w:val="left"/>
        <w:rPr>
          <w:rFonts w:hint="eastAsia" w:ascii="仿宋" w:hAnsi="仿宋" w:eastAsia="仿宋" w:cs="仿宋"/>
          <w:bCs w:val="0"/>
          <w:color w:val="000000" w:themeColor="text1"/>
          <w:sz w:val="24"/>
          <w:szCs w:val="24"/>
          <w14:textFill>
            <w14:solidFill>
              <w14:schemeClr w14:val="tx1"/>
            </w14:solidFill>
          </w14:textFill>
        </w:rPr>
      </w:pPr>
      <w:r>
        <w:rPr>
          <w:rFonts w:hint="eastAsia" w:ascii="仿宋" w:hAnsi="仿宋" w:eastAsia="仿宋" w:cs="仿宋"/>
          <w:bCs w:val="0"/>
          <w:color w:val="000000" w:themeColor="text1"/>
          <w:sz w:val="24"/>
          <w:szCs w:val="24"/>
          <w14:textFill>
            <w14:solidFill>
              <w14:schemeClr w14:val="tx1"/>
            </w14:solidFill>
          </w14:textFill>
        </w:rPr>
        <w:t>2</w:t>
      </w:r>
      <w:r>
        <w:rPr>
          <w:rFonts w:ascii="仿宋" w:hAnsi="仿宋" w:eastAsia="仿宋" w:cs="仿宋"/>
          <w:bCs w:val="0"/>
          <w:color w:val="000000" w:themeColor="text1"/>
          <w:sz w:val="24"/>
          <w:szCs w:val="24"/>
          <w14:textFill>
            <w14:solidFill>
              <w14:schemeClr w14:val="tx1"/>
            </w14:solidFill>
          </w14:textFill>
        </w:rPr>
        <w:t>4.</w:t>
      </w:r>
      <w:r>
        <w:rPr>
          <w:rFonts w:hint="eastAsia" w:ascii="仿宋" w:hAnsi="仿宋" w:eastAsia="仿宋" w:cs="仿宋"/>
          <w:bCs w:val="0"/>
          <w:color w:val="000000" w:themeColor="text1"/>
          <w:sz w:val="24"/>
          <w:szCs w:val="24"/>
          <w14:textFill>
            <w14:solidFill>
              <w14:schemeClr w14:val="tx1"/>
            </w14:solidFill>
          </w14:textFill>
        </w:rPr>
        <w:t>其他情况</w:t>
      </w:r>
    </w:p>
    <w:p>
      <w:pPr>
        <w:spacing w:line="360" w:lineRule="auto"/>
        <w:jc w:val="lef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详见</w:t>
      </w:r>
      <w:r>
        <w:rPr>
          <w:rFonts w:hint="eastAsia" w:ascii="仿宋" w:hAnsi="仿宋" w:eastAsia="仿宋" w:cs="仿宋"/>
          <w:color w:val="000000" w:themeColor="text1"/>
          <w:sz w:val="24"/>
          <w:u w:val="single"/>
          <w14:textFill>
            <w14:solidFill>
              <w14:schemeClr w14:val="tx1"/>
            </w14:solidFill>
          </w14:textFill>
        </w:rPr>
        <w:t>本须知前附表</w:t>
      </w:r>
      <w:r>
        <w:rPr>
          <w:rFonts w:hint="eastAsia" w:ascii="仿宋" w:hAnsi="仿宋" w:eastAsia="仿宋" w:cs="仿宋"/>
          <w:color w:val="000000" w:themeColor="text1"/>
          <w:sz w:val="24"/>
          <w14:textFill>
            <w14:solidFill>
              <w14:schemeClr w14:val="tx1"/>
            </w14:solidFill>
          </w14:textFill>
        </w:rPr>
        <w:t>。</w:t>
      </w:r>
    </w:p>
    <w:p>
      <w:pPr>
        <w:rPr>
          <w:color w:val="000000" w:themeColor="text1"/>
          <w14:textFill>
            <w14:solidFill>
              <w14:schemeClr w14:val="tx1"/>
            </w14:solidFill>
          </w14:textFill>
        </w:rPr>
        <w:sectPr>
          <w:headerReference r:id="rId8" w:type="default"/>
          <w:footerReference r:id="rId9" w:type="default"/>
          <w:pgSz w:w="11906" w:h="16838"/>
          <w:pgMar w:top="1417" w:right="1134" w:bottom="1134" w:left="1134" w:header="851" w:footer="992" w:gutter="0"/>
          <w:cols w:space="720" w:num="1"/>
          <w:docGrid w:type="lines" w:linePitch="312" w:charSpace="0"/>
        </w:sectPr>
      </w:pPr>
    </w:p>
    <w:p>
      <w:pPr>
        <w:pStyle w:val="3"/>
        <w:spacing w:before="0" w:after="0" w:line="360" w:lineRule="auto"/>
        <w:jc w:val="center"/>
        <w:rPr>
          <w:rFonts w:hint="eastAsia" w:ascii="仿宋" w:hAnsi="仿宋" w:eastAsia="仿宋" w:cs="仿宋"/>
          <w:color w:val="000000" w:themeColor="text1"/>
          <w:sz w:val="28"/>
          <w:szCs w:val="28"/>
          <w14:textFill>
            <w14:solidFill>
              <w14:schemeClr w14:val="tx1"/>
            </w14:solidFill>
          </w14:textFill>
        </w:rPr>
      </w:pPr>
      <w:bookmarkStart w:id="140" w:name="_Toc3593"/>
      <w:bookmarkStart w:id="141" w:name="_Toc120612935"/>
      <w:bookmarkStart w:id="142" w:name="_Toc444891343"/>
      <w:bookmarkStart w:id="143" w:name="_Toc517281824"/>
      <w:r>
        <w:rPr>
          <w:rFonts w:hint="eastAsia" w:ascii="仿宋" w:hAnsi="仿宋" w:eastAsia="仿宋" w:cs="仿宋"/>
          <w:color w:val="000000" w:themeColor="text1"/>
          <w:sz w:val="28"/>
          <w:szCs w:val="28"/>
          <w14:textFill>
            <w14:solidFill>
              <w14:schemeClr w14:val="tx1"/>
            </w14:solidFill>
          </w14:textFill>
        </w:rPr>
        <w:t>第三章 评审办法</w:t>
      </w:r>
      <w:bookmarkEnd w:id="140"/>
      <w:bookmarkEnd w:id="141"/>
    </w:p>
    <w:p>
      <w:pPr>
        <w:pStyle w:val="4"/>
        <w:ind w:firstLine="0" w:firstLineChars="0"/>
        <w:jc w:val="left"/>
        <w:rPr>
          <w:rFonts w:hint="eastAsia" w:ascii="仿宋" w:hAnsi="仿宋" w:eastAsia="仿宋" w:cs="仿宋"/>
          <w:color w:val="000000" w:themeColor="text1"/>
          <w:sz w:val="24"/>
          <w:szCs w:val="24"/>
          <w14:textFill>
            <w14:solidFill>
              <w14:schemeClr w14:val="tx1"/>
            </w14:solidFill>
          </w14:textFill>
        </w:rPr>
      </w:pPr>
      <w:bookmarkStart w:id="144" w:name="_Toc444891344"/>
      <w:bookmarkStart w:id="145" w:name="_Toc120612936"/>
      <w:bookmarkStart w:id="146" w:name="_Toc517281825"/>
      <w:bookmarkStart w:id="147" w:name="_Toc23184"/>
      <w:bookmarkStart w:id="148" w:name="_Toc227057964"/>
      <w:bookmarkStart w:id="149" w:name="_Toc226969358"/>
      <w:r>
        <w:rPr>
          <w:rFonts w:hint="eastAsia" w:ascii="仿宋" w:hAnsi="仿宋" w:eastAsia="仿宋" w:cs="仿宋"/>
          <w:color w:val="000000" w:themeColor="text1"/>
          <w:sz w:val="24"/>
          <w:szCs w:val="24"/>
          <w14:textFill>
            <w14:solidFill>
              <w14:schemeClr w14:val="tx1"/>
            </w14:solidFill>
          </w14:textFill>
        </w:rPr>
        <w:t>一、评审程序</w:t>
      </w:r>
      <w:bookmarkEnd w:id="144"/>
      <w:bookmarkEnd w:id="145"/>
      <w:bookmarkEnd w:id="146"/>
      <w:bookmarkEnd w:id="147"/>
    </w:p>
    <w:p>
      <w:pPr>
        <w:spacing w:line="360" w:lineRule="auto"/>
        <w:ind w:firstLine="480" w:firstLineChars="200"/>
        <w:jc w:val="left"/>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谈判小组</w:t>
      </w:r>
      <w:r>
        <w:rPr>
          <w:rFonts w:hint="eastAsia" w:ascii="仿宋" w:hAnsi="仿宋" w:eastAsia="仿宋" w:cs="仿宋"/>
          <w:color w:val="000000" w:themeColor="text1"/>
          <w:kern w:val="0"/>
          <w:sz w:val="24"/>
          <w14:textFill>
            <w14:solidFill>
              <w14:schemeClr w14:val="tx1"/>
            </w14:solidFill>
          </w14:textFill>
        </w:rPr>
        <w:t>对响应文件中的相关内容进行评审。评审按照以下程序进行：</w:t>
      </w:r>
    </w:p>
    <w:p>
      <w:pPr>
        <w:spacing w:line="360" w:lineRule="auto"/>
        <w:ind w:firstLine="420" w:firstLineChars="175"/>
        <w:jc w:val="left"/>
        <w:rPr>
          <w:rFonts w:ascii="仿宋" w:hAnsi="仿宋" w:eastAsia="仿宋" w:cs="仿宋"/>
          <w:color w:val="000000" w:themeColor="text1"/>
          <w:kern w:val="0"/>
          <w:sz w:val="24"/>
          <w14:textFill>
            <w14:solidFill>
              <w14:schemeClr w14:val="tx1"/>
            </w14:solidFill>
          </w14:textFill>
        </w:rPr>
      </w:pPr>
      <w:bookmarkStart w:id="150" w:name="_Toc444891345"/>
      <w:bookmarkStart w:id="151" w:name="_Toc517281826"/>
      <w:r>
        <w:rPr>
          <w:rFonts w:hint="eastAsia" w:ascii="仿宋" w:hAnsi="仿宋" w:eastAsia="仿宋" w:cs="仿宋"/>
          <w:color w:val="000000" w:themeColor="text1"/>
          <w:kern w:val="0"/>
          <w:sz w:val="24"/>
          <w14:textFill>
            <w14:solidFill>
              <w14:schemeClr w14:val="tx1"/>
            </w14:solidFill>
          </w14:textFill>
        </w:rPr>
        <w:t>1、熟悉谈判文件内容；</w:t>
      </w:r>
    </w:p>
    <w:p>
      <w:pPr>
        <w:spacing w:line="360" w:lineRule="auto"/>
        <w:ind w:firstLine="420" w:firstLineChars="175"/>
        <w:jc w:val="left"/>
        <w:rPr>
          <w:rFonts w:ascii="仿宋" w:hAnsi="仿宋" w:eastAsia="仿宋" w:cs="仿宋"/>
          <w:color w:val="000000" w:themeColor="text1"/>
          <w:kern w:val="0"/>
          <w:sz w:val="24"/>
          <w14:textFill>
            <w14:solidFill>
              <w14:schemeClr w14:val="tx1"/>
            </w14:solidFill>
          </w14:textFill>
        </w:rPr>
      </w:pPr>
      <w:r>
        <w:rPr>
          <w:rFonts w:ascii="仿宋" w:hAnsi="仿宋" w:eastAsia="仿宋" w:cs="仿宋"/>
          <w:color w:val="000000" w:themeColor="text1"/>
          <w:kern w:val="0"/>
          <w:sz w:val="24"/>
          <w14:textFill>
            <w14:solidFill>
              <w14:schemeClr w14:val="tx1"/>
            </w14:solidFill>
          </w14:textFill>
        </w:rPr>
        <w:t>2</w:t>
      </w:r>
      <w:r>
        <w:rPr>
          <w:rFonts w:hint="eastAsia" w:ascii="仿宋" w:hAnsi="仿宋" w:eastAsia="仿宋" w:cs="仿宋"/>
          <w:color w:val="000000" w:themeColor="text1"/>
          <w:kern w:val="0"/>
          <w:sz w:val="24"/>
          <w14:textFill>
            <w14:solidFill>
              <w14:schemeClr w14:val="tx1"/>
            </w14:solidFill>
          </w14:textFill>
        </w:rPr>
        <w:t>、对响应文件进行初步评审，检查响应文件是否完全满足谈判文件的初审要求；初步评审中有一项不符合评审标准的，将做否决谈判响应处理；</w:t>
      </w:r>
    </w:p>
    <w:p>
      <w:pPr>
        <w:spacing w:line="360" w:lineRule="auto"/>
        <w:ind w:firstLine="420" w:firstLineChars="175"/>
        <w:jc w:val="left"/>
        <w:rPr>
          <w:rFonts w:hint="eastAsia" w:ascii="仿宋" w:hAnsi="仿宋" w:eastAsia="仿宋" w:cs="仿宋"/>
          <w:color w:val="000000" w:themeColor="text1"/>
          <w:kern w:val="0"/>
          <w:sz w:val="24"/>
          <w14:textFill>
            <w14:solidFill>
              <w14:schemeClr w14:val="tx1"/>
            </w14:solidFill>
          </w14:textFill>
        </w:rPr>
      </w:pPr>
      <w:bookmarkStart w:id="152" w:name="_Hlk120628741"/>
      <w:r>
        <w:rPr>
          <w:rFonts w:ascii="仿宋" w:hAnsi="仿宋" w:eastAsia="仿宋" w:cs="仿宋"/>
          <w:color w:val="000000" w:themeColor="text1"/>
          <w:kern w:val="0"/>
          <w:sz w:val="24"/>
          <w14:textFill>
            <w14:solidFill>
              <w14:schemeClr w14:val="tx1"/>
            </w14:solidFill>
          </w14:textFill>
        </w:rPr>
        <w:t>3</w:t>
      </w:r>
      <w:r>
        <w:rPr>
          <w:rFonts w:hint="eastAsia" w:ascii="仿宋" w:hAnsi="仿宋" w:eastAsia="仿宋" w:cs="仿宋"/>
          <w:color w:val="000000" w:themeColor="text1"/>
          <w:kern w:val="0"/>
          <w:sz w:val="24"/>
          <w14:textFill>
            <w14:solidFill>
              <w14:schemeClr w14:val="tx1"/>
            </w14:solidFill>
          </w14:textFill>
        </w:rPr>
        <w:t>、供应商有以下情形之一的，谈判小组应当否决其谈判响应：</w:t>
      </w:r>
    </w:p>
    <w:bookmarkEnd w:id="152"/>
    <w:p>
      <w:pPr>
        <w:spacing w:line="360" w:lineRule="auto"/>
        <w:ind w:firstLine="420" w:firstLineChars="175"/>
        <w:jc w:val="left"/>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（1）按照</w:t>
      </w:r>
      <w:r>
        <w:rPr>
          <w:rFonts w:hint="eastAsia" w:ascii="仿宋" w:hAnsi="仿宋" w:eastAsia="仿宋" w:cs="仿宋"/>
          <w:color w:val="000000" w:themeColor="text1"/>
          <w:kern w:val="0"/>
          <w:sz w:val="24"/>
          <w:highlight w:val="none"/>
          <w:lang w:val="en-US" w:eastAsia="zh-CN"/>
          <w14:textFill>
            <w14:solidFill>
              <w14:schemeClr w14:val="tx1"/>
            </w14:solidFill>
          </w14:textFill>
        </w:rPr>
        <w:t>谈判</w:t>
      </w:r>
      <w:r>
        <w:rPr>
          <w:rFonts w:hint="eastAsia" w:ascii="仿宋" w:hAnsi="仿宋" w:eastAsia="仿宋" w:cs="仿宋"/>
          <w:color w:val="000000" w:themeColor="text1"/>
          <w:kern w:val="0"/>
          <w:sz w:val="24"/>
          <w:highlight w:val="none"/>
          <w14:textFill>
            <w14:solidFill>
              <w14:schemeClr w14:val="tx1"/>
            </w14:solidFill>
          </w14:textFill>
        </w:rPr>
        <w:t>公告要求已经递交电子</w:t>
      </w:r>
      <w:r>
        <w:rPr>
          <w:rFonts w:hint="eastAsia" w:ascii="仿宋" w:hAnsi="仿宋" w:eastAsia="仿宋" w:cs="仿宋"/>
          <w:color w:val="000000" w:themeColor="text1"/>
          <w:kern w:val="0"/>
          <w:sz w:val="24"/>
          <w:highlight w:val="none"/>
          <w:lang w:val="en-US" w:eastAsia="zh-CN"/>
          <w14:textFill>
            <w14:solidFill>
              <w14:schemeClr w14:val="tx1"/>
            </w14:solidFill>
          </w14:textFill>
        </w:rPr>
        <w:t>响应</w:t>
      </w:r>
      <w:r>
        <w:rPr>
          <w:rFonts w:hint="eastAsia" w:ascii="仿宋" w:hAnsi="仿宋" w:eastAsia="仿宋" w:cs="仿宋"/>
          <w:color w:val="000000" w:themeColor="text1"/>
          <w:kern w:val="0"/>
          <w:sz w:val="24"/>
          <w:highlight w:val="none"/>
          <w14:textFill>
            <w14:solidFill>
              <w14:schemeClr w14:val="tx1"/>
            </w14:solidFill>
          </w14:textFill>
        </w:rPr>
        <w:t>文件，</w:t>
      </w:r>
      <w:r>
        <w:rPr>
          <w:rFonts w:hint="eastAsia" w:ascii="仿宋" w:hAnsi="仿宋" w:eastAsia="仿宋" w:cs="仿宋"/>
          <w:color w:val="000000" w:themeColor="text1"/>
          <w:kern w:val="0"/>
          <w:sz w:val="24"/>
          <w:highlight w:val="none"/>
          <w:lang w:val="en-US" w:eastAsia="zh-CN"/>
          <w14:textFill>
            <w14:solidFill>
              <w14:schemeClr w14:val="tx1"/>
            </w14:solidFill>
          </w14:textFill>
        </w:rPr>
        <w:t>但</w:t>
      </w:r>
      <w:r>
        <w:rPr>
          <w:rFonts w:hint="eastAsia" w:ascii="仿宋" w:hAnsi="仿宋" w:eastAsia="仿宋" w:cs="仿宋"/>
          <w:color w:val="000000" w:themeColor="text1"/>
          <w:kern w:val="0"/>
          <w:sz w:val="24"/>
          <w:highlight w:val="none"/>
          <w14:textFill>
            <w14:solidFill>
              <w14:schemeClr w14:val="tx1"/>
            </w14:solidFill>
          </w14:textFill>
        </w:rPr>
        <w:t>未按要求递交纸质响应文件；</w:t>
      </w:r>
    </w:p>
    <w:p>
      <w:pPr>
        <w:spacing w:line="360" w:lineRule="auto"/>
        <w:ind w:firstLine="420" w:firstLineChars="175"/>
        <w:jc w:val="left"/>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（2）响应文件未经供应商盖章和单位负责人签字；</w:t>
      </w:r>
    </w:p>
    <w:p>
      <w:pPr>
        <w:spacing w:line="360" w:lineRule="auto"/>
        <w:ind w:firstLine="420" w:firstLineChars="175"/>
        <w:jc w:val="left"/>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（3）允许联合体响应的，联合体没有递交共同响应协议；</w:t>
      </w:r>
    </w:p>
    <w:p>
      <w:pPr>
        <w:spacing w:line="360" w:lineRule="auto"/>
        <w:ind w:firstLine="420" w:firstLineChars="175"/>
        <w:jc w:val="left"/>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（4）不符合国家或者</w:t>
      </w:r>
      <w:r>
        <w:rPr>
          <w:rFonts w:hint="eastAsia" w:ascii="仿宋" w:hAnsi="仿宋" w:eastAsia="仿宋" w:cs="仿宋"/>
          <w:color w:val="000000" w:themeColor="text1"/>
          <w:kern w:val="0"/>
          <w:sz w:val="24"/>
          <w:highlight w:val="none"/>
          <w:lang w:eastAsia="zh-CN"/>
          <w14:textFill>
            <w14:solidFill>
              <w14:schemeClr w14:val="tx1"/>
            </w14:solidFill>
          </w14:textFill>
        </w:rPr>
        <w:t>谈判</w:t>
      </w:r>
      <w:r>
        <w:rPr>
          <w:rFonts w:hint="eastAsia" w:ascii="仿宋" w:hAnsi="仿宋" w:eastAsia="仿宋" w:cs="仿宋"/>
          <w:color w:val="000000" w:themeColor="text1"/>
          <w:kern w:val="0"/>
          <w:sz w:val="24"/>
          <w:highlight w:val="none"/>
          <w14:textFill>
            <w14:solidFill>
              <w14:schemeClr w14:val="tx1"/>
            </w14:solidFill>
          </w14:textFill>
        </w:rPr>
        <w:t>文件规定的资格条件；</w:t>
      </w:r>
    </w:p>
    <w:p>
      <w:pPr>
        <w:spacing w:line="360" w:lineRule="auto"/>
        <w:ind w:firstLine="420" w:firstLineChars="175"/>
        <w:jc w:val="left"/>
        <w:rPr>
          <w:rFonts w:hint="eastAsia" w:ascii="仿宋" w:hAnsi="仿宋" w:eastAsia="仿宋" w:cs="仿宋"/>
          <w:color w:val="000000" w:themeColor="text1"/>
          <w:kern w:val="0"/>
          <w:sz w:val="24"/>
          <w:highlight w:val="none"/>
          <w14:textFill>
            <w14:solidFill>
              <w14:schemeClr w14:val="tx1"/>
            </w14:solidFill>
          </w14:textFill>
        </w:rPr>
      </w:pPr>
      <w:r>
        <w:rPr>
          <w:rFonts w:hint="eastAsia" w:ascii="仿宋" w:hAnsi="仿宋" w:eastAsia="仿宋" w:cs="仿宋"/>
          <w:color w:val="000000" w:themeColor="text1"/>
          <w:kern w:val="0"/>
          <w:sz w:val="24"/>
          <w:highlight w:val="none"/>
          <w14:textFill>
            <w14:solidFill>
              <w14:schemeClr w14:val="tx1"/>
            </w14:solidFill>
          </w14:textFill>
        </w:rPr>
        <w:t>（5）同一供应商提交两个以上不同的响应文件或者响应报价，但</w:t>
      </w:r>
      <w:r>
        <w:rPr>
          <w:rFonts w:hint="eastAsia" w:ascii="仿宋" w:hAnsi="仿宋" w:eastAsia="仿宋" w:cs="仿宋"/>
          <w:color w:val="000000" w:themeColor="text1"/>
          <w:kern w:val="0"/>
          <w:sz w:val="24"/>
          <w:highlight w:val="none"/>
          <w:lang w:eastAsia="zh-CN"/>
          <w14:textFill>
            <w14:solidFill>
              <w14:schemeClr w14:val="tx1"/>
            </w14:solidFill>
          </w14:textFill>
        </w:rPr>
        <w:t>谈判</w:t>
      </w:r>
      <w:r>
        <w:rPr>
          <w:rFonts w:hint="eastAsia" w:ascii="仿宋" w:hAnsi="仿宋" w:eastAsia="仿宋" w:cs="仿宋"/>
          <w:color w:val="000000" w:themeColor="text1"/>
          <w:kern w:val="0"/>
          <w:sz w:val="24"/>
          <w:highlight w:val="none"/>
          <w14:textFill>
            <w14:solidFill>
              <w14:schemeClr w14:val="tx1"/>
            </w14:solidFill>
          </w14:textFill>
        </w:rPr>
        <w:t>文件要求提交备选文件的除外；</w:t>
      </w:r>
    </w:p>
    <w:p>
      <w:pPr>
        <w:spacing w:line="360" w:lineRule="auto"/>
        <w:ind w:firstLine="420" w:firstLineChars="175"/>
        <w:jc w:val="left"/>
        <w:rPr>
          <w:rFonts w:hint="eastAsia" w:ascii="仿宋" w:hAnsi="仿宋" w:eastAsia="仿宋" w:cs="宋体"/>
          <w:color w:val="000000" w:themeColor="text1"/>
          <w:kern w:val="0"/>
          <w:sz w:val="24"/>
          <w:szCs w:val="24"/>
          <w:highlight w:val="none"/>
          <w14:textFill>
            <w14:solidFill>
              <w14:schemeClr w14:val="tx1"/>
            </w14:solidFill>
          </w14:textFill>
        </w:rPr>
      </w:pPr>
      <w:r>
        <w:rPr>
          <w:rFonts w:hint="eastAsia" w:ascii="仿宋" w:hAnsi="仿宋" w:eastAsia="仿宋" w:cs="仿宋"/>
          <w:color w:val="000000" w:themeColor="text1"/>
          <w:kern w:val="0"/>
          <w:sz w:val="24"/>
          <w:highlight w:val="none"/>
          <w:lang w:eastAsia="zh-CN"/>
          <w14:textFill>
            <w14:solidFill>
              <w14:schemeClr w14:val="tx1"/>
            </w14:solidFill>
          </w14:textFill>
        </w:rPr>
        <w:t>（</w:t>
      </w:r>
      <w:r>
        <w:rPr>
          <w:rFonts w:hint="eastAsia" w:ascii="仿宋" w:hAnsi="仿宋" w:eastAsia="仿宋" w:cs="仿宋"/>
          <w:color w:val="000000" w:themeColor="text1"/>
          <w:kern w:val="0"/>
          <w:sz w:val="24"/>
          <w:highlight w:val="none"/>
          <w:lang w:val="en-US" w:eastAsia="zh-CN"/>
          <w14:textFill>
            <w14:solidFill>
              <w14:schemeClr w14:val="tx1"/>
            </w14:solidFill>
          </w14:textFill>
        </w:rPr>
        <w:t>6</w:t>
      </w:r>
      <w:r>
        <w:rPr>
          <w:rFonts w:hint="eastAsia" w:ascii="仿宋" w:hAnsi="仿宋" w:eastAsia="仿宋" w:cs="仿宋"/>
          <w:color w:val="000000" w:themeColor="text1"/>
          <w:kern w:val="0"/>
          <w:sz w:val="24"/>
          <w:highlight w:val="none"/>
          <w:lang w:eastAsia="zh-CN"/>
          <w14:textFill>
            <w14:solidFill>
              <w14:schemeClr w14:val="tx1"/>
            </w14:solidFill>
          </w14:textFill>
        </w:rPr>
        <w:t>）</w:t>
      </w: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最终</w:t>
      </w:r>
      <w:r>
        <w:rPr>
          <w:rFonts w:hint="eastAsia" w:ascii="仿宋" w:hAnsi="仿宋" w:eastAsia="仿宋" w:cs="宋体"/>
          <w:color w:val="000000" w:themeColor="text1"/>
          <w:kern w:val="0"/>
          <w:sz w:val="24"/>
          <w:szCs w:val="24"/>
          <w:highlight w:val="none"/>
          <w14:textFill>
            <w14:solidFill>
              <w14:schemeClr w14:val="tx1"/>
            </w14:solidFill>
          </w14:textFill>
        </w:rPr>
        <w:t>报价低于成本或者高于</w:t>
      </w: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谈判</w:t>
      </w:r>
      <w:r>
        <w:rPr>
          <w:rFonts w:hint="eastAsia" w:ascii="仿宋" w:hAnsi="仿宋" w:eastAsia="仿宋" w:cs="宋体"/>
          <w:color w:val="000000" w:themeColor="text1"/>
          <w:kern w:val="0"/>
          <w:sz w:val="24"/>
          <w:szCs w:val="24"/>
          <w:highlight w:val="none"/>
          <w14:textFill>
            <w14:solidFill>
              <w14:schemeClr w14:val="tx1"/>
            </w14:solidFill>
          </w14:textFill>
        </w:rPr>
        <w:t>文件设定的最高投标限价；</w:t>
      </w:r>
    </w:p>
    <w:p>
      <w:pPr>
        <w:spacing w:line="360" w:lineRule="auto"/>
        <w:ind w:firstLine="420" w:firstLineChars="175"/>
        <w:jc w:val="left"/>
        <w:rPr>
          <w:rFonts w:hint="eastAsia" w:ascii="仿宋" w:hAnsi="仿宋" w:eastAsia="仿宋" w:cs="宋体"/>
          <w:color w:val="000000" w:themeColor="text1"/>
          <w:kern w:val="0"/>
          <w:sz w:val="24"/>
          <w:szCs w:val="24"/>
          <w:highlight w:val="none"/>
          <w14:textFill>
            <w14:solidFill>
              <w14:schemeClr w14:val="tx1"/>
            </w14:solidFill>
          </w14:textFill>
        </w:rPr>
      </w:pPr>
      <w:r>
        <w:rPr>
          <w:rFonts w:hint="eastAsia" w:ascii="仿宋" w:hAnsi="仿宋" w:eastAsia="仿宋" w:cs="宋体"/>
          <w:color w:val="000000" w:themeColor="text1"/>
          <w:kern w:val="0"/>
          <w:sz w:val="24"/>
          <w:szCs w:val="24"/>
          <w:highlight w:val="none"/>
          <w14:textFill>
            <w14:solidFill>
              <w14:schemeClr w14:val="tx1"/>
            </w14:solidFill>
          </w14:textFill>
        </w:rPr>
        <w:t>（7）</w:t>
      </w: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响应</w:t>
      </w:r>
      <w:r>
        <w:rPr>
          <w:rFonts w:hint="eastAsia" w:ascii="仿宋" w:hAnsi="仿宋" w:eastAsia="仿宋" w:cs="宋体"/>
          <w:color w:val="000000" w:themeColor="text1"/>
          <w:kern w:val="0"/>
          <w:sz w:val="24"/>
          <w:szCs w:val="24"/>
          <w:highlight w:val="none"/>
          <w14:textFill>
            <w14:solidFill>
              <w14:schemeClr w14:val="tx1"/>
            </w14:solidFill>
          </w14:textFill>
        </w:rPr>
        <w:t>文件未对</w:t>
      </w: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谈判</w:t>
      </w:r>
      <w:r>
        <w:rPr>
          <w:rFonts w:hint="eastAsia" w:ascii="仿宋" w:hAnsi="仿宋" w:eastAsia="仿宋" w:cs="宋体"/>
          <w:color w:val="000000" w:themeColor="text1"/>
          <w:kern w:val="0"/>
          <w:sz w:val="24"/>
          <w:szCs w:val="24"/>
          <w:highlight w:val="none"/>
          <w14:textFill>
            <w14:solidFill>
              <w14:schemeClr w14:val="tx1"/>
            </w14:solidFill>
          </w14:textFill>
        </w:rPr>
        <w:t xml:space="preserve">文件的实质性要求和条件作出响应； </w:t>
      </w:r>
    </w:p>
    <w:p>
      <w:pPr>
        <w:spacing w:line="360" w:lineRule="auto"/>
        <w:ind w:firstLine="420" w:firstLineChars="175"/>
        <w:jc w:val="left"/>
        <w:rPr>
          <w:rFonts w:hint="eastAsia" w:ascii="仿宋" w:hAnsi="仿宋" w:eastAsia="仿宋" w:cs="宋体"/>
          <w:color w:val="000000" w:themeColor="text1"/>
          <w:kern w:val="0"/>
          <w:sz w:val="24"/>
          <w:szCs w:val="24"/>
          <w:highlight w:val="none"/>
          <w14:textFill>
            <w14:solidFill>
              <w14:schemeClr w14:val="tx1"/>
            </w14:solidFill>
          </w14:textFill>
        </w:rPr>
      </w:pPr>
      <w:r>
        <w:rPr>
          <w:rFonts w:hint="eastAsia" w:ascii="仿宋" w:hAnsi="仿宋" w:eastAsia="仿宋" w:cs="宋体"/>
          <w:color w:val="000000" w:themeColor="text1"/>
          <w:kern w:val="0"/>
          <w:sz w:val="24"/>
          <w:szCs w:val="24"/>
          <w:highlight w:val="none"/>
          <w14:textFill>
            <w14:solidFill>
              <w14:schemeClr w14:val="tx1"/>
            </w14:solidFill>
          </w14:textFill>
        </w:rPr>
        <w:t>（8）</w:t>
      </w: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供应商</w:t>
      </w:r>
      <w:r>
        <w:rPr>
          <w:rFonts w:hint="eastAsia" w:ascii="仿宋" w:hAnsi="仿宋" w:eastAsia="仿宋" w:cs="宋体"/>
          <w:color w:val="000000" w:themeColor="text1"/>
          <w:kern w:val="0"/>
          <w:sz w:val="24"/>
          <w:szCs w:val="24"/>
          <w:highlight w:val="none"/>
          <w14:textFill>
            <w14:solidFill>
              <w14:schemeClr w14:val="tx1"/>
            </w14:solidFill>
          </w14:textFill>
        </w:rPr>
        <w:t>有串通投标、弄虚作假、行贿等违法行为；</w:t>
      </w:r>
    </w:p>
    <w:p>
      <w:pPr>
        <w:spacing w:line="360" w:lineRule="auto"/>
        <w:ind w:firstLine="420" w:firstLineChars="175"/>
        <w:jc w:val="left"/>
        <w:rPr>
          <w:rFonts w:hint="eastAsia" w:ascii="仿宋" w:hAnsi="仿宋" w:eastAsia="仿宋" w:cs="宋体"/>
          <w:color w:val="000000" w:themeColor="text1"/>
          <w:kern w:val="0"/>
          <w:sz w:val="24"/>
          <w:szCs w:val="24"/>
          <w:highlight w:val="none"/>
          <w14:textFill>
            <w14:solidFill>
              <w14:schemeClr w14:val="tx1"/>
            </w14:solidFill>
          </w14:textFill>
        </w:rPr>
      </w:pPr>
      <w:r>
        <w:rPr>
          <w:rFonts w:hint="eastAsia" w:ascii="仿宋" w:hAnsi="仿宋" w:eastAsia="仿宋" w:cs="宋体"/>
          <w:color w:val="000000" w:themeColor="text1"/>
          <w:kern w:val="0"/>
          <w:sz w:val="24"/>
          <w:szCs w:val="24"/>
          <w:highlight w:val="none"/>
          <w14:textFill>
            <w14:solidFill>
              <w14:schemeClr w14:val="tx1"/>
            </w14:solidFill>
          </w14:textFill>
        </w:rPr>
        <w:t>（9）不接受或不确认因算术性错误进行的价格修正；</w:t>
      </w:r>
    </w:p>
    <w:p>
      <w:pPr>
        <w:spacing w:line="360" w:lineRule="auto"/>
        <w:ind w:firstLine="420" w:firstLineChars="175"/>
        <w:jc w:val="left"/>
        <w:rPr>
          <w:rFonts w:hint="eastAsia" w:ascii="仿宋" w:hAnsi="仿宋" w:eastAsia="仿宋" w:cs="宋体"/>
          <w:color w:val="000000" w:themeColor="text1"/>
          <w:kern w:val="0"/>
          <w:sz w:val="24"/>
          <w:szCs w:val="24"/>
          <w:highlight w:val="none"/>
          <w14:textFill>
            <w14:solidFill>
              <w14:schemeClr w14:val="tx1"/>
            </w14:solidFill>
          </w14:textFill>
        </w:rPr>
      </w:pPr>
      <w:r>
        <w:rPr>
          <w:rFonts w:hint="eastAsia" w:ascii="仿宋" w:hAnsi="仿宋" w:eastAsia="仿宋" w:cs="宋体"/>
          <w:color w:val="000000" w:themeColor="text1"/>
          <w:kern w:val="0"/>
          <w:sz w:val="24"/>
          <w:szCs w:val="24"/>
          <w:highlight w:val="none"/>
          <w14:textFill>
            <w14:solidFill>
              <w14:schemeClr w14:val="tx1"/>
            </w14:solidFill>
          </w14:textFill>
        </w:rPr>
        <w:t>（10）</w:t>
      </w: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响应</w:t>
      </w:r>
      <w:r>
        <w:rPr>
          <w:rFonts w:hint="eastAsia" w:ascii="仿宋" w:hAnsi="仿宋" w:eastAsia="仿宋" w:cs="宋体"/>
          <w:color w:val="000000" w:themeColor="text1"/>
          <w:kern w:val="0"/>
          <w:sz w:val="24"/>
          <w:szCs w:val="24"/>
          <w:highlight w:val="none"/>
          <w14:textFill>
            <w14:solidFill>
              <w14:schemeClr w14:val="tx1"/>
            </w14:solidFill>
          </w14:textFill>
        </w:rPr>
        <w:t>文件附有</w:t>
      </w: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采购</w:t>
      </w:r>
      <w:r>
        <w:rPr>
          <w:rFonts w:hint="eastAsia" w:ascii="仿宋" w:hAnsi="仿宋" w:eastAsia="仿宋" w:cs="宋体"/>
          <w:color w:val="000000" w:themeColor="text1"/>
          <w:kern w:val="0"/>
          <w:sz w:val="24"/>
          <w:szCs w:val="24"/>
          <w:highlight w:val="none"/>
          <w14:textFill>
            <w14:solidFill>
              <w14:schemeClr w14:val="tx1"/>
            </w14:solidFill>
          </w14:textFill>
        </w:rPr>
        <w:t>人不能接受的条件；</w:t>
      </w:r>
    </w:p>
    <w:p>
      <w:pPr>
        <w:spacing w:line="360" w:lineRule="auto"/>
        <w:ind w:firstLine="420" w:firstLineChars="175"/>
        <w:jc w:val="left"/>
        <w:rPr>
          <w:rFonts w:hint="eastAsia" w:ascii="仿宋" w:hAnsi="仿宋" w:eastAsia="仿宋" w:cs="宋体"/>
          <w:color w:val="000000" w:themeColor="text1"/>
          <w:kern w:val="0"/>
          <w:sz w:val="24"/>
          <w:szCs w:val="24"/>
          <w:highlight w:val="none"/>
          <w14:textFill>
            <w14:solidFill>
              <w14:schemeClr w14:val="tx1"/>
            </w14:solidFill>
          </w14:textFill>
        </w:rPr>
      </w:pPr>
      <w:r>
        <w:rPr>
          <w:rFonts w:hint="eastAsia" w:ascii="仿宋" w:hAnsi="仿宋" w:eastAsia="仿宋" w:cs="宋体"/>
          <w:color w:val="000000" w:themeColor="text1"/>
          <w:kern w:val="0"/>
          <w:sz w:val="24"/>
          <w:szCs w:val="24"/>
          <w:highlight w:val="none"/>
          <w14:textFill>
            <w14:solidFill>
              <w14:schemeClr w14:val="tx1"/>
            </w14:solidFill>
          </w14:textFill>
        </w:rPr>
        <w:t>（11）不符合</w:t>
      </w:r>
      <w:r>
        <w:rPr>
          <w:rFonts w:hint="eastAsia" w:ascii="仿宋" w:hAnsi="仿宋" w:eastAsia="仿宋" w:cs="宋体"/>
          <w:color w:val="000000" w:themeColor="text1"/>
          <w:kern w:val="0"/>
          <w:sz w:val="24"/>
          <w:szCs w:val="24"/>
          <w:highlight w:val="none"/>
          <w:lang w:val="en-US" w:eastAsia="zh-CN"/>
          <w14:textFill>
            <w14:solidFill>
              <w14:schemeClr w14:val="tx1"/>
            </w14:solidFill>
          </w14:textFill>
        </w:rPr>
        <w:t>谈判</w:t>
      </w:r>
      <w:r>
        <w:rPr>
          <w:rFonts w:hint="eastAsia" w:ascii="仿宋" w:hAnsi="仿宋" w:eastAsia="仿宋" w:cs="宋体"/>
          <w:color w:val="000000" w:themeColor="text1"/>
          <w:kern w:val="0"/>
          <w:sz w:val="24"/>
          <w:szCs w:val="24"/>
          <w:highlight w:val="none"/>
          <w14:textFill>
            <w14:solidFill>
              <w14:schemeClr w14:val="tx1"/>
            </w14:solidFill>
          </w14:textFill>
        </w:rPr>
        <w:t>文件中规定的其他实质性要求。</w:t>
      </w:r>
    </w:p>
    <w:p>
      <w:pPr>
        <w:spacing w:line="360" w:lineRule="auto"/>
        <w:ind w:firstLine="420" w:firstLineChars="175"/>
        <w:jc w:val="left"/>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highlight w:val="none"/>
          <w:lang w:val="en-US" w:eastAsia="zh-CN"/>
          <w14:textFill>
            <w14:solidFill>
              <w14:schemeClr w14:val="tx1"/>
            </w14:solidFill>
          </w14:textFill>
        </w:rPr>
        <w:t>4、初步评审</w:t>
      </w:r>
      <w:r>
        <w:rPr>
          <w:rFonts w:hint="eastAsia" w:ascii="仿宋" w:hAnsi="仿宋" w:eastAsia="仿宋" w:cs="仿宋"/>
          <w:color w:val="000000" w:themeColor="text1"/>
          <w:kern w:val="0"/>
          <w:sz w:val="24"/>
          <w:highlight w:val="none"/>
          <w:lang w:val="zh-CN" w:eastAsia="zh-CN"/>
          <w14:textFill>
            <w14:solidFill>
              <w14:schemeClr w14:val="tx1"/>
            </w14:solidFill>
          </w14:textFill>
        </w:rPr>
        <w:t>内容允许在谈判过程中按谈判小组规定的时间内补充，若未在规定时间内补充则将导致响应无效。</w:t>
      </w:r>
    </w:p>
    <w:p>
      <w:pPr>
        <w:spacing w:line="360" w:lineRule="auto"/>
        <w:ind w:firstLine="420" w:firstLineChars="175"/>
        <w:jc w:val="left"/>
        <w:rPr>
          <w:rFonts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lang w:val="en-US" w:eastAsia="zh-CN"/>
          <w14:textFill>
            <w14:solidFill>
              <w14:schemeClr w14:val="tx1"/>
            </w14:solidFill>
          </w14:textFill>
        </w:rPr>
        <w:t>5、</w:t>
      </w:r>
      <w:r>
        <w:rPr>
          <w:rFonts w:hint="eastAsia" w:ascii="仿宋" w:hAnsi="仿宋" w:eastAsia="仿宋" w:cs="仿宋"/>
          <w:color w:val="000000" w:themeColor="text1"/>
          <w:kern w:val="0"/>
          <w:sz w:val="24"/>
          <w14:textFill>
            <w14:solidFill>
              <w14:schemeClr w14:val="tx1"/>
            </w14:solidFill>
          </w14:textFill>
        </w:rPr>
        <w:t>通过初步评审的供应商分别进行谈判；</w:t>
      </w:r>
    </w:p>
    <w:p>
      <w:pPr>
        <w:spacing w:line="360" w:lineRule="auto"/>
        <w:ind w:firstLine="420" w:firstLineChars="175"/>
        <w:jc w:val="left"/>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lang w:val="en-US" w:eastAsia="zh-CN"/>
          <w14:textFill>
            <w14:solidFill>
              <w14:schemeClr w14:val="tx1"/>
            </w14:solidFill>
          </w14:textFill>
        </w:rPr>
        <w:t>6、</w:t>
      </w:r>
      <w:r>
        <w:rPr>
          <w:rFonts w:hint="eastAsia" w:ascii="仿宋" w:hAnsi="仿宋" w:eastAsia="仿宋" w:cs="仿宋"/>
          <w:color w:val="000000" w:themeColor="text1"/>
          <w:kern w:val="0"/>
          <w:sz w:val="24"/>
          <w14:textFill>
            <w14:solidFill>
              <w14:schemeClr w14:val="tx1"/>
            </w14:solidFill>
          </w14:textFill>
        </w:rPr>
        <w:t>通过初步评审的供应商进行最</w:t>
      </w:r>
      <w:r>
        <w:rPr>
          <w:rFonts w:hint="eastAsia" w:ascii="仿宋" w:hAnsi="仿宋" w:eastAsia="仿宋" w:cs="仿宋"/>
          <w:color w:val="000000" w:themeColor="text1"/>
          <w:kern w:val="0"/>
          <w:sz w:val="24"/>
          <w:lang w:val="en-US" w:eastAsia="zh-CN"/>
          <w14:textFill>
            <w14:solidFill>
              <w14:schemeClr w14:val="tx1"/>
            </w14:solidFill>
          </w14:textFill>
        </w:rPr>
        <w:t>终</w:t>
      </w:r>
      <w:r>
        <w:rPr>
          <w:rFonts w:hint="eastAsia" w:ascii="仿宋" w:hAnsi="仿宋" w:eastAsia="仿宋" w:cs="仿宋"/>
          <w:color w:val="000000" w:themeColor="text1"/>
          <w:kern w:val="0"/>
          <w:sz w:val="24"/>
          <w14:textFill>
            <w14:solidFill>
              <w14:schemeClr w14:val="tx1"/>
            </w14:solidFill>
          </w14:textFill>
        </w:rPr>
        <w:t>报价；</w:t>
      </w:r>
    </w:p>
    <w:p>
      <w:pPr>
        <w:spacing w:line="360" w:lineRule="auto"/>
        <w:ind w:firstLine="420" w:firstLineChars="175"/>
        <w:jc w:val="left"/>
        <w:rPr>
          <w:rFonts w:hint="eastAsia" w:ascii="仿宋" w:hAnsi="仿宋" w:eastAsia="仿宋" w:cs="宋体"/>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lang w:val="en-US" w:eastAsia="zh-CN"/>
          <w14:textFill>
            <w14:solidFill>
              <w14:schemeClr w14:val="tx1"/>
            </w14:solidFill>
          </w14:textFill>
        </w:rPr>
        <w:t>7、</w:t>
      </w:r>
      <w:r>
        <w:rPr>
          <w:rFonts w:hint="eastAsia" w:ascii="仿宋" w:hAnsi="仿宋" w:eastAsia="仿宋" w:cs="仿宋"/>
          <w:color w:val="000000" w:themeColor="text1"/>
          <w:sz w:val="24"/>
          <w14:textFill>
            <w14:solidFill>
              <w14:schemeClr w14:val="tx1"/>
            </w14:solidFill>
          </w14:textFill>
        </w:rPr>
        <w:t>从质量和服务均能满足采购文件实质性响应要求的供应商中，按照最后报价由低到高的顺序提出成交候选人</w:t>
      </w:r>
      <w:r>
        <w:rPr>
          <w:rFonts w:hint="eastAsia" w:ascii="仿宋" w:hAnsi="仿宋" w:eastAsia="仿宋" w:cs="仿宋"/>
          <w:color w:val="000000" w:themeColor="text1"/>
          <w:kern w:val="0"/>
          <w:sz w:val="24"/>
          <w14:textFill>
            <w14:solidFill>
              <w14:schemeClr w14:val="tx1"/>
            </w14:solidFill>
          </w14:textFill>
        </w:rPr>
        <w:t>，提交评审报告，</w:t>
      </w:r>
      <w:r>
        <w:rPr>
          <w:rFonts w:hint="eastAsia" w:ascii="仿宋" w:hAnsi="仿宋" w:eastAsia="仿宋" w:cs="仿宋"/>
          <w:color w:val="000000" w:themeColor="text1"/>
          <w:kern w:val="0"/>
          <w:sz w:val="24"/>
          <w:highlight w:val="none"/>
          <w14:textFill>
            <w14:solidFill>
              <w14:schemeClr w14:val="tx1"/>
            </w14:solidFill>
          </w14:textFill>
        </w:rPr>
        <w:t>评审报告应包含评审情况说明、排名次序、推荐成交候选人名单及其他说明事项。</w:t>
      </w:r>
    </w:p>
    <w:p>
      <w:pPr>
        <w:pStyle w:val="4"/>
        <w:ind w:firstLine="0" w:firstLineChars="0"/>
        <w:jc w:val="left"/>
        <w:rPr>
          <w:rFonts w:hint="eastAsia"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br w:type="page"/>
      </w:r>
      <w:bookmarkStart w:id="153" w:name="_Toc120612937"/>
      <w:bookmarkStart w:id="154" w:name="_Toc27237"/>
      <w:r>
        <w:rPr>
          <w:rFonts w:hint="eastAsia" w:ascii="仿宋" w:hAnsi="仿宋" w:eastAsia="仿宋" w:cs="仿宋"/>
          <w:color w:val="000000" w:themeColor="text1"/>
          <w:sz w:val="24"/>
          <w:szCs w:val="24"/>
          <w14:textFill>
            <w14:solidFill>
              <w14:schemeClr w14:val="tx1"/>
            </w14:solidFill>
          </w14:textFill>
        </w:rPr>
        <w:t>二、初步评审</w:t>
      </w:r>
      <w:bookmarkEnd w:id="150"/>
      <w:bookmarkEnd w:id="151"/>
      <w:bookmarkEnd w:id="153"/>
      <w:bookmarkEnd w:id="154"/>
    </w:p>
    <w:bookmarkEnd w:id="148"/>
    <w:bookmarkEnd w:id="149"/>
    <w:tbl>
      <w:tblPr>
        <w:tblStyle w:val="40"/>
        <w:tblW w:w="5000" w:type="pct"/>
        <w:tblInd w:w="0" w:type="dxa"/>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autofit"/>
        <w:tblCellMar>
          <w:top w:w="0" w:type="dxa"/>
          <w:left w:w="108" w:type="dxa"/>
          <w:bottom w:w="0" w:type="dxa"/>
          <w:right w:w="108" w:type="dxa"/>
        </w:tblCellMar>
      </w:tblPr>
      <w:tblGrid>
        <w:gridCol w:w="676"/>
        <w:gridCol w:w="1171"/>
        <w:gridCol w:w="2358"/>
        <w:gridCol w:w="5649"/>
      </w:tblGrid>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43" w:type="pct"/>
            <w:noWrap w:val="0"/>
            <w:vAlign w:val="center"/>
          </w:tcPr>
          <w:p>
            <w:pPr>
              <w:widowControl/>
              <w:spacing w:line="360" w:lineRule="auto"/>
              <w:jc w:val="center"/>
              <w:rPr>
                <w:rFonts w:hint="eastAsia" w:ascii="仿宋" w:hAnsi="仿宋" w:eastAsia="仿宋" w:cs="仿宋"/>
                <w:b/>
                <w:color w:val="000000" w:themeColor="text1"/>
                <w:kern w:val="0"/>
                <w:szCs w:val="21"/>
                <w14:textFill>
                  <w14:solidFill>
                    <w14:schemeClr w14:val="tx1"/>
                  </w14:solidFill>
                </w14:textFill>
              </w:rPr>
            </w:pPr>
            <w:bookmarkStart w:id="155" w:name="_Toc13468"/>
            <w:bookmarkStart w:id="156" w:name="_Toc517281827"/>
            <w:bookmarkStart w:id="157" w:name="_Toc426620345"/>
            <w:bookmarkStart w:id="158" w:name="_Toc444891346"/>
            <w:bookmarkStart w:id="159" w:name="_Toc4633"/>
            <w:bookmarkStart w:id="160" w:name="_Toc9003"/>
            <w:r>
              <w:rPr>
                <w:rFonts w:hint="eastAsia" w:ascii="仿宋" w:hAnsi="仿宋" w:eastAsia="仿宋" w:cs="仿宋"/>
                <w:b/>
                <w:color w:val="000000" w:themeColor="text1"/>
                <w:kern w:val="0"/>
                <w:szCs w:val="21"/>
                <w14:textFill>
                  <w14:solidFill>
                    <w14:schemeClr w14:val="tx1"/>
                  </w14:solidFill>
                </w14:textFill>
              </w:rPr>
              <w:t>序号</w:t>
            </w:r>
          </w:p>
        </w:tc>
        <w:tc>
          <w:tcPr>
            <w:tcW w:w="594" w:type="pct"/>
            <w:noWrap w:val="0"/>
            <w:vAlign w:val="top"/>
          </w:tcPr>
          <w:p>
            <w:pPr>
              <w:widowControl/>
              <w:spacing w:before="24" w:after="24" w:line="360" w:lineRule="auto"/>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评审环节</w:t>
            </w:r>
          </w:p>
        </w:tc>
        <w:tc>
          <w:tcPr>
            <w:tcW w:w="1196" w:type="pct"/>
            <w:noWrap w:val="0"/>
            <w:vAlign w:val="center"/>
          </w:tcPr>
          <w:p>
            <w:pPr>
              <w:widowControl/>
              <w:spacing w:before="24" w:after="24" w:line="360" w:lineRule="auto"/>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评审因素</w:t>
            </w:r>
          </w:p>
        </w:tc>
        <w:tc>
          <w:tcPr>
            <w:tcW w:w="2866" w:type="pct"/>
            <w:noWrap w:val="0"/>
            <w:vAlign w:val="center"/>
          </w:tcPr>
          <w:p>
            <w:pPr>
              <w:widowControl/>
              <w:spacing w:line="360" w:lineRule="auto"/>
              <w:jc w:val="center"/>
              <w:rPr>
                <w:rFonts w:hint="eastAsia" w:ascii="仿宋" w:hAnsi="仿宋" w:eastAsia="仿宋" w:cs="仿宋"/>
                <w:b/>
                <w:color w:val="000000" w:themeColor="text1"/>
                <w:kern w:val="0"/>
                <w:szCs w:val="21"/>
                <w14:textFill>
                  <w14:solidFill>
                    <w14:schemeClr w14:val="tx1"/>
                  </w14:solidFill>
                </w14:textFill>
              </w:rPr>
            </w:pPr>
            <w:r>
              <w:rPr>
                <w:rFonts w:hint="eastAsia" w:ascii="仿宋" w:hAnsi="仿宋" w:eastAsia="仿宋" w:cs="仿宋"/>
                <w:b/>
                <w:color w:val="000000" w:themeColor="text1"/>
                <w:kern w:val="0"/>
                <w:szCs w:val="21"/>
                <w14:textFill>
                  <w14:solidFill>
                    <w14:schemeClr w14:val="tx1"/>
                  </w14:solidFill>
                </w14:textFill>
              </w:rPr>
              <w:t>评审标准</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74" w:hRule="atLeast"/>
        </w:trPr>
        <w:tc>
          <w:tcPr>
            <w:tcW w:w="343" w:type="pct"/>
            <w:vMerge w:val="restart"/>
            <w:noWrap w:val="0"/>
            <w:vAlign w:val="center"/>
          </w:tcPr>
          <w:p>
            <w:pPr>
              <w:widowControl/>
              <w:spacing w:line="360" w:lineRule="auto"/>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1</w:t>
            </w:r>
          </w:p>
        </w:tc>
        <w:tc>
          <w:tcPr>
            <w:tcW w:w="594" w:type="pct"/>
            <w:vMerge w:val="restart"/>
            <w:noWrap w:val="0"/>
            <w:vAlign w:val="center"/>
          </w:tcPr>
          <w:p>
            <w:pPr>
              <w:spacing w:before="24" w:after="24"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形式评审标准</w:t>
            </w:r>
          </w:p>
        </w:tc>
        <w:tc>
          <w:tcPr>
            <w:tcW w:w="1196" w:type="pct"/>
            <w:noWrap w:val="0"/>
            <w:vAlign w:val="center"/>
          </w:tcPr>
          <w:p>
            <w:pPr>
              <w:spacing w:before="24" w:after="24" w:line="276" w:lineRule="auto"/>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供应商名称</w:t>
            </w:r>
          </w:p>
        </w:tc>
        <w:tc>
          <w:tcPr>
            <w:tcW w:w="2866" w:type="pct"/>
            <w:noWrap w:val="0"/>
            <w:vAlign w:val="center"/>
          </w:tcPr>
          <w:p>
            <w:pPr>
              <w:spacing w:before="24" w:after="24" w:line="276" w:lineRule="auto"/>
              <w:jc w:val="left"/>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Cambria Math"/>
                <w:color w:val="000000" w:themeColor="text1"/>
                <w:szCs w:val="21"/>
                <w14:textFill>
                  <w14:solidFill>
                    <w14:schemeClr w14:val="tx1"/>
                  </w14:solidFill>
                </w14:textFill>
              </w:rPr>
              <w:t>与企业营业执照、单位公章等保持一致。</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94" w:hRule="atLeast"/>
        </w:trPr>
        <w:tc>
          <w:tcPr>
            <w:tcW w:w="343" w:type="pct"/>
            <w:vMerge w:val="continue"/>
            <w:noWrap w:val="0"/>
            <w:vAlign w:val="center"/>
          </w:tcPr>
          <w:p>
            <w:pPr>
              <w:widowControl/>
              <w:spacing w:line="360" w:lineRule="auto"/>
              <w:jc w:val="center"/>
              <w:rPr>
                <w:rFonts w:hint="eastAsia" w:ascii="仿宋" w:hAnsi="仿宋" w:eastAsia="仿宋" w:cs="仿宋"/>
                <w:color w:val="000000" w:themeColor="text1"/>
                <w:kern w:val="0"/>
                <w:szCs w:val="21"/>
                <w14:textFill>
                  <w14:solidFill>
                    <w14:schemeClr w14:val="tx1"/>
                  </w14:solidFill>
                </w14:textFill>
              </w:rPr>
            </w:pPr>
          </w:p>
        </w:tc>
        <w:tc>
          <w:tcPr>
            <w:tcW w:w="594" w:type="pct"/>
            <w:vMerge w:val="continue"/>
            <w:noWrap w:val="0"/>
            <w:vAlign w:val="top"/>
          </w:tcPr>
          <w:p>
            <w:pPr>
              <w:spacing w:before="24" w:after="24" w:line="360" w:lineRule="auto"/>
              <w:jc w:val="center"/>
              <w:rPr>
                <w:rFonts w:hint="eastAsia" w:ascii="仿宋" w:hAnsi="仿宋" w:eastAsia="仿宋" w:cs="仿宋"/>
                <w:color w:val="000000" w:themeColor="text1"/>
                <w:szCs w:val="21"/>
                <w14:textFill>
                  <w14:solidFill>
                    <w14:schemeClr w14:val="tx1"/>
                  </w14:solidFill>
                </w14:textFill>
              </w:rPr>
            </w:pPr>
          </w:p>
        </w:tc>
        <w:tc>
          <w:tcPr>
            <w:tcW w:w="1196" w:type="pct"/>
            <w:noWrap w:val="0"/>
            <w:vAlign w:val="center"/>
          </w:tcPr>
          <w:p>
            <w:pPr>
              <w:spacing w:before="24" w:after="24" w:line="276" w:lineRule="auto"/>
              <w:jc w:val="center"/>
              <w:rPr>
                <w:rFonts w:hint="eastAsia" w:ascii="仿宋" w:hAnsi="仿宋" w:eastAsia="仿宋" w:cs="仿宋"/>
                <w:color w:val="000000" w:themeColor="text1"/>
                <w:spacing w:val="-4"/>
                <w:kern w:val="0"/>
                <w:szCs w:val="21"/>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法定代表人（负责人）身份证明</w:t>
            </w:r>
          </w:p>
        </w:tc>
        <w:tc>
          <w:tcPr>
            <w:tcW w:w="2866" w:type="pct"/>
            <w:noWrap w:val="0"/>
            <w:vAlign w:val="center"/>
          </w:tcPr>
          <w:p>
            <w:pPr>
              <w:pStyle w:val="173"/>
              <w:topLinePunct/>
              <w:jc w:val="left"/>
              <w:rPr>
                <w:rFonts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1、提供法定代表人（负责人）身份证复印件。</w:t>
            </w:r>
          </w:p>
          <w:p>
            <w:pPr>
              <w:pStyle w:val="132"/>
              <w:tabs>
                <w:tab w:val="left" w:pos="630"/>
              </w:tabs>
              <w:topLinePunct/>
              <w:spacing w:before="62" w:beforeLines="20" w:after="62" w:afterLines="20" w:line="276" w:lineRule="auto"/>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2"/>
                <w:highlight w:val="none"/>
                <w14:textFill>
                  <w14:solidFill>
                    <w14:schemeClr w14:val="tx1"/>
                  </w14:solidFill>
                </w14:textFill>
              </w:rPr>
              <w:t>2、落款加盖公章。</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343" w:type="pct"/>
            <w:vMerge w:val="continue"/>
            <w:noWrap w:val="0"/>
            <w:vAlign w:val="center"/>
          </w:tcPr>
          <w:p>
            <w:pPr>
              <w:widowControl/>
              <w:spacing w:line="360" w:lineRule="auto"/>
              <w:jc w:val="center"/>
              <w:rPr>
                <w:rFonts w:hint="eastAsia" w:ascii="仿宋" w:hAnsi="仿宋" w:eastAsia="仿宋" w:cs="仿宋"/>
                <w:color w:val="000000" w:themeColor="text1"/>
                <w:kern w:val="0"/>
                <w:szCs w:val="21"/>
                <w14:textFill>
                  <w14:solidFill>
                    <w14:schemeClr w14:val="tx1"/>
                  </w14:solidFill>
                </w14:textFill>
              </w:rPr>
            </w:pPr>
          </w:p>
        </w:tc>
        <w:tc>
          <w:tcPr>
            <w:tcW w:w="594" w:type="pct"/>
            <w:vMerge w:val="continue"/>
            <w:noWrap w:val="0"/>
            <w:vAlign w:val="top"/>
          </w:tcPr>
          <w:p>
            <w:pPr>
              <w:spacing w:before="24" w:after="24" w:line="360" w:lineRule="auto"/>
              <w:jc w:val="center"/>
              <w:rPr>
                <w:rFonts w:hint="eastAsia" w:ascii="仿宋" w:hAnsi="仿宋" w:eastAsia="仿宋" w:cs="仿宋"/>
                <w:color w:val="000000" w:themeColor="text1"/>
                <w:szCs w:val="21"/>
                <w14:textFill>
                  <w14:solidFill>
                    <w14:schemeClr w14:val="tx1"/>
                  </w14:solidFill>
                </w14:textFill>
              </w:rPr>
            </w:pPr>
          </w:p>
        </w:tc>
        <w:tc>
          <w:tcPr>
            <w:tcW w:w="1196" w:type="pct"/>
            <w:noWrap w:val="0"/>
            <w:vAlign w:val="center"/>
          </w:tcPr>
          <w:p>
            <w:pPr>
              <w:spacing w:before="24" w:after="24" w:line="276"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法定代表人（负责人）授权委托书</w:t>
            </w:r>
          </w:p>
        </w:tc>
        <w:tc>
          <w:tcPr>
            <w:tcW w:w="2866" w:type="pct"/>
            <w:noWrap w:val="0"/>
            <w:vAlign w:val="center"/>
          </w:tcPr>
          <w:p>
            <w:pPr>
              <w:pStyle w:val="173"/>
              <w:topLinePunct/>
              <w:spacing w:line="276" w:lineRule="auto"/>
              <w:rPr>
                <w:rFonts w:hint="eastAsia" w:ascii="仿宋" w:hAnsi="仿宋" w:eastAsia="仿宋" w:cs="仿宋"/>
                <w:color w:val="000000" w:themeColor="text1"/>
                <w:sz w:val="21"/>
                <w:szCs w:val="21"/>
                <w:highlight w:val="none"/>
                <w14:textFill>
                  <w14:solidFill>
                    <w14:schemeClr w14:val="tx1"/>
                  </w14:solidFill>
                </w14:textFill>
              </w:rPr>
            </w:pPr>
            <w:r>
              <w:rPr>
                <w:rFonts w:hint="eastAsia" w:ascii="仿宋" w:hAnsi="仿宋" w:eastAsia="仿宋" w:cs="仿宋"/>
                <w:color w:val="000000" w:themeColor="text1"/>
                <w:sz w:val="21"/>
                <w:szCs w:val="21"/>
                <w:highlight w:val="none"/>
                <w14:textFill>
                  <w14:solidFill>
                    <w14:schemeClr w14:val="tx1"/>
                  </w14:solidFill>
                </w14:textFill>
              </w:rPr>
              <w:t>1、提供委托代理人身份证复印件。</w:t>
            </w:r>
          </w:p>
          <w:p>
            <w:pPr>
              <w:pStyle w:val="173"/>
              <w:topLinePunct/>
              <w:spacing w:line="276" w:lineRule="auto"/>
              <w:rPr>
                <w:rFonts w:hint="eastAsia"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2"/>
                <w:highlight w:val="none"/>
                <w14:textFill>
                  <w14:solidFill>
                    <w14:schemeClr w14:val="tx1"/>
                  </w14:solidFill>
                </w14:textFill>
              </w:rPr>
              <w:t>2、落款</w:t>
            </w:r>
            <w:r>
              <w:rPr>
                <w:rFonts w:hint="eastAsia" w:ascii="仿宋" w:hAnsi="仿宋" w:eastAsia="仿宋" w:cs="仿宋"/>
                <w:bCs/>
                <w:color w:val="000000" w:themeColor="text1"/>
                <w:sz w:val="22"/>
                <w:highlight w:val="none"/>
                <w14:textFill>
                  <w14:solidFill>
                    <w14:schemeClr w14:val="tx1"/>
                  </w14:solidFill>
                </w14:textFill>
              </w:rPr>
              <w:t>加盖公章</w:t>
            </w:r>
            <w:r>
              <w:rPr>
                <w:rFonts w:hint="eastAsia" w:ascii="仿宋" w:hAnsi="仿宋" w:eastAsia="仿宋" w:cs="仿宋"/>
                <w:b/>
                <w:bCs/>
                <w:color w:val="000000" w:themeColor="text1"/>
                <w:sz w:val="22"/>
                <w:highlight w:val="none"/>
                <w14:textFill>
                  <w14:solidFill>
                    <w14:schemeClr w14:val="tx1"/>
                  </w14:solidFill>
                </w14:textFill>
              </w:rPr>
              <w:t>并由</w:t>
            </w:r>
            <w:r>
              <w:rPr>
                <w:rFonts w:hint="eastAsia" w:ascii="仿宋" w:hAnsi="仿宋" w:eastAsia="仿宋" w:cs="仿宋"/>
                <w:color w:val="000000" w:themeColor="text1"/>
                <w:sz w:val="22"/>
                <w:highlight w:val="none"/>
                <w14:textFill>
                  <w14:solidFill>
                    <w14:schemeClr w14:val="tx1"/>
                  </w14:solidFill>
                </w14:textFill>
              </w:rPr>
              <w:t>法定代表人（负责人）签字</w:t>
            </w:r>
            <w:r>
              <w:rPr>
                <w:rFonts w:hint="eastAsia" w:ascii="仿宋" w:hAnsi="仿宋" w:eastAsia="仿宋" w:cs="仿宋"/>
                <w:b/>
                <w:bCs/>
                <w:color w:val="000000" w:themeColor="text1"/>
                <w:sz w:val="22"/>
                <w:highlight w:val="none"/>
                <w14:textFill>
                  <w14:solidFill>
                    <w14:schemeClr w14:val="tx1"/>
                  </w14:solidFill>
                </w14:textFill>
              </w:rPr>
              <w:t>和</w:t>
            </w:r>
            <w:r>
              <w:rPr>
                <w:rFonts w:hint="eastAsia" w:ascii="仿宋" w:hAnsi="仿宋" w:eastAsia="仿宋" w:cs="仿宋"/>
                <w:color w:val="000000" w:themeColor="text1"/>
                <w:sz w:val="22"/>
                <w:highlight w:val="none"/>
                <w14:textFill>
                  <w14:solidFill>
                    <w14:schemeClr w14:val="tx1"/>
                  </w14:solidFill>
                </w14:textFill>
              </w:rPr>
              <w:t>其委托代理人</w:t>
            </w:r>
            <w:r>
              <w:rPr>
                <w:rFonts w:hint="eastAsia" w:ascii="仿宋" w:hAnsi="仿宋" w:eastAsia="仿宋" w:cs="仿宋"/>
                <w:b/>
                <w:bCs/>
                <w:color w:val="000000" w:themeColor="text1"/>
                <w:sz w:val="22"/>
                <w:highlight w:val="none"/>
                <w14:textFill>
                  <w14:solidFill>
                    <w14:schemeClr w14:val="tx1"/>
                  </w14:solidFill>
                </w14:textFill>
              </w:rPr>
              <w:t>双方</w:t>
            </w:r>
            <w:r>
              <w:rPr>
                <w:rFonts w:hint="eastAsia" w:ascii="仿宋" w:hAnsi="仿宋" w:eastAsia="仿宋" w:cs="仿宋"/>
                <w:bCs/>
                <w:color w:val="000000" w:themeColor="text1"/>
                <w:sz w:val="22"/>
                <w:highlight w:val="none"/>
                <w14:textFill>
                  <w14:solidFill>
                    <w14:schemeClr w14:val="tx1"/>
                  </w14:solidFill>
                </w14:textFill>
              </w:rPr>
              <w:t>签字。</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1670" w:hRule="atLeast"/>
        </w:trPr>
        <w:tc>
          <w:tcPr>
            <w:tcW w:w="343" w:type="pct"/>
            <w:vMerge w:val="continue"/>
            <w:noWrap w:val="0"/>
            <w:vAlign w:val="center"/>
          </w:tcPr>
          <w:p>
            <w:pPr>
              <w:widowControl/>
              <w:spacing w:line="360" w:lineRule="auto"/>
              <w:jc w:val="center"/>
              <w:rPr>
                <w:rFonts w:hint="eastAsia" w:ascii="仿宋" w:hAnsi="仿宋" w:eastAsia="仿宋" w:cs="仿宋"/>
                <w:color w:val="000000" w:themeColor="text1"/>
                <w:kern w:val="0"/>
                <w:szCs w:val="21"/>
                <w14:textFill>
                  <w14:solidFill>
                    <w14:schemeClr w14:val="tx1"/>
                  </w14:solidFill>
                </w14:textFill>
              </w:rPr>
            </w:pPr>
          </w:p>
        </w:tc>
        <w:tc>
          <w:tcPr>
            <w:tcW w:w="594" w:type="pct"/>
            <w:vMerge w:val="continue"/>
            <w:noWrap w:val="0"/>
            <w:vAlign w:val="top"/>
          </w:tcPr>
          <w:p>
            <w:pPr>
              <w:spacing w:before="24" w:after="24" w:line="360" w:lineRule="auto"/>
              <w:jc w:val="center"/>
              <w:rPr>
                <w:rFonts w:hint="eastAsia" w:ascii="仿宋" w:hAnsi="仿宋" w:eastAsia="仿宋" w:cs="仿宋"/>
                <w:color w:val="000000" w:themeColor="text1"/>
                <w:szCs w:val="21"/>
                <w14:textFill>
                  <w14:solidFill>
                    <w14:schemeClr w14:val="tx1"/>
                  </w14:solidFill>
                </w14:textFill>
              </w:rPr>
            </w:pPr>
          </w:p>
        </w:tc>
        <w:tc>
          <w:tcPr>
            <w:tcW w:w="1196" w:type="pct"/>
            <w:noWrap w:val="0"/>
            <w:vAlign w:val="center"/>
          </w:tcPr>
          <w:p>
            <w:pPr>
              <w:spacing w:before="24" w:after="24" w:line="276" w:lineRule="auto"/>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响应文件签字或盖章</w:t>
            </w:r>
          </w:p>
        </w:tc>
        <w:tc>
          <w:tcPr>
            <w:tcW w:w="2866" w:type="pct"/>
            <w:noWrap w:val="0"/>
            <w:vAlign w:val="center"/>
          </w:tcPr>
          <w:p>
            <w:pPr>
              <w:pStyle w:val="151"/>
              <w:spacing w:before="62" w:beforeLines="20" w:after="62" w:afterLines="20" w:line="276" w:lineRule="auto"/>
              <w:rPr>
                <w:rFonts w:hint="eastAsia" w:ascii="仿宋" w:hAnsi="仿宋" w:eastAsia="仿宋" w:cs="宋体"/>
                <w:color w:val="000000" w:themeColor="text1"/>
                <w:szCs w:val="21"/>
                <w:highlight w:val="none"/>
                <w14:textFill>
                  <w14:solidFill>
                    <w14:schemeClr w14:val="tx1"/>
                  </w14:solidFill>
                </w14:textFill>
              </w:rPr>
            </w:pPr>
            <w:r>
              <w:rPr>
                <w:rFonts w:hint="eastAsia" w:ascii="仿宋" w:hAnsi="仿宋" w:eastAsia="仿宋" w:cs="宋体"/>
                <w:color w:val="000000" w:themeColor="text1"/>
                <w:szCs w:val="21"/>
                <w:highlight w:val="none"/>
                <w14:textFill>
                  <w14:solidFill>
                    <w14:schemeClr w14:val="tx1"/>
                  </w14:solidFill>
                </w14:textFill>
              </w:rPr>
              <w:t>1、上述两款以外的响应文件格式中有落款的文件，</w:t>
            </w:r>
            <w:r>
              <w:rPr>
                <w:rFonts w:hint="eastAsia" w:ascii="仿宋" w:hAnsi="仿宋" w:eastAsia="仿宋" w:cs="宋体"/>
                <w:b/>
                <w:color w:val="000000" w:themeColor="text1"/>
                <w:szCs w:val="21"/>
                <w:highlight w:val="none"/>
                <w14:textFill>
                  <w14:solidFill>
                    <w14:schemeClr w14:val="tx1"/>
                  </w14:solidFill>
                </w14:textFill>
              </w:rPr>
              <w:t>均需</w:t>
            </w:r>
            <w:r>
              <w:rPr>
                <w:rFonts w:hint="eastAsia" w:ascii="仿宋" w:hAnsi="仿宋" w:eastAsia="仿宋" w:cs="宋体"/>
                <w:color w:val="000000" w:themeColor="text1"/>
                <w:szCs w:val="21"/>
                <w:highlight w:val="none"/>
                <w14:textFill>
                  <w14:solidFill>
                    <w14:schemeClr w14:val="tx1"/>
                  </w14:solidFill>
                </w14:textFill>
              </w:rPr>
              <w:t>加盖公章</w:t>
            </w:r>
            <w:r>
              <w:rPr>
                <w:rFonts w:hint="eastAsia" w:ascii="仿宋" w:hAnsi="仿宋" w:eastAsia="仿宋" w:cs="宋体"/>
                <w:b/>
                <w:color w:val="000000" w:themeColor="text1"/>
                <w:szCs w:val="21"/>
                <w:highlight w:val="none"/>
                <w14:textFill>
                  <w14:solidFill>
                    <w14:schemeClr w14:val="tx1"/>
                  </w14:solidFill>
                </w14:textFill>
              </w:rPr>
              <w:t>或</w:t>
            </w:r>
            <w:r>
              <w:rPr>
                <w:rFonts w:hint="eastAsia" w:ascii="仿宋" w:hAnsi="仿宋" w:eastAsia="仿宋" w:cs="宋体"/>
                <w:color w:val="000000" w:themeColor="text1"/>
                <w:szCs w:val="21"/>
                <w:highlight w:val="none"/>
                <w14:textFill>
                  <w14:solidFill>
                    <w14:schemeClr w14:val="tx1"/>
                  </w14:solidFill>
                </w14:textFill>
              </w:rPr>
              <w:t>由法定代表人（负责人）签字</w:t>
            </w:r>
            <w:r>
              <w:rPr>
                <w:rFonts w:hint="eastAsia" w:ascii="仿宋" w:hAnsi="仿宋" w:eastAsia="仿宋" w:cs="宋体"/>
                <w:b/>
                <w:color w:val="000000" w:themeColor="text1"/>
                <w:szCs w:val="21"/>
                <w:highlight w:val="none"/>
                <w14:textFill>
                  <w14:solidFill>
                    <w14:schemeClr w14:val="tx1"/>
                  </w14:solidFill>
                </w14:textFill>
              </w:rPr>
              <w:t>或</w:t>
            </w:r>
            <w:r>
              <w:rPr>
                <w:rFonts w:hint="eastAsia" w:ascii="仿宋" w:hAnsi="仿宋" w:eastAsia="仿宋" w:cs="宋体"/>
                <w:color w:val="000000" w:themeColor="text1"/>
                <w:szCs w:val="21"/>
                <w:highlight w:val="none"/>
                <w14:textFill>
                  <w14:solidFill>
                    <w14:schemeClr w14:val="tx1"/>
                  </w14:solidFill>
                </w14:textFill>
              </w:rPr>
              <w:t>其委托代理人签字。</w:t>
            </w:r>
          </w:p>
          <w:p>
            <w:pPr>
              <w:pStyle w:val="151"/>
              <w:spacing w:before="62" w:beforeLines="20" w:after="62" w:afterLines="20" w:line="276" w:lineRule="auto"/>
              <w:rPr>
                <w:rFonts w:hint="eastAsia" w:ascii="仿宋" w:hAnsi="仿宋" w:eastAsia="仿宋" w:cs="Cambria Math"/>
                <w:color w:val="000000" w:themeColor="text1"/>
                <w14:textFill>
                  <w14:solidFill>
                    <w14:schemeClr w14:val="tx1"/>
                  </w14:solidFill>
                </w14:textFill>
              </w:rPr>
            </w:pPr>
            <w:r>
              <w:rPr>
                <w:rFonts w:hint="eastAsia" w:ascii="仿宋" w:hAnsi="仿宋" w:eastAsia="仿宋" w:cs="宋体"/>
                <w:color w:val="000000" w:themeColor="text1"/>
                <w:highlight w:val="none"/>
                <w14:textFill>
                  <w14:solidFill>
                    <w14:schemeClr w14:val="tx1"/>
                  </w14:solidFill>
                </w14:textFill>
              </w:rPr>
              <w:t>2、响应文件的所有签字处均指手写签字</w:t>
            </w:r>
            <w:r>
              <w:rPr>
                <w:rFonts w:hint="eastAsia" w:ascii="仿宋" w:hAnsi="仿宋" w:eastAsia="仿宋" w:cs="宋体"/>
                <w:b/>
                <w:color w:val="000000" w:themeColor="text1"/>
                <w:highlight w:val="none"/>
                <w14:textFill>
                  <w14:solidFill>
                    <w14:schemeClr w14:val="tx1"/>
                  </w14:solidFill>
                </w14:textFill>
              </w:rPr>
              <w:t>或</w:t>
            </w:r>
            <w:r>
              <w:rPr>
                <w:rFonts w:hint="eastAsia" w:ascii="仿宋" w:hAnsi="仿宋" w:eastAsia="仿宋" w:cs="宋体"/>
                <w:color w:val="000000" w:themeColor="text1"/>
                <w:highlight w:val="none"/>
                <w14:textFill>
                  <w14:solidFill>
                    <w14:schemeClr w14:val="tx1"/>
                  </w14:solidFill>
                </w14:textFill>
              </w:rPr>
              <w:t>签名章/印章</w:t>
            </w:r>
            <w:r>
              <w:rPr>
                <w:rFonts w:hint="eastAsia" w:ascii="仿宋" w:hAnsi="仿宋" w:eastAsia="仿宋" w:cs="宋体"/>
                <w:b/>
                <w:bCs/>
                <w:color w:val="000000" w:themeColor="text1"/>
                <w:highlight w:val="none"/>
                <w14:textFill>
                  <w14:solidFill>
                    <w14:schemeClr w14:val="tx1"/>
                  </w14:solidFill>
                </w14:textFill>
              </w:rPr>
              <w:t>或</w:t>
            </w:r>
            <w:r>
              <w:rPr>
                <w:rFonts w:hint="eastAsia" w:ascii="仿宋" w:hAnsi="仿宋" w:eastAsia="仿宋" w:cs="宋体"/>
                <w:color w:val="000000" w:themeColor="text1"/>
                <w:highlight w:val="none"/>
                <w14:textFill>
                  <w14:solidFill>
                    <w14:schemeClr w14:val="tx1"/>
                  </w14:solidFill>
                </w14:textFill>
              </w:rPr>
              <w:t>CA签名章，</w:t>
            </w:r>
            <w:r>
              <w:rPr>
                <w:rFonts w:hint="eastAsia" w:ascii="仿宋" w:hAnsi="仿宋" w:eastAsia="仿宋" w:cs="宋体"/>
                <w:b/>
                <w:color w:val="000000" w:themeColor="text1"/>
                <w:highlight w:val="none"/>
                <w14:textFill>
                  <w14:solidFill>
                    <w14:schemeClr w14:val="tx1"/>
                  </w14:solidFill>
                </w14:textFill>
              </w:rPr>
              <w:t>不得</w:t>
            </w:r>
            <w:r>
              <w:rPr>
                <w:rFonts w:hint="eastAsia" w:ascii="仿宋" w:hAnsi="仿宋" w:eastAsia="仿宋" w:cs="宋体"/>
                <w:color w:val="000000" w:themeColor="text1"/>
                <w:highlight w:val="none"/>
                <w14:textFill>
                  <w14:solidFill>
                    <w14:schemeClr w14:val="tx1"/>
                  </w14:solidFill>
                </w14:textFill>
              </w:rPr>
              <w:t>以打印体代替。</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343" w:type="pct"/>
            <w:vMerge w:val="restart"/>
            <w:noWrap w:val="0"/>
            <w:vAlign w:val="center"/>
          </w:tcPr>
          <w:p>
            <w:pPr>
              <w:widowControl/>
              <w:spacing w:line="360" w:lineRule="auto"/>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2</w:t>
            </w:r>
          </w:p>
        </w:tc>
        <w:tc>
          <w:tcPr>
            <w:tcW w:w="594" w:type="pct"/>
            <w:vMerge w:val="restart"/>
            <w:noWrap w:val="0"/>
            <w:vAlign w:val="center"/>
          </w:tcPr>
          <w:p>
            <w:pPr>
              <w:spacing w:before="24" w:after="24"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资格评审标准</w:t>
            </w:r>
          </w:p>
        </w:tc>
        <w:tc>
          <w:tcPr>
            <w:tcW w:w="1196" w:type="pct"/>
            <w:noWrap w:val="0"/>
            <w:vAlign w:val="center"/>
          </w:tcPr>
          <w:p>
            <w:pPr>
              <w:spacing w:before="24" w:after="24" w:line="276"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营业执照</w:t>
            </w:r>
          </w:p>
        </w:tc>
        <w:tc>
          <w:tcPr>
            <w:tcW w:w="2866" w:type="pct"/>
            <w:noWrap w:val="0"/>
            <w:vAlign w:val="center"/>
          </w:tcPr>
          <w:p>
            <w:pPr>
              <w:spacing w:before="24" w:after="24" w:line="276" w:lineRule="auto"/>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符合第一章“</w:t>
            </w:r>
            <w:r>
              <w:rPr>
                <w:rFonts w:hint="eastAsia" w:ascii="仿宋" w:hAnsi="仿宋" w:eastAsia="仿宋" w:cs="仿宋"/>
                <w:color w:val="000000" w:themeColor="text1"/>
                <w:szCs w:val="21"/>
                <w:lang w:val="en-US" w:eastAsia="zh-CN"/>
                <w14:textFill>
                  <w14:solidFill>
                    <w14:schemeClr w14:val="tx1"/>
                  </w14:solidFill>
                </w14:textFill>
              </w:rPr>
              <w:t>竞争性</w:t>
            </w:r>
            <w:r>
              <w:rPr>
                <w:rFonts w:hint="eastAsia" w:ascii="仿宋" w:hAnsi="仿宋" w:eastAsia="仿宋" w:cs="仿宋"/>
                <w:color w:val="000000" w:themeColor="text1"/>
                <w:szCs w:val="21"/>
                <w14:textFill>
                  <w14:solidFill>
                    <w14:schemeClr w14:val="tx1"/>
                  </w14:solidFill>
                </w14:textFill>
              </w:rPr>
              <w:t>谈判</w:t>
            </w:r>
            <w:r>
              <w:rPr>
                <w:rFonts w:hint="eastAsia" w:ascii="仿宋" w:hAnsi="仿宋" w:eastAsia="仿宋" w:cs="仿宋"/>
                <w:color w:val="000000" w:themeColor="text1"/>
                <w:szCs w:val="21"/>
                <w:lang w:val="en-US" w:eastAsia="zh-CN"/>
                <w14:textFill>
                  <w14:solidFill>
                    <w14:schemeClr w14:val="tx1"/>
                  </w14:solidFill>
                </w14:textFill>
              </w:rPr>
              <w:t>公告</w:t>
            </w:r>
            <w:r>
              <w:rPr>
                <w:rFonts w:hint="eastAsia" w:ascii="仿宋" w:hAnsi="仿宋" w:eastAsia="仿宋" w:cs="仿宋"/>
                <w:color w:val="000000" w:themeColor="text1"/>
                <w:szCs w:val="21"/>
                <w14:textFill>
                  <w14:solidFill>
                    <w14:schemeClr w14:val="tx1"/>
                  </w14:solidFill>
                </w14:textFill>
              </w:rPr>
              <w:t>”</w:t>
            </w:r>
            <w:r>
              <w:rPr>
                <w:rFonts w:hint="eastAsia" w:ascii="仿宋" w:hAnsi="仿宋" w:eastAsia="仿宋" w:cs="仿宋"/>
                <w:color w:val="000000" w:themeColor="text1"/>
                <w:szCs w:val="21"/>
                <w:lang w:val="en-US" w:eastAsia="zh-CN"/>
                <w14:textFill>
                  <w14:solidFill>
                    <w14:schemeClr w14:val="tx1"/>
                  </w14:solidFill>
                </w14:textFill>
              </w:rPr>
              <w:t>的</w:t>
            </w:r>
            <w:r>
              <w:rPr>
                <w:rFonts w:hint="eastAsia" w:ascii="仿宋" w:hAnsi="仿宋" w:eastAsia="仿宋" w:cs="仿宋"/>
                <w:color w:val="000000" w:themeColor="text1"/>
                <w:szCs w:val="21"/>
                <w14:textFill>
                  <w14:solidFill>
                    <w14:schemeClr w14:val="tx1"/>
                  </w14:solidFill>
                </w14:textFill>
              </w:rPr>
              <w:t>要求</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343" w:type="pct"/>
            <w:vMerge w:val="continue"/>
            <w:noWrap w:val="0"/>
            <w:vAlign w:val="center"/>
          </w:tcPr>
          <w:p>
            <w:pPr>
              <w:widowControl/>
              <w:spacing w:line="360" w:lineRule="auto"/>
              <w:jc w:val="center"/>
              <w:rPr>
                <w:rFonts w:hint="eastAsia" w:ascii="仿宋" w:hAnsi="仿宋" w:eastAsia="仿宋" w:cs="仿宋"/>
                <w:color w:val="000000" w:themeColor="text1"/>
                <w:kern w:val="0"/>
                <w:szCs w:val="21"/>
                <w14:textFill>
                  <w14:solidFill>
                    <w14:schemeClr w14:val="tx1"/>
                  </w14:solidFill>
                </w14:textFill>
              </w:rPr>
            </w:pPr>
          </w:p>
        </w:tc>
        <w:tc>
          <w:tcPr>
            <w:tcW w:w="594" w:type="pct"/>
            <w:vMerge w:val="continue"/>
            <w:noWrap w:val="0"/>
            <w:vAlign w:val="center"/>
          </w:tcPr>
          <w:p>
            <w:pPr>
              <w:spacing w:before="24" w:after="24" w:line="360" w:lineRule="auto"/>
              <w:jc w:val="center"/>
              <w:rPr>
                <w:rFonts w:hint="eastAsia" w:ascii="仿宋" w:hAnsi="仿宋" w:eastAsia="仿宋" w:cs="仿宋"/>
                <w:color w:val="000000" w:themeColor="text1"/>
                <w:szCs w:val="21"/>
                <w14:textFill>
                  <w14:solidFill>
                    <w14:schemeClr w14:val="tx1"/>
                  </w14:solidFill>
                </w14:textFill>
              </w:rPr>
            </w:pPr>
          </w:p>
        </w:tc>
        <w:tc>
          <w:tcPr>
            <w:tcW w:w="1196" w:type="pct"/>
            <w:noWrap w:val="0"/>
            <w:vAlign w:val="center"/>
          </w:tcPr>
          <w:p>
            <w:pPr>
              <w:keepNext w:val="0"/>
              <w:keepLines w:val="0"/>
              <w:suppressLineNumbers w:val="0"/>
              <w:spacing w:before="24" w:beforeAutospacing="0" w:after="24" w:afterAutospacing="0"/>
              <w:ind w:left="0" w:leftChars="0" w:right="0" w:rightChars="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无违法违规记录</w:t>
            </w:r>
          </w:p>
        </w:tc>
        <w:tc>
          <w:tcPr>
            <w:tcW w:w="2866" w:type="pct"/>
            <w:noWrap w:val="0"/>
            <w:vAlign w:val="center"/>
          </w:tcPr>
          <w:p>
            <w:pPr>
              <w:spacing w:before="24" w:after="24" w:line="276" w:lineRule="auto"/>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符合第一章“</w:t>
            </w:r>
            <w:r>
              <w:rPr>
                <w:rFonts w:hint="eastAsia" w:ascii="仿宋" w:hAnsi="仿宋" w:eastAsia="仿宋" w:cs="仿宋"/>
                <w:color w:val="000000" w:themeColor="text1"/>
                <w:szCs w:val="21"/>
                <w:lang w:val="en-US" w:eastAsia="zh-CN"/>
                <w14:textFill>
                  <w14:solidFill>
                    <w14:schemeClr w14:val="tx1"/>
                  </w14:solidFill>
                </w14:textFill>
              </w:rPr>
              <w:t>竞争性</w:t>
            </w:r>
            <w:r>
              <w:rPr>
                <w:rFonts w:hint="eastAsia" w:ascii="仿宋" w:hAnsi="仿宋" w:eastAsia="仿宋" w:cs="仿宋"/>
                <w:color w:val="000000" w:themeColor="text1"/>
                <w:szCs w:val="21"/>
                <w14:textFill>
                  <w14:solidFill>
                    <w14:schemeClr w14:val="tx1"/>
                  </w14:solidFill>
                </w14:textFill>
              </w:rPr>
              <w:t>谈判</w:t>
            </w:r>
            <w:r>
              <w:rPr>
                <w:rFonts w:hint="eastAsia" w:ascii="仿宋" w:hAnsi="仿宋" w:eastAsia="仿宋" w:cs="仿宋"/>
                <w:color w:val="000000" w:themeColor="text1"/>
                <w:szCs w:val="21"/>
                <w:lang w:val="en-US" w:eastAsia="zh-CN"/>
                <w14:textFill>
                  <w14:solidFill>
                    <w14:schemeClr w14:val="tx1"/>
                  </w14:solidFill>
                </w14:textFill>
              </w:rPr>
              <w:t>公告</w:t>
            </w:r>
            <w:r>
              <w:rPr>
                <w:rFonts w:hint="eastAsia" w:ascii="仿宋" w:hAnsi="仿宋" w:eastAsia="仿宋" w:cs="仿宋"/>
                <w:color w:val="000000" w:themeColor="text1"/>
                <w:szCs w:val="21"/>
                <w14:textFill>
                  <w14:solidFill>
                    <w14:schemeClr w14:val="tx1"/>
                  </w14:solidFill>
                </w14:textFill>
              </w:rPr>
              <w:t>” 的要求</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343" w:type="pct"/>
            <w:vMerge w:val="continue"/>
            <w:noWrap w:val="0"/>
            <w:vAlign w:val="center"/>
          </w:tcPr>
          <w:p>
            <w:pPr>
              <w:widowControl/>
              <w:spacing w:line="360" w:lineRule="auto"/>
              <w:jc w:val="center"/>
              <w:rPr>
                <w:rFonts w:hint="eastAsia" w:ascii="仿宋" w:hAnsi="仿宋" w:eastAsia="仿宋" w:cs="仿宋"/>
                <w:color w:val="000000" w:themeColor="text1"/>
                <w:kern w:val="0"/>
                <w:szCs w:val="21"/>
                <w14:textFill>
                  <w14:solidFill>
                    <w14:schemeClr w14:val="tx1"/>
                  </w14:solidFill>
                </w14:textFill>
              </w:rPr>
            </w:pPr>
          </w:p>
        </w:tc>
        <w:tc>
          <w:tcPr>
            <w:tcW w:w="594" w:type="pct"/>
            <w:vMerge w:val="continue"/>
            <w:noWrap w:val="0"/>
            <w:vAlign w:val="center"/>
          </w:tcPr>
          <w:p>
            <w:pPr>
              <w:spacing w:before="24" w:after="24" w:line="360" w:lineRule="auto"/>
              <w:jc w:val="center"/>
              <w:rPr>
                <w:rFonts w:hint="eastAsia" w:ascii="仿宋" w:hAnsi="仿宋" w:eastAsia="仿宋" w:cs="仿宋"/>
                <w:color w:val="000000" w:themeColor="text1"/>
                <w:szCs w:val="21"/>
                <w14:textFill>
                  <w14:solidFill>
                    <w14:schemeClr w14:val="tx1"/>
                  </w14:solidFill>
                </w14:textFill>
              </w:rPr>
            </w:pPr>
          </w:p>
        </w:tc>
        <w:tc>
          <w:tcPr>
            <w:tcW w:w="1196" w:type="pct"/>
            <w:noWrap w:val="0"/>
            <w:vAlign w:val="center"/>
          </w:tcPr>
          <w:p>
            <w:pPr>
              <w:keepNext w:val="0"/>
              <w:keepLines w:val="0"/>
              <w:suppressLineNumbers w:val="0"/>
              <w:spacing w:before="24" w:beforeAutospacing="0" w:after="24" w:afterAutospacing="0"/>
              <w:ind w:left="0" w:leftChars="0" w:right="0" w:rightChars="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Monaco"/>
                <w:color w:val="000000" w:themeColor="text1"/>
                <w:szCs w:val="21"/>
                <w:highlight w:val="none"/>
                <w14:textFill>
                  <w14:solidFill>
                    <w14:schemeClr w14:val="tx1"/>
                  </w14:solidFill>
                </w14:textFill>
              </w:rPr>
              <w:t>未被列入黑名单</w:t>
            </w:r>
          </w:p>
        </w:tc>
        <w:tc>
          <w:tcPr>
            <w:tcW w:w="2866" w:type="pct"/>
            <w:noWrap w:val="0"/>
            <w:vAlign w:val="center"/>
          </w:tcPr>
          <w:p>
            <w:pPr>
              <w:spacing w:before="24" w:after="24" w:line="276" w:lineRule="auto"/>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符合第一章“</w:t>
            </w:r>
            <w:r>
              <w:rPr>
                <w:rFonts w:hint="eastAsia" w:ascii="仿宋" w:hAnsi="仿宋" w:eastAsia="仿宋" w:cs="仿宋"/>
                <w:color w:val="000000" w:themeColor="text1"/>
                <w:szCs w:val="21"/>
                <w:lang w:val="en-US" w:eastAsia="zh-CN"/>
                <w14:textFill>
                  <w14:solidFill>
                    <w14:schemeClr w14:val="tx1"/>
                  </w14:solidFill>
                </w14:textFill>
              </w:rPr>
              <w:t>竞争性</w:t>
            </w:r>
            <w:r>
              <w:rPr>
                <w:rFonts w:hint="eastAsia" w:ascii="仿宋" w:hAnsi="仿宋" w:eastAsia="仿宋" w:cs="仿宋"/>
                <w:color w:val="000000" w:themeColor="text1"/>
                <w:szCs w:val="21"/>
                <w14:textFill>
                  <w14:solidFill>
                    <w14:schemeClr w14:val="tx1"/>
                  </w14:solidFill>
                </w14:textFill>
              </w:rPr>
              <w:t>谈判</w:t>
            </w:r>
            <w:r>
              <w:rPr>
                <w:rFonts w:hint="eastAsia" w:ascii="仿宋" w:hAnsi="仿宋" w:eastAsia="仿宋" w:cs="仿宋"/>
                <w:color w:val="000000" w:themeColor="text1"/>
                <w:szCs w:val="21"/>
                <w:lang w:val="en-US" w:eastAsia="zh-CN"/>
                <w14:textFill>
                  <w14:solidFill>
                    <w14:schemeClr w14:val="tx1"/>
                  </w14:solidFill>
                </w14:textFill>
              </w:rPr>
              <w:t>公告</w:t>
            </w:r>
            <w:r>
              <w:rPr>
                <w:rFonts w:hint="eastAsia" w:ascii="仿宋" w:hAnsi="仿宋" w:eastAsia="仿宋" w:cs="仿宋"/>
                <w:color w:val="000000" w:themeColor="text1"/>
                <w:szCs w:val="21"/>
                <w14:textFill>
                  <w14:solidFill>
                    <w14:schemeClr w14:val="tx1"/>
                  </w14:solidFill>
                </w14:textFill>
              </w:rPr>
              <w:t>” 的要求</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343" w:type="pct"/>
            <w:vMerge w:val="continue"/>
            <w:noWrap w:val="0"/>
            <w:vAlign w:val="center"/>
          </w:tcPr>
          <w:p>
            <w:pPr>
              <w:widowControl/>
              <w:spacing w:line="360" w:lineRule="auto"/>
              <w:jc w:val="center"/>
              <w:rPr>
                <w:rFonts w:hint="eastAsia" w:ascii="仿宋" w:hAnsi="仿宋" w:eastAsia="仿宋" w:cs="仿宋"/>
                <w:color w:val="000000" w:themeColor="text1"/>
                <w:kern w:val="0"/>
                <w:szCs w:val="21"/>
                <w14:textFill>
                  <w14:solidFill>
                    <w14:schemeClr w14:val="tx1"/>
                  </w14:solidFill>
                </w14:textFill>
              </w:rPr>
            </w:pPr>
          </w:p>
        </w:tc>
        <w:tc>
          <w:tcPr>
            <w:tcW w:w="594" w:type="pct"/>
            <w:vMerge w:val="continue"/>
            <w:noWrap w:val="0"/>
            <w:vAlign w:val="top"/>
          </w:tcPr>
          <w:p>
            <w:pPr>
              <w:spacing w:before="24" w:after="24" w:line="360" w:lineRule="auto"/>
              <w:jc w:val="center"/>
              <w:rPr>
                <w:rFonts w:hint="eastAsia" w:ascii="仿宋" w:hAnsi="仿宋" w:eastAsia="仿宋" w:cs="仿宋"/>
                <w:color w:val="000000" w:themeColor="text1"/>
                <w:kern w:val="0"/>
                <w:szCs w:val="21"/>
                <w14:textFill>
                  <w14:solidFill>
                    <w14:schemeClr w14:val="tx1"/>
                  </w14:solidFill>
                </w14:textFill>
              </w:rPr>
            </w:pPr>
          </w:p>
        </w:tc>
        <w:tc>
          <w:tcPr>
            <w:tcW w:w="1196" w:type="pct"/>
            <w:noWrap w:val="0"/>
            <w:vAlign w:val="center"/>
          </w:tcPr>
          <w:p>
            <w:pPr>
              <w:keepNext w:val="0"/>
              <w:keepLines w:val="0"/>
              <w:suppressLineNumbers w:val="0"/>
              <w:spacing w:before="24" w:beforeAutospacing="0" w:after="24" w:afterAutospacing="0"/>
              <w:ind w:left="0" w:leftChars="0" w:right="0" w:rightChars="0"/>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Cambria Math"/>
                <w:color w:val="000000" w:themeColor="text1"/>
                <w:szCs w:val="21"/>
                <w:highlight w:val="none"/>
                <w14:textFill>
                  <w14:solidFill>
                    <w14:schemeClr w14:val="tx1"/>
                  </w14:solidFill>
                </w14:textFill>
              </w:rPr>
              <w:t>控股及管理关系</w:t>
            </w:r>
          </w:p>
        </w:tc>
        <w:tc>
          <w:tcPr>
            <w:tcW w:w="2866" w:type="pct"/>
            <w:noWrap w:val="0"/>
            <w:vAlign w:val="center"/>
          </w:tcPr>
          <w:p>
            <w:pPr>
              <w:spacing w:before="24" w:after="24" w:line="276" w:lineRule="auto"/>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符合第一章“</w:t>
            </w:r>
            <w:r>
              <w:rPr>
                <w:rFonts w:hint="eastAsia" w:ascii="仿宋" w:hAnsi="仿宋" w:eastAsia="仿宋" w:cs="仿宋"/>
                <w:color w:val="000000" w:themeColor="text1"/>
                <w:szCs w:val="21"/>
                <w:lang w:val="en-US" w:eastAsia="zh-CN"/>
                <w14:textFill>
                  <w14:solidFill>
                    <w14:schemeClr w14:val="tx1"/>
                  </w14:solidFill>
                </w14:textFill>
              </w:rPr>
              <w:t>竞争性</w:t>
            </w:r>
            <w:r>
              <w:rPr>
                <w:rFonts w:hint="eastAsia" w:ascii="仿宋" w:hAnsi="仿宋" w:eastAsia="仿宋" w:cs="仿宋"/>
                <w:color w:val="000000" w:themeColor="text1"/>
                <w:szCs w:val="21"/>
                <w14:textFill>
                  <w14:solidFill>
                    <w14:schemeClr w14:val="tx1"/>
                  </w14:solidFill>
                </w14:textFill>
              </w:rPr>
              <w:t>谈判</w:t>
            </w:r>
            <w:r>
              <w:rPr>
                <w:rFonts w:hint="eastAsia" w:ascii="仿宋" w:hAnsi="仿宋" w:eastAsia="仿宋" w:cs="仿宋"/>
                <w:color w:val="000000" w:themeColor="text1"/>
                <w:szCs w:val="21"/>
                <w:lang w:val="en-US" w:eastAsia="zh-CN"/>
                <w14:textFill>
                  <w14:solidFill>
                    <w14:schemeClr w14:val="tx1"/>
                  </w14:solidFill>
                </w14:textFill>
              </w:rPr>
              <w:t>公告</w:t>
            </w:r>
            <w:r>
              <w:rPr>
                <w:rFonts w:hint="eastAsia" w:ascii="仿宋" w:hAnsi="仿宋" w:eastAsia="仿宋" w:cs="仿宋"/>
                <w:color w:val="000000" w:themeColor="text1"/>
                <w:szCs w:val="21"/>
                <w14:textFill>
                  <w14:solidFill>
                    <w14:schemeClr w14:val="tx1"/>
                  </w14:solidFill>
                </w14:textFill>
              </w:rPr>
              <w:t>” 的要求</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343" w:type="pct"/>
            <w:vMerge w:val="restart"/>
            <w:noWrap w:val="0"/>
            <w:vAlign w:val="center"/>
          </w:tcPr>
          <w:p>
            <w:pPr>
              <w:widowControl/>
              <w:spacing w:line="360" w:lineRule="auto"/>
              <w:jc w:val="center"/>
              <w:rPr>
                <w:rFonts w:hint="eastAsia" w:ascii="仿宋" w:hAnsi="仿宋" w:eastAsia="仿宋" w:cs="仿宋"/>
                <w:color w:val="000000" w:themeColor="text1"/>
                <w:kern w:val="0"/>
                <w:szCs w:val="21"/>
                <w14:textFill>
                  <w14:solidFill>
                    <w14:schemeClr w14:val="tx1"/>
                  </w14:solidFill>
                </w14:textFill>
              </w:rPr>
            </w:pPr>
            <w:r>
              <w:rPr>
                <w:rFonts w:ascii="仿宋" w:hAnsi="仿宋" w:eastAsia="仿宋" w:cs="仿宋"/>
                <w:color w:val="000000" w:themeColor="text1"/>
                <w:kern w:val="0"/>
                <w:szCs w:val="21"/>
                <w14:textFill>
                  <w14:solidFill>
                    <w14:schemeClr w14:val="tx1"/>
                  </w14:solidFill>
                </w14:textFill>
              </w:rPr>
              <w:t>3</w:t>
            </w:r>
          </w:p>
        </w:tc>
        <w:tc>
          <w:tcPr>
            <w:tcW w:w="594" w:type="pct"/>
            <w:vMerge w:val="restart"/>
            <w:noWrap w:val="0"/>
            <w:vAlign w:val="center"/>
          </w:tcPr>
          <w:p>
            <w:pPr>
              <w:spacing w:before="24" w:after="24" w:line="360" w:lineRule="auto"/>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kern w:val="0"/>
                <w:szCs w:val="21"/>
                <w14:textFill>
                  <w14:solidFill>
                    <w14:schemeClr w14:val="tx1"/>
                  </w14:solidFill>
                </w14:textFill>
              </w:rPr>
              <w:t>响应性评审标准</w:t>
            </w:r>
          </w:p>
        </w:tc>
        <w:tc>
          <w:tcPr>
            <w:tcW w:w="1196" w:type="pct"/>
            <w:noWrap w:val="0"/>
            <w:vAlign w:val="center"/>
          </w:tcPr>
          <w:p>
            <w:pPr>
              <w:spacing w:before="24" w:after="24" w:line="276" w:lineRule="auto"/>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响应函</w:t>
            </w:r>
          </w:p>
        </w:tc>
        <w:tc>
          <w:tcPr>
            <w:tcW w:w="2866" w:type="pct"/>
            <w:noWrap w:val="0"/>
            <w:vAlign w:val="center"/>
          </w:tcPr>
          <w:p>
            <w:pPr>
              <w:spacing w:before="24" w:after="24" w:line="276" w:lineRule="auto"/>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olor w:val="000000" w:themeColor="text1"/>
                <w:szCs w:val="21"/>
                <w:highlight w:val="none"/>
                <w14:textFill>
                  <w14:solidFill>
                    <w14:schemeClr w14:val="tx1"/>
                  </w14:solidFill>
                </w14:textFill>
              </w:rPr>
              <w:t>除填写双方名称、项目名称外，未修改原文内容</w:t>
            </w:r>
            <w:r>
              <w:rPr>
                <w:rFonts w:hint="eastAsia" w:ascii="仿宋" w:hAnsi="仿宋" w:eastAsia="仿宋" w:cs="Cambria Math"/>
                <w:color w:val="000000" w:themeColor="text1"/>
                <w:szCs w:val="21"/>
                <w:highlight w:val="none"/>
                <w14:textFill>
                  <w14:solidFill>
                    <w14:schemeClr w14:val="tx1"/>
                  </w14:solidFill>
                </w14:textFill>
              </w:rPr>
              <w:t>。</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343" w:type="pct"/>
            <w:vMerge w:val="continue"/>
            <w:noWrap w:val="0"/>
            <w:vAlign w:val="center"/>
          </w:tcPr>
          <w:p>
            <w:pPr>
              <w:widowControl/>
              <w:spacing w:line="360" w:lineRule="auto"/>
              <w:jc w:val="center"/>
              <w:rPr>
                <w:rFonts w:ascii="仿宋" w:hAnsi="仿宋" w:eastAsia="仿宋" w:cs="仿宋"/>
                <w:color w:val="000000" w:themeColor="text1"/>
                <w:kern w:val="0"/>
                <w:szCs w:val="21"/>
                <w14:textFill>
                  <w14:solidFill>
                    <w14:schemeClr w14:val="tx1"/>
                  </w14:solidFill>
                </w14:textFill>
              </w:rPr>
            </w:pPr>
          </w:p>
        </w:tc>
        <w:tc>
          <w:tcPr>
            <w:tcW w:w="594" w:type="pct"/>
            <w:vMerge w:val="continue"/>
            <w:noWrap w:val="0"/>
            <w:vAlign w:val="center"/>
          </w:tcPr>
          <w:p>
            <w:pPr>
              <w:spacing w:before="24" w:after="24" w:line="360" w:lineRule="auto"/>
              <w:jc w:val="center"/>
              <w:rPr>
                <w:rFonts w:hint="eastAsia" w:ascii="仿宋" w:hAnsi="仿宋" w:eastAsia="仿宋" w:cs="仿宋"/>
                <w:color w:val="000000" w:themeColor="text1"/>
                <w:kern w:val="0"/>
                <w:szCs w:val="21"/>
                <w14:textFill>
                  <w14:solidFill>
                    <w14:schemeClr w14:val="tx1"/>
                  </w14:solidFill>
                </w14:textFill>
              </w:rPr>
            </w:pPr>
          </w:p>
        </w:tc>
        <w:tc>
          <w:tcPr>
            <w:tcW w:w="1196" w:type="pct"/>
            <w:noWrap w:val="0"/>
            <w:vAlign w:val="center"/>
          </w:tcPr>
          <w:p>
            <w:pPr>
              <w:spacing w:before="24" w:after="24" w:line="276" w:lineRule="auto"/>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宋体"/>
                <w:color w:val="000000" w:themeColor="text1"/>
                <w:szCs w:val="21"/>
                <w:highlight w:val="none"/>
                <w14:textFill>
                  <w14:solidFill>
                    <w14:schemeClr w14:val="tx1"/>
                  </w14:solidFill>
                </w14:textFill>
              </w:rPr>
              <w:t>供应商行为准则承诺书</w:t>
            </w:r>
          </w:p>
        </w:tc>
        <w:tc>
          <w:tcPr>
            <w:tcW w:w="2866" w:type="pct"/>
            <w:noWrap w:val="0"/>
            <w:vAlign w:val="center"/>
          </w:tcPr>
          <w:p>
            <w:pPr>
              <w:spacing w:before="24" w:after="24" w:line="276" w:lineRule="auto"/>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除供应商填写内容外，未修改原文内容。</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343" w:type="pct"/>
            <w:vMerge w:val="continue"/>
            <w:noWrap w:val="0"/>
            <w:vAlign w:val="center"/>
          </w:tcPr>
          <w:p>
            <w:pPr>
              <w:widowControl/>
              <w:spacing w:line="360" w:lineRule="auto"/>
              <w:jc w:val="center"/>
              <w:rPr>
                <w:rFonts w:ascii="仿宋" w:hAnsi="仿宋" w:eastAsia="仿宋" w:cs="仿宋"/>
                <w:color w:val="000000" w:themeColor="text1"/>
                <w:kern w:val="0"/>
                <w:szCs w:val="21"/>
                <w14:textFill>
                  <w14:solidFill>
                    <w14:schemeClr w14:val="tx1"/>
                  </w14:solidFill>
                </w14:textFill>
              </w:rPr>
            </w:pPr>
          </w:p>
        </w:tc>
        <w:tc>
          <w:tcPr>
            <w:tcW w:w="594" w:type="pct"/>
            <w:vMerge w:val="continue"/>
            <w:noWrap w:val="0"/>
            <w:vAlign w:val="center"/>
          </w:tcPr>
          <w:p>
            <w:pPr>
              <w:spacing w:before="24" w:after="24" w:line="360" w:lineRule="auto"/>
              <w:jc w:val="center"/>
              <w:rPr>
                <w:rFonts w:hint="eastAsia" w:ascii="仿宋" w:hAnsi="仿宋" w:eastAsia="仿宋" w:cs="仿宋"/>
                <w:color w:val="000000" w:themeColor="text1"/>
                <w:kern w:val="0"/>
                <w:szCs w:val="21"/>
                <w14:textFill>
                  <w14:solidFill>
                    <w14:schemeClr w14:val="tx1"/>
                  </w14:solidFill>
                </w14:textFill>
              </w:rPr>
            </w:pPr>
          </w:p>
        </w:tc>
        <w:tc>
          <w:tcPr>
            <w:tcW w:w="1196" w:type="pct"/>
            <w:noWrap w:val="0"/>
            <w:vAlign w:val="center"/>
          </w:tcPr>
          <w:p>
            <w:pPr>
              <w:spacing w:before="24" w:after="24" w:line="276" w:lineRule="auto"/>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宋体"/>
                <w:color w:val="000000" w:themeColor="text1"/>
                <w:szCs w:val="21"/>
                <w:highlight w:val="none"/>
                <w14:textFill>
                  <w14:solidFill>
                    <w14:schemeClr w14:val="tx1"/>
                  </w14:solidFill>
                </w14:textFill>
              </w:rPr>
              <w:t>供应商廉洁诚信承诺书</w:t>
            </w:r>
          </w:p>
        </w:tc>
        <w:tc>
          <w:tcPr>
            <w:tcW w:w="2866" w:type="pct"/>
            <w:noWrap w:val="0"/>
            <w:vAlign w:val="center"/>
          </w:tcPr>
          <w:p>
            <w:pPr>
              <w:spacing w:before="24" w:after="24" w:line="276" w:lineRule="auto"/>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除供应商填写内容外，未修改原文内容。</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trPr>
        <w:tc>
          <w:tcPr>
            <w:tcW w:w="343" w:type="pct"/>
            <w:vMerge w:val="continue"/>
            <w:noWrap w:val="0"/>
            <w:vAlign w:val="center"/>
          </w:tcPr>
          <w:p>
            <w:pPr>
              <w:widowControl/>
              <w:spacing w:line="360" w:lineRule="auto"/>
              <w:jc w:val="center"/>
              <w:rPr>
                <w:rFonts w:ascii="仿宋" w:hAnsi="仿宋" w:eastAsia="仿宋" w:cs="仿宋"/>
                <w:color w:val="000000" w:themeColor="text1"/>
                <w:kern w:val="0"/>
                <w:szCs w:val="21"/>
                <w14:textFill>
                  <w14:solidFill>
                    <w14:schemeClr w14:val="tx1"/>
                  </w14:solidFill>
                </w14:textFill>
              </w:rPr>
            </w:pPr>
          </w:p>
        </w:tc>
        <w:tc>
          <w:tcPr>
            <w:tcW w:w="594" w:type="pct"/>
            <w:vMerge w:val="continue"/>
            <w:noWrap w:val="0"/>
            <w:vAlign w:val="center"/>
          </w:tcPr>
          <w:p>
            <w:pPr>
              <w:spacing w:before="24" w:after="24" w:line="360" w:lineRule="auto"/>
              <w:jc w:val="center"/>
              <w:rPr>
                <w:rFonts w:hint="eastAsia" w:ascii="仿宋" w:hAnsi="仿宋" w:eastAsia="仿宋" w:cs="仿宋"/>
                <w:color w:val="000000" w:themeColor="text1"/>
                <w:kern w:val="0"/>
                <w:szCs w:val="21"/>
                <w14:textFill>
                  <w14:solidFill>
                    <w14:schemeClr w14:val="tx1"/>
                  </w14:solidFill>
                </w14:textFill>
              </w:rPr>
            </w:pPr>
          </w:p>
        </w:tc>
        <w:tc>
          <w:tcPr>
            <w:tcW w:w="1196" w:type="pct"/>
            <w:noWrap w:val="0"/>
            <w:vAlign w:val="center"/>
          </w:tcPr>
          <w:p>
            <w:pPr>
              <w:spacing w:before="24" w:after="24" w:line="276" w:lineRule="auto"/>
              <w:jc w:val="center"/>
              <w:rPr>
                <w:rFonts w:hint="eastAsia" w:ascii="仿宋" w:hAnsi="仿宋" w:eastAsia="仿宋" w:cs="仿宋"/>
                <w:color w:val="000000" w:themeColor="text1"/>
                <w:kern w:val="0"/>
                <w:szCs w:val="21"/>
                <w14:textFill>
                  <w14:solidFill>
                    <w14:schemeClr w14:val="tx1"/>
                  </w14:solidFill>
                </w14:textFill>
              </w:rPr>
            </w:pPr>
            <w:r>
              <w:rPr>
                <w:rFonts w:hint="eastAsia" w:ascii="仿宋" w:hAnsi="仿宋" w:eastAsia="仿宋" w:cs="Cambria Math"/>
                <w:color w:val="000000" w:themeColor="text1"/>
                <w:szCs w:val="21"/>
                <w:highlight w:val="none"/>
                <w14:textFill>
                  <w14:solidFill>
                    <w14:schemeClr w14:val="tx1"/>
                  </w14:solidFill>
                </w14:textFill>
              </w:rPr>
              <w:t>供应商偏离应答</w:t>
            </w:r>
          </w:p>
        </w:tc>
        <w:tc>
          <w:tcPr>
            <w:tcW w:w="2866" w:type="pct"/>
            <w:noWrap w:val="0"/>
            <w:vAlign w:val="center"/>
          </w:tcPr>
          <w:p>
            <w:pPr>
              <w:spacing w:before="24" w:after="24" w:line="276" w:lineRule="auto"/>
              <w:jc w:val="left"/>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《供应商须知应答偏离表》、《合同条款应答偏离表》、《采购需求应答偏离表》》进行了符合第二章“供应商须知”的应答</w:t>
            </w:r>
          </w:p>
        </w:tc>
      </w:tr>
      <w:bookmarkEnd w:id="155"/>
      <w:bookmarkEnd w:id="156"/>
      <w:bookmarkEnd w:id="157"/>
      <w:bookmarkEnd w:id="158"/>
      <w:bookmarkEnd w:id="159"/>
      <w:bookmarkEnd w:id="160"/>
    </w:tbl>
    <w:p>
      <w:pPr>
        <w:pStyle w:val="3"/>
        <w:bidi w:val="0"/>
        <w:jc w:val="both"/>
        <w:rPr>
          <w:rFonts w:hint="eastAsia" w:eastAsia="仿宋"/>
          <w:b w:val="0"/>
          <w:color w:val="000000" w:themeColor="text1"/>
          <w:sz w:val="28"/>
          <w14:textFill>
            <w14:solidFill>
              <w14:schemeClr w14:val="tx1"/>
            </w14:solidFill>
          </w14:textFill>
        </w:rPr>
        <w:sectPr>
          <w:footerReference r:id="rId10" w:type="default"/>
          <w:pgSz w:w="11906" w:h="16838"/>
          <w:pgMar w:top="1417" w:right="1134" w:bottom="1134" w:left="1134" w:header="851" w:footer="992" w:gutter="0"/>
          <w:cols w:space="720" w:num="1"/>
          <w:titlePg/>
          <w:docGrid w:type="lines" w:linePitch="312" w:charSpace="0"/>
        </w:sectPr>
      </w:pPr>
    </w:p>
    <w:bookmarkEnd w:id="142"/>
    <w:bookmarkEnd w:id="143"/>
    <w:p>
      <w:pPr>
        <w:pStyle w:val="3"/>
        <w:spacing w:before="0" w:after="0" w:line="360" w:lineRule="auto"/>
        <w:jc w:val="center"/>
        <w:rPr>
          <w:rFonts w:hint="default" w:ascii="仿宋" w:hAnsi="仿宋" w:eastAsia="仿宋" w:cs="仿宋"/>
          <w:color w:val="000000" w:themeColor="text1"/>
          <w:lang w:val="en-US" w:eastAsia="zh-CN"/>
          <w14:textFill>
            <w14:solidFill>
              <w14:schemeClr w14:val="tx1"/>
            </w14:solidFill>
          </w14:textFill>
        </w:rPr>
      </w:pPr>
      <w:bookmarkStart w:id="161" w:name="_Toc24731"/>
      <w:bookmarkStart w:id="162" w:name="_Toc16424"/>
      <w:bookmarkStart w:id="163" w:name="_Toc24143"/>
      <w:bookmarkStart w:id="164" w:name="_Toc444891347"/>
      <w:bookmarkStart w:id="165" w:name="_Toc24217"/>
      <w:bookmarkStart w:id="166" w:name="_Toc28349"/>
      <w:bookmarkStart w:id="167" w:name="_Toc120612940"/>
      <w:bookmarkStart w:id="168" w:name="_Toc517281828"/>
      <w:r>
        <w:rPr>
          <w:rFonts w:hint="eastAsia" w:ascii="仿宋" w:hAnsi="仿宋" w:eastAsia="仿宋" w:cs="仿宋"/>
          <w:color w:val="000000" w:themeColor="text1"/>
          <w:sz w:val="28"/>
          <w:szCs w:val="28"/>
          <w14:textFill>
            <w14:solidFill>
              <w14:schemeClr w14:val="tx1"/>
            </w14:solidFill>
          </w14:textFill>
        </w:rPr>
        <w:t>第</w:t>
      </w:r>
      <w:r>
        <w:rPr>
          <w:rFonts w:hint="eastAsia" w:ascii="仿宋" w:hAnsi="仿宋" w:eastAsia="仿宋" w:cs="仿宋"/>
          <w:color w:val="000000" w:themeColor="text1"/>
          <w:sz w:val="28"/>
          <w:szCs w:val="28"/>
          <w:lang w:val="en-US" w:eastAsia="zh-CN"/>
          <w14:textFill>
            <w14:solidFill>
              <w14:schemeClr w14:val="tx1"/>
            </w14:solidFill>
          </w14:textFill>
        </w:rPr>
        <w:t>四</w:t>
      </w:r>
      <w:r>
        <w:rPr>
          <w:rFonts w:hint="eastAsia" w:ascii="仿宋" w:hAnsi="仿宋" w:eastAsia="仿宋" w:cs="仿宋"/>
          <w:color w:val="000000" w:themeColor="text1"/>
          <w:sz w:val="28"/>
          <w:szCs w:val="28"/>
          <w14:textFill>
            <w14:solidFill>
              <w14:schemeClr w14:val="tx1"/>
            </w14:solidFill>
          </w14:textFill>
        </w:rPr>
        <w:t xml:space="preserve">章 </w:t>
      </w:r>
      <w:r>
        <w:rPr>
          <w:rFonts w:hint="eastAsia" w:ascii="仿宋" w:hAnsi="仿宋" w:eastAsia="仿宋" w:cs="仿宋"/>
          <w:color w:val="000000" w:themeColor="text1"/>
          <w:sz w:val="28"/>
          <w:szCs w:val="28"/>
          <w:lang w:val="en-US" w:eastAsia="zh-CN"/>
          <w14:textFill>
            <w14:solidFill>
              <w14:schemeClr w14:val="tx1"/>
            </w14:solidFill>
          </w14:textFill>
        </w:rPr>
        <w:t>合同条款</w:t>
      </w:r>
      <w:bookmarkEnd w:id="161"/>
    </w:p>
    <w:p>
      <w:pPr>
        <w:rPr>
          <w:rFonts w:hint="eastAsia" w:ascii="仿宋" w:hAnsi="仿宋" w:eastAsia="仿宋" w:cs="仿宋"/>
          <w:color w:val="000000" w:themeColor="text1"/>
          <w:sz w:val="28"/>
          <w:szCs w:val="28"/>
          <w14:textFill>
            <w14:solidFill>
              <w14:schemeClr w14:val="tx1"/>
            </w14:solidFill>
          </w14:textFill>
        </w:rPr>
      </w:pPr>
    </w:p>
    <w:p>
      <w:pP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br w:type="page"/>
      </w:r>
    </w:p>
    <w:p>
      <w:pPr>
        <w:pStyle w:val="3"/>
        <w:spacing w:before="0" w:after="0" w:line="360" w:lineRule="auto"/>
        <w:jc w:val="center"/>
        <w:rPr>
          <w:rFonts w:hint="eastAsia" w:ascii="仿宋" w:hAnsi="仿宋" w:eastAsia="仿宋" w:cs="仿宋"/>
          <w:color w:val="000000" w:themeColor="text1"/>
          <w14:textFill>
            <w14:solidFill>
              <w14:schemeClr w14:val="tx1"/>
            </w14:solidFill>
          </w14:textFill>
        </w:rPr>
      </w:pPr>
      <w:bookmarkStart w:id="169" w:name="_Toc15113"/>
      <w:r>
        <w:rPr>
          <w:rFonts w:hint="eastAsia" w:ascii="仿宋" w:hAnsi="仿宋" w:eastAsia="仿宋" w:cs="仿宋"/>
          <w:color w:val="000000" w:themeColor="text1"/>
          <w:sz w:val="28"/>
          <w:szCs w:val="28"/>
          <w14:textFill>
            <w14:solidFill>
              <w14:schemeClr w14:val="tx1"/>
            </w14:solidFill>
          </w14:textFill>
        </w:rPr>
        <w:t xml:space="preserve">第五章 </w:t>
      </w:r>
      <w:bookmarkEnd w:id="162"/>
      <w:bookmarkEnd w:id="163"/>
      <w:bookmarkEnd w:id="164"/>
      <w:bookmarkEnd w:id="165"/>
      <w:bookmarkEnd w:id="166"/>
      <w:r>
        <w:rPr>
          <w:rFonts w:hint="eastAsia" w:ascii="仿宋" w:hAnsi="仿宋" w:eastAsia="仿宋" w:cs="仿宋"/>
          <w:color w:val="000000" w:themeColor="text1"/>
          <w:sz w:val="28"/>
          <w:szCs w:val="28"/>
          <w14:textFill>
            <w14:solidFill>
              <w14:schemeClr w14:val="tx1"/>
            </w14:solidFill>
          </w14:textFill>
        </w:rPr>
        <w:t>采购需求</w:t>
      </w:r>
      <w:bookmarkEnd w:id="167"/>
      <w:bookmarkEnd w:id="168"/>
      <w:bookmarkEnd w:id="169"/>
    </w:p>
    <w:p>
      <w:pPr>
        <w:pStyle w:val="2"/>
        <w:rPr>
          <w:rFonts w:ascii="宋体" w:hAnsi="宋体"/>
          <w:color w:val="000000" w:themeColor="text1"/>
          <w:kern w:val="0"/>
          <w:szCs w:val="21"/>
          <w14:textFill>
            <w14:solidFill>
              <w14:schemeClr w14:val="tx1"/>
            </w14:solidFill>
          </w14:textFill>
        </w:rPr>
      </w:pPr>
      <w:bookmarkStart w:id="170" w:name="_Toc11206"/>
      <w:bookmarkStart w:id="171" w:name="_Toc287600128"/>
      <w:bookmarkStart w:id="172" w:name="_Toc17141"/>
      <w:bookmarkStart w:id="173" w:name="_Toc444891352"/>
      <w:bookmarkStart w:id="174" w:name="_Toc10693"/>
      <w:bookmarkStart w:id="175" w:name="_Toc517281835"/>
      <w:bookmarkStart w:id="176" w:name="_Toc21125"/>
    </w:p>
    <w:p>
      <w:pPr>
        <w:pStyle w:val="2"/>
        <w:rPr>
          <w:rFonts w:ascii="宋体" w:hAnsi="宋体"/>
          <w:color w:val="000000" w:themeColor="text1"/>
          <w:kern w:val="0"/>
          <w:szCs w:val="21"/>
          <w14:textFill>
            <w14:solidFill>
              <w14:schemeClr w14:val="tx1"/>
            </w14:solidFill>
          </w14:textFill>
        </w:rPr>
      </w:pPr>
    </w:p>
    <w:p>
      <w:pPr>
        <w:pStyle w:val="2"/>
        <w:rPr>
          <w:rFonts w:ascii="宋体" w:hAnsi="宋体"/>
          <w:color w:val="000000" w:themeColor="text1"/>
          <w:kern w:val="0"/>
          <w:szCs w:val="21"/>
          <w14:textFill>
            <w14:solidFill>
              <w14:schemeClr w14:val="tx1"/>
            </w14:solidFill>
          </w14:textFill>
        </w:rPr>
      </w:pPr>
    </w:p>
    <w:p>
      <w:pPr>
        <w:pStyle w:val="2"/>
        <w:rPr>
          <w:rFonts w:ascii="宋体" w:hAnsi="宋体"/>
          <w:color w:val="000000" w:themeColor="text1"/>
          <w:kern w:val="0"/>
          <w:szCs w:val="21"/>
          <w14:textFill>
            <w14:solidFill>
              <w14:schemeClr w14:val="tx1"/>
            </w14:solidFill>
          </w14:textFill>
        </w:rPr>
      </w:pPr>
    </w:p>
    <w:p>
      <w:pPr>
        <w:pStyle w:val="2"/>
        <w:rPr>
          <w:rFonts w:ascii="宋体" w:hAnsi="宋体"/>
          <w:color w:val="000000" w:themeColor="text1"/>
          <w:kern w:val="0"/>
          <w:szCs w:val="21"/>
          <w14:textFill>
            <w14:solidFill>
              <w14:schemeClr w14:val="tx1"/>
            </w14:solidFill>
          </w14:textFill>
        </w:rPr>
      </w:pPr>
    </w:p>
    <w:p>
      <w:pPr>
        <w:pStyle w:val="2"/>
        <w:rPr>
          <w:rFonts w:ascii="宋体" w:hAnsi="宋体"/>
          <w:color w:val="000000" w:themeColor="text1"/>
          <w:kern w:val="0"/>
          <w:szCs w:val="21"/>
          <w14:textFill>
            <w14:solidFill>
              <w14:schemeClr w14:val="tx1"/>
            </w14:solidFill>
          </w14:textFill>
        </w:rPr>
      </w:pPr>
    </w:p>
    <w:p>
      <w:pPr>
        <w:pStyle w:val="2"/>
        <w:rPr>
          <w:rFonts w:ascii="宋体" w:hAnsi="宋体"/>
          <w:color w:val="000000" w:themeColor="text1"/>
          <w:kern w:val="0"/>
          <w:szCs w:val="21"/>
          <w14:textFill>
            <w14:solidFill>
              <w14:schemeClr w14:val="tx1"/>
            </w14:solidFill>
          </w14:textFill>
        </w:rPr>
      </w:pPr>
    </w:p>
    <w:p>
      <w:pPr>
        <w:pStyle w:val="2"/>
        <w:rPr>
          <w:rFonts w:ascii="宋体" w:hAnsi="宋体"/>
          <w:color w:val="000000" w:themeColor="text1"/>
          <w:kern w:val="0"/>
          <w:szCs w:val="21"/>
          <w14:textFill>
            <w14:solidFill>
              <w14:schemeClr w14:val="tx1"/>
            </w14:solidFill>
          </w14:textFill>
        </w:rPr>
      </w:pPr>
    </w:p>
    <w:p>
      <w:pPr>
        <w:pStyle w:val="2"/>
        <w:rPr>
          <w:rFonts w:ascii="宋体" w:hAnsi="宋体"/>
          <w:color w:val="000000" w:themeColor="text1"/>
          <w:kern w:val="0"/>
          <w:szCs w:val="21"/>
          <w14:textFill>
            <w14:solidFill>
              <w14:schemeClr w14:val="tx1"/>
            </w14:solidFill>
          </w14:textFill>
        </w:rPr>
      </w:pPr>
    </w:p>
    <w:p>
      <w:pPr>
        <w:pStyle w:val="2"/>
        <w:rPr>
          <w:rFonts w:hint="eastAsia" w:ascii="宋体" w:hAnsi="宋体"/>
          <w:color w:val="000000" w:themeColor="text1"/>
          <w:kern w:val="0"/>
          <w:szCs w:val="21"/>
          <w14:textFill>
            <w14:solidFill>
              <w14:schemeClr w14:val="tx1"/>
            </w14:solidFill>
          </w14:textFill>
        </w:rPr>
      </w:pPr>
    </w:p>
    <w:p>
      <w:pPr>
        <w:pStyle w:val="2"/>
        <w:rPr>
          <w:rFonts w:ascii="宋体" w:hAnsi="宋体"/>
          <w:color w:val="000000" w:themeColor="text1"/>
          <w:kern w:val="0"/>
          <w:szCs w:val="21"/>
          <w14:textFill>
            <w14:solidFill>
              <w14:schemeClr w14:val="tx1"/>
            </w14:solidFill>
          </w14:textFill>
        </w:rPr>
      </w:pPr>
    </w:p>
    <w:p>
      <w:pPr>
        <w:pStyle w:val="2"/>
        <w:rPr>
          <w:rFonts w:ascii="宋体" w:hAnsi="宋体"/>
          <w:color w:val="000000" w:themeColor="text1"/>
          <w:kern w:val="0"/>
          <w:szCs w:val="21"/>
          <w14:textFill>
            <w14:solidFill>
              <w14:schemeClr w14:val="tx1"/>
            </w14:solidFill>
          </w14:textFill>
        </w:rPr>
      </w:pPr>
    </w:p>
    <w:p>
      <w:pPr>
        <w:pStyle w:val="2"/>
        <w:rPr>
          <w:rFonts w:ascii="宋体" w:hAnsi="宋体"/>
          <w:color w:val="000000" w:themeColor="text1"/>
          <w:kern w:val="0"/>
          <w:szCs w:val="21"/>
          <w14:textFill>
            <w14:solidFill>
              <w14:schemeClr w14:val="tx1"/>
            </w14:solidFill>
          </w14:textFill>
        </w:rPr>
      </w:pPr>
    </w:p>
    <w:p>
      <w:pPr>
        <w:rPr>
          <w:rFonts w:hint="eastAsia" w:ascii="仿宋" w:hAnsi="仿宋" w:eastAsia="仿宋" w:cs="仿宋"/>
          <w:color w:val="000000" w:themeColor="text1"/>
          <w:sz w:val="28"/>
          <w:szCs w:val="28"/>
          <w14:textFill>
            <w14:solidFill>
              <w14:schemeClr w14:val="tx1"/>
            </w14:solidFill>
          </w14:textFill>
        </w:rPr>
      </w:pPr>
      <w:bookmarkStart w:id="177" w:name="_Toc120612941"/>
      <w:r>
        <w:rPr>
          <w:rFonts w:hint="eastAsia" w:ascii="仿宋" w:hAnsi="仿宋" w:eastAsia="仿宋" w:cs="仿宋"/>
          <w:color w:val="000000" w:themeColor="text1"/>
          <w:sz w:val="28"/>
          <w:szCs w:val="28"/>
          <w14:textFill>
            <w14:solidFill>
              <w14:schemeClr w14:val="tx1"/>
            </w14:solidFill>
          </w14:textFill>
        </w:rPr>
        <w:br w:type="page"/>
      </w:r>
    </w:p>
    <w:p>
      <w:pPr>
        <w:pStyle w:val="3"/>
        <w:spacing w:before="0" w:after="0" w:line="360" w:lineRule="auto"/>
        <w:jc w:val="center"/>
        <w:rPr>
          <w:rFonts w:hint="eastAsia" w:ascii="仿宋" w:hAnsi="仿宋" w:eastAsia="仿宋" w:cs="仿宋"/>
          <w:color w:val="000000" w:themeColor="text1"/>
          <w:sz w:val="28"/>
          <w:szCs w:val="28"/>
          <w14:textFill>
            <w14:solidFill>
              <w14:schemeClr w14:val="tx1"/>
            </w14:solidFill>
          </w14:textFill>
        </w:rPr>
      </w:pPr>
      <w:bookmarkStart w:id="178" w:name="_Toc10754"/>
      <w:r>
        <w:rPr>
          <w:rFonts w:hint="eastAsia" w:ascii="仿宋" w:hAnsi="仿宋" w:eastAsia="仿宋" w:cs="仿宋"/>
          <w:color w:val="000000" w:themeColor="text1"/>
          <w:sz w:val="28"/>
          <w:szCs w:val="28"/>
          <w14:textFill>
            <w14:solidFill>
              <w14:schemeClr w14:val="tx1"/>
            </w14:solidFill>
          </w14:textFill>
        </w:rPr>
        <w:t>第六章 响应文件格式</w:t>
      </w:r>
      <w:bookmarkEnd w:id="170"/>
      <w:bookmarkEnd w:id="171"/>
      <w:bookmarkEnd w:id="172"/>
      <w:bookmarkEnd w:id="173"/>
      <w:bookmarkEnd w:id="174"/>
      <w:bookmarkEnd w:id="175"/>
      <w:bookmarkEnd w:id="176"/>
      <w:bookmarkEnd w:id="177"/>
      <w:bookmarkEnd w:id="178"/>
    </w:p>
    <w:p>
      <w:pPr>
        <w:spacing w:line="360" w:lineRule="auto"/>
        <w:rPr>
          <w:rFonts w:hint="eastAsia" w:ascii="仿宋" w:hAnsi="仿宋" w:eastAsia="仿宋" w:cs="仿宋"/>
          <w:b/>
          <w:color w:val="000000" w:themeColor="text1"/>
          <w14:textFill>
            <w14:solidFill>
              <w14:schemeClr w14:val="tx1"/>
            </w14:solidFill>
          </w14:textFill>
        </w:rPr>
      </w:pPr>
      <w:r>
        <w:rPr>
          <w:rFonts w:hint="eastAsia" w:ascii="仿宋" w:hAnsi="仿宋" w:eastAsia="仿宋" w:cs="宋体"/>
          <w:b/>
          <w:color w:val="000000" w:themeColor="text1"/>
          <w:sz w:val="24"/>
          <w:highlight w:val="none"/>
          <w14:textFill>
            <w14:solidFill>
              <w14:schemeClr w14:val="tx1"/>
            </w14:solidFill>
          </w14:textFill>
        </w:rPr>
        <w:t>封面格</w:t>
      </w:r>
      <w:r>
        <w:rPr>
          <w:rFonts w:hint="eastAsia" w:ascii="仿宋" w:hAnsi="仿宋" w:eastAsia="仿宋" w:cs="仿宋"/>
          <w:b/>
          <w:color w:val="000000" w:themeColor="text1"/>
          <w:sz w:val="24"/>
          <w14:textFill>
            <w14:solidFill>
              <w14:schemeClr w14:val="tx1"/>
            </w14:solidFill>
          </w14:textFill>
        </w:rPr>
        <w:t>式</w:t>
      </w:r>
      <w:r>
        <w:rPr>
          <w:rFonts w:hint="eastAsia" w:ascii="仿宋" w:hAnsi="仿宋" w:eastAsia="仿宋" w:cs="仿宋"/>
          <w:b w:val="0"/>
          <w:bCs/>
          <w:color w:val="000000" w:themeColor="text1"/>
          <w:sz w:val="24"/>
          <w14:textFill>
            <w14:solidFill>
              <w14:schemeClr w14:val="tx1"/>
            </w14:solidFill>
          </w14:textFill>
        </w:rPr>
        <w:t>（可以根据项目实际情况选择是否设置）</w:t>
      </w:r>
    </w:p>
    <w:tbl>
      <w:tblPr>
        <w:tblStyle w:val="40"/>
        <w:tblW w:w="5000" w:type="pct"/>
        <w:jc w:val="center"/>
        <w:tblLayout w:type="autofit"/>
        <w:tblCellMar>
          <w:top w:w="0" w:type="dxa"/>
          <w:left w:w="108" w:type="dxa"/>
          <w:bottom w:w="0" w:type="dxa"/>
          <w:right w:w="108" w:type="dxa"/>
        </w:tblCellMar>
      </w:tblPr>
      <w:tblGrid>
        <w:gridCol w:w="9854"/>
      </w:tblGrid>
      <w:tr>
        <w:tblPrEx>
          <w:tblCellMar>
            <w:top w:w="0" w:type="dxa"/>
            <w:left w:w="108" w:type="dxa"/>
            <w:bottom w:w="0" w:type="dxa"/>
            <w:right w:w="108" w:type="dxa"/>
          </w:tblCellMar>
        </w:tblPrEx>
        <w:trPr>
          <w:trHeight w:val="10007" w:hRule="atLeast"/>
          <w:jc w:val="center"/>
        </w:trPr>
        <w:tc>
          <w:tcPr>
            <w:tcW w:w="5000" w:type="pct"/>
            <w:tcBorders>
              <w:top w:val="single" w:color="000000" w:sz="4" w:space="0"/>
              <w:left w:val="single" w:color="000000" w:sz="4" w:space="0"/>
              <w:bottom w:val="single" w:color="000000" w:sz="4" w:space="0"/>
              <w:right w:val="single" w:color="000000" w:sz="4" w:space="0"/>
            </w:tcBorders>
            <w:noWrap w:val="0"/>
            <w:vAlign w:val="top"/>
          </w:tcPr>
          <w:p>
            <w:pPr>
              <w:pStyle w:val="151"/>
              <w:spacing w:before="156" w:after="312"/>
              <w:ind w:right="508"/>
              <w:jc w:val="right"/>
              <w:rPr>
                <w:rFonts w:hint="eastAsia" w:ascii="仿宋" w:hAnsi="仿宋" w:eastAsia="仿宋" w:cs="仿宋"/>
                <w:color w:val="000000" w:themeColor="text1"/>
                <w:sz w:val="32"/>
                <w14:textFill>
                  <w14:solidFill>
                    <w14:schemeClr w14:val="tx1"/>
                  </w14:solidFill>
                </w14:textFill>
              </w:rPr>
            </w:pPr>
            <w:r>
              <w:rPr>
                <w:rFonts w:hint="eastAsia" w:ascii="仿宋" w:hAnsi="仿宋" w:eastAsia="仿宋" w:cs="仿宋"/>
                <w:color w:val="000000" w:themeColor="text1"/>
                <w:sz w:val="32"/>
                <w14:textFill>
                  <w14:solidFill>
                    <w14:schemeClr w14:val="tx1"/>
                  </w14:solidFill>
                </w14:textFill>
              </w:rPr>
              <w:t>正本/副本</w:t>
            </w:r>
          </w:p>
          <w:p>
            <w:pPr>
              <w:pStyle w:val="151"/>
              <w:spacing w:before="156" w:after="312"/>
              <w:ind w:right="-284"/>
              <w:jc w:val="center"/>
              <w:rPr>
                <w:rFonts w:hint="eastAsia" w:ascii="仿宋" w:hAnsi="仿宋" w:eastAsia="仿宋" w:cs="仿宋"/>
                <w:color w:val="000000" w:themeColor="text1"/>
                <w:sz w:val="32"/>
                <w14:textFill>
                  <w14:solidFill>
                    <w14:schemeClr w14:val="tx1"/>
                  </w14:solidFill>
                </w14:textFill>
              </w:rPr>
            </w:pPr>
            <w:r>
              <w:rPr>
                <w:rFonts w:hint="eastAsia" w:ascii="仿宋" w:hAnsi="仿宋" w:eastAsia="仿宋" w:cs="仿宋"/>
                <w:color w:val="000000" w:themeColor="text1"/>
                <w:sz w:val="32"/>
                <w14:textFill>
                  <w14:solidFill>
                    <w14:schemeClr w14:val="tx1"/>
                  </w14:solidFill>
                </w14:textFill>
              </w:rPr>
              <w:t>（项目名称）项目</w:t>
            </w:r>
          </w:p>
          <w:p>
            <w:pPr>
              <w:pStyle w:val="151"/>
              <w:spacing w:before="156" w:after="312"/>
              <w:ind w:right="-284"/>
              <w:jc w:val="center"/>
              <w:rPr>
                <w:rFonts w:hint="eastAsia" w:ascii="仿宋" w:hAnsi="仿宋" w:eastAsia="仿宋" w:cs="仿宋"/>
                <w:color w:val="000000" w:themeColor="text1"/>
                <w:sz w:val="32"/>
                <w14:textFill>
                  <w14:solidFill>
                    <w14:schemeClr w14:val="tx1"/>
                  </w14:solidFill>
                </w14:textFill>
              </w:rPr>
            </w:pPr>
          </w:p>
          <w:p>
            <w:pPr>
              <w:pStyle w:val="151"/>
              <w:spacing w:before="624" w:after="156" w:line="160" w:lineRule="atLeast"/>
              <w:ind w:right="-284"/>
              <w:jc w:val="center"/>
              <w:rPr>
                <w:rFonts w:hint="eastAsia" w:ascii="仿宋" w:hAnsi="仿宋" w:eastAsia="仿宋" w:cs="仿宋"/>
                <w:color w:val="000000" w:themeColor="text1"/>
                <w:sz w:val="52"/>
                <w14:textFill>
                  <w14:solidFill>
                    <w14:schemeClr w14:val="tx1"/>
                  </w14:solidFill>
                </w14:textFill>
              </w:rPr>
            </w:pPr>
            <w:r>
              <w:rPr>
                <w:rFonts w:hint="eastAsia" w:ascii="仿宋" w:hAnsi="仿宋" w:eastAsia="仿宋" w:cs="仿宋"/>
                <w:color w:val="000000" w:themeColor="text1"/>
                <w:sz w:val="52"/>
                <w14:textFill>
                  <w14:solidFill>
                    <w14:schemeClr w14:val="tx1"/>
                  </w14:solidFill>
                </w14:textFill>
              </w:rPr>
              <w:t>谈判响应文件</w:t>
            </w:r>
          </w:p>
          <w:p>
            <w:pPr>
              <w:pStyle w:val="151"/>
              <w:spacing w:before="624" w:after="156" w:line="240" w:lineRule="atLeast"/>
              <w:jc w:val="center"/>
              <w:rPr>
                <w:rFonts w:hint="eastAsia" w:ascii="仿宋" w:hAnsi="仿宋" w:eastAsia="仿宋" w:cs="仿宋"/>
                <w:color w:val="000000" w:themeColor="text1"/>
                <w:sz w:val="40"/>
                <w14:textFill>
                  <w14:solidFill>
                    <w14:schemeClr w14:val="tx1"/>
                  </w14:solidFill>
                </w14:textFill>
              </w:rPr>
            </w:pPr>
            <w:r>
              <w:rPr>
                <w:rFonts w:hint="eastAsia" w:ascii="仿宋" w:hAnsi="仿宋" w:eastAsia="仿宋" w:cs="仿宋"/>
                <w:color w:val="000000" w:themeColor="text1"/>
                <w:sz w:val="40"/>
                <w14:textFill>
                  <w14:solidFill>
                    <w14:schemeClr w14:val="tx1"/>
                  </w14:solidFill>
                </w14:textFill>
              </w:rPr>
              <w:t>（商务文件/技术文件/报价文件）</w:t>
            </w:r>
          </w:p>
          <w:p>
            <w:pPr>
              <w:pStyle w:val="151"/>
              <w:spacing w:before="1560" w:line="400" w:lineRule="atLeast"/>
              <w:ind w:right="-284" w:firstLine="2520" w:firstLineChars="105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供应商：</w:t>
            </w:r>
            <w:r>
              <w:rPr>
                <w:rFonts w:hint="eastAsia" w:ascii="仿宋" w:hAnsi="仿宋" w:eastAsia="仿宋" w:cs="仿宋"/>
                <w:color w:val="000000" w:themeColor="text1"/>
                <w:sz w:val="24"/>
                <w:u w:val="single"/>
                <w14:textFill>
                  <w14:solidFill>
                    <w14:schemeClr w14:val="tx1"/>
                  </w14:solidFill>
                </w14:textFill>
              </w:rPr>
              <w:t>（盖章）</w:t>
            </w:r>
          </w:p>
          <w:p>
            <w:pPr>
              <w:pStyle w:val="151"/>
              <w:spacing w:after="156" w:line="400" w:lineRule="atLeast"/>
              <w:ind w:right="-284"/>
              <w:jc w:val="center"/>
              <w:rPr>
                <w:rFonts w:hint="eastAsia" w:ascii="仿宋" w:hAnsi="仿宋" w:eastAsia="仿宋" w:cs="仿宋"/>
                <w:color w:val="000000" w:themeColor="text1"/>
                <w:sz w:val="24"/>
                <w:u w:val="single"/>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法定代表人或其委托的代理人：（签字或盖章）</w:t>
            </w:r>
          </w:p>
          <w:p>
            <w:pPr>
              <w:pStyle w:val="151"/>
              <w:spacing w:after="624"/>
              <w:ind w:right="-284"/>
              <w:jc w:val="center"/>
              <w:rPr>
                <w:rFonts w:hint="eastAsia" w:ascii="仿宋" w:hAnsi="仿宋" w:eastAsia="仿宋" w:cs="仿宋"/>
                <w:color w:val="000000" w:themeColor="text1"/>
                <w:sz w:val="24"/>
                <w14:textFill>
                  <w14:solidFill>
                    <w14:schemeClr w14:val="tx1"/>
                  </w14:solidFill>
                </w14:textFill>
              </w:rPr>
            </w:pPr>
          </w:p>
          <w:p>
            <w:pPr>
              <w:pStyle w:val="151"/>
              <w:spacing w:after="624"/>
              <w:ind w:right="-284"/>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年     月      日</w:t>
            </w:r>
          </w:p>
        </w:tc>
      </w:tr>
    </w:tbl>
    <w:p>
      <w:pPr>
        <w:spacing w:line="360" w:lineRule="auto"/>
        <w:rPr>
          <w:rFonts w:hint="eastAsia" w:ascii="仿宋" w:hAnsi="仿宋" w:eastAsia="仿宋" w:cs="仿宋"/>
          <w:b/>
          <w:color w:val="000000" w:themeColor="text1"/>
          <w:sz w:val="24"/>
          <w:highlight w:val="none"/>
          <w14:textFill>
            <w14:solidFill>
              <w14:schemeClr w14:val="tx1"/>
            </w14:solidFill>
          </w14:textFill>
        </w:rPr>
      </w:pPr>
      <w:r>
        <w:rPr>
          <w:rFonts w:hint="eastAsia" w:ascii="仿宋" w:hAnsi="仿宋" w:eastAsia="仿宋" w:cs="仿宋"/>
          <w:b/>
          <w:color w:val="000000" w:themeColor="text1"/>
          <w:sz w:val="24"/>
          <w:highlight w:val="none"/>
          <w14:textFill>
            <w14:solidFill>
              <w14:schemeClr w14:val="tx1"/>
            </w14:solidFill>
          </w14:textFill>
        </w:rPr>
        <w:t>格式：封口</w:t>
      </w:r>
    </w:p>
    <w:tbl>
      <w:tblPr>
        <w:tblStyle w:val="40"/>
        <w:tblW w:w="5000" w:type="pct"/>
        <w:tblInd w:w="0" w:type="dxa"/>
        <w:tblLayout w:type="autofit"/>
        <w:tblCellMar>
          <w:top w:w="0" w:type="dxa"/>
          <w:left w:w="108" w:type="dxa"/>
          <w:bottom w:w="0" w:type="dxa"/>
          <w:right w:w="108" w:type="dxa"/>
        </w:tblCellMar>
      </w:tblPr>
      <w:tblGrid>
        <w:gridCol w:w="9854"/>
      </w:tblGrid>
      <w:tr>
        <w:tblPrEx>
          <w:tblCellMar>
            <w:top w:w="0" w:type="dxa"/>
            <w:left w:w="108" w:type="dxa"/>
            <w:bottom w:w="0" w:type="dxa"/>
            <w:right w:w="108" w:type="dxa"/>
          </w:tblCellMar>
        </w:tblPrEx>
        <w:trPr>
          <w:trHeight w:val="1503" w:hRule="atLeast"/>
        </w:trPr>
        <w:tc>
          <w:tcPr>
            <w:tcW w:w="5000" w:type="pct"/>
            <w:tcBorders>
              <w:top w:val="single" w:color="000000" w:sz="4" w:space="0"/>
              <w:left w:val="single" w:color="000000" w:sz="4" w:space="0"/>
              <w:bottom w:val="single" w:color="000000" w:sz="4" w:space="0"/>
              <w:right w:val="single" w:color="000000" w:sz="4" w:space="0"/>
            </w:tcBorders>
            <w:noWrap w:val="0"/>
            <w:vAlign w:val="center"/>
          </w:tcPr>
          <w:p>
            <w:pPr>
              <w:pStyle w:val="151"/>
              <w:ind w:right="-284"/>
              <w:jc w:val="center"/>
              <w:rPr>
                <w:rFonts w:hint="eastAsia" w:ascii="仿宋" w:hAnsi="仿宋" w:eastAsia="仿宋" w:cs="仿宋"/>
                <w:b/>
                <w:color w:val="000000" w:themeColor="text1"/>
                <w:highlight w:val="none"/>
                <w14:textFill>
                  <w14:solidFill>
                    <w14:schemeClr w14:val="tx1"/>
                  </w14:solidFill>
                </w14:textFill>
              </w:rPr>
            </w:pPr>
            <w:r>
              <w:rPr>
                <w:rFonts w:hint="eastAsia" w:ascii="仿宋" w:hAnsi="仿宋" w:eastAsia="仿宋" w:cs="仿宋"/>
                <w:b/>
                <w:color w:val="000000" w:themeColor="text1"/>
                <w:highlight w:val="none"/>
                <w14:textFill>
                  <w14:solidFill>
                    <w14:schemeClr w14:val="tx1"/>
                  </w14:solidFill>
                </w14:textFill>
              </w:rPr>
              <w:t>-------------于年月日时分之前不准启封（公章）------------</w:t>
            </w:r>
          </w:p>
        </w:tc>
      </w:tr>
    </w:tbl>
    <w:p>
      <w:pPr>
        <w:rPr>
          <w:rFonts w:hint="eastAsia" w:ascii="仿宋" w:hAnsi="仿宋" w:eastAsia="仿宋" w:cs="仿宋"/>
          <w:color w:val="000000" w:themeColor="text1"/>
          <w:kern w:val="0"/>
          <w:szCs w:val="21"/>
          <w14:textFill>
            <w14:solidFill>
              <w14:schemeClr w14:val="tx1"/>
            </w14:solidFill>
          </w14:textFill>
        </w:rPr>
      </w:pPr>
    </w:p>
    <w:p>
      <w:pPr>
        <w:pStyle w:val="4"/>
        <w:numPr>
          <w:ilvl w:val="0"/>
          <w:numId w:val="0"/>
        </w:numPr>
        <w:ind w:leftChars="0"/>
        <w:jc w:val="both"/>
        <w:rPr>
          <w:rFonts w:ascii="仿宋" w:hAnsi="仿宋" w:eastAsia="仿宋" w:cs="仿宋"/>
          <w:color w:val="000000" w:themeColor="text1"/>
          <w:sz w:val="24"/>
          <w:szCs w:val="24"/>
          <w14:textFill>
            <w14:solidFill>
              <w14:schemeClr w14:val="tx1"/>
            </w14:solidFill>
          </w14:textFill>
        </w:rPr>
      </w:pPr>
      <w:bookmarkStart w:id="179" w:name="_Toc3936"/>
      <w:bookmarkStart w:id="180" w:name="_Toc21280"/>
      <w:bookmarkStart w:id="181" w:name="_Toc444891353"/>
      <w:bookmarkStart w:id="182" w:name="_Toc25957"/>
      <w:bookmarkStart w:id="183" w:name="_Toc287600131"/>
      <w:bookmarkStart w:id="184" w:name="_Toc11783"/>
      <w:bookmarkStart w:id="185" w:name="_Toc19783362"/>
      <w:bookmarkStart w:id="186" w:name="_Toc19910"/>
      <w:bookmarkStart w:id="187" w:name="_Toc517281836"/>
      <w:bookmarkStart w:id="188" w:name="_Toc287600129"/>
      <w:bookmarkStart w:id="189" w:name="_Toc19783360"/>
      <w:r>
        <w:rPr>
          <w:rFonts w:ascii="仿宋" w:hAnsi="仿宋" w:eastAsia="仿宋" w:cs="仿宋"/>
          <w:color w:val="000000" w:themeColor="text1"/>
          <w:sz w:val="24"/>
          <w:szCs w:val="24"/>
          <w14:textFill>
            <w14:solidFill>
              <w14:schemeClr w14:val="tx1"/>
            </w14:solidFill>
          </w14:textFill>
        </w:rPr>
        <w:br w:type="page"/>
      </w:r>
      <w:bookmarkStart w:id="190" w:name="_Toc120612942"/>
      <w:bookmarkStart w:id="191" w:name="_Toc508"/>
      <w:r>
        <w:rPr>
          <w:rFonts w:hint="eastAsia" w:ascii="仿宋" w:hAnsi="仿宋" w:eastAsia="仿宋" w:cs="仿宋"/>
          <w:color w:val="000000" w:themeColor="text1"/>
          <w:sz w:val="24"/>
          <w:szCs w:val="24"/>
          <w:lang w:val="en-US" w:eastAsia="zh-CN"/>
          <w14:textFill>
            <w14:solidFill>
              <w14:schemeClr w14:val="tx1"/>
            </w14:solidFill>
          </w14:textFill>
        </w:rPr>
        <w:t>一、</w:t>
      </w:r>
      <w:r>
        <w:rPr>
          <w:rFonts w:hint="eastAsia" w:ascii="仿宋" w:hAnsi="仿宋" w:eastAsia="仿宋" w:cs="仿宋"/>
          <w:color w:val="000000" w:themeColor="text1"/>
          <w:sz w:val="24"/>
          <w:szCs w:val="24"/>
          <w14:textFill>
            <w14:solidFill>
              <w14:schemeClr w14:val="tx1"/>
            </w14:solidFill>
          </w14:textFill>
        </w:rPr>
        <w:t>商务文件</w:t>
      </w:r>
      <w:bookmarkEnd w:id="179"/>
      <w:bookmarkEnd w:id="190"/>
      <w:bookmarkEnd w:id="191"/>
    </w:p>
    <w:p>
      <w:pPr>
        <w:bidi w:val="0"/>
        <w:jc w:val="center"/>
        <w:rPr>
          <w:rFonts w:hint="eastAsia"/>
          <w:color w:val="000000" w:themeColor="text1"/>
          <w14:textFill>
            <w14:solidFill>
              <w14:schemeClr w14:val="tx1"/>
            </w14:solidFill>
          </w14:textFill>
        </w:rPr>
      </w:pPr>
      <w:bookmarkStart w:id="192" w:name="_Toc26744"/>
      <w:bookmarkStart w:id="193" w:name="_Toc120612943"/>
      <w:r>
        <w:rPr>
          <w:rFonts w:hint="eastAsia" w:ascii="仿宋" w:hAnsi="仿宋" w:eastAsia="仿宋" w:cs="仿宋"/>
          <w:b/>
          <w:bCs/>
          <w:color w:val="000000" w:themeColor="text1"/>
          <w:sz w:val="24"/>
          <w:szCs w:val="24"/>
          <w14:textFill>
            <w14:solidFill>
              <w14:schemeClr w14:val="tx1"/>
            </w14:solidFill>
          </w14:textFill>
        </w:rPr>
        <w:t>初步评审索引表</w:t>
      </w:r>
      <w:bookmarkEnd w:id="192"/>
      <w:bookmarkEnd w:id="193"/>
      <w:r>
        <w:rPr>
          <w:rFonts w:hint="eastAsia" w:ascii="仿宋" w:hAnsi="仿宋" w:eastAsia="仿宋" w:cs="宋体"/>
          <w:color w:val="000000" w:themeColor="text1"/>
          <w:sz w:val="24"/>
          <w14:textFill>
            <w14:solidFill>
              <w14:schemeClr w14:val="tx1"/>
            </w14:solidFill>
          </w14:textFill>
        </w:rPr>
        <w:t>（可以根据项目实际情况选择是否设置）</w:t>
      </w:r>
    </w:p>
    <w:bookmarkEnd w:id="180"/>
    <w:bookmarkEnd w:id="181"/>
    <w:bookmarkEnd w:id="182"/>
    <w:bookmarkEnd w:id="183"/>
    <w:bookmarkEnd w:id="184"/>
    <w:bookmarkEnd w:id="185"/>
    <w:bookmarkEnd w:id="186"/>
    <w:bookmarkEnd w:id="187"/>
    <w:tbl>
      <w:tblPr>
        <w:tblStyle w:val="40"/>
        <w:tblW w:w="5091" w:type="pct"/>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autofit"/>
        <w:tblCellMar>
          <w:top w:w="0" w:type="dxa"/>
          <w:left w:w="108" w:type="dxa"/>
          <w:bottom w:w="0" w:type="dxa"/>
          <w:right w:w="108" w:type="dxa"/>
        </w:tblCellMar>
      </w:tblPr>
      <w:tblGrid>
        <w:gridCol w:w="815"/>
        <w:gridCol w:w="1701"/>
        <w:gridCol w:w="3300"/>
        <w:gridCol w:w="4217"/>
      </w:tblGrid>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noWrap w:val="0"/>
            <w:vAlign w:val="center"/>
          </w:tcPr>
          <w:p>
            <w:pPr>
              <w:widowControl/>
              <w:spacing w:line="360" w:lineRule="auto"/>
              <w:jc w:val="center"/>
              <w:rPr>
                <w:rFonts w:hint="eastAsia" w:ascii="仿宋" w:hAnsi="仿宋" w:eastAsia="仿宋" w:cs="仿宋"/>
                <w:color w:val="000000" w:themeColor="text1"/>
                <w:kern w:val="0"/>
                <w:szCs w:val="21"/>
                <w:highlight w:val="none"/>
                <w14:textFill>
                  <w14:solidFill>
                    <w14:schemeClr w14:val="tx1"/>
                  </w14:solidFill>
                </w14:textFill>
              </w:rPr>
            </w:pPr>
            <w:bookmarkStart w:id="194" w:name="_Toc7202"/>
            <w:bookmarkStart w:id="195" w:name="_Toc444891354"/>
            <w:bookmarkStart w:id="196" w:name="_Toc12140"/>
            <w:bookmarkStart w:id="197" w:name="_Toc25121"/>
            <w:bookmarkStart w:id="198" w:name="_Toc517281837"/>
            <w:bookmarkStart w:id="199" w:name="_Toc27799"/>
            <w:r>
              <w:rPr>
                <w:rFonts w:hint="eastAsia" w:ascii="仿宋" w:hAnsi="仿宋" w:eastAsia="仿宋" w:cs="仿宋"/>
                <w:b/>
                <w:color w:val="000000" w:themeColor="text1"/>
                <w:kern w:val="0"/>
                <w:szCs w:val="21"/>
                <w:highlight w:val="none"/>
                <w14:textFill>
                  <w14:solidFill>
                    <w14:schemeClr w14:val="tx1"/>
                  </w14:solidFill>
                </w14:textFill>
              </w:rPr>
              <w:t>序号</w:t>
            </w:r>
          </w:p>
        </w:tc>
        <w:tc>
          <w:tcPr>
            <w:tcW w:w="1701" w:type="dxa"/>
            <w:noWrap w:val="0"/>
            <w:vAlign w:val="top"/>
          </w:tcPr>
          <w:p>
            <w:pPr>
              <w:widowControl/>
              <w:spacing w:before="24" w:after="24" w:line="36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b/>
                <w:color w:val="000000" w:themeColor="text1"/>
                <w:kern w:val="0"/>
                <w:szCs w:val="21"/>
                <w:highlight w:val="none"/>
                <w14:textFill>
                  <w14:solidFill>
                    <w14:schemeClr w14:val="tx1"/>
                  </w14:solidFill>
                </w14:textFill>
              </w:rPr>
              <w:t>评审环节</w:t>
            </w:r>
          </w:p>
        </w:tc>
        <w:tc>
          <w:tcPr>
            <w:tcW w:w="3301" w:type="dxa"/>
            <w:noWrap w:val="0"/>
            <w:vAlign w:val="center"/>
          </w:tcPr>
          <w:p>
            <w:pPr>
              <w:widowControl/>
              <w:spacing w:before="24" w:after="24" w:line="360" w:lineRule="auto"/>
              <w:jc w:val="center"/>
              <w:rPr>
                <w:rFonts w:hint="eastAsia" w:ascii="仿宋" w:hAnsi="仿宋" w:eastAsia="仿宋" w:cs="仿宋"/>
                <w:color w:val="000000" w:themeColor="text1"/>
                <w:kern w:val="0"/>
                <w:szCs w:val="21"/>
                <w:highlight w:val="none"/>
                <w14:textFill>
                  <w14:solidFill>
                    <w14:schemeClr w14:val="tx1"/>
                  </w14:solidFill>
                </w14:textFill>
              </w:rPr>
            </w:pPr>
            <w:r>
              <w:rPr>
                <w:rFonts w:hint="eastAsia" w:ascii="仿宋" w:hAnsi="仿宋" w:eastAsia="仿宋" w:cs="仿宋"/>
                <w:b/>
                <w:color w:val="000000" w:themeColor="text1"/>
                <w:kern w:val="0"/>
                <w:szCs w:val="21"/>
                <w:highlight w:val="none"/>
                <w14:textFill>
                  <w14:solidFill>
                    <w14:schemeClr w14:val="tx1"/>
                  </w14:solidFill>
                </w14:textFill>
              </w:rPr>
              <w:t>评审因素</w:t>
            </w:r>
          </w:p>
        </w:tc>
        <w:tc>
          <w:tcPr>
            <w:tcW w:w="4218" w:type="dxa"/>
            <w:noWrap w:val="0"/>
            <w:vAlign w:val="center"/>
          </w:tcPr>
          <w:p>
            <w:pPr>
              <w:widowControl/>
              <w:spacing w:line="360" w:lineRule="auto"/>
              <w:jc w:val="center"/>
              <w:rPr>
                <w:rFonts w:hint="eastAsia" w:ascii="仿宋" w:hAnsi="仿宋" w:eastAsia="仿宋" w:cs="仿宋"/>
                <w:color w:val="000000" w:themeColor="text1"/>
                <w:kern w:val="0"/>
                <w:szCs w:val="21"/>
                <w:highlight w:val="none"/>
                <w14:textFill>
                  <w14:solidFill>
                    <w14:schemeClr w14:val="tx1"/>
                  </w14:solidFill>
                </w14:textFill>
              </w:rPr>
            </w:pPr>
            <w:r>
              <w:rPr>
                <w:rFonts w:hint="eastAsia" w:ascii="仿宋" w:hAnsi="仿宋" w:eastAsia="仿宋" w:cs="仿宋"/>
                <w:b/>
                <w:color w:val="000000" w:themeColor="text1"/>
                <w:kern w:val="0"/>
                <w:szCs w:val="21"/>
                <w:highlight w:val="none"/>
                <w14:textFill>
                  <w14:solidFill>
                    <w14:schemeClr w14:val="tx1"/>
                  </w14:solidFill>
                </w14:textFill>
              </w:rPr>
              <w:t>页码范围及说明</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restart"/>
            <w:noWrap w:val="0"/>
            <w:vAlign w:val="center"/>
          </w:tcPr>
          <w:p>
            <w:pPr>
              <w:widowControl/>
              <w:spacing w:line="360" w:lineRule="auto"/>
              <w:jc w:val="center"/>
              <w:rPr>
                <w:rFonts w:hint="eastAsia" w:ascii="仿宋" w:hAnsi="仿宋" w:eastAsia="仿宋" w:cs="仿宋"/>
                <w:color w:val="000000" w:themeColor="text1"/>
                <w:kern w:val="0"/>
                <w:szCs w:val="21"/>
                <w:highlight w:val="none"/>
                <w14:textFill>
                  <w14:solidFill>
                    <w14:schemeClr w14:val="tx1"/>
                  </w14:solidFill>
                </w14:textFill>
              </w:rPr>
            </w:pPr>
            <w:r>
              <w:rPr>
                <w:rFonts w:hint="eastAsia" w:ascii="仿宋" w:hAnsi="仿宋" w:eastAsia="仿宋" w:cs="仿宋"/>
                <w:color w:val="000000" w:themeColor="text1"/>
                <w:kern w:val="0"/>
                <w:szCs w:val="21"/>
                <w:highlight w:val="none"/>
                <w14:textFill>
                  <w14:solidFill>
                    <w14:schemeClr w14:val="tx1"/>
                  </w14:solidFill>
                </w14:textFill>
              </w:rPr>
              <w:t>1</w:t>
            </w:r>
          </w:p>
        </w:tc>
        <w:tc>
          <w:tcPr>
            <w:tcW w:w="1701" w:type="dxa"/>
            <w:vMerge w:val="restart"/>
            <w:noWrap w:val="0"/>
            <w:vAlign w:val="center"/>
          </w:tcPr>
          <w:p>
            <w:pPr>
              <w:spacing w:before="24" w:after="24" w:line="36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形式评审标准</w:t>
            </w:r>
          </w:p>
        </w:tc>
        <w:tc>
          <w:tcPr>
            <w:tcW w:w="3301" w:type="dxa"/>
            <w:noWrap w:val="0"/>
            <w:vAlign w:val="center"/>
          </w:tcPr>
          <w:p>
            <w:pPr>
              <w:spacing w:before="24" w:after="24" w:line="276"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供应商名称</w:t>
            </w:r>
          </w:p>
        </w:tc>
        <w:tc>
          <w:tcPr>
            <w:tcW w:w="4218" w:type="dxa"/>
            <w:noWrap w:val="0"/>
            <w:vAlign w:val="center"/>
          </w:tcPr>
          <w:p>
            <w:pPr>
              <w:spacing w:before="24" w:after="24" w:line="276" w:lineRule="auto"/>
              <w:jc w:val="left"/>
              <w:rPr>
                <w:rFonts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详见N-M页，补充说明（如有）</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pPr>
              <w:widowControl/>
              <w:spacing w:line="360" w:lineRule="auto"/>
              <w:jc w:val="center"/>
              <w:rPr>
                <w:rFonts w:hint="eastAsia" w:ascii="仿宋" w:hAnsi="仿宋" w:eastAsia="仿宋" w:cs="仿宋"/>
                <w:color w:val="000000" w:themeColor="text1"/>
                <w:kern w:val="0"/>
                <w:szCs w:val="21"/>
                <w:highlight w:val="none"/>
                <w14:textFill>
                  <w14:solidFill>
                    <w14:schemeClr w14:val="tx1"/>
                  </w14:solidFill>
                </w14:textFill>
              </w:rPr>
            </w:pPr>
          </w:p>
        </w:tc>
        <w:tc>
          <w:tcPr>
            <w:tcW w:w="1701" w:type="dxa"/>
            <w:vMerge w:val="continue"/>
            <w:noWrap w:val="0"/>
            <w:vAlign w:val="top"/>
          </w:tcPr>
          <w:p>
            <w:pPr>
              <w:spacing w:before="24" w:after="24" w:line="36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3301" w:type="dxa"/>
            <w:noWrap w:val="0"/>
            <w:vAlign w:val="center"/>
          </w:tcPr>
          <w:p>
            <w:pPr>
              <w:spacing w:before="24" w:after="24" w:line="276" w:lineRule="auto"/>
              <w:jc w:val="center"/>
              <w:rPr>
                <w:rFonts w:hint="eastAsia" w:ascii="仿宋" w:hAnsi="仿宋" w:eastAsia="仿宋" w:cs="宋体"/>
                <w:color w:val="000000" w:themeColor="text1"/>
                <w:kern w:val="0"/>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法定代表人（负责人）身份证明</w:t>
            </w:r>
          </w:p>
        </w:tc>
        <w:tc>
          <w:tcPr>
            <w:tcW w:w="4218" w:type="dxa"/>
            <w:noWrap w:val="0"/>
            <w:vAlign w:val="center"/>
          </w:tcPr>
          <w:p>
            <w:pPr>
              <w:pStyle w:val="132"/>
              <w:tabs>
                <w:tab w:val="left" w:pos="630"/>
              </w:tabs>
              <w:topLinePunct/>
              <w:spacing w:before="48" w:beforeLines="20" w:after="48" w:afterLines="20" w:line="276" w:lineRule="auto"/>
              <w:rPr>
                <w:rFonts w:hint="eastAsia" w:ascii="仿宋" w:hAnsi="仿宋" w:eastAsia="仿宋" w:cs="仿宋"/>
                <w:color w:val="000000" w:themeColor="text1"/>
                <w:szCs w:val="21"/>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pPr>
              <w:widowControl/>
              <w:spacing w:line="360" w:lineRule="auto"/>
              <w:jc w:val="center"/>
              <w:rPr>
                <w:rFonts w:hint="eastAsia" w:ascii="仿宋" w:hAnsi="仿宋" w:eastAsia="仿宋" w:cs="仿宋"/>
                <w:color w:val="000000" w:themeColor="text1"/>
                <w:kern w:val="0"/>
                <w:szCs w:val="21"/>
                <w:highlight w:val="none"/>
                <w14:textFill>
                  <w14:solidFill>
                    <w14:schemeClr w14:val="tx1"/>
                  </w14:solidFill>
                </w14:textFill>
              </w:rPr>
            </w:pPr>
          </w:p>
        </w:tc>
        <w:tc>
          <w:tcPr>
            <w:tcW w:w="1701" w:type="dxa"/>
            <w:vMerge w:val="continue"/>
            <w:noWrap w:val="0"/>
            <w:vAlign w:val="top"/>
          </w:tcPr>
          <w:p>
            <w:pPr>
              <w:spacing w:before="24" w:after="24" w:line="36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3301" w:type="dxa"/>
            <w:noWrap w:val="0"/>
            <w:vAlign w:val="center"/>
          </w:tcPr>
          <w:p>
            <w:pPr>
              <w:spacing w:before="24" w:after="24" w:line="276"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法定代表人（负责人）授权委托书</w:t>
            </w:r>
          </w:p>
        </w:tc>
        <w:tc>
          <w:tcPr>
            <w:tcW w:w="4218" w:type="dxa"/>
            <w:noWrap w:val="0"/>
            <w:vAlign w:val="center"/>
          </w:tcPr>
          <w:p>
            <w:pPr>
              <w:pStyle w:val="132"/>
              <w:tabs>
                <w:tab w:val="left" w:pos="630"/>
              </w:tabs>
              <w:topLinePunct/>
              <w:spacing w:before="48" w:beforeLines="20" w:after="48" w:afterLines="20" w:line="276" w:lineRule="auto"/>
              <w:rPr>
                <w:rFonts w:hint="eastAsia" w:ascii="仿宋" w:hAnsi="仿宋" w:eastAsia="仿宋" w:cs="仿宋"/>
                <w:color w:val="000000" w:themeColor="text1"/>
                <w:szCs w:val="21"/>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pPr>
              <w:widowControl/>
              <w:spacing w:line="360" w:lineRule="auto"/>
              <w:jc w:val="center"/>
              <w:rPr>
                <w:rFonts w:hint="eastAsia" w:ascii="仿宋" w:hAnsi="仿宋" w:eastAsia="仿宋" w:cs="仿宋"/>
                <w:color w:val="000000" w:themeColor="text1"/>
                <w:kern w:val="0"/>
                <w:szCs w:val="21"/>
                <w:highlight w:val="none"/>
                <w14:textFill>
                  <w14:solidFill>
                    <w14:schemeClr w14:val="tx1"/>
                  </w14:solidFill>
                </w14:textFill>
              </w:rPr>
            </w:pPr>
          </w:p>
        </w:tc>
        <w:tc>
          <w:tcPr>
            <w:tcW w:w="1701" w:type="dxa"/>
            <w:vMerge w:val="continue"/>
            <w:noWrap w:val="0"/>
            <w:vAlign w:val="top"/>
          </w:tcPr>
          <w:p>
            <w:pPr>
              <w:spacing w:before="24" w:after="24" w:line="36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3301" w:type="dxa"/>
            <w:noWrap w:val="0"/>
            <w:vAlign w:val="center"/>
          </w:tcPr>
          <w:p>
            <w:pPr>
              <w:spacing w:before="24" w:after="24" w:line="276" w:lineRule="auto"/>
              <w:jc w:val="center"/>
              <w:rPr>
                <w:rFonts w:hint="eastAsia" w:ascii="仿宋" w:hAnsi="仿宋" w:eastAsia="仿宋" w:cs="宋体"/>
                <w:color w:val="000000" w:themeColor="text1"/>
                <w:spacing w:val="-4"/>
                <w:kern w:val="0"/>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响应文件签字或盖章</w:t>
            </w:r>
          </w:p>
        </w:tc>
        <w:tc>
          <w:tcPr>
            <w:tcW w:w="4218" w:type="dxa"/>
            <w:noWrap w:val="0"/>
            <w:vAlign w:val="center"/>
          </w:tcPr>
          <w:p>
            <w:pPr>
              <w:pStyle w:val="151"/>
              <w:spacing w:before="48" w:beforeLines="20" w:after="48" w:afterLines="20" w:line="276" w:lineRule="auto"/>
              <w:rPr>
                <w:rFonts w:hint="eastAsia" w:ascii="仿宋" w:hAnsi="仿宋" w:eastAsia="仿宋" w:cs="仿宋"/>
                <w:color w:val="000000" w:themeColor="text1"/>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restart"/>
            <w:noWrap w:val="0"/>
            <w:vAlign w:val="center"/>
          </w:tcPr>
          <w:p>
            <w:pPr>
              <w:widowControl/>
              <w:spacing w:line="360" w:lineRule="auto"/>
              <w:jc w:val="center"/>
              <w:rPr>
                <w:rFonts w:hint="eastAsia" w:ascii="仿宋" w:hAnsi="仿宋" w:eastAsia="仿宋" w:cs="仿宋"/>
                <w:color w:val="000000" w:themeColor="text1"/>
                <w:kern w:val="0"/>
                <w:szCs w:val="21"/>
                <w:highlight w:val="none"/>
                <w14:textFill>
                  <w14:solidFill>
                    <w14:schemeClr w14:val="tx1"/>
                  </w14:solidFill>
                </w14:textFill>
              </w:rPr>
            </w:pPr>
            <w:r>
              <w:rPr>
                <w:rFonts w:hint="eastAsia" w:ascii="仿宋" w:hAnsi="仿宋" w:eastAsia="仿宋" w:cs="仿宋"/>
                <w:color w:val="000000" w:themeColor="text1"/>
                <w:kern w:val="0"/>
                <w:szCs w:val="21"/>
                <w:highlight w:val="none"/>
                <w14:textFill>
                  <w14:solidFill>
                    <w14:schemeClr w14:val="tx1"/>
                  </w14:solidFill>
                </w14:textFill>
              </w:rPr>
              <w:t>2</w:t>
            </w:r>
          </w:p>
        </w:tc>
        <w:tc>
          <w:tcPr>
            <w:tcW w:w="1701" w:type="dxa"/>
            <w:vMerge w:val="restart"/>
            <w:noWrap w:val="0"/>
            <w:vAlign w:val="center"/>
          </w:tcPr>
          <w:p>
            <w:pPr>
              <w:spacing w:before="24" w:after="24" w:line="360" w:lineRule="auto"/>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资格评审标准</w:t>
            </w:r>
          </w:p>
        </w:tc>
        <w:tc>
          <w:tcPr>
            <w:tcW w:w="3301" w:type="dxa"/>
            <w:noWrap w:val="0"/>
            <w:vAlign w:val="center"/>
          </w:tcPr>
          <w:p>
            <w:pPr>
              <w:keepNext w:val="0"/>
              <w:keepLines w:val="0"/>
              <w:suppressLineNumbers w:val="0"/>
              <w:spacing w:before="24" w:beforeAutospacing="0" w:after="24" w:afterAutospacing="0"/>
              <w:ind w:left="0" w:leftChars="0" w:right="0" w:rightChars="0"/>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宋体"/>
                <w:color w:val="000000" w:themeColor="text1"/>
                <w:szCs w:val="21"/>
                <w:highlight w:val="none"/>
                <w14:textFill>
                  <w14:solidFill>
                    <w14:schemeClr w14:val="tx1"/>
                  </w14:solidFill>
                </w14:textFill>
              </w:rPr>
              <w:t>营业执照</w:t>
            </w:r>
          </w:p>
        </w:tc>
        <w:tc>
          <w:tcPr>
            <w:tcW w:w="4218" w:type="dxa"/>
            <w:noWrap w:val="0"/>
            <w:vAlign w:val="center"/>
          </w:tcPr>
          <w:p>
            <w:pPr>
              <w:spacing w:before="24" w:after="24" w:line="276" w:lineRule="auto"/>
              <w:jc w:val="left"/>
              <w:rPr>
                <w:rFonts w:hint="eastAsia" w:ascii="仿宋" w:hAnsi="仿宋" w:eastAsia="仿宋" w:cs="仿宋"/>
                <w:color w:val="000000" w:themeColor="text1"/>
                <w:szCs w:val="21"/>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pPr>
              <w:widowControl/>
              <w:spacing w:line="360" w:lineRule="auto"/>
              <w:jc w:val="center"/>
              <w:rPr>
                <w:rFonts w:hint="eastAsia" w:ascii="仿宋" w:hAnsi="仿宋" w:eastAsia="仿宋" w:cs="仿宋"/>
                <w:color w:val="000000" w:themeColor="text1"/>
                <w:kern w:val="0"/>
                <w:szCs w:val="21"/>
                <w:highlight w:val="none"/>
                <w14:textFill>
                  <w14:solidFill>
                    <w14:schemeClr w14:val="tx1"/>
                  </w14:solidFill>
                </w14:textFill>
              </w:rPr>
            </w:pPr>
          </w:p>
        </w:tc>
        <w:tc>
          <w:tcPr>
            <w:tcW w:w="1701" w:type="dxa"/>
            <w:vMerge w:val="continue"/>
            <w:noWrap w:val="0"/>
            <w:vAlign w:val="center"/>
          </w:tcPr>
          <w:p>
            <w:pPr>
              <w:spacing w:before="24" w:after="24" w:line="360" w:lineRule="auto"/>
              <w:jc w:val="center"/>
              <w:rPr>
                <w:rFonts w:hint="eastAsia" w:ascii="仿宋" w:hAnsi="仿宋" w:eastAsia="仿宋" w:cs="仿宋"/>
                <w:color w:val="000000" w:themeColor="text1"/>
                <w:szCs w:val="21"/>
                <w:highlight w:val="none"/>
                <w14:textFill>
                  <w14:solidFill>
                    <w14:schemeClr w14:val="tx1"/>
                  </w14:solidFill>
                </w14:textFill>
              </w:rPr>
            </w:pPr>
          </w:p>
        </w:tc>
        <w:tc>
          <w:tcPr>
            <w:tcW w:w="3301" w:type="dxa"/>
            <w:noWrap w:val="0"/>
            <w:vAlign w:val="center"/>
          </w:tcPr>
          <w:p>
            <w:pPr>
              <w:keepNext w:val="0"/>
              <w:keepLines w:val="0"/>
              <w:suppressLineNumbers w:val="0"/>
              <w:spacing w:before="24" w:beforeAutospacing="0" w:after="24" w:afterAutospacing="0"/>
              <w:ind w:left="0" w:leftChars="0" w:right="0" w:rightChars="0"/>
              <w:jc w:val="center"/>
              <w:rPr>
                <w:rFonts w:hint="eastAsia" w:ascii="仿宋" w:hAnsi="仿宋" w:eastAsia="仿宋" w:cs="仿宋"/>
                <w:color w:val="000000" w:themeColor="text1"/>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无违法违规记录</w:t>
            </w:r>
          </w:p>
        </w:tc>
        <w:tc>
          <w:tcPr>
            <w:tcW w:w="4218" w:type="dxa"/>
            <w:noWrap w:val="0"/>
            <w:vAlign w:val="center"/>
          </w:tcPr>
          <w:p>
            <w:pPr>
              <w:spacing w:before="24" w:after="24" w:line="276" w:lineRule="auto"/>
              <w:jc w:val="left"/>
              <w:rPr>
                <w:rFonts w:hint="eastAsia" w:ascii="仿宋" w:hAnsi="仿宋" w:eastAsia="仿宋" w:cs="仿宋"/>
                <w:color w:val="000000" w:themeColor="text1"/>
                <w:szCs w:val="21"/>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pPr>
              <w:widowControl/>
              <w:spacing w:line="360" w:lineRule="auto"/>
              <w:jc w:val="center"/>
              <w:rPr>
                <w:rFonts w:hint="eastAsia" w:ascii="仿宋" w:hAnsi="仿宋" w:eastAsia="仿宋" w:cs="仿宋"/>
                <w:color w:val="000000" w:themeColor="text1"/>
                <w:kern w:val="0"/>
                <w:szCs w:val="21"/>
                <w:highlight w:val="none"/>
                <w14:textFill>
                  <w14:solidFill>
                    <w14:schemeClr w14:val="tx1"/>
                  </w14:solidFill>
                </w14:textFill>
              </w:rPr>
            </w:pPr>
          </w:p>
        </w:tc>
        <w:tc>
          <w:tcPr>
            <w:tcW w:w="1701" w:type="dxa"/>
            <w:vMerge w:val="continue"/>
            <w:noWrap w:val="0"/>
            <w:vAlign w:val="center"/>
          </w:tcPr>
          <w:p>
            <w:pPr>
              <w:spacing w:before="24" w:after="24" w:line="360" w:lineRule="auto"/>
              <w:jc w:val="center"/>
              <w:rPr>
                <w:rFonts w:hint="eastAsia" w:ascii="仿宋" w:hAnsi="仿宋" w:eastAsia="仿宋" w:cs="仿宋"/>
                <w:color w:val="000000" w:themeColor="text1"/>
                <w:kern w:val="0"/>
                <w:szCs w:val="21"/>
                <w:highlight w:val="none"/>
                <w14:textFill>
                  <w14:solidFill>
                    <w14:schemeClr w14:val="tx1"/>
                  </w14:solidFill>
                </w14:textFill>
              </w:rPr>
            </w:pPr>
          </w:p>
        </w:tc>
        <w:tc>
          <w:tcPr>
            <w:tcW w:w="3301" w:type="dxa"/>
            <w:noWrap w:val="0"/>
            <w:vAlign w:val="center"/>
          </w:tcPr>
          <w:p>
            <w:pPr>
              <w:keepNext w:val="0"/>
              <w:keepLines w:val="0"/>
              <w:suppressLineNumbers w:val="0"/>
              <w:spacing w:before="24" w:beforeAutospacing="0" w:after="24" w:afterAutospacing="0"/>
              <w:ind w:left="0" w:leftChars="0" w:right="0" w:rightChars="0"/>
              <w:jc w:val="center"/>
              <w:rPr>
                <w:rFonts w:hint="eastAsia" w:ascii="仿宋" w:hAnsi="仿宋" w:eastAsia="仿宋" w:cs="仿宋"/>
                <w:color w:val="000000" w:themeColor="text1"/>
                <w:kern w:val="0"/>
                <w:szCs w:val="21"/>
                <w:highlight w:val="none"/>
                <w14:textFill>
                  <w14:solidFill>
                    <w14:schemeClr w14:val="tx1"/>
                  </w14:solidFill>
                </w14:textFill>
              </w:rPr>
            </w:pPr>
            <w:r>
              <w:rPr>
                <w:rFonts w:hint="eastAsia" w:ascii="仿宋" w:hAnsi="仿宋" w:eastAsia="仿宋" w:cs="Monaco"/>
                <w:color w:val="000000" w:themeColor="text1"/>
                <w:szCs w:val="21"/>
                <w:highlight w:val="none"/>
                <w14:textFill>
                  <w14:solidFill>
                    <w14:schemeClr w14:val="tx1"/>
                  </w14:solidFill>
                </w14:textFill>
              </w:rPr>
              <w:t>未被列入黑名单</w:t>
            </w:r>
          </w:p>
        </w:tc>
        <w:tc>
          <w:tcPr>
            <w:tcW w:w="4218" w:type="dxa"/>
            <w:noWrap w:val="0"/>
            <w:vAlign w:val="center"/>
          </w:tcPr>
          <w:p>
            <w:pPr>
              <w:spacing w:before="24" w:after="24" w:line="276" w:lineRule="auto"/>
              <w:jc w:val="left"/>
              <w:rPr>
                <w:rFonts w:hint="eastAsia" w:ascii="仿宋" w:hAnsi="仿宋" w:eastAsia="仿宋" w:cs="仿宋"/>
                <w:color w:val="000000" w:themeColor="text1"/>
                <w:szCs w:val="21"/>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pPr>
              <w:widowControl/>
              <w:spacing w:line="360" w:lineRule="auto"/>
              <w:jc w:val="center"/>
              <w:rPr>
                <w:rFonts w:hint="eastAsia" w:ascii="仿宋" w:hAnsi="仿宋" w:eastAsia="仿宋" w:cs="仿宋"/>
                <w:color w:val="000000" w:themeColor="text1"/>
                <w:kern w:val="0"/>
                <w:szCs w:val="21"/>
                <w:highlight w:val="none"/>
                <w14:textFill>
                  <w14:solidFill>
                    <w14:schemeClr w14:val="tx1"/>
                  </w14:solidFill>
                </w14:textFill>
              </w:rPr>
            </w:pPr>
          </w:p>
        </w:tc>
        <w:tc>
          <w:tcPr>
            <w:tcW w:w="1701" w:type="dxa"/>
            <w:vMerge w:val="continue"/>
            <w:noWrap w:val="0"/>
            <w:vAlign w:val="top"/>
          </w:tcPr>
          <w:p>
            <w:pPr>
              <w:spacing w:before="24" w:after="24" w:line="360" w:lineRule="auto"/>
              <w:jc w:val="center"/>
              <w:rPr>
                <w:rFonts w:hint="eastAsia" w:ascii="仿宋" w:hAnsi="仿宋" w:eastAsia="仿宋" w:cs="仿宋"/>
                <w:color w:val="000000" w:themeColor="text1"/>
                <w:kern w:val="0"/>
                <w:szCs w:val="21"/>
                <w:highlight w:val="none"/>
                <w14:textFill>
                  <w14:solidFill>
                    <w14:schemeClr w14:val="tx1"/>
                  </w14:solidFill>
                </w14:textFill>
              </w:rPr>
            </w:pPr>
          </w:p>
        </w:tc>
        <w:tc>
          <w:tcPr>
            <w:tcW w:w="3301" w:type="dxa"/>
            <w:noWrap w:val="0"/>
            <w:vAlign w:val="center"/>
          </w:tcPr>
          <w:p>
            <w:pPr>
              <w:keepNext w:val="0"/>
              <w:keepLines w:val="0"/>
              <w:suppressLineNumbers w:val="0"/>
              <w:spacing w:before="24" w:beforeAutospacing="0" w:after="24" w:afterAutospacing="0"/>
              <w:ind w:left="0" w:leftChars="0" w:right="0" w:rightChars="0"/>
              <w:jc w:val="center"/>
              <w:rPr>
                <w:rFonts w:hint="eastAsia" w:ascii="仿宋" w:hAnsi="仿宋" w:eastAsia="仿宋" w:cs="仿宋"/>
                <w:color w:val="000000" w:themeColor="text1"/>
                <w:kern w:val="0"/>
                <w:szCs w:val="21"/>
                <w:highlight w:val="none"/>
                <w14:textFill>
                  <w14:solidFill>
                    <w14:schemeClr w14:val="tx1"/>
                  </w14:solidFill>
                </w14:textFill>
              </w:rPr>
            </w:pPr>
            <w:r>
              <w:rPr>
                <w:rFonts w:hint="eastAsia" w:ascii="仿宋" w:hAnsi="仿宋" w:eastAsia="仿宋" w:cs="Cambria Math"/>
                <w:color w:val="000000" w:themeColor="text1"/>
                <w:szCs w:val="21"/>
                <w:highlight w:val="none"/>
                <w14:textFill>
                  <w14:solidFill>
                    <w14:schemeClr w14:val="tx1"/>
                  </w14:solidFill>
                </w14:textFill>
              </w:rPr>
              <w:t>控股及管理关系</w:t>
            </w:r>
          </w:p>
        </w:tc>
        <w:tc>
          <w:tcPr>
            <w:tcW w:w="4218" w:type="dxa"/>
            <w:noWrap w:val="0"/>
            <w:vAlign w:val="center"/>
          </w:tcPr>
          <w:p>
            <w:pPr>
              <w:spacing w:before="24" w:after="24" w:line="276" w:lineRule="auto"/>
              <w:jc w:val="left"/>
              <w:rPr>
                <w:rFonts w:hint="eastAsia" w:ascii="仿宋" w:hAnsi="仿宋" w:eastAsia="仿宋" w:cs="仿宋"/>
                <w:color w:val="000000" w:themeColor="text1"/>
                <w:szCs w:val="21"/>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restart"/>
            <w:noWrap w:val="0"/>
            <w:vAlign w:val="center"/>
          </w:tcPr>
          <w:p>
            <w:pPr>
              <w:widowControl/>
              <w:spacing w:line="360" w:lineRule="auto"/>
              <w:jc w:val="center"/>
              <w:rPr>
                <w:rFonts w:hint="eastAsia" w:ascii="仿宋" w:hAnsi="仿宋" w:eastAsia="仿宋" w:cs="仿宋"/>
                <w:color w:val="000000" w:themeColor="text1"/>
                <w:kern w:val="0"/>
                <w:szCs w:val="21"/>
                <w:highlight w:val="none"/>
                <w14:textFill>
                  <w14:solidFill>
                    <w14:schemeClr w14:val="tx1"/>
                  </w14:solidFill>
                </w14:textFill>
              </w:rPr>
            </w:pPr>
            <w:r>
              <w:rPr>
                <w:rFonts w:ascii="仿宋" w:hAnsi="仿宋" w:eastAsia="仿宋" w:cs="仿宋"/>
                <w:color w:val="000000" w:themeColor="text1"/>
                <w:kern w:val="0"/>
                <w:szCs w:val="21"/>
                <w:highlight w:val="none"/>
                <w14:textFill>
                  <w14:solidFill>
                    <w14:schemeClr w14:val="tx1"/>
                  </w14:solidFill>
                </w14:textFill>
              </w:rPr>
              <w:t>3</w:t>
            </w:r>
          </w:p>
        </w:tc>
        <w:tc>
          <w:tcPr>
            <w:tcW w:w="1701" w:type="dxa"/>
            <w:vMerge w:val="restart"/>
            <w:noWrap w:val="0"/>
            <w:vAlign w:val="center"/>
          </w:tcPr>
          <w:p>
            <w:pPr>
              <w:spacing w:before="24" w:after="24" w:line="360" w:lineRule="auto"/>
              <w:jc w:val="center"/>
              <w:rPr>
                <w:rFonts w:hint="eastAsia" w:ascii="仿宋" w:hAnsi="仿宋" w:eastAsia="仿宋" w:cs="仿宋"/>
                <w:color w:val="000000" w:themeColor="text1"/>
                <w:kern w:val="0"/>
                <w:szCs w:val="21"/>
                <w:highlight w:val="none"/>
                <w14:textFill>
                  <w14:solidFill>
                    <w14:schemeClr w14:val="tx1"/>
                  </w14:solidFill>
                </w14:textFill>
              </w:rPr>
            </w:pPr>
            <w:r>
              <w:rPr>
                <w:rFonts w:hint="eastAsia" w:ascii="仿宋" w:hAnsi="仿宋" w:eastAsia="仿宋" w:cs="仿宋"/>
                <w:color w:val="000000" w:themeColor="text1"/>
                <w:kern w:val="0"/>
                <w:szCs w:val="21"/>
                <w:highlight w:val="none"/>
                <w14:textFill>
                  <w14:solidFill>
                    <w14:schemeClr w14:val="tx1"/>
                  </w14:solidFill>
                </w14:textFill>
              </w:rPr>
              <w:t>响应性评审标准</w:t>
            </w:r>
          </w:p>
        </w:tc>
        <w:tc>
          <w:tcPr>
            <w:tcW w:w="3301" w:type="dxa"/>
            <w:noWrap w:val="0"/>
            <w:vAlign w:val="center"/>
          </w:tcPr>
          <w:p>
            <w:pPr>
              <w:spacing w:before="24" w:after="24" w:line="276" w:lineRule="auto"/>
              <w:jc w:val="center"/>
              <w:rPr>
                <w:rFonts w:hint="eastAsia" w:ascii="仿宋" w:hAnsi="仿宋" w:eastAsia="仿宋" w:cs="仿宋"/>
                <w:color w:val="000000" w:themeColor="text1"/>
                <w:kern w:val="0"/>
                <w:szCs w:val="21"/>
                <w:highlight w:val="none"/>
                <w14:textFill>
                  <w14:solidFill>
                    <w14:schemeClr w14:val="tx1"/>
                  </w14:solidFill>
                </w14:textFill>
              </w:rPr>
            </w:pPr>
            <w:r>
              <w:rPr>
                <w:rFonts w:hint="eastAsia" w:ascii="仿宋" w:hAnsi="仿宋" w:eastAsia="仿宋" w:cs="仿宋"/>
                <w:color w:val="000000" w:themeColor="text1"/>
                <w:szCs w:val="21"/>
                <w:highlight w:val="none"/>
                <w14:textFill>
                  <w14:solidFill>
                    <w14:schemeClr w14:val="tx1"/>
                  </w14:solidFill>
                </w14:textFill>
              </w:rPr>
              <w:t>响应函</w:t>
            </w:r>
          </w:p>
        </w:tc>
        <w:tc>
          <w:tcPr>
            <w:tcW w:w="4218" w:type="dxa"/>
            <w:noWrap w:val="0"/>
            <w:vAlign w:val="center"/>
          </w:tcPr>
          <w:p>
            <w:pPr>
              <w:spacing w:before="24" w:after="24" w:line="276" w:lineRule="auto"/>
              <w:jc w:val="left"/>
              <w:rPr>
                <w:rFonts w:hint="eastAsia" w:ascii="仿宋" w:hAnsi="仿宋" w:eastAsia="仿宋" w:cs="仿宋"/>
                <w:color w:val="000000" w:themeColor="text1"/>
                <w:szCs w:val="21"/>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pPr>
              <w:widowControl/>
              <w:spacing w:line="360" w:lineRule="auto"/>
              <w:jc w:val="center"/>
              <w:rPr>
                <w:rFonts w:hint="eastAsia" w:ascii="仿宋" w:hAnsi="仿宋" w:eastAsia="仿宋" w:cs="仿宋"/>
                <w:color w:val="000000" w:themeColor="text1"/>
                <w:kern w:val="0"/>
                <w:szCs w:val="21"/>
                <w:highlight w:val="none"/>
                <w14:textFill>
                  <w14:solidFill>
                    <w14:schemeClr w14:val="tx1"/>
                  </w14:solidFill>
                </w14:textFill>
              </w:rPr>
            </w:pPr>
          </w:p>
        </w:tc>
        <w:tc>
          <w:tcPr>
            <w:tcW w:w="1701" w:type="dxa"/>
            <w:vMerge w:val="continue"/>
            <w:noWrap w:val="0"/>
            <w:vAlign w:val="center"/>
          </w:tcPr>
          <w:p>
            <w:pPr>
              <w:spacing w:before="24" w:after="24" w:line="360" w:lineRule="auto"/>
              <w:jc w:val="center"/>
              <w:rPr>
                <w:rFonts w:hint="eastAsia" w:ascii="仿宋" w:hAnsi="仿宋" w:eastAsia="仿宋" w:cs="仿宋"/>
                <w:color w:val="000000" w:themeColor="text1"/>
                <w:kern w:val="0"/>
                <w:szCs w:val="21"/>
                <w:highlight w:val="none"/>
                <w14:textFill>
                  <w14:solidFill>
                    <w14:schemeClr w14:val="tx1"/>
                  </w14:solidFill>
                </w14:textFill>
              </w:rPr>
            </w:pPr>
          </w:p>
        </w:tc>
        <w:tc>
          <w:tcPr>
            <w:tcW w:w="3301" w:type="dxa"/>
            <w:noWrap w:val="0"/>
            <w:vAlign w:val="center"/>
          </w:tcPr>
          <w:p>
            <w:pPr>
              <w:spacing w:before="24" w:after="24" w:line="276" w:lineRule="auto"/>
              <w:jc w:val="center"/>
              <w:rPr>
                <w:rFonts w:hint="eastAsia" w:ascii="仿宋" w:hAnsi="仿宋" w:eastAsia="仿宋" w:cs="仿宋"/>
                <w:color w:val="000000" w:themeColor="text1"/>
                <w:kern w:val="0"/>
                <w:szCs w:val="21"/>
                <w:highlight w:val="none"/>
                <w:lang w:eastAsia="zh-CN"/>
                <w14:textFill>
                  <w14:solidFill>
                    <w14:schemeClr w14:val="tx1"/>
                  </w14:solidFill>
                </w14:textFill>
              </w:rPr>
            </w:pPr>
            <w:r>
              <w:rPr>
                <w:rFonts w:hint="eastAsia" w:ascii="仿宋" w:hAnsi="仿宋" w:eastAsia="仿宋" w:cs="Cambria Math"/>
                <w:color w:val="000000" w:themeColor="text1"/>
                <w:szCs w:val="21"/>
                <w:highlight w:val="none"/>
                <w:lang w:eastAsia="zh-CN"/>
                <w14:textFill>
                  <w14:solidFill>
                    <w14:schemeClr w14:val="tx1"/>
                  </w14:solidFill>
                </w14:textFill>
              </w:rPr>
              <w:t>谈判</w:t>
            </w:r>
            <w:r>
              <w:rPr>
                <w:rFonts w:hint="eastAsia" w:ascii="仿宋" w:hAnsi="仿宋" w:eastAsia="仿宋" w:cs="Cambria Math"/>
                <w:color w:val="000000" w:themeColor="text1"/>
                <w:szCs w:val="21"/>
                <w:highlight w:val="none"/>
                <w14:textFill>
                  <w14:solidFill>
                    <w14:schemeClr w14:val="tx1"/>
                  </w14:solidFill>
                </w14:textFill>
              </w:rPr>
              <w:t>保证</w:t>
            </w:r>
            <w:r>
              <w:rPr>
                <w:rFonts w:hint="eastAsia" w:ascii="仿宋" w:hAnsi="仿宋" w:eastAsia="仿宋" w:cs="Cambria Math"/>
                <w:color w:val="000000" w:themeColor="text1"/>
                <w:szCs w:val="21"/>
                <w:highlight w:val="none"/>
                <w:lang w:val="en-US" w:eastAsia="zh-CN"/>
                <w14:textFill>
                  <w14:solidFill>
                    <w14:schemeClr w14:val="tx1"/>
                  </w14:solidFill>
                </w14:textFill>
              </w:rPr>
              <w:t>金</w:t>
            </w:r>
          </w:p>
        </w:tc>
        <w:tc>
          <w:tcPr>
            <w:tcW w:w="4218" w:type="dxa"/>
            <w:noWrap w:val="0"/>
            <w:vAlign w:val="center"/>
          </w:tcPr>
          <w:p>
            <w:pPr>
              <w:spacing w:before="24" w:after="24" w:line="276" w:lineRule="auto"/>
              <w:jc w:val="left"/>
              <w:rPr>
                <w:rFonts w:hint="eastAsia" w:ascii="仿宋" w:hAnsi="仿宋" w:eastAsia="仿宋" w:cs="仿宋"/>
                <w:color w:val="000000" w:themeColor="text1"/>
                <w:szCs w:val="21"/>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pPr>
              <w:widowControl/>
              <w:spacing w:line="360" w:lineRule="auto"/>
              <w:jc w:val="center"/>
              <w:rPr>
                <w:rFonts w:hint="eastAsia" w:ascii="仿宋" w:hAnsi="仿宋" w:eastAsia="仿宋" w:cs="仿宋"/>
                <w:color w:val="000000" w:themeColor="text1"/>
                <w:kern w:val="0"/>
                <w:szCs w:val="21"/>
                <w:highlight w:val="none"/>
                <w14:textFill>
                  <w14:solidFill>
                    <w14:schemeClr w14:val="tx1"/>
                  </w14:solidFill>
                </w14:textFill>
              </w:rPr>
            </w:pPr>
          </w:p>
        </w:tc>
        <w:tc>
          <w:tcPr>
            <w:tcW w:w="1701" w:type="dxa"/>
            <w:vMerge w:val="continue"/>
            <w:noWrap w:val="0"/>
            <w:vAlign w:val="center"/>
          </w:tcPr>
          <w:p>
            <w:pPr>
              <w:spacing w:before="24" w:after="24" w:line="360" w:lineRule="auto"/>
              <w:jc w:val="center"/>
              <w:rPr>
                <w:rFonts w:hint="eastAsia" w:ascii="仿宋" w:hAnsi="仿宋" w:eastAsia="仿宋" w:cs="仿宋"/>
                <w:color w:val="000000" w:themeColor="text1"/>
                <w:kern w:val="0"/>
                <w:szCs w:val="21"/>
                <w:highlight w:val="none"/>
                <w14:textFill>
                  <w14:solidFill>
                    <w14:schemeClr w14:val="tx1"/>
                  </w14:solidFill>
                </w14:textFill>
              </w:rPr>
            </w:pPr>
          </w:p>
        </w:tc>
        <w:tc>
          <w:tcPr>
            <w:tcW w:w="3301" w:type="dxa"/>
            <w:noWrap w:val="0"/>
            <w:vAlign w:val="center"/>
          </w:tcPr>
          <w:p>
            <w:pPr>
              <w:spacing w:before="24" w:after="24" w:line="276" w:lineRule="auto"/>
              <w:jc w:val="center"/>
              <w:rPr>
                <w:rFonts w:hint="eastAsia" w:ascii="仿宋" w:hAnsi="仿宋" w:eastAsia="仿宋" w:cs="Cambria Math"/>
                <w:color w:val="000000" w:themeColor="text1"/>
                <w:szCs w:val="21"/>
                <w:highlight w:val="none"/>
                <w14:textFill>
                  <w14:solidFill>
                    <w14:schemeClr w14:val="tx1"/>
                  </w14:solidFill>
                </w14:textFill>
              </w:rPr>
            </w:pPr>
            <w:r>
              <w:rPr>
                <w:rFonts w:hint="eastAsia" w:ascii="仿宋" w:hAnsi="仿宋" w:eastAsia="仿宋" w:cs="宋体"/>
                <w:color w:val="000000" w:themeColor="text1"/>
                <w:szCs w:val="21"/>
                <w:highlight w:val="none"/>
                <w14:textFill>
                  <w14:solidFill>
                    <w14:schemeClr w14:val="tx1"/>
                  </w14:solidFill>
                </w14:textFill>
              </w:rPr>
              <w:t>供应商行为准则承诺书</w:t>
            </w:r>
          </w:p>
        </w:tc>
        <w:tc>
          <w:tcPr>
            <w:tcW w:w="4218" w:type="dxa"/>
            <w:noWrap w:val="0"/>
            <w:vAlign w:val="center"/>
          </w:tcPr>
          <w:p>
            <w:pPr>
              <w:spacing w:before="24" w:after="24" w:line="276" w:lineRule="auto"/>
              <w:jc w:val="left"/>
              <w:rPr>
                <w:rFonts w:hint="eastAsia" w:ascii="仿宋" w:hAnsi="仿宋" w:eastAsia="仿宋" w:cs="仿宋"/>
                <w:color w:val="000000" w:themeColor="text1"/>
                <w:szCs w:val="21"/>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pPr>
              <w:widowControl/>
              <w:spacing w:line="360" w:lineRule="auto"/>
              <w:jc w:val="center"/>
              <w:rPr>
                <w:rFonts w:hint="eastAsia" w:ascii="仿宋" w:hAnsi="仿宋" w:eastAsia="仿宋" w:cs="仿宋"/>
                <w:color w:val="000000" w:themeColor="text1"/>
                <w:kern w:val="0"/>
                <w:szCs w:val="21"/>
                <w:highlight w:val="none"/>
                <w14:textFill>
                  <w14:solidFill>
                    <w14:schemeClr w14:val="tx1"/>
                  </w14:solidFill>
                </w14:textFill>
              </w:rPr>
            </w:pPr>
          </w:p>
        </w:tc>
        <w:tc>
          <w:tcPr>
            <w:tcW w:w="1701" w:type="dxa"/>
            <w:vMerge w:val="continue"/>
            <w:noWrap w:val="0"/>
            <w:vAlign w:val="center"/>
          </w:tcPr>
          <w:p>
            <w:pPr>
              <w:spacing w:before="24" w:after="24" w:line="360" w:lineRule="auto"/>
              <w:jc w:val="center"/>
              <w:rPr>
                <w:rFonts w:hint="eastAsia" w:ascii="仿宋" w:hAnsi="仿宋" w:eastAsia="仿宋" w:cs="仿宋"/>
                <w:color w:val="000000" w:themeColor="text1"/>
                <w:kern w:val="0"/>
                <w:szCs w:val="21"/>
                <w:highlight w:val="none"/>
                <w14:textFill>
                  <w14:solidFill>
                    <w14:schemeClr w14:val="tx1"/>
                  </w14:solidFill>
                </w14:textFill>
              </w:rPr>
            </w:pPr>
          </w:p>
        </w:tc>
        <w:tc>
          <w:tcPr>
            <w:tcW w:w="3301" w:type="dxa"/>
            <w:noWrap w:val="0"/>
            <w:vAlign w:val="center"/>
          </w:tcPr>
          <w:p>
            <w:pPr>
              <w:spacing w:before="24" w:after="24" w:line="276" w:lineRule="auto"/>
              <w:jc w:val="center"/>
              <w:rPr>
                <w:rFonts w:hint="eastAsia" w:ascii="仿宋" w:hAnsi="仿宋" w:eastAsia="仿宋" w:cs="Cambria Math"/>
                <w:color w:val="000000" w:themeColor="text1"/>
                <w:szCs w:val="21"/>
                <w:highlight w:val="none"/>
                <w14:textFill>
                  <w14:solidFill>
                    <w14:schemeClr w14:val="tx1"/>
                  </w14:solidFill>
                </w14:textFill>
              </w:rPr>
            </w:pPr>
            <w:r>
              <w:rPr>
                <w:rFonts w:hint="eastAsia" w:ascii="仿宋" w:hAnsi="仿宋" w:eastAsia="仿宋" w:cs="宋体"/>
                <w:color w:val="000000" w:themeColor="text1"/>
                <w:szCs w:val="21"/>
                <w:highlight w:val="none"/>
                <w14:textFill>
                  <w14:solidFill>
                    <w14:schemeClr w14:val="tx1"/>
                  </w14:solidFill>
                </w14:textFill>
              </w:rPr>
              <w:t>供应商廉洁诚信承诺书</w:t>
            </w:r>
          </w:p>
        </w:tc>
        <w:tc>
          <w:tcPr>
            <w:tcW w:w="4218" w:type="dxa"/>
            <w:noWrap w:val="0"/>
            <w:vAlign w:val="center"/>
          </w:tcPr>
          <w:p>
            <w:pPr>
              <w:spacing w:before="24" w:after="24" w:line="276" w:lineRule="auto"/>
              <w:jc w:val="left"/>
              <w:rPr>
                <w:rFonts w:hint="eastAsia" w:ascii="仿宋" w:hAnsi="仿宋" w:eastAsia="仿宋" w:cs="仿宋"/>
                <w:color w:val="000000" w:themeColor="text1"/>
                <w:szCs w:val="21"/>
                <w:highlight w:val="none"/>
                <w14:textFill>
                  <w14:solidFill>
                    <w14:schemeClr w14:val="tx1"/>
                  </w14:solidFill>
                </w14:textFill>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pPr>
              <w:widowControl/>
              <w:spacing w:line="360" w:lineRule="auto"/>
              <w:jc w:val="center"/>
              <w:rPr>
                <w:rFonts w:hint="eastAsia" w:ascii="仿宋" w:hAnsi="仿宋" w:eastAsia="仿宋" w:cs="仿宋"/>
                <w:color w:val="000000" w:themeColor="text1"/>
                <w:kern w:val="0"/>
                <w:szCs w:val="21"/>
                <w:highlight w:val="none"/>
                <w14:textFill>
                  <w14:solidFill>
                    <w14:schemeClr w14:val="tx1"/>
                  </w14:solidFill>
                </w14:textFill>
              </w:rPr>
            </w:pPr>
          </w:p>
        </w:tc>
        <w:tc>
          <w:tcPr>
            <w:tcW w:w="1701" w:type="dxa"/>
            <w:vMerge w:val="continue"/>
            <w:noWrap w:val="0"/>
            <w:vAlign w:val="center"/>
          </w:tcPr>
          <w:p>
            <w:pPr>
              <w:spacing w:before="24" w:after="24" w:line="360" w:lineRule="auto"/>
              <w:jc w:val="center"/>
              <w:rPr>
                <w:rFonts w:hint="eastAsia" w:ascii="仿宋" w:hAnsi="仿宋" w:eastAsia="仿宋" w:cs="仿宋"/>
                <w:color w:val="000000" w:themeColor="text1"/>
                <w:kern w:val="0"/>
                <w:szCs w:val="21"/>
                <w:highlight w:val="none"/>
                <w14:textFill>
                  <w14:solidFill>
                    <w14:schemeClr w14:val="tx1"/>
                  </w14:solidFill>
                </w14:textFill>
              </w:rPr>
            </w:pPr>
          </w:p>
        </w:tc>
        <w:tc>
          <w:tcPr>
            <w:tcW w:w="3301" w:type="dxa"/>
            <w:noWrap w:val="0"/>
            <w:vAlign w:val="center"/>
          </w:tcPr>
          <w:p>
            <w:pPr>
              <w:spacing w:before="24" w:after="24" w:line="276" w:lineRule="auto"/>
              <w:jc w:val="center"/>
              <w:rPr>
                <w:rFonts w:hint="eastAsia" w:ascii="仿宋" w:hAnsi="仿宋" w:eastAsia="仿宋" w:cs="仿宋"/>
                <w:color w:val="000000" w:themeColor="text1"/>
                <w:kern w:val="0"/>
                <w:szCs w:val="21"/>
                <w:highlight w:val="none"/>
                <w14:textFill>
                  <w14:solidFill>
                    <w14:schemeClr w14:val="tx1"/>
                  </w14:solidFill>
                </w14:textFill>
              </w:rPr>
            </w:pPr>
            <w:r>
              <w:rPr>
                <w:rFonts w:hint="eastAsia" w:ascii="仿宋" w:hAnsi="仿宋" w:eastAsia="仿宋" w:cs="Cambria Math"/>
                <w:color w:val="000000" w:themeColor="text1"/>
                <w:szCs w:val="21"/>
                <w:highlight w:val="none"/>
                <w14:textFill>
                  <w14:solidFill>
                    <w14:schemeClr w14:val="tx1"/>
                  </w14:solidFill>
                </w14:textFill>
              </w:rPr>
              <w:t>供应商偏离应答</w:t>
            </w:r>
          </w:p>
        </w:tc>
        <w:tc>
          <w:tcPr>
            <w:tcW w:w="4218" w:type="dxa"/>
            <w:noWrap w:val="0"/>
            <w:vAlign w:val="center"/>
          </w:tcPr>
          <w:p>
            <w:pPr>
              <w:spacing w:before="24" w:after="24" w:line="276" w:lineRule="auto"/>
              <w:jc w:val="left"/>
              <w:rPr>
                <w:rFonts w:hint="eastAsia" w:ascii="仿宋" w:hAnsi="仿宋" w:eastAsia="仿宋" w:cs="仿宋"/>
                <w:color w:val="000000" w:themeColor="text1"/>
                <w:szCs w:val="21"/>
                <w:highlight w:val="none"/>
                <w14:textFill>
                  <w14:solidFill>
                    <w14:schemeClr w14:val="tx1"/>
                  </w14:solidFill>
                </w14:textFill>
              </w:rPr>
            </w:pPr>
          </w:p>
        </w:tc>
      </w:tr>
    </w:tbl>
    <w:p>
      <w:pPr>
        <w:pStyle w:val="5"/>
        <w:spacing w:before="0" w:after="0" w:line="360" w:lineRule="auto"/>
        <w:rPr>
          <w:rFonts w:hint="eastAsia" w:ascii="仿宋" w:hAnsi="仿宋" w:eastAsia="仿宋" w:cs="仿宋"/>
          <w:color w:val="000000" w:themeColor="text1"/>
          <w:sz w:val="24"/>
          <w:szCs w:val="24"/>
          <w14:textFill>
            <w14:solidFill>
              <w14:schemeClr w14:val="tx1"/>
            </w14:solidFill>
          </w14:textFill>
        </w:rPr>
      </w:pPr>
      <w:r>
        <w:rPr>
          <w:color w:val="000000" w:themeColor="text1"/>
          <w14:textFill>
            <w14:solidFill>
              <w14:schemeClr w14:val="tx1"/>
            </w14:solidFill>
          </w14:textFill>
        </w:rPr>
        <w:br w:type="page"/>
      </w:r>
      <w:bookmarkStart w:id="200" w:name="_Toc120612944"/>
      <w:bookmarkStart w:id="201" w:name="_Toc27731"/>
      <w:r>
        <w:rPr>
          <w:rFonts w:hint="eastAsia" w:ascii="仿宋" w:hAnsi="仿宋" w:eastAsia="仿宋" w:cs="仿宋"/>
          <w:color w:val="000000" w:themeColor="text1"/>
          <w:sz w:val="24"/>
          <w:szCs w:val="24"/>
          <w14:textFill>
            <w14:solidFill>
              <w14:schemeClr w14:val="tx1"/>
            </w14:solidFill>
          </w14:textFill>
        </w:rPr>
        <w:t>（一）响应函</w:t>
      </w:r>
      <w:bookmarkEnd w:id="200"/>
      <w:bookmarkEnd w:id="201"/>
    </w:p>
    <w:p>
      <w:pPr>
        <w:pStyle w:val="151"/>
        <w:spacing w:line="440" w:lineRule="exact"/>
        <w:rPr>
          <w:rFonts w:hint="eastAsia" w:ascii="仿宋" w:hAnsi="仿宋" w:eastAsia="仿宋" w:cs="Cambria Math"/>
          <w:color w:val="000000" w:themeColor="text1"/>
          <w:sz w:val="24"/>
          <w:szCs w:val="24"/>
          <w:highlight w:val="none"/>
          <w:u w:val="single"/>
          <w14:textFill>
            <w14:solidFill>
              <w14:schemeClr w14:val="tx1"/>
            </w14:solidFill>
          </w14:textFill>
        </w:rPr>
      </w:pPr>
      <w:r>
        <w:rPr>
          <w:rFonts w:hint="eastAsia" w:ascii="仿宋" w:hAnsi="仿宋" w:eastAsia="仿宋" w:cs="Cambria Math"/>
          <w:color w:val="000000" w:themeColor="text1"/>
          <w:sz w:val="24"/>
          <w:szCs w:val="24"/>
          <w:highlight w:val="none"/>
          <w:u w:val="single"/>
          <w14:textFill>
            <w14:solidFill>
              <w14:schemeClr w14:val="tx1"/>
            </w14:solidFill>
          </w14:textFill>
        </w:rPr>
        <w:t>致：</w:t>
      </w:r>
      <w:r>
        <w:rPr>
          <w:rFonts w:hint="eastAsia" w:ascii="仿宋" w:hAnsi="仿宋" w:eastAsia="仿宋" w:cs="Cambria Math"/>
          <w:color w:val="000000" w:themeColor="text1"/>
          <w:sz w:val="24"/>
          <w:szCs w:val="24"/>
          <w:highlight w:val="none"/>
          <w:u w:val="single"/>
          <w:lang w:eastAsia="zh-CN"/>
          <w14:textFill>
            <w14:solidFill>
              <w14:schemeClr w14:val="tx1"/>
            </w14:solidFill>
          </w14:textFill>
        </w:rPr>
        <w:t>（</w:t>
      </w:r>
      <w:r>
        <w:rPr>
          <w:rFonts w:hint="eastAsia" w:ascii="仿宋" w:hAnsi="仿宋" w:eastAsia="仿宋" w:cs="Cambria Math"/>
          <w:color w:val="000000" w:themeColor="text1"/>
          <w:sz w:val="24"/>
          <w:szCs w:val="24"/>
          <w:highlight w:val="none"/>
          <w:u w:val="single"/>
          <w:lang w:val="en-US" w:eastAsia="zh-CN"/>
          <w14:textFill>
            <w14:solidFill>
              <w14:schemeClr w14:val="tx1"/>
            </w14:solidFill>
          </w14:textFill>
        </w:rPr>
        <w:t>采购人名称</w:t>
      </w:r>
      <w:r>
        <w:rPr>
          <w:rFonts w:hint="eastAsia" w:ascii="仿宋" w:hAnsi="仿宋" w:eastAsia="仿宋" w:cs="Cambria Math"/>
          <w:color w:val="000000" w:themeColor="text1"/>
          <w:sz w:val="24"/>
          <w:szCs w:val="24"/>
          <w:highlight w:val="none"/>
          <w:u w:val="single"/>
          <w:lang w:eastAsia="zh-CN"/>
          <w14:textFill>
            <w14:solidFill>
              <w14:schemeClr w14:val="tx1"/>
            </w14:solidFill>
          </w14:textFill>
        </w:rPr>
        <w:t>）</w:t>
      </w:r>
      <w:r>
        <w:rPr>
          <w:rFonts w:hint="eastAsia" w:ascii="仿宋" w:hAnsi="仿宋" w:eastAsia="仿宋" w:cs="Cambria Math"/>
          <w:color w:val="000000" w:themeColor="text1"/>
          <w:sz w:val="24"/>
          <w:szCs w:val="24"/>
          <w:highlight w:val="none"/>
          <w:u w:val="single"/>
          <w14:textFill>
            <w14:solidFill>
              <w14:schemeClr w14:val="tx1"/>
            </w14:solidFill>
          </w14:textFill>
        </w:rPr>
        <w:t xml:space="preserve">     </w:t>
      </w:r>
    </w:p>
    <w:p>
      <w:pPr>
        <w:widowControl/>
        <w:spacing w:line="440" w:lineRule="exact"/>
        <w:ind w:firstLine="420"/>
        <w:rPr>
          <w:rFonts w:hint="eastAsia" w:ascii="仿宋" w:hAnsi="仿宋" w:eastAsia="仿宋" w:cs="Cambria Math"/>
          <w:color w:val="000000" w:themeColor="text1"/>
          <w:kern w:val="0"/>
          <w:sz w:val="24"/>
          <w:highlight w:val="none"/>
          <w14:textFill>
            <w14:solidFill>
              <w14:schemeClr w14:val="tx1"/>
            </w14:solidFill>
          </w14:textFill>
        </w:rPr>
      </w:pPr>
      <w:r>
        <w:rPr>
          <w:rFonts w:hint="eastAsia" w:ascii="仿宋" w:hAnsi="仿宋" w:eastAsia="仿宋" w:cs="Cambria Math"/>
          <w:color w:val="000000" w:themeColor="text1"/>
          <w:kern w:val="0"/>
          <w:sz w:val="24"/>
          <w:highlight w:val="none"/>
          <w:u w:val="single"/>
          <w14:textFill>
            <w14:solidFill>
              <w14:schemeClr w14:val="tx1"/>
            </w14:solidFill>
          </w14:textFill>
        </w:rPr>
        <w:t xml:space="preserve">   （供应商名称）   </w:t>
      </w:r>
      <w:r>
        <w:rPr>
          <w:rFonts w:hint="eastAsia" w:ascii="仿宋" w:hAnsi="仿宋" w:eastAsia="仿宋" w:cs="Cambria Math"/>
          <w:color w:val="000000" w:themeColor="text1"/>
          <w:kern w:val="0"/>
          <w:sz w:val="24"/>
          <w:highlight w:val="none"/>
          <w14:textFill>
            <w14:solidFill>
              <w14:schemeClr w14:val="tx1"/>
            </w14:solidFill>
          </w14:textFill>
        </w:rPr>
        <w:t>（以下称“我方”）已仔细研究了</w:t>
      </w:r>
      <w:r>
        <w:rPr>
          <w:rFonts w:hint="eastAsia" w:ascii="仿宋" w:hAnsi="仿宋" w:eastAsia="仿宋" w:cs="Cambria Math"/>
          <w:color w:val="000000" w:themeColor="text1"/>
          <w:kern w:val="0"/>
          <w:sz w:val="24"/>
          <w:highlight w:val="none"/>
          <w:u w:val="single"/>
          <w14:textFill>
            <w14:solidFill>
              <w14:schemeClr w14:val="tx1"/>
            </w14:solidFill>
          </w14:textFill>
        </w:rPr>
        <w:t xml:space="preserve"> </w:t>
      </w:r>
      <w:r>
        <w:rPr>
          <w:rFonts w:ascii="仿宋" w:hAnsi="仿宋" w:eastAsia="仿宋" w:cs="Cambria Math"/>
          <w:color w:val="000000" w:themeColor="text1"/>
          <w:kern w:val="0"/>
          <w:sz w:val="24"/>
          <w:highlight w:val="none"/>
          <w:u w:val="single"/>
          <w14:textFill>
            <w14:solidFill>
              <w14:schemeClr w14:val="tx1"/>
            </w14:solidFill>
          </w14:textFill>
        </w:rPr>
        <w:t xml:space="preserve"> </w:t>
      </w:r>
      <w:r>
        <w:rPr>
          <w:rFonts w:hint="eastAsia" w:ascii="仿宋" w:hAnsi="仿宋" w:eastAsia="仿宋" w:cs="Cambria Math"/>
          <w:color w:val="000000" w:themeColor="text1"/>
          <w:kern w:val="0"/>
          <w:sz w:val="24"/>
          <w:highlight w:val="none"/>
          <w:u w:val="single"/>
          <w14:textFill>
            <w14:solidFill>
              <w14:schemeClr w14:val="tx1"/>
            </w14:solidFill>
          </w14:textFill>
        </w:rPr>
        <w:t xml:space="preserve">（项目名称）    </w:t>
      </w:r>
      <w:r>
        <w:rPr>
          <w:rFonts w:hint="eastAsia" w:ascii="仿宋" w:hAnsi="仿宋" w:eastAsia="仿宋" w:cs="Cambria Math"/>
          <w:color w:val="000000" w:themeColor="text1"/>
          <w:kern w:val="0"/>
          <w:sz w:val="24"/>
          <w:highlight w:val="none"/>
          <w14:textFill>
            <w14:solidFill>
              <w14:schemeClr w14:val="tx1"/>
            </w14:solidFill>
          </w14:textFill>
        </w:rPr>
        <w:t>竞争性</w:t>
      </w:r>
      <w:r>
        <w:rPr>
          <w:rFonts w:hint="eastAsia" w:ascii="仿宋" w:hAnsi="仿宋" w:eastAsia="仿宋" w:cs="Cambria Math"/>
          <w:color w:val="000000" w:themeColor="text1"/>
          <w:kern w:val="0"/>
          <w:sz w:val="24"/>
          <w:highlight w:val="none"/>
          <w:lang w:eastAsia="zh-CN"/>
          <w14:textFill>
            <w14:solidFill>
              <w14:schemeClr w14:val="tx1"/>
            </w14:solidFill>
          </w14:textFill>
        </w:rPr>
        <w:t>谈判</w:t>
      </w:r>
      <w:r>
        <w:rPr>
          <w:rFonts w:hint="eastAsia" w:ascii="仿宋" w:hAnsi="仿宋" w:eastAsia="仿宋" w:cs="Cambria Math"/>
          <w:color w:val="000000" w:themeColor="text1"/>
          <w:kern w:val="0"/>
          <w:sz w:val="24"/>
          <w:highlight w:val="none"/>
          <w14:textFill>
            <w14:solidFill>
              <w14:schemeClr w14:val="tx1"/>
            </w14:solidFill>
          </w14:textFill>
        </w:rPr>
        <w:t>文件的全部内容，包括澄清或者修改文件以及有关附件，我方将严格按照竞争性</w:t>
      </w:r>
      <w:r>
        <w:rPr>
          <w:rFonts w:hint="eastAsia" w:ascii="仿宋" w:hAnsi="仿宋" w:eastAsia="仿宋" w:cs="Cambria Math"/>
          <w:color w:val="000000" w:themeColor="text1"/>
          <w:kern w:val="0"/>
          <w:sz w:val="24"/>
          <w:highlight w:val="none"/>
          <w:lang w:eastAsia="zh-CN"/>
          <w14:textFill>
            <w14:solidFill>
              <w14:schemeClr w14:val="tx1"/>
            </w14:solidFill>
          </w14:textFill>
        </w:rPr>
        <w:t>谈判</w:t>
      </w:r>
      <w:r>
        <w:rPr>
          <w:rFonts w:hint="eastAsia" w:ascii="仿宋" w:hAnsi="仿宋" w:eastAsia="仿宋" w:cs="Cambria Math"/>
          <w:color w:val="000000" w:themeColor="text1"/>
          <w:kern w:val="0"/>
          <w:sz w:val="24"/>
          <w:highlight w:val="none"/>
          <w14:textFill>
            <w14:solidFill>
              <w14:schemeClr w14:val="tx1"/>
            </w14:solidFill>
          </w14:textFill>
        </w:rPr>
        <w:t>文件要求递交符合要求的全部</w:t>
      </w:r>
      <w:r>
        <w:rPr>
          <w:rFonts w:hint="eastAsia" w:ascii="仿宋" w:hAnsi="仿宋" w:eastAsia="仿宋" w:cs="Cambria Math"/>
          <w:color w:val="000000" w:themeColor="text1"/>
          <w:kern w:val="0"/>
          <w:sz w:val="24"/>
          <w:highlight w:val="none"/>
          <w:lang w:eastAsia="zh-CN"/>
          <w14:textFill>
            <w14:solidFill>
              <w14:schemeClr w14:val="tx1"/>
            </w14:solidFill>
          </w14:textFill>
        </w:rPr>
        <w:t>谈判</w:t>
      </w:r>
      <w:r>
        <w:rPr>
          <w:rFonts w:hint="eastAsia" w:ascii="仿宋" w:hAnsi="仿宋" w:eastAsia="仿宋" w:cs="Cambria Math"/>
          <w:color w:val="000000" w:themeColor="text1"/>
          <w:kern w:val="0"/>
          <w:sz w:val="24"/>
          <w:highlight w:val="none"/>
          <w14:textFill>
            <w14:solidFill>
              <w14:schemeClr w14:val="tx1"/>
            </w14:solidFill>
          </w14:textFill>
        </w:rPr>
        <w:t>响应文件。</w:t>
      </w:r>
    </w:p>
    <w:p>
      <w:pPr>
        <w:widowControl/>
        <w:spacing w:line="440" w:lineRule="exact"/>
        <w:ind w:firstLine="420"/>
        <w:rPr>
          <w:rFonts w:hint="eastAsia" w:ascii="仿宋" w:hAnsi="仿宋" w:eastAsia="仿宋" w:cs="Cambria Math"/>
          <w:color w:val="000000" w:themeColor="text1"/>
          <w:kern w:val="0"/>
          <w:sz w:val="24"/>
          <w:highlight w:val="none"/>
          <w14:textFill>
            <w14:solidFill>
              <w14:schemeClr w14:val="tx1"/>
            </w14:solidFill>
          </w14:textFill>
        </w:rPr>
      </w:pPr>
      <w:r>
        <w:rPr>
          <w:rFonts w:hint="eastAsia" w:ascii="仿宋" w:hAnsi="仿宋" w:eastAsia="仿宋" w:cs="Cambria Math"/>
          <w:color w:val="000000" w:themeColor="text1"/>
          <w:kern w:val="0"/>
          <w:sz w:val="24"/>
          <w:highlight w:val="none"/>
          <w14:textFill>
            <w14:solidFill>
              <w14:schemeClr w14:val="tx1"/>
            </w14:solidFill>
          </w14:textFill>
        </w:rPr>
        <w:t>现我方承诺如下内容：</w:t>
      </w:r>
    </w:p>
    <w:p>
      <w:pPr>
        <w:widowControl/>
        <w:spacing w:line="440" w:lineRule="exact"/>
        <w:ind w:firstLine="420"/>
        <w:rPr>
          <w:rFonts w:hint="eastAsia" w:ascii="仿宋" w:hAnsi="仿宋" w:eastAsia="仿宋" w:cs="Cambria Math"/>
          <w:color w:val="000000" w:themeColor="text1"/>
          <w:kern w:val="0"/>
          <w:sz w:val="24"/>
          <w:highlight w:val="none"/>
          <w14:textFill>
            <w14:solidFill>
              <w14:schemeClr w14:val="tx1"/>
            </w14:solidFill>
          </w14:textFill>
        </w:rPr>
      </w:pPr>
      <w:r>
        <w:rPr>
          <w:rFonts w:hint="eastAsia" w:ascii="仿宋" w:hAnsi="仿宋" w:eastAsia="仿宋" w:cs="Cambria Math"/>
          <w:color w:val="000000" w:themeColor="text1"/>
          <w:kern w:val="0"/>
          <w:sz w:val="24"/>
          <w:highlight w:val="none"/>
          <w14:textFill>
            <w14:solidFill>
              <w14:schemeClr w14:val="tx1"/>
            </w14:solidFill>
          </w14:textFill>
        </w:rPr>
        <w:t>1. 本响应函及</w:t>
      </w:r>
      <w:r>
        <w:rPr>
          <w:rFonts w:hint="eastAsia" w:ascii="仿宋" w:hAnsi="仿宋" w:eastAsia="仿宋" w:cs="Cambria Math"/>
          <w:color w:val="000000" w:themeColor="text1"/>
          <w:kern w:val="0"/>
          <w:sz w:val="24"/>
          <w:highlight w:val="none"/>
          <w:lang w:eastAsia="zh-CN"/>
          <w14:textFill>
            <w14:solidFill>
              <w14:schemeClr w14:val="tx1"/>
            </w14:solidFill>
          </w14:textFill>
        </w:rPr>
        <w:t>谈判</w:t>
      </w:r>
      <w:r>
        <w:rPr>
          <w:rFonts w:hint="eastAsia" w:ascii="仿宋" w:hAnsi="仿宋" w:eastAsia="仿宋" w:cs="Cambria Math"/>
          <w:color w:val="000000" w:themeColor="text1"/>
          <w:kern w:val="0"/>
          <w:sz w:val="24"/>
          <w:highlight w:val="none"/>
          <w14:textFill>
            <w14:solidFill>
              <w14:schemeClr w14:val="tx1"/>
            </w14:solidFill>
          </w14:textFill>
        </w:rPr>
        <w:t>响应文件自</w:t>
      </w:r>
      <w:r>
        <w:rPr>
          <w:rFonts w:hint="eastAsia" w:ascii="仿宋" w:hAnsi="仿宋" w:eastAsia="仿宋" w:cs="Cambria Math"/>
          <w:color w:val="000000" w:themeColor="text1"/>
          <w:kern w:val="0"/>
          <w:sz w:val="24"/>
          <w:highlight w:val="none"/>
          <w:lang w:eastAsia="zh-CN"/>
          <w14:textFill>
            <w14:solidFill>
              <w14:schemeClr w14:val="tx1"/>
            </w14:solidFill>
          </w14:textFill>
        </w:rPr>
        <w:t>谈判</w:t>
      </w:r>
      <w:r>
        <w:rPr>
          <w:rFonts w:hint="eastAsia" w:ascii="仿宋" w:hAnsi="仿宋" w:eastAsia="仿宋" w:cs="Cambria Math"/>
          <w:color w:val="000000" w:themeColor="text1"/>
          <w:kern w:val="0"/>
          <w:sz w:val="24"/>
          <w:highlight w:val="none"/>
          <w14:textFill>
            <w14:solidFill>
              <w14:schemeClr w14:val="tx1"/>
            </w14:solidFill>
          </w14:textFill>
        </w:rPr>
        <w:t>响应文件提交截止日起有效期为</w:t>
      </w:r>
      <w:r>
        <w:rPr>
          <w:rFonts w:hint="eastAsia" w:ascii="仿宋" w:hAnsi="仿宋" w:eastAsia="仿宋" w:cs="Cambria Math"/>
          <w:color w:val="000000" w:themeColor="text1"/>
          <w:kern w:val="0"/>
          <w:sz w:val="24"/>
          <w:highlight w:val="none"/>
          <w:u w:val="single"/>
          <w:lang w:val="en-US" w:eastAsia="zh-CN"/>
          <w14:textFill>
            <w14:solidFill>
              <w14:schemeClr w14:val="tx1"/>
            </w14:solidFill>
          </w14:textFill>
        </w:rPr>
        <w:t>30</w:t>
      </w:r>
      <w:r>
        <w:rPr>
          <w:rFonts w:hint="eastAsia" w:ascii="仿宋" w:hAnsi="仿宋" w:eastAsia="仿宋" w:cs="Cambria Math"/>
          <w:color w:val="000000" w:themeColor="text1"/>
          <w:kern w:val="0"/>
          <w:sz w:val="24"/>
          <w:highlight w:val="none"/>
          <w:u w:val="none"/>
          <w14:textFill>
            <w14:solidFill>
              <w14:schemeClr w14:val="tx1"/>
            </w14:solidFill>
          </w14:textFill>
        </w:rPr>
        <w:t>天</w:t>
      </w:r>
      <w:r>
        <w:rPr>
          <w:rFonts w:hint="eastAsia" w:ascii="仿宋" w:hAnsi="仿宋" w:eastAsia="仿宋" w:cs="Cambria Math"/>
          <w:color w:val="000000" w:themeColor="text1"/>
          <w:kern w:val="0"/>
          <w:sz w:val="24"/>
          <w:highlight w:val="none"/>
          <w14:textFill>
            <w14:solidFill>
              <w14:schemeClr w14:val="tx1"/>
            </w14:solidFill>
          </w14:textFill>
        </w:rPr>
        <w:t>，我方承诺在响应有效期内不修改、撤销</w:t>
      </w:r>
      <w:r>
        <w:rPr>
          <w:rFonts w:hint="eastAsia" w:ascii="仿宋" w:hAnsi="仿宋" w:eastAsia="仿宋" w:cs="Cambria Math"/>
          <w:color w:val="000000" w:themeColor="text1"/>
          <w:kern w:val="0"/>
          <w:sz w:val="24"/>
          <w:highlight w:val="none"/>
          <w:lang w:eastAsia="zh-CN"/>
          <w14:textFill>
            <w14:solidFill>
              <w14:schemeClr w14:val="tx1"/>
            </w14:solidFill>
          </w14:textFill>
        </w:rPr>
        <w:t>谈判</w:t>
      </w:r>
      <w:r>
        <w:rPr>
          <w:rFonts w:hint="eastAsia" w:ascii="仿宋" w:hAnsi="仿宋" w:eastAsia="仿宋" w:cs="Cambria Math"/>
          <w:color w:val="000000" w:themeColor="text1"/>
          <w:kern w:val="0"/>
          <w:sz w:val="24"/>
          <w:highlight w:val="none"/>
          <w14:textFill>
            <w14:solidFill>
              <w14:schemeClr w14:val="tx1"/>
            </w14:solidFill>
          </w14:textFill>
        </w:rPr>
        <w:t>响应文件。</w:t>
      </w:r>
    </w:p>
    <w:p>
      <w:pPr>
        <w:widowControl/>
        <w:spacing w:line="440" w:lineRule="exact"/>
        <w:ind w:firstLine="420"/>
        <w:rPr>
          <w:rFonts w:hint="eastAsia" w:ascii="仿宋" w:hAnsi="仿宋" w:eastAsia="仿宋" w:cs="Cambria Math"/>
          <w:color w:val="000000" w:themeColor="text1"/>
          <w:kern w:val="0"/>
          <w:sz w:val="24"/>
          <w:highlight w:val="none"/>
          <w14:textFill>
            <w14:solidFill>
              <w14:schemeClr w14:val="tx1"/>
            </w14:solidFill>
          </w14:textFill>
        </w:rPr>
      </w:pPr>
      <w:r>
        <w:rPr>
          <w:rFonts w:hint="eastAsia" w:ascii="仿宋" w:hAnsi="仿宋" w:eastAsia="仿宋" w:cs="Cambria Math"/>
          <w:color w:val="000000" w:themeColor="text1"/>
          <w:kern w:val="0"/>
          <w:sz w:val="24"/>
          <w:highlight w:val="none"/>
          <w14:textFill>
            <w14:solidFill>
              <w14:schemeClr w14:val="tx1"/>
            </w14:solidFill>
          </w14:textFill>
        </w:rPr>
        <w:t>2. 随同本响应函提交</w:t>
      </w:r>
      <w:r>
        <w:rPr>
          <w:rFonts w:hint="eastAsia" w:ascii="仿宋" w:hAnsi="仿宋" w:eastAsia="仿宋" w:cs="Cambria Math"/>
          <w:color w:val="000000" w:themeColor="text1"/>
          <w:kern w:val="0"/>
          <w:sz w:val="24"/>
          <w:highlight w:val="none"/>
          <w:lang w:eastAsia="zh-CN"/>
          <w14:textFill>
            <w14:solidFill>
              <w14:schemeClr w14:val="tx1"/>
            </w14:solidFill>
          </w14:textFill>
        </w:rPr>
        <w:t>谈判</w:t>
      </w:r>
      <w:r>
        <w:rPr>
          <w:rFonts w:hint="eastAsia" w:ascii="仿宋" w:hAnsi="仿宋" w:eastAsia="仿宋" w:cs="Cambria Math"/>
          <w:color w:val="000000" w:themeColor="text1"/>
          <w:kern w:val="0"/>
          <w:sz w:val="24"/>
          <w:highlight w:val="none"/>
          <w14:textFill>
            <w14:solidFill>
              <w14:schemeClr w14:val="tx1"/>
            </w14:solidFill>
          </w14:textFill>
        </w:rPr>
        <w:t>保证</w:t>
      </w:r>
      <w:r>
        <w:rPr>
          <w:rFonts w:hint="eastAsia" w:ascii="仿宋" w:hAnsi="仿宋" w:eastAsia="仿宋" w:cs="Cambria Math"/>
          <w:color w:val="000000" w:themeColor="text1"/>
          <w:kern w:val="0"/>
          <w:sz w:val="24"/>
          <w:highlight w:val="none"/>
          <w:lang w:val="en-US" w:eastAsia="zh-CN"/>
          <w14:textFill>
            <w14:solidFill>
              <w14:schemeClr w14:val="tx1"/>
            </w14:solidFill>
          </w14:textFill>
        </w:rPr>
        <w:t>金</w:t>
      </w:r>
      <w:r>
        <w:rPr>
          <w:rFonts w:hint="eastAsia" w:ascii="仿宋" w:hAnsi="仿宋" w:eastAsia="仿宋" w:cs="Cambria Math"/>
          <w:color w:val="000000" w:themeColor="text1"/>
          <w:kern w:val="0"/>
          <w:sz w:val="24"/>
          <w:highlight w:val="none"/>
          <w14:textFill>
            <w14:solidFill>
              <w14:schemeClr w14:val="tx1"/>
            </w14:solidFill>
          </w14:textFill>
        </w:rPr>
        <w:t>一份。（可以根据项目实际情况选择是否设置）</w:t>
      </w:r>
    </w:p>
    <w:p>
      <w:pPr>
        <w:widowControl/>
        <w:spacing w:line="440" w:lineRule="exact"/>
        <w:ind w:firstLine="420"/>
        <w:rPr>
          <w:rFonts w:hint="eastAsia" w:ascii="仿宋" w:hAnsi="仿宋" w:eastAsia="仿宋" w:cs="Cambria Math"/>
          <w:color w:val="000000" w:themeColor="text1"/>
          <w:kern w:val="0"/>
          <w:sz w:val="24"/>
          <w:highlight w:val="none"/>
          <w14:textFill>
            <w14:solidFill>
              <w14:schemeClr w14:val="tx1"/>
            </w14:solidFill>
          </w14:textFill>
        </w:rPr>
      </w:pPr>
      <w:r>
        <w:rPr>
          <w:rFonts w:hint="eastAsia" w:ascii="仿宋" w:hAnsi="仿宋" w:eastAsia="仿宋" w:cs="Cambria Math"/>
          <w:color w:val="000000" w:themeColor="text1"/>
          <w:kern w:val="0"/>
          <w:sz w:val="24"/>
          <w:highlight w:val="none"/>
          <w14:textFill>
            <w14:solidFill>
              <w14:schemeClr w14:val="tx1"/>
            </w14:solidFill>
          </w14:textFill>
        </w:rPr>
        <w:t>3. 我方承诺提供</w:t>
      </w:r>
      <w:r>
        <w:rPr>
          <w:rFonts w:hint="eastAsia" w:ascii="仿宋" w:hAnsi="仿宋" w:eastAsia="仿宋" w:cs="Cambria Math"/>
          <w:color w:val="000000" w:themeColor="text1"/>
          <w:kern w:val="0"/>
          <w:sz w:val="24"/>
          <w:highlight w:val="none"/>
          <w:lang w:eastAsia="zh-CN"/>
          <w14:textFill>
            <w14:solidFill>
              <w14:schemeClr w14:val="tx1"/>
            </w14:solidFill>
          </w14:textFill>
        </w:rPr>
        <w:t>谈判</w:t>
      </w:r>
      <w:r>
        <w:rPr>
          <w:rFonts w:hint="eastAsia" w:ascii="仿宋" w:hAnsi="仿宋" w:eastAsia="仿宋" w:cs="Cambria Math"/>
          <w:color w:val="000000" w:themeColor="text1"/>
          <w:kern w:val="0"/>
          <w:sz w:val="24"/>
          <w:highlight w:val="none"/>
          <w14:textFill>
            <w14:solidFill>
              <w14:schemeClr w14:val="tx1"/>
            </w14:solidFill>
          </w14:textFill>
        </w:rPr>
        <w:t>过程中可能要求的澄清、说明、补正或者算术性错误修正确认，并同意我方提供的以上材料构成我方响应文件的组成部分。</w:t>
      </w:r>
    </w:p>
    <w:p>
      <w:pPr>
        <w:widowControl/>
        <w:spacing w:line="440" w:lineRule="exact"/>
        <w:ind w:firstLine="420"/>
        <w:rPr>
          <w:rFonts w:hint="eastAsia" w:ascii="仿宋" w:hAnsi="仿宋" w:eastAsia="仿宋" w:cs="Cambria Math"/>
          <w:color w:val="000000" w:themeColor="text1"/>
          <w:kern w:val="0"/>
          <w:sz w:val="24"/>
          <w:highlight w:val="none"/>
          <w14:textFill>
            <w14:solidFill>
              <w14:schemeClr w14:val="tx1"/>
            </w14:solidFill>
          </w14:textFill>
        </w:rPr>
      </w:pPr>
      <w:r>
        <w:rPr>
          <w:rFonts w:hint="eastAsia" w:ascii="仿宋" w:hAnsi="仿宋" w:eastAsia="仿宋" w:cs="Cambria Math"/>
          <w:color w:val="000000" w:themeColor="text1"/>
          <w:kern w:val="0"/>
          <w:sz w:val="24"/>
          <w:highlight w:val="none"/>
          <w14:textFill>
            <w14:solidFill>
              <w14:schemeClr w14:val="tx1"/>
            </w14:solidFill>
          </w14:textFill>
        </w:rPr>
        <w:t>4. 我方同意提供贵方可能要求的与我方响应文件有关的一切数据、资料、证明原件、证件原件，并完全理解贵方不一定接受最低价的响应。</w:t>
      </w:r>
    </w:p>
    <w:p>
      <w:pPr>
        <w:widowControl/>
        <w:spacing w:line="440" w:lineRule="exact"/>
        <w:ind w:firstLine="420"/>
        <w:rPr>
          <w:rFonts w:hint="eastAsia" w:ascii="仿宋" w:hAnsi="仿宋" w:eastAsia="仿宋" w:cs="Cambria Math"/>
          <w:color w:val="000000" w:themeColor="text1"/>
          <w:kern w:val="0"/>
          <w:sz w:val="24"/>
          <w:highlight w:val="none"/>
          <w14:textFill>
            <w14:solidFill>
              <w14:schemeClr w14:val="tx1"/>
            </w14:solidFill>
          </w14:textFill>
        </w:rPr>
      </w:pPr>
      <w:r>
        <w:rPr>
          <w:rFonts w:hint="eastAsia" w:ascii="仿宋" w:hAnsi="仿宋" w:eastAsia="仿宋" w:cs="Cambria Math"/>
          <w:color w:val="000000" w:themeColor="text1"/>
          <w:kern w:val="0"/>
          <w:sz w:val="24"/>
          <w:highlight w:val="none"/>
          <w14:textFill>
            <w14:solidFill>
              <w14:schemeClr w14:val="tx1"/>
            </w14:solidFill>
          </w14:textFill>
        </w:rPr>
        <w:t>5．我方承诺对在本次采购活动过程中所获知贵方一切商业秘密保密，不会向任何第三方泄露，不会用于本次采购活动之外的任何其他目的。</w:t>
      </w:r>
    </w:p>
    <w:p>
      <w:pPr>
        <w:widowControl/>
        <w:spacing w:line="440" w:lineRule="exact"/>
        <w:ind w:firstLine="420"/>
        <w:rPr>
          <w:rFonts w:hint="eastAsia" w:ascii="仿宋" w:hAnsi="仿宋" w:eastAsia="仿宋" w:cs="Cambria Math"/>
          <w:color w:val="000000" w:themeColor="text1"/>
          <w:kern w:val="0"/>
          <w:sz w:val="24"/>
          <w:highlight w:val="none"/>
          <w14:textFill>
            <w14:solidFill>
              <w14:schemeClr w14:val="tx1"/>
            </w14:solidFill>
          </w14:textFill>
        </w:rPr>
      </w:pPr>
      <w:r>
        <w:rPr>
          <w:rFonts w:ascii="仿宋" w:hAnsi="仿宋" w:eastAsia="仿宋" w:cs="宋体"/>
          <w:color w:val="000000" w:themeColor="text1"/>
          <w:kern w:val="0"/>
          <w:sz w:val="24"/>
          <w:highlight w:val="none"/>
          <w14:textFill>
            <w14:solidFill>
              <w14:schemeClr w14:val="tx1"/>
            </w14:solidFill>
          </w14:textFill>
        </w:rPr>
        <w:t>6</w:t>
      </w:r>
      <w:r>
        <w:rPr>
          <w:rFonts w:hint="eastAsia" w:ascii="仿宋" w:hAnsi="仿宋" w:eastAsia="仿宋" w:cs="宋体"/>
          <w:color w:val="000000" w:themeColor="text1"/>
          <w:kern w:val="0"/>
          <w:sz w:val="24"/>
          <w:highlight w:val="none"/>
          <w14:textFill>
            <w14:solidFill>
              <w14:schemeClr w14:val="tx1"/>
            </w14:solidFill>
          </w14:textFill>
        </w:rPr>
        <w:t>．我方承诺对所递交的响应文件及有关材料的真实性、合法性、完整性、准确性承担法律责任。如有弄虚作假、串通投标、行贿等违法违规行为，将承担相应的法律责任，并赔偿由此给贵方造成的一切损失。</w:t>
      </w:r>
    </w:p>
    <w:p>
      <w:pPr>
        <w:widowControl/>
        <w:spacing w:line="440" w:lineRule="exact"/>
        <w:ind w:firstLine="420"/>
        <w:rPr>
          <w:rFonts w:hint="eastAsia" w:ascii="仿宋" w:hAnsi="仿宋" w:eastAsia="仿宋" w:cs="Cambria Math"/>
          <w:color w:val="000000" w:themeColor="text1"/>
          <w:kern w:val="0"/>
          <w:sz w:val="24"/>
          <w:highlight w:val="none"/>
          <w14:textFill>
            <w14:solidFill>
              <w14:schemeClr w14:val="tx1"/>
            </w14:solidFill>
          </w14:textFill>
        </w:rPr>
      </w:pPr>
      <w:r>
        <w:rPr>
          <w:rFonts w:hint="eastAsia" w:ascii="仿宋" w:hAnsi="仿宋" w:eastAsia="仿宋" w:cs="Cambria Math"/>
          <w:color w:val="000000" w:themeColor="text1"/>
          <w:kern w:val="0"/>
          <w:sz w:val="24"/>
          <w:highlight w:val="none"/>
          <w14:textFill>
            <w14:solidFill>
              <w14:schemeClr w14:val="tx1"/>
            </w14:solidFill>
          </w14:textFill>
        </w:rPr>
        <w:t>7. 如我方成交：</w:t>
      </w:r>
    </w:p>
    <w:p>
      <w:pPr>
        <w:widowControl/>
        <w:spacing w:line="440" w:lineRule="exact"/>
        <w:ind w:firstLine="420"/>
        <w:rPr>
          <w:rFonts w:hint="eastAsia" w:ascii="仿宋" w:hAnsi="仿宋" w:eastAsia="仿宋" w:cs="Cambria Math"/>
          <w:color w:val="000000" w:themeColor="text1"/>
          <w:kern w:val="0"/>
          <w:sz w:val="24"/>
          <w:highlight w:val="none"/>
          <w14:textFill>
            <w14:solidFill>
              <w14:schemeClr w14:val="tx1"/>
            </w14:solidFill>
          </w14:textFill>
        </w:rPr>
      </w:pPr>
      <w:r>
        <w:rPr>
          <w:rFonts w:hint="eastAsia" w:ascii="仿宋" w:hAnsi="仿宋" w:eastAsia="仿宋" w:cs="Cambria Math"/>
          <w:color w:val="000000" w:themeColor="text1"/>
          <w:kern w:val="0"/>
          <w:sz w:val="24"/>
          <w:highlight w:val="none"/>
          <w14:textFill>
            <w14:solidFill>
              <w14:schemeClr w14:val="tx1"/>
            </w14:solidFill>
          </w14:textFill>
        </w:rPr>
        <w:t>（1）我方承诺在收到成交通知书后，在成交通知书规定的期限内与贵方签订合同。</w:t>
      </w:r>
    </w:p>
    <w:p>
      <w:pPr>
        <w:widowControl/>
        <w:spacing w:line="440" w:lineRule="exact"/>
        <w:ind w:firstLine="420"/>
        <w:rPr>
          <w:rFonts w:hint="eastAsia" w:ascii="仿宋" w:hAnsi="仿宋" w:eastAsia="仿宋" w:cs="Cambria Math"/>
          <w:color w:val="000000" w:themeColor="text1"/>
          <w:kern w:val="0"/>
          <w:sz w:val="24"/>
          <w:highlight w:val="none"/>
          <w14:textFill>
            <w14:solidFill>
              <w14:schemeClr w14:val="tx1"/>
            </w14:solidFill>
          </w14:textFill>
        </w:rPr>
      </w:pPr>
      <w:r>
        <w:rPr>
          <w:rFonts w:hint="eastAsia" w:ascii="仿宋" w:hAnsi="仿宋" w:eastAsia="仿宋" w:cs="Cambria Math"/>
          <w:color w:val="000000" w:themeColor="text1"/>
          <w:kern w:val="0"/>
          <w:sz w:val="24"/>
          <w:highlight w:val="none"/>
          <w14:textFill>
            <w14:solidFill>
              <w14:schemeClr w14:val="tx1"/>
            </w14:solidFill>
          </w14:textFill>
        </w:rPr>
        <w:t>（2）我方承诺按照竞争性</w:t>
      </w:r>
      <w:r>
        <w:rPr>
          <w:rFonts w:hint="eastAsia" w:ascii="仿宋" w:hAnsi="仿宋" w:eastAsia="仿宋" w:cs="Cambria Math"/>
          <w:color w:val="000000" w:themeColor="text1"/>
          <w:kern w:val="0"/>
          <w:sz w:val="24"/>
          <w:highlight w:val="none"/>
          <w:lang w:eastAsia="zh-CN"/>
          <w14:textFill>
            <w14:solidFill>
              <w14:schemeClr w14:val="tx1"/>
            </w14:solidFill>
          </w14:textFill>
        </w:rPr>
        <w:t>谈判</w:t>
      </w:r>
      <w:r>
        <w:rPr>
          <w:rFonts w:hint="eastAsia" w:ascii="仿宋" w:hAnsi="仿宋" w:eastAsia="仿宋" w:cs="Cambria Math"/>
          <w:color w:val="000000" w:themeColor="text1"/>
          <w:kern w:val="0"/>
          <w:sz w:val="24"/>
          <w:highlight w:val="none"/>
          <w14:textFill>
            <w14:solidFill>
              <w14:schemeClr w14:val="tx1"/>
            </w14:solidFill>
          </w14:textFill>
        </w:rPr>
        <w:t>文件规定递交履约保证金、支付采购代理服务费。</w:t>
      </w:r>
    </w:p>
    <w:p>
      <w:pPr>
        <w:widowControl/>
        <w:spacing w:line="440" w:lineRule="exact"/>
        <w:ind w:firstLine="420"/>
        <w:rPr>
          <w:rFonts w:hint="eastAsia" w:ascii="仿宋" w:hAnsi="仿宋" w:eastAsia="仿宋" w:cs="Cambria Math"/>
          <w:color w:val="000000" w:themeColor="text1"/>
          <w:kern w:val="0"/>
          <w:sz w:val="24"/>
          <w:highlight w:val="none"/>
          <w14:textFill>
            <w14:solidFill>
              <w14:schemeClr w14:val="tx1"/>
            </w14:solidFill>
          </w14:textFill>
        </w:rPr>
      </w:pPr>
      <w:r>
        <w:rPr>
          <w:rFonts w:hint="eastAsia" w:ascii="仿宋" w:hAnsi="仿宋" w:eastAsia="仿宋" w:cs="Cambria Math"/>
          <w:color w:val="000000" w:themeColor="text1"/>
          <w:kern w:val="0"/>
          <w:sz w:val="24"/>
          <w:highlight w:val="none"/>
          <w14:textFill>
            <w14:solidFill>
              <w14:schemeClr w14:val="tx1"/>
            </w14:solidFill>
          </w14:textFill>
        </w:rPr>
        <w:t>（3）我方承诺按照竞争性</w:t>
      </w:r>
      <w:r>
        <w:rPr>
          <w:rFonts w:hint="eastAsia" w:ascii="仿宋" w:hAnsi="仿宋" w:eastAsia="仿宋" w:cs="Cambria Math"/>
          <w:color w:val="000000" w:themeColor="text1"/>
          <w:kern w:val="0"/>
          <w:sz w:val="24"/>
          <w:highlight w:val="none"/>
          <w:lang w:eastAsia="zh-CN"/>
          <w14:textFill>
            <w14:solidFill>
              <w14:schemeClr w14:val="tx1"/>
            </w14:solidFill>
          </w14:textFill>
        </w:rPr>
        <w:t>谈判</w:t>
      </w:r>
      <w:r>
        <w:rPr>
          <w:rFonts w:hint="eastAsia" w:ascii="仿宋" w:hAnsi="仿宋" w:eastAsia="仿宋" w:cs="Cambria Math"/>
          <w:color w:val="000000" w:themeColor="text1"/>
          <w:kern w:val="0"/>
          <w:sz w:val="24"/>
          <w:highlight w:val="none"/>
          <w14:textFill>
            <w14:solidFill>
              <w14:schemeClr w14:val="tx1"/>
            </w14:solidFill>
          </w14:textFill>
        </w:rPr>
        <w:t>文件的规定及合同约定履行相关责任和义务。</w:t>
      </w:r>
    </w:p>
    <w:p>
      <w:pPr>
        <w:widowControl/>
        <w:spacing w:line="440" w:lineRule="exact"/>
        <w:ind w:firstLine="420"/>
        <w:rPr>
          <w:rFonts w:hint="eastAsia" w:ascii="仿宋" w:hAnsi="仿宋" w:eastAsia="仿宋" w:cs="Cambria Math"/>
          <w:color w:val="000000" w:themeColor="text1"/>
          <w:kern w:val="0"/>
          <w:sz w:val="24"/>
          <w:highlight w:val="none"/>
          <w14:textFill>
            <w14:solidFill>
              <w14:schemeClr w14:val="tx1"/>
            </w14:solidFill>
          </w14:textFill>
        </w:rPr>
      </w:pPr>
      <w:r>
        <w:rPr>
          <w:rFonts w:hint="eastAsia" w:ascii="仿宋" w:hAnsi="仿宋" w:eastAsia="仿宋" w:cs="Cambria Math"/>
          <w:color w:val="000000" w:themeColor="text1"/>
          <w:kern w:val="0"/>
          <w:sz w:val="24"/>
          <w:highlight w:val="none"/>
          <w14:textFill>
            <w14:solidFill>
              <w14:schemeClr w14:val="tx1"/>
            </w14:solidFill>
          </w14:textFill>
        </w:rPr>
        <w:t>（4）我方在此承诺，双方合作后可开具增值税专用发票。</w:t>
      </w:r>
    </w:p>
    <w:p>
      <w:pPr>
        <w:spacing w:line="440" w:lineRule="exact"/>
        <w:ind w:firstLine="4080" w:firstLineChars="1700"/>
        <w:jc w:val="right"/>
        <w:rPr>
          <w:rFonts w:ascii="仿宋" w:hAnsi="仿宋" w:eastAsia="仿宋" w:cs="仿宋"/>
          <w:color w:val="000000" w:themeColor="text1"/>
          <w:sz w:val="24"/>
          <w:highlight w:val="none"/>
          <w14:textFill>
            <w14:solidFill>
              <w14:schemeClr w14:val="tx1"/>
            </w14:solidFill>
          </w14:textFill>
        </w:rPr>
      </w:pPr>
    </w:p>
    <w:p>
      <w:pPr>
        <w:spacing w:line="440" w:lineRule="exact"/>
        <w:ind w:firstLine="4080" w:firstLineChars="1700"/>
        <w:jc w:val="righ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供应商名称：</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（盖章）</w:t>
      </w:r>
    </w:p>
    <w:p>
      <w:pPr>
        <w:spacing w:line="440" w:lineRule="exact"/>
        <w:jc w:val="right"/>
        <w:rPr>
          <w:rFonts w:hint="eastAsia" w:ascii="仿宋" w:hAnsi="仿宋" w:eastAsia="仿宋" w:cs="仿宋"/>
          <w:color w:val="000000" w:themeColor="text1"/>
          <w:sz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日期：</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年</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月</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日</w:t>
      </w:r>
    </w:p>
    <w:p>
      <w:pPr>
        <w:spacing w:line="360" w:lineRule="auto"/>
        <w:jc w:val="right"/>
        <w:rPr>
          <w:rFonts w:hint="eastAsia" w:ascii="仿宋" w:hAnsi="仿宋" w:eastAsia="仿宋" w:cs="仿宋"/>
          <w:color w:val="000000" w:themeColor="text1"/>
          <w:sz w:val="24"/>
          <w14:textFill>
            <w14:solidFill>
              <w14:schemeClr w14:val="tx1"/>
            </w14:solidFill>
          </w14:textFill>
        </w:rPr>
      </w:pPr>
    </w:p>
    <w:p>
      <w:pPr>
        <w:pStyle w:val="5"/>
        <w:spacing w:before="0" w:after="0" w:line="360" w:lineRule="auto"/>
        <w:rPr>
          <w:rFonts w:hint="eastAsia"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br w:type="page"/>
      </w:r>
      <w:bookmarkEnd w:id="188"/>
      <w:bookmarkEnd w:id="189"/>
      <w:bookmarkEnd w:id="194"/>
      <w:bookmarkEnd w:id="195"/>
      <w:bookmarkEnd w:id="196"/>
      <w:bookmarkEnd w:id="197"/>
      <w:bookmarkEnd w:id="198"/>
      <w:bookmarkEnd w:id="199"/>
      <w:bookmarkStart w:id="202" w:name="_Toc120612945"/>
      <w:bookmarkStart w:id="203" w:name="_Toc29611"/>
      <w:r>
        <w:rPr>
          <w:rFonts w:hint="eastAsia" w:ascii="仿宋" w:hAnsi="仿宋" w:eastAsia="仿宋" w:cs="仿宋"/>
          <w:color w:val="000000" w:themeColor="text1"/>
          <w:sz w:val="24"/>
          <w:szCs w:val="24"/>
          <w14:textFill>
            <w14:solidFill>
              <w14:schemeClr w14:val="tx1"/>
            </w14:solidFill>
          </w14:textFill>
        </w:rPr>
        <w:t>（二）法定代表人</w:t>
      </w:r>
      <w:r>
        <w:rPr>
          <w:rFonts w:hint="eastAsia" w:ascii="仿宋" w:hAnsi="仿宋" w:eastAsia="仿宋" w:cs="仿宋"/>
          <w:color w:val="000000" w:themeColor="text1"/>
          <w:sz w:val="24"/>
          <w:szCs w:val="24"/>
          <w:highlight w:val="none"/>
          <w14:textFill>
            <w14:solidFill>
              <w14:schemeClr w14:val="tx1"/>
            </w14:solidFill>
          </w14:textFill>
        </w:rPr>
        <w:t>（负责人）</w:t>
      </w:r>
      <w:r>
        <w:rPr>
          <w:rFonts w:hint="eastAsia" w:ascii="仿宋" w:hAnsi="仿宋" w:eastAsia="仿宋" w:cs="仿宋"/>
          <w:color w:val="000000" w:themeColor="text1"/>
          <w:sz w:val="24"/>
          <w:szCs w:val="24"/>
          <w14:textFill>
            <w14:solidFill>
              <w14:schemeClr w14:val="tx1"/>
            </w14:solidFill>
          </w14:textFill>
        </w:rPr>
        <w:t>身份证明书</w:t>
      </w:r>
      <w:bookmarkEnd w:id="202"/>
      <w:bookmarkEnd w:id="203"/>
      <w:r>
        <w:rPr>
          <w:rFonts w:hint="eastAsia" w:ascii="仿宋" w:hAnsi="仿宋" w:eastAsia="仿宋" w:cs="仿宋"/>
          <w:color w:val="000000" w:themeColor="text1"/>
          <w:sz w:val="24"/>
          <w:szCs w:val="24"/>
          <w14:textFill>
            <w14:solidFill>
              <w14:schemeClr w14:val="tx1"/>
            </w14:solidFill>
          </w14:textFill>
        </w:rPr>
        <w:tab/>
      </w:r>
    </w:p>
    <w:p>
      <w:pPr>
        <w:spacing w:line="360" w:lineRule="auto"/>
        <w:jc w:val="center"/>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法定代表人（负责人）身份证明书</w:t>
      </w:r>
      <w:r>
        <w:rPr>
          <w:rFonts w:hint="eastAsia" w:ascii="仿宋" w:hAnsi="仿宋" w:eastAsia="仿宋" w:cs="仿宋"/>
          <w:b/>
          <w:color w:val="000000" w:themeColor="text1"/>
          <w:sz w:val="24"/>
          <w14:textFill>
            <w14:solidFill>
              <w14:schemeClr w14:val="tx1"/>
            </w14:solidFill>
          </w14:textFill>
        </w:rPr>
        <w:tab/>
      </w:r>
    </w:p>
    <w:p>
      <w:pPr>
        <w:spacing w:line="360" w:lineRule="auto"/>
        <w:rPr>
          <w:rFonts w:hint="eastAsia" w:ascii="仿宋" w:hAnsi="仿宋" w:eastAsia="仿宋" w:cs="仿宋"/>
          <w:b/>
          <w:color w:val="000000" w:themeColor="text1"/>
          <w:sz w:val="24"/>
          <w14:textFill>
            <w14:solidFill>
              <w14:schemeClr w14:val="tx1"/>
            </w14:solidFill>
          </w14:textFill>
        </w:rPr>
      </w:pPr>
    </w:p>
    <w:p>
      <w:pPr>
        <w:widowControl/>
        <w:topLinePunct/>
        <w:spacing w:line="360" w:lineRule="auto"/>
        <w:rPr>
          <w:rFonts w:hint="eastAsia" w:ascii="仿宋" w:hAnsi="仿宋" w:eastAsia="仿宋" w:cs="仿宋"/>
          <w:color w:val="000000" w:themeColor="text1"/>
          <w:kern w:val="0"/>
          <w:sz w:val="24"/>
          <w:u w:val="single"/>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供应商名称：</w:t>
      </w:r>
      <w:r>
        <w:rPr>
          <w:rFonts w:hint="eastAsia" w:ascii="仿宋" w:hAnsi="仿宋" w:eastAsia="仿宋" w:cs="仿宋"/>
          <w:color w:val="000000" w:themeColor="text1"/>
          <w:kern w:val="0"/>
          <w:sz w:val="24"/>
          <w:u w:val="single"/>
          <w14:textFill>
            <w14:solidFill>
              <w14:schemeClr w14:val="tx1"/>
            </w14:solidFill>
          </w14:textFill>
        </w:rPr>
        <w:t xml:space="preserve">                         </w:t>
      </w:r>
    </w:p>
    <w:p>
      <w:pPr>
        <w:widowControl/>
        <w:topLinePunct/>
        <w:spacing w:line="360" w:lineRule="auto"/>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成立时间：</w:t>
      </w:r>
      <w:r>
        <w:rPr>
          <w:rFonts w:hint="eastAsia" w:ascii="仿宋" w:hAnsi="仿宋" w:eastAsia="仿宋" w:cs="仿宋"/>
          <w:color w:val="000000" w:themeColor="text1"/>
          <w:kern w:val="0"/>
          <w:sz w:val="24"/>
          <w:u w:val="single"/>
          <w14:textFill>
            <w14:solidFill>
              <w14:schemeClr w14:val="tx1"/>
            </w14:solidFill>
          </w14:textFill>
        </w:rPr>
        <w:t xml:space="preserve"> </w:t>
      </w:r>
      <w:r>
        <w:rPr>
          <w:rFonts w:ascii="仿宋" w:hAnsi="仿宋" w:eastAsia="仿宋" w:cs="仿宋"/>
          <w:color w:val="000000" w:themeColor="text1"/>
          <w:kern w:val="0"/>
          <w:sz w:val="24"/>
          <w:u w:val="single"/>
          <w14:textFill>
            <w14:solidFill>
              <w14:schemeClr w14:val="tx1"/>
            </w14:solidFill>
          </w14:textFill>
        </w:rPr>
        <w:t xml:space="preserve">     </w:t>
      </w:r>
      <w:r>
        <w:rPr>
          <w:rFonts w:hint="eastAsia" w:ascii="仿宋" w:hAnsi="仿宋" w:eastAsia="仿宋" w:cs="仿宋"/>
          <w:color w:val="000000" w:themeColor="text1"/>
          <w:kern w:val="0"/>
          <w:sz w:val="24"/>
          <w:u w:val="single"/>
          <w14:textFill>
            <w14:solidFill>
              <w14:schemeClr w14:val="tx1"/>
            </w14:solidFill>
          </w14:textFill>
        </w:rPr>
        <w:t xml:space="preserve">   </w:t>
      </w:r>
      <w:r>
        <w:rPr>
          <w:rFonts w:hint="eastAsia" w:ascii="仿宋" w:hAnsi="仿宋" w:eastAsia="仿宋" w:cs="仿宋"/>
          <w:color w:val="000000" w:themeColor="text1"/>
          <w:kern w:val="0"/>
          <w:sz w:val="24"/>
          <w14:textFill>
            <w14:solidFill>
              <w14:schemeClr w14:val="tx1"/>
            </w14:solidFill>
          </w14:textFill>
        </w:rPr>
        <w:t>年</w:t>
      </w:r>
      <w:r>
        <w:rPr>
          <w:rFonts w:hint="eastAsia" w:ascii="仿宋" w:hAnsi="仿宋" w:eastAsia="仿宋" w:cs="仿宋"/>
          <w:color w:val="000000" w:themeColor="text1"/>
          <w:kern w:val="0"/>
          <w:sz w:val="24"/>
          <w:u w:val="single"/>
          <w14:textFill>
            <w14:solidFill>
              <w14:schemeClr w14:val="tx1"/>
            </w14:solidFill>
          </w14:textFill>
        </w:rPr>
        <w:t xml:space="preserve">    </w:t>
      </w:r>
      <w:r>
        <w:rPr>
          <w:rFonts w:hint="eastAsia" w:ascii="仿宋" w:hAnsi="仿宋" w:eastAsia="仿宋" w:cs="仿宋"/>
          <w:color w:val="000000" w:themeColor="text1"/>
          <w:kern w:val="0"/>
          <w:sz w:val="24"/>
          <w14:textFill>
            <w14:solidFill>
              <w14:schemeClr w14:val="tx1"/>
            </w14:solidFill>
          </w14:textFill>
        </w:rPr>
        <w:t>月</w:t>
      </w:r>
      <w:r>
        <w:rPr>
          <w:rFonts w:hint="eastAsia" w:ascii="仿宋" w:hAnsi="仿宋" w:eastAsia="仿宋" w:cs="仿宋"/>
          <w:color w:val="000000" w:themeColor="text1"/>
          <w:kern w:val="0"/>
          <w:sz w:val="24"/>
          <w:u w:val="single"/>
          <w14:textFill>
            <w14:solidFill>
              <w14:schemeClr w14:val="tx1"/>
            </w14:solidFill>
          </w14:textFill>
        </w:rPr>
        <w:t xml:space="preserve">    </w:t>
      </w:r>
      <w:r>
        <w:rPr>
          <w:rFonts w:hint="eastAsia" w:ascii="仿宋" w:hAnsi="仿宋" w:eastAsia="仿宋" w:cs="仿宋"/>
          <w:color w:val="000000" w:themeColor="text1"/>
          <w:kern w:val="0"/>
          <w:sz w:val="24"/>
          <w14:textFill>
            <w14:solidFill>
              <w14:schemeClr w14:val="tx1"/>
            </w14:solidFill>
          </w14:textFill>
        </w:rPr>
        <w:t>日</w:t>
      </w:r>
    </w:p>
    <w:p>
      <w:pPr>
        <w:widowControl/>
        <w:topLinePunct/>
        <w:spacing w:line="360" w:lineRule="auto"/>
        <w:rPr>
          <w:rFonts w:hint="eastAsia" w:ascii="仿宋" w:hAnsi="仿宋" w:eastAsia="仿宋" w:cs="仿宋"/>
          <w:color w:val="000000" w:themeColor="text1"/>
          <w:kern w:val="0"/>
          <w:sz w:val="24"/>
          <w:u w:val="single"/>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姓名：</w:t>
      </w:r>
      <w:r>
        <w:rPr>
          <w:rFonts w:hint="eastAsia" w:ascii="仿宋" w:hAnsi="仿宋" w:eastAsia="仿宋" w:cs="仿宋"/>
          <w:color w:val="000000" w:themeColor="text1"/>
          <w:kern w:val="0"/>
          <w:sz w:val="24"/>
          <w:u w:val="single"/>
          <w14:textFill>
            <w14:solidFill>
              <w14:schemeClr w14:val="tx1"/>
            </w14:solidFill>
          </w14:textFill>
        </w:rPr>
        <w:t xml:space="preserve">         </w:t>
      </w:r>
      <w:r>
        <w:rPr>
          <w:rFonts w:hint="eastAsia" w:ascii="仿宋" w:hAnsi="仿宋" w:eastAsia="仿宋" w:cs="仿宋"/>
          <w:color w:val="000000" w:themeColor="text1"/>
          <w:kern w:val="0"/>
          <w:sz w:val="24"/>
          <w14:textFill>
            <w14:solidFill>
              <w14:schemeClr w14:val="tx1"/>
            </w14:solidFill>
          </w14:textFill>
        </w:rPr>
        <w:t>性别：</w:t>
      </w:r>
      <w:r>
        <w:rPr>
          <w:rFonts w:hint="eastAsia" w:ascii="仿宋" w:hAnsi="仿宋" w:eastAsia="仿宋" w:cs="仿宋"/>
          <w:color w:val="000000" w:themeColor="text1"/>
          <w:kern w:val="0"/>
          <w:sz w:val="24"/>
          <w:u w:val="single"/>
          <w14:textFill>
            <w14:solidFill>
              <w14:schemeClr w14:val="tx1"/>
            </w14:solidFill>
          </w14:textFill>
        </w:rPr>
        <w:t xml:space="preserve">          </w:t>
      </w:r>
      <w:r>
        <w:rPr>
          <w:rFonts w:hint="eastAsia" w:ascii="仿宋" w:hAnsi="仿宋" w:eastAsia="仿宋" w:cs="仿宋"/>
          <w:color w:val="000000" w:themeColor="text1"/>
          <w:kern w:val="0"/>
          <w:sz w:val="24"/>
          <w14:textFill>
            <w14:solidFill>
              <w14:schemeClr w14:val="tx1"/>
            </w14:solidFill>
          </w14:textFill>
        </w:rPr>
        <w:t>年龄：</w:t>
      </w:r>
      <w:r>
        <w:rPr>
          <w:rFonts w:hint="eastAsia" w:ascii="仿宋" w:hAnsi="仿宋" w:eastAsia="仿宋" w:cs="仿宋"/>
          <w:color w:val="000000" w:themeColor="text1"/>
          <w:kern w:val="0"/>
          <w:sz w:val="24"/>
          <w:u w:val="single"/>
          <w14:textFill>
            <w14:solidFill>
              <w14:schemeClr w14:val="tx1"/>
            </w14:solidFill>
          </w14:textFill>
        </w:rPr>
        <w:t xml:space="preserve">         </w:t>
      </w:r>
      <w:r>
        <w:rPr>
          <w:rFonts w:hint="eastAsia" w:ascii="仿宋" w:hAnsi="仿宋" w:eastAsia="仿宋" w:cs="仿宋"/>
          <w:color w:val="000000" w:themeColor="text1"/>
          <w:kern w:val="0"/>
          <w:sz w:val="24"/>
          <w14:textFill>
            <w14:solidFill>
              <w14:schemeClr w14:val="tx1"/>
            </w14:solidFill>
          </w14:textFill>
        </w:rPr>
        <w:t>职务：</w:t>
      </w:r>
      <w:r>
        <w:rPr>
          <w:rFonts w:hint="eastAsia" w:ascii="仿宋" w:hAnsi="仿宋" w:eastAsia="仿宋" w:cs="仿宋"/>
          <w:color w:val="000000" w:themeColor="text1"/>
          <w:kern w:val="0"/>
          <w:sz w:val="24"/>
          <w:u w:val="single"/>
          <w14:textFill>
            <w14:solidFill>
              <w14:schemeClr w14:val="tx1"/>
            </w14:solidFill>
          </w14:textFill>
        </w:rPr>
        <w:t xml:space="preserve">         </w:t>
      </w:r>
    </w:p>
    <w:p>
      <w:pPr>
        <w:widowControl/>
        <w:topLinePunct/>
        <w:spacing w:line="360" w:lineRule="auto"/>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系</w:t>
      </w:r>
      <w:r>
        <w:rPr>
          <w:rFonts w:hint="eastAsia" w:ascii="仿宋" w:hAnsi="仿宋" w:eastAsia="仿宋" w:cs="仿宋"/>
          <w:color w:val="000000" w:themeColor="text1"/>
          <w:kern w:val="0"/>
          <w:sz w:val="24"/>
          <w:u w:val="single"/>
          <w14:textFill>
            <w14:solidFill>
              <w14:schemeClr w14:val="tx1"/>
            </w14:solidFill>
          </w14:textFill>
        </w:rPr>
        <w:t xml:space="preserve">                   </w:t>
      </w:r>
      <w:r>
        <w:rPr>
          <w:rFonts w:hint="eastAsia" w:ascii="仿宋" w:hAnsi="仿宋" w:eastAsia="仿宋" w:cs="仿宋"/>
          <w:color w:val="000000" w:themeColor="text1"/>
          <w:kern w:val="0"/>
          <w:sz w:val="24"/>
          <w14:textFill>
            <w14:solidFill>
              <w14:schemeClr w14:val="tx1"/>
            </w14:solidFill>
          </w14:textFill>
        </w:rPr>
        <w:t>（供应商名称）的法定代表人。</w:t>
      </w:r>
    </w:p>
    <w:p>
      <w:pPr>
        <w:widowControl/>
        <w:topLinePunct/>
        <w:spacing w:line="360" w:lineRule="auto"/>
        <w:rPr>
          <w:rFonts w:hint="eastAsia" w:ascii="仿宋" w:hAnsi="仿宋" w:eastAsia="仿宋" w:cs="仿宋"/>
          <w:color w:val="000000" w:themeColor="text1"/>
          <w:kern w:val="0"/>
          <w:sz w:val="24"/>
          <w14:textFill>
            <w14:solidFill>
              <w14:schemeClr w14:val="tx1"/>
            </w14:solidFill>
          </w14:textFill>
        </w:rPr>
      </w:pPr>
      <w:r>
        <w:rPr>
          <w:rFonts w:hint="eastAsia" w:ascii="仿宋" w:hAnsi="仿宋" w:eastAsia="仿宋" w:cs="仿宋"/>
          <w:color w:val="000000" w:themeColor="text1"/>
          <w:kern w:val="0"/>
          <w:sz w:val="24"/>
          <w14:textFill>
            <w14:solidFill>
              <w14:schemeClr w14:val="tx1"/>
            </w14:solidFill>
          </w14:textFill>
        </w:rPr>
        <w:t>特此证明。</w:t>
      </w:r>
    </w:p>
    <w:p>
      <w:pPr>
        <w:widowControl/>
        <w:spacing w:line="360" w:lineRule="auto"/>
        <w:rPr>
          <w:rFonts w:ascii="仿宋" w:hAnsi="仿宋" w:eastAsia="仿宋" w:cs="仿宋"/>
          <w:b/>
          <w:bCs/>
          <w:color w:val="000000" w:themeColor="text1"/>
          <w:kern w:val="0"/>
          <w:sz w:val="24"/>
          <w14:textFill>
            <w14:solidFill>
              <w14:schemeClr w14:val="tx1"/>
            </w14:solidFill>
          </w14:textFill>
        </w:rPr>
      </w:pPr>
    </w:p>
    <w:p>
      <w:pPr>
        <w:widowControl/>
        <w:spacing w:line="360" w:lineRule="auto"/>
        <w:rPr>
          <w:rFonts w:hint="eastAsia" w:ascii="仿宋" w:hAnsi="仿宋" w:eastAsia="仿宋" w:cs="仿宋"/>
          <w:b/>
          <w:bCs/>
          <w:color w:val="000000" w:themeColor="text1"/>
          <w:kern w:val="0"/>
          <w:sz w:val="24"/>
          <w14:textFill>
            <w14:solidFill>
              <w14:schemeClr w14:val="tx1"/>
            </w14:solidFill>
          </w14:textFill>
        </w:rPr>
      </w:pPr>
      <w:r>
        <w:rPr>
          <w:rFonts w:hint="eastAsia" w:ascii="仿宋" w:hAnsi="仿宋" w:eastAsia="仿宋" w:cs="仿宋"/>
          <w:b/>
          <w:bCs/>
          <w:color w:val="000000" w:themeColor="text1"/>
          <w:kern w:val="0"/>
          <w:sz w:val="24"/>
          <w14:textFill>
            <w14:solidFill>
              <w14:schemeClr w14:val="tx1"/>
            </w14:solidFill>
          </w14:textFill>
        </w:rPr>
        <w:t>附：法定代表人（负责人）身份证复印件（需同时提供正面及背面）。</w:t>
      </w:r>
    </w:p>
    <w:p>
      <w:pPr>
        <w:widowControl/>
        <w:spacing w:line="360" w:lineRule="auto"/>
        <w:rPr>
          <w:rFonts w:hint="eastAsia" w:ascii="仿宋" w:hAnsi="仿宋" w:eastAsia="仿宋" w:cs="仿宋"/>
          <w:color w:val="000000" w:themeColor="text1"/>
          <w:kern w:val="0"/>
          <w14:textFill>
            <w14:solidFill>
              <w14:schemeClr w14:val="tx1"/>
            </w14:solidFill>
          </w14:textFill>
        </w:rPr>
      </w:pPr>
      <w:r>
        <w:rPr>
          <w:rFonts w:hint="eastAsia" w:ascii="仿宋" w:hAnsi="仿宋" w:eastAsia="仿宋" w:cs="仿宋"/>
          <w:color w:val="000000" w:themeColor="text1"/>
          <w:kern w:val="0"/>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174625</wp:posOffset>
                </wp:positionH>
                <wp:positionV relativeFrom="paragraph">
                  <wp:posOffset>109855</wp:posOffset>
                </wp:positionV>
                <wp:extent cx="2802890" cy="2133600"/>
                <wp:effectExtent l="7620" t="7620" r="8890" b="17780"/>
                <wp:wrapNone/>
                <wp:docPr id="2" name="矩形 37"/>
                <wp:cNvGraphicFramePr/>
                <a:graphic xmlns:a="http://schemas.openxmlformats.org/drawingml/2006/main">
                  <a:graphicData uri="http://schemas.microsoft.com/office/word/2010/wordprocessingShape">
                    <wps:wsp>
                      <wps:cNvSpPr/>
                      <wps:spPr>
                        <a:xfrm>
                          <a:off x="0" y="0"/>
                          <a:ext cx="2802890" cy="2133600"/>
                        </a:xfrm>
                        <a:prstGeom prst="rect">
                          <a:avLst/>
                        </a:prstGeom>
                        <a:solidFill>
                          <a:srgbClr val="C5E0B3"/>
                        </a:solidFill>
                        <a:ln w="15875" cap="flat" cmpd="sng">
                          <a:solidFill>
                            <a:srgbClr val="739CC3"/>
                          </a:solidFill>
                          <a:prstDash val="solid"/>
                          <a:miter/>
                          <a:headEnd type="none" w="med" len="med"/>
                          <a:tailEnd type="none" w="med" len="med"/>
                        </a:ln>
                      </wps:spPr>
                      <wps:bodyPr wrap="square" upright="1"/>
                    </wps:wsp>
                  </a:graphicData>
                </a:graphic>
              </wp:anchor>
            </w:drawing>
          </mc:Choice>
          <mc:Fallback>
            <w:pict>
              <v:rect id="矩形 37" o:spid="_x0000_s1026" o:spt="1" style="position:absolute;left:0pt;margin-left:13.75pt;margin-top:8.65pt;height:168pt;width:220.7pt;z-index:251660288;mso-width-relative:page;mso-height-relative:page;" fillcolor="#C5E0B3" filled="t" stroked="t" coordsize="21600,21600" o:gfxdata="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LzCffdkAAAAJAQAADwAAAAAAAAAB&#10;ACAAAAAiAAAAZHJzL2Rvd25yZXYueG1sUEsBAhQAFAAAAAgAh07iQNHpmKgPAgAALwQAAA4AAAAA&#10;AAAAAQAgAAAAKAEAAGRycy9lMm9Eb2MueG1sUEsFBgAAAAAGAAYAWQEAAKkFAAAAAA==&#10;">
                <v:fill on="t" focussize="0,0"/>
                <v:stroke weight="1.25pt" color="#739CC3" joinstyle="miter"/>
                <v:imagedata o:title=""/>
                <o:lock v:ext="edit" aspectratio="f"/>
              </v:rect>
            </w:pict>
          </mc:Fallback>
        </mc:AlternateContent>
      </w:r>
      <w:r>
        <w:rPr>
          <w:rFonts w:hint="eastAsia" w:ascii="仿宋" w:hAnsi="仿宋" w:eastAsia="仿宋" w:cs="仿宋"/>
          <w:color w:val="000000" w:themeColor="text1"/>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2977515</wp:posOffset>
                </wp:positionH>
                <wp:positionV relativeFrom="paragraph">
                  <wp:posOffset>109855</wp:posOffset>
                </wp:positionV>
                <wp:extent cx="2802890" cy="2133600"/>
                <wp:effectExtent l="7620" t="7620" r="8890" b="17780"/>
                <wp:wrapNone/>
                <wp:docPr id="3" name="矩形 38"/>
                <wp:cNvGraphicFramePr/>
                <a:graphic xmlns:a="http://schemas.openxmlformats.org/drawingml/2006/main">
                  <a:graphicData uri="http://schemas.microsoft.com/office/word/2010/wordprocessingShape">
                    <wps:wsp>
                      <wps:cNvSpPr/>
                      <wps:spPr>
                        <a:xfrm>
                          <a:off x="0" y="0"/>
                          <a:ext cx="2802890" cy="2133600"/>
                        </a:xfrm>
                        <a:prstGeom prst="rect">
                          <a:avLst/>
                        </a:prstGeom>
                        <a:solidFill>
                          <a:srgbClr val="C5E0B3"/>
                        </a:solidFill>
                        <a:ln w="15875" cap="flat" cmpd="sng">
                          <a:solidFill>
                            <a:srgbClr val="739CC3"/>
                          </a:solidFill>
                          <a:prstDash val="solid"/>
                          <a:miter/>
                          <a:headEnd type="none" w="med" len="med"/>
                          <a:tailEnd type="none" w="med" len="med"/>
                        </a:ln>
                      </wps:spPr>
                      <wps:bodyPr wrap="square" upright="1"/>
                    </wps:wsp>
                  </a:graphicData>
                </a:graphic>
              </wp:anchor>
            </w:drawing>
          </mc:Choice>
          <mc:Fallback>
            <w:pict>
              <v:rect id="矩形 38" o:spid="_x0000_s1026" o:spt="1" style="position:absolute;left:0pt;margin-left:234.45pt;margin-top:8.65pt;height:168pt;width:220.7pt;z-index:251661312;mso-width-relative:page;mso-height-relative:page;" fillcolor="#C5E0B3" filled="t" stroked="t" coordsize="21600,21600" o:gfxdata="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vELUltkAAAAKAQAADwAAAAAAAAAB&#10;ACAAAAAiAAAAZHJzL2Rvd25yZXYueG1sUEsBAhQAFAAAAAgAh07iQIlvdOQPAgAALwQAAA4AAAAA&#10;AAAAAQAgAAAAKAEAAGRycy9lMm9Eb2MueG1sUEsFBgAAAAAGAAYAWQEAAKkFAAAAAA==&#10;">
                <v:fill on="t" focussize="0,0"/>
                <v:stroke weight="1.25pt" color="#739CC3" joinstyle="miter"/>
                <v:imagedata o:title=""/>
                <o:lock v:ext="edit" aspectratio="f"/>
              </v:rect>
            </w:pict>
          </mc:Fallback>
        </mc:AlternateContent>
      </w:r>
    </w:p>
    <w:p>
      <w:pPr>
        <w:pStyle w:val="151"/>
        <w:spacing w:line="440" w:lineRule="atLeast"/>
        <w:ind w:firstLine="480"/>
        <w:jc w:val="left"/>
        <w:rPr>
          <w:rFonts w:hint="eastAsia" w:ascii="仿宋" w:hAnsi="仿宋" w:eastAsia="仿宋" w:cs="仿宋"/>
          <w:color w:val="000000" w:themeColor="text1"/>
          <w14:textFill>
            <w14:solidFill>
              <w14:schemeClr w14:val="tx1"/>
            </w14:solidFill>
          </w14:textFill>
        </w:rPr>
      </w:pPr>
    </w:p>
    <w:p>
      <w:pPr>
        <w:pStyle w:val="151"/>
        <w:spacing w:line="440" w:lineRule="atLeast"/>
        <w:ind w:firstLine="480"/>
        <w:jc w:val="left"/>
        <w:rPr>
          <w:rFonts w:hint="eastAsia" w:ascii="仿宋" w:hAnsi="仿宋" w:eastAsia="仿宋" w:cs="仿宋"/>
          <w:color w:val="000000" w:themeColor="text1"/>
          <w14:textFill>
            <w14:solidFill>
              <w14:schemeClr w14:val="tx1"/>
            </w14:solidFill>
          </w14:textFill>
        </w:rPr>
      </w:pPr>
    </w:p>
    <w:p>
      <w:pPr>
        <w:pStyle w:val="151"/>
        <w:spacing w:line="440" w:lineRule="atLeast"/>
        <w:ind w:firstLine="480"/>
        <w:jc w:val="left"/>
        <w:rPr>
          <w:rFonts w:hint="eastAsia" w:ascii="仿宋" w:hAnsi="仿宋" w:eastAsia="仿宋" w:cs="仿宋"/>
          <w:color w:val="000000" w:themeColor="text1"/>
          <w14:textFill>
            <w14:solidFill>
              <w14:schemeClr w14:val="tx1"/>
            </w14:solidFill>
          </w14:textFill>
        </w:rPr>
      </w:pPr>
    </w:p>
    <w:p>
      <w:pPr>
        <w:spacing w:line="360" w:lineRule="auto"/>
        <w:ind w:firstLine="610"/>
        <w:rPr>
          <w:rFonts w:hint="eastAsia" w:ascii="仿宋" w:hAnsi="仿宋" w:eastAsia="仿宋" w:cs="仿宋"/>
          <w:color w:val="000000" w:themeColor="text1"/>
          <w:sz w:val="24"/>
          <w14:textFill>
            <w14:solidFill>
              <w14:schemeClr w14:val="tx1"/>
            </w14:solidFill>
          </w14:textFill>
        </w:rPr>
      </w:pPr>
    </w:p>
    <w:p>
      <w:pPr>
        <w:tabs>
          <w:tab w:val="left" w:pos="720"/>
          <w:tab w:val="left" w:pos="900"/>
        </w:tabs>
        <w:spacing w:line="360" w:lineRule="auto"/>
        <w:rPr>
          <w:rFonts w:hint="eastAsia" w:ascii="仿宋" w:hAnsi="仿宋" w:eastAsia="仿宋" w:cs="仿宋"/>
          <w:color w:val="000000" w:themeColor="text1"/>
          <w:sz w:val="24"/>
          <w14:textFill>
            <w14:solidFill>
              <w14:schemeClr w14:val="tx1"/>
            </w14:solidFill>
          </w14:textFill>
        </w:rPr>
      </w:pPr>
    </w:p>
    <w:p>
      <w:pPr>
        <w:spacing w:line="440" w:lineRule="exact"/>
        <w:ind w:firstLine="4080" w:firstLineChars="1700"/>
        <w:jc w:val="right"/>
        <w:rPr>
          <w:rFonts w:hint="eastAsia" w:ascii="仿宋" w:hAnsi="仿宋" w:eastAsia="仿宋" w:cs="仿宋"/>
          <w:color w:val="000000" w:themeColor="text1"/>
          <w:sz w:val="24"/>
          <w14:textFill>
            <w14:solidFill>
              <w14:schemeClr w14:val="tx1"/>
            </w14:solidFill>
          </w14:textFill>
        </w:rPr>
      </w:pPr>
    </w:p>
    <w:p>
      <w:pPr>
        <w:wordWrap w:val="0"/>
        <w:spacing w:line="440" w:lineRule="exact"/>
        <w:ind w:firstLine="4080" w:firstLineChars="1700"/>
        <w:jc w:val="righ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r>
        <w:rPr>
          <w:rFonts w:ascii="仿宋" w:hAnsi="仿宋" w:eastAsia="仿宋" w:cs="仿宋"/>
          <w:color w:val="000000" w:themeColor="text1"/>
          <w:sz w:val="24"/>
          <w14:textFill>
            <w14:solidFill>
              <w14:schemeClr w14:val="tx1"/>
            </w14:solidFill>
          </w14:textFill>
        </w:rPr>
        <w:t xml:space="preserve">  </w:t>
      </w:r>
    </w:p>
    <w:p>
      <w:pPr>
        <w:spacing w:line="440" w:lineRule="exact"/>
        <w:ind w:firstLine="4080" w:firstLineChars="1700"/>
        <w:jc w:val="right"/>
        <w:rPr>
          <w:rFonts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sz w:val="24"/>
          <w14:textFill>
            <w14:solidFill>
              <w14:schemeClr w14:val="tx1"/>
            </w14:solidFill>
          </w14:textFill>
        </w:rPr>
        <w:t xml:space="preserve">    </w:t>
      </w:r>
    </w:p>
    <w:p>
      <w:pPr>
        <w:spacing w:line="440" w:lineRule="exact"/>
        <w:ind w:firstLine="4080" w:firstLineChars="1700"/>
        <w:jc w:val="right"/>
        <w:rPr>
          <w:rFonts w:ascii="仿宋" w:hAnsi="仿宋" w:eastAsia="仿宋" w:cs="仿宋"/>
          <w:color w:val="000000" w:themeColor="text1"/>
          <w:sz w:val="24"/>
          <w14:textFill>
            <w14:solidFill>
              <w14:schemeClr w14:val="tx1"/>
            </w14:solidFill>
          </w14:textFill>
        </w:rPr>
      </w:pPr>
      <w:r>
        <w:rPr>
          <w:rFonts w:ascii="仿宋" w:hAnsi="仿宋" w:eastAsia="仿宋" w:cs="仿宋"/>
          <w:color w:val="000000" w:themeColor="text1"/>
          <w:sz w:val="24"/>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 xml:space="preserve"> </w:t>
      </w:r>
      <w:r>
        <w:rPr>
          <w:rFonts w:ascii="仿宋" w:hAnsi="仿宋" w:eastAsia="仿宋" w:cs="仿宋"/>
          <w:color w:val="000000" w:themeColor="text1"/>
          <w:sz w:val="24"/>
          <w14:textFill>
            <w14:solidFill>
              <w14:schemeClr w14:val="tx1"/>
            </w14:solidFill>
          </w14:textFill>
        </w:rPr>
        <w:t xml:space="preserve">   </w:t>
      </w:r>
    </w:p>
    <w:p>
      <w:pPr>
        <w:spacing w:line="440" w:lineRule="exact"/>
        <w:ind w:firstLine="4080" w:firstLineChars="1700"/>
        <w:jc w:val="righ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供应商名称：</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（盖章）</w:t>
      </w:r>
    </w:p>
    <w:p>
      <w:pPr>
        <w:spacing w:line="440" w:lineRule="exact"/>
        <w:jc w:val="right"/>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日期：</w:t>
      </w:r>
      <w:r>
        <w:rPr>
          <w:rFonts w:hint="eastAsia" w:ascii="仿宋" w:hAnsi="仿宋" w:eastAsia="仿宋" w:cs="仿宋"/>
          <w:color w:val="000000" w:themeColor="text1"/>
          <w:sz w:val="24"/>
          <w:u w:val="single"/>
          <w14:textFill>
            <w14:solidFill>
              <w14:schemeClr w14:val="tx1"/>
            </w14:solidFill>
          </w14:textFill>
        </w:rPr>
        <w:t xml:space="preserve"> </w:t>
      </w:r>
      <w:r>
        <w:rPr>
          <w:rFonts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年</w:t>
      </w:r>
      <w:r>
        <w:rPr>
          <w:rFonts w:hint="eastAsia" w:ascii="仿宋" w:hAnsi="仿宋" w:eastAsia="仿宋" w:cs="仿宋"/>
          <w:color w:val="000000" w:themeColor="text1"/>
          <w:sz w:val="24"/>
          <w:u w:val="single"/>
          <w14:textFill>
            <w14:solidFill>
              <w14:schemeClr w14:val="tx1"/>
            </w14:solidFill>
          </w14:textFill>
        </w:rPr>
        <w:t xml:space="preserve">   </w:t>
      </w:r>
      <w:r>
        <w:rPr>
          <w:rFonts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月</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日</w:t>
      </w:r>
    </w:p>
    <w:p>
      <w:pPr>
        <w:tabs>
          <w:tab w:val="left" w:pos="720"/>
          <w:tab w:val="left" w:pos="900"/>
        </w:tabs>
        <w:spacing w:line="360" w:lineRule="auto"/>
        <w:ind w:left="1078"/>
        <w:rPr>
          <w:rFonts w:hint="eastAsia" w:ascii="仿宋" w:hAnsi="仿宋" w:eastAsia="仿宋" w:cs="仿宋"/>
          <w:color w:val="000000" w:themeColor="text1"/>
          <w:sz w:val="24"/>
          <w14:textFill>
            <w14:solidFill>
              <w14:schemeClr w14:val="tx1"/>
            </w14:solidFill>
          </w14:textFill>
        </w:rPr>
      </w:pPr>
    </w:p>
    <w:p>
      <w:pPr>
        <w:tabs>
          <w:tab w:val="left" w:pos="720"/>
          <w:tab w:val="left" w:pos="900"/>
        </w:tabs>
        <w:spacing w:line="360" w:lineRule="auto"/>
        <w:ind w:left="1078"/>
        <w:rPr>
          <w:rFonts w:hint="eastAsia" w:ascii="仿宋" w:hAnsi="仿宋" w:eastAsia="仿宋" w:cs="仿宋"/>
          <w:color w:val="000000" w:themeColor="text1"/>
          <w:sz w:val="24"/>
          <w14:textFill>
            <w14:solidFill>
              <w14:schemeClr w14:val="tx1"/>
            </w14:solidFill>
          </w14:textFill>
        </w:rPr>
      </w:pPr>
    </w:p>
    <w:p>
      <w:pPr>
        <w:pStyle w:val="5"/>
        <w:numPr>
          <w:ilvl w:val="0"/>
          <w:numId w:val="0"/>
        </w:numPr>
        <w:spacing w:before="0" w:after="0" w:line="360" w:lineRule="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br w:type="page"/>
      </w:r>
      <w:bookmarkStart w:id="204" w:name="_Toc20707"/>
      <w:bookmarkStart w:id="205" w:name="_Toc21079"/>
      <w:bookmarkStart w:id="206" w:name="_Toc26267"/>
      <w:bookmarkStart w:id="207" w:name="_Toc287600130"/>
      <w:bookmarkStart w:id="208" w:name="_Toc517281838"/>
      <w:bookmarkStart w:id="209" w:name="_Toc4426"/>
      <w:bookmarkStart w:id="210" w:name="_Toc444891355"/>
      <w:bookmarkStart w:id="211" w:name="_Toc5582"/>
      <w:bookmarkStart w:id="212" w:name="_Toc19783361"/>
      <w:bookmarkStart w:id="213" w:name="_Toc29430"/>
      <w:r>
        <w:rPr>
          <w:rFonts w:hint="eastAsia" w:ascii="仿宋" w:hAnsi="仿宋" w:eastAsia="仿宋" w:cs="仿宋"/>
          <w:color w:val="000000" w:themeColor="text1"/>
          <w:sz w:val="24"/>
          <w:szCs w:val="24"/>
          <w:highlight w:val="none"/>
          <w14:textFill>
            <w14:solidFill>
              <w14:schemeClr w14:val="tx1"/>
            </w14:solidFill>
          </w14:textFill>
        </w:rPr>
        <w:t>（三）法定代表人（负责人）授权委托书</w:t>
      </w:r>
      <w:bookmarkEnd w:id="204"/>
      <w:bookmarkEnd w:id="205"/>
      <w:bookmarkEnd w:id="206"/>
      <w:bookmarkEnd w:id="207"/>
      <w:bookmarkEnd w:id="208"/>
      <w:bookmarkEnd w:id="209"/>
      <w:bookmarkEnd w:id="210"/>
      <w:bookmarkEnd w:id="211"/>
      <w:bookmarkEnd w:id="212"/>
      <w:bookmarkEnd w:id="213"/>
    </w:p>
    <w:p>
      <w:pPr>
        <w:pStyle w:val="151"/>
        <w:spacing w:before="240" w:after="240" w:line="360" w:lineRule="auto"/>
        <w:jc w:val="center"/>
        <w:rPr>
          <w:rFonts w:hint="eastAsia" w:ascii="仿宋" w:hAnsi="仿宋" w:eastAsia="仿宋" w:cs="Cambria Math"/>
          <w:b/>
          <w:color w:val="000000" w:themeColor="text1"/>
          <w:sz w:val="24"/>
          <w:szCs w:val="24"/>
          <w:highlight w:val="none"/>
          <w14:textFill>
            <w14:solidFill>
              <w14:schemeClr w14:val="tx1"/>
            </w14:solidFill>
          </w14:textFill>
        </w:rPr>
      </w:pPr>
      <w:r>
        <w:rPr>
          <w:rFonts w:hint="eastAsia" w:ascii="仿宋" w:hAnsi="仿宋" w:eastAsia="仿宋" w:cs="Cambria Math"/>
          <w:b/>
          <w:color w:val="000000" w:themeColor="text1"/>
          <w:sz w:val="24"/>
          <w:szCs w:val="24"/>
          <w:highlight w:val="none"/>
          <w14:textFill>
            <w14:solidFill>
              <w14:schemeClr w14:val="tx1"/>
            </w14:solidFill>
          </w14:textFill>
        </w:rPr>
        <w:t>法定代表人（负责人）授权委托书</w:t>
      </w:r>
    </w:p>
    <w:p>
      <w:pPr>
        <w:pStyle w:val="151"/>
        <w:topLinePunct/>
        <w:spacing w:line="360" w:lineRule="auto"/>
        <w:ind w:firstLine="480" w:firstLineChars="200"/>
        <w:rPr>
          <w:rFonts w:hint="eastAsia" w:ascii="仿宋" w:hAnsi="仿宋" w:eastAsia="仿宋" w:cs="Cambria Math"/>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本人</w:t>
      </w:r>
      <w:r>
        <w:rPr>
          <w:rFonts w:hint="eastAsia" w:ascii="仿宋" w:hAnsi="仿宋" w:eastAsia="仿宋" w:cs="仿宋"/>
          <w:color w:val="000000" w:themeColor="text1"/>
          <w:sz w:val="24"/>
          <w:highlight w:val="none"/>
          <w:u w:val="single"/>
          <w14:textFill>
            <w14:solidFill>
              <w14:schemeClr w14:val="tx1"/>
            </w14:solidFill>
          </w14:textFill>
        </w:rPr>
        <w:t xml:space="preserve"> （姓名）</w:t>
      </w:r>
      <w:r>
        <w:rPr>
          <w:rFonts w:hint="eastAsia" w:ascii="仿宋" w:hAnsi="仿宋" w:eastAsia="仿宋" w:cs="仿宋"/>
          <w:color w:val="000000" w:themeColor="text1"/>
          <w:sz w:val="24"/>
          <w:highlight w:val="none"/>
          <w14:textFill>
            <w14:solidFill>
              <w14:schemeClr w14:val="tx1"/>
            </w14:solidFill>
          </w14:textFill>
        </w:rPr>
        <w:t>系</w:t>
      </w:r>
      <w:r>
        <w:rPr>
          <w:rFonts w:hint="eastAsia" w:ascii="仿宋" w:hAnsi="仿宋" w:eastAsia="仿宋" w:cs="仿宋"/>
          <w:color w:val="000000" w:themeColor="text1"/>
          <w:sz w:val="24"/>
          <w:highlight w:val="none"/>
          <w:u w:val="single"/>
          <w14:textFill>
            <w14:solidFill>
              <w14:schemeClr w14:val="tx1"/>
            </w14:solidFill>
          </w14:textFill>
        </w:rPr>
        <w:t>（供应商名称）</w:t>
      </w:r>
      <w:r>
        <w:rPr>
          <w:rFonts w:hint="eastAsia" w:ascii="仿宋" w:hAnsi="仿宋" w:eastAsia="仿宋" w:cs="仿宋"/>
          <w:color w:val="000000" w:themeColor="text1"/>
          <w:sz w:val="24"/>
          <w:highlight w:val="none"/>
          <w14:textFill>
            <w14:solidFill>
              <w14:schemeClr w14:val="tx1"/>
            </w14:solidFill>
          </w14:textFill>
        </w:rPr>
        <w:t>的法定代表人</w:t>
      </w:r>
      <w:r>
        <w:rPr>
          <w:rFonts w:hint="eastAsia" w:ascii="仿宋" w:hAnsi="仿宋" w:eastAsia="仿宋" w:cs="仿宋"/>
          <w:color w:val="000000" w:themeColor="text1"/>
          <w:sz w:val="24"/>
          <w:szCs w:val="24"/>
          <w:highlight w:val="none"/>
          <w14:textFill>
            <w14:solidFill>
              <w14:schemeClr w14:val="tx1"/>
            </w14:solidFill>
          </w14:textFill>
        </w:rPr>
        <w:t>（负责人）</w:t>
      </w:r>
      <w:r>
        <w:rPr>
          <w:rFonts w:hint="eastAsia" w:ascii="仿宋" w:hAnsi="仿宋" w:eastAsia="仿宋" w:cs="仿宋"/>
          <w:color w:val="000000" w:themeColor="text1"/>
          <w:sz w:val="24"/>
          <w:highlight w:val="none"/>
          <w14:textFill>
            <w14:solidFill>
              <w14:schemeClr w14:val="tx1"/>
            </w14:solidFill>
          </w14:textFill>
        </w:rPr>
        <w:t>，现授权委托</w:t>
      </w:r>
      <w:r>
        <w:rPr>
          <w:rFonts w:hint="eastAsia" w:ascii="仿宋" w:hAnsi="仿宋" w:eastAsia="仿宋" w:cs="仿宋"/>
          <w:color w:val="000000" w:themeColor="text1"/>
          <w:sz w:val="24"/>
          <w:highlight w:val="none"/>
          <w:u w:val="single"/>
          <w14:textFill>
            <w14:solidFill>
              <w14:schemeClr w14:val="tx1"/>
            </w14:solidFill>
          </w14:textFill>
        </w:rPr>
        <w:t xml:space="preserve"> （姓名）</w:t>
      </w:r>
      <w:r>
        <w:rPr>
          <w:rFonts w:hint="eastAsia" w:ascii="仿宋" w:hAnsi="仿宋" w:eastAsia="仿宋" w:cs="仿宋"/>
          <w:color w:val="000000" w:themeColor="text1"/>
          <w:sz w:val="24"/>
          <w:highlight w:val="none"/>
          <w14:textFill>
            <w14:solidFill>
              <w14:schemeClr w14:val="tx1"/>
            </w14:solidFill>
          </w14:textFill>
        </w:rPr>
        <w:t>为我方代理人。</w:t>
      </w:r>
      <w:r>
        <w:rPr>
          <w:rFonts w:hint="eastAsia" w:ascii="仿宋" w:hAnsi="仿宋" w:eastAsia="仿宋" w:cs="Cambria Math"/>
          <w:color w:val="000000" w:themeColor="text1"/>
          <w:sz w:val="24"/>
          <w:szCs w:val="24"/>
          <w:highlight w:val="none"/>
          <w14:textFill>
            <w14:solidFill>
              <w14:schemeClr w14:val="tx1"/>
            </w14:solidFill>
          </w14:textFill>
        </w:rPr>
        <w:t>代理人根据授权，以我方名义签署、澄清、说明、补正、递交、撤回、修改</w:t>
      </w:r>
      <w:r>
        <w:rPr>
          <w:rFonts w:hint="eastAsia" w:ascii="仿宋" w:hAnsi="仿宋" w:eastAsia="仿宋" w:cs="Cambria Math"/>
          <w:color w:val="000000" w:themeColor="text1"/>
          <w:sz w:val="24"/>
          <w:szCs w:val="24"/>
          <w:highlight w:val="none"/>
          <w:u w:val="single"/>
          <w14:textFill>
            <w14:solidFill>
              <w14:schemeClr w14:val="tx1"/>
            </w14:solidFill>
          </w14:textFill>
        </w:rPr>
        <w:t>（项目名称）</w:t>
      </w:r>
      <w:r>
        <w:rPr>
          <w:rFonts w:hint="eastAsia" w:ascii="仿宋" w:hAnsi="仿宋" w:eastAsia="仿宋" w:cs="Cambria Math"/>
          <w:color w:val="000000" w:themeColor="text1"/>
          <w:sz w:val="24"/>
          <w:szCs w:val="24"/>
          <w:highlight w:val="none"/>
          <w:lang w:eastAsia="zh-CN"/>
          <w14:textFill>
            <w14:solidFill>
              <w14:schemeClr w14:val="tx1"/>
            </w14:solidFill>
          </w14:textFill>
        </w:rPr>
        <w:t>谈判</w:t>
      </w:r>
      <w:r>
        <w:rPr>
          <w:rFonts w:hint="eastAsia" w:ascii="仿宋" w:hAnsi="仿宋" w:eastAsia="仿宋" w:cs="Cambria Math"/>
          <w:color w:val="000000" w:themeColor="text1"/>
          <w:sz w:val="24"/>
          <w:szCs w:val="24"/>
          <w:highlight w:val="none"/>
          <w14:textFill>
            <w14:solidFill>
              <w14:schemeClr w14:val="tx1"/>
            </w14:solidFill>
          </w14:textFill>
        </w:rPr>
        <w:t>响应文件、签订合同和处理有关事宜，其法律后果由我方承担。</w:t>
      </w:r>
    </w:p>
    <w:p>
      <w:pPr>
        <w:widowControl/>
        <w:spacing w:line="360" w:lineRule="auto"/>
        <w:ind w:firstLine="480" w:firstLineChars="200"/>
        <w:jc w:val="left"/>
        <w:rPr>
          <w:rFonts w:hint="eastAsia" w:ascii="仿宋" w:hAnsi="仿宋" w:eastAsia="仿宋" w:cs="Cambria Math"/>
          <w:color w:val="000000" w:themeColor="text1"/>
          <w:kern w:val="0"/>
          <w:sz w:val="24"/>
          <w:highlight w:val="none"/>
          <w14:textFill>
            <w14:solidFill>
              <w14:schemeClr w14:val="tx1"/>
            </w14:solidFill>
          </w14:textFill>
        </w:rPr>
      </w:pPr>
      <w:r>
        <w:rPr>
          <w:rFonts w:hint="eastAsia" w:ascii="仿宋" w:hAnsi="仿宋" w:eastAsia="仿宋" w:cs="Cambria Math"/>
          <w:color w:val="000000" w:themeColor="text1"/>
          <w:kern w:val="0"/>
          <w:sz w:val="24"/>
          <w:highlight w:val="none"/>
          <w14:textFill>
            <w14:solidFill>
              <w14:schemeClr w14:val="tx1"/>
            </w14:solidFill>
          </w14:textFill>
        </w:rPr>
        <w:t>委托期限：</w:t>
      </w:r>
      <w:r>
        <w:rPr>
          <w:rFonts w:hint="eastAsia" w:ascii="仿宋" w:hAnsi="仿宋" w:eastAsia="仿宋" w:cs="Cambria Math"/>
          <w:color w:val="000000" w:themeColor="text1"/>
          <w:kern w:val="0"/>
          <w:sz w:val="24"/>
          <w:highlight w:val="none"/>
          <w:u w:val="single"/>
          <w14:textFill>
            <w14:solidFill>
              <w14:schemeClr w14:val="tx1"/>
            </w14:solidFill>
          </w14:textFill>
        </w:rPr>
        <w:t xml:space="preserve"> 自</w:t>
      </w:r>
      <w:r>
        <w:rPr>
          <w:rFonts w:hint="eastAsia" w:ascii="仿宋" w:hAnsi="仿宋" w:eastAsia="仿宋" w:cs="微软雅黑"/>
          <w:color w:val="000000" w:themeColor="text1"/>
          <w:kern w:val="0"/>
          <w:sz w:val="24"/>
          <w:highlight w:val="none"/>
          <w:u w:val="single"/>
          <w14:textFill>
            <w14:solidFill>
              <w14:schemeClr w14:val="tx1"/>
            </w14:solidFill>
          </w14:textFill>
        </w:rPr>
        <w:t>本委托书签字盖章生效</w:t>
      </w:r>
      <w:r>
        <w:rPr>
          <w:rFonts w:hint="eastAsia" w:ascii="仿宋" w:hAnsi="仿宋" w:eastAsia="仿宋" w:cs="Cambria Math"/>
          <w:color w:val="000000" w:themeColor="text1"/>
          <w:kern w:val="0"/>
          <w:sz w:val="24"/>
          <w:highlight w:val="none"/>
          <w:u w:val="single"/>
          <w14:textFill>
            <w14:solidFill>
              <w14:schemeClr w14:val="tx1"/>
            </w14:solidFill>
          </w14:textFill>
        </w:rPr>
        <w:t>之日起至</w:t>
      </w:r>
      <w:r>
        <w:rPr>
          <w:rFonts w:hint="eastAsia" w:ascii="仿宋" w:hAnsi="仿宋" w:eastAsia="仿宋" w:cs="Cambria Math"/>
          <w:color w:val="000000" w:themeColor="text1"/>
          <w:kern w:val="0"/>
          <w:sz w:val="24"/>
          <w:highlight w:val="none"/>
          <w:u w:val="single"/>
          <w:lang w:eastAsia="zh-CN"/>
          <w14:textFill>
            <w14:solidFill>
              <w14:schemeClr w14:val="tx1"/>
            </w14:solidFill>
          </w14:textFill>
        </w:rPr>
        <w:t>谈判</w:t>
      </w:r>
      <w:r>
        <w:rPr>
          <w:rFonts w:hint="eastAsia" w:ascii="仿宋" w:hAnsi="仿宋" w:eastAsia="仿宋" w:cs="Cambria Math"/>
          <w:color w:val="000000" w:themeColor="text1"/>
          <w:kern w:val="0"/>
          <w:sz w:val="24"/>
          <w:highlight w:val="none"/>
          <w:u w:val="single"/>
          <w14:textFill>
            <w14:solidFill>
              <w14:schemeClr w14:val="tx1"/>
            </w14:solidFill>
          </w14:textFill>
        </w:rPr>
        <w:t xml:space="preserve">响应有效期到期之日为止 </w:t>
      </w:r>
      <w:r>
        <w:rPr>
          <w:rFonts w:hint="eastAsia" w:ascii="仿宋" w:hAnsi="仿宋" w:eastAsia="仿宋" w:cs="Cambria Math"/>
          <w:color w:val="000000" w:themeColor="text1"/>
          <w:kern w:val="0"/>
          <w:sz w:val="24"/>
          <w:highlight w:val="none"/>
          <w14:textFill>
            <w14:solidFill>
              <w14:schemeClr w14:val="tx1"/>
            </w14:solidFill>
          </w14:textFill>
        </w:rPr>
        <w:t>。</w:t>
      </w:r>
    </w:p>
    <w:p>
      <w:pPr>
        <w:pStyle w:val="151"/>
        <w:spacing w:line="360" w:lineRule="auto"/>
        <w:ind w:firstLine="480" w:firstLineChars="200"/>
        <w:rPr>
          <w:rFonts w:hint="eastAsia" w:ascii="仿宋" w:hAnsi="仿宋" w:eastAsia="仿宋" w:cs="Cambria Math"/>
          <w:color w:val="000000" w:themeColor="text1"/>
          <w:sz w:val="24"/>
          <w:szCs w:val="24"/>
          <w:highlight w:val="none"/>
          <w14:textFill>
            <w14:solidFill>
              <w14:schemeClr w14:val="tx1"/>
            </w14:solidFill>
          </w14:textFill>
        </w:rPr>
      </w:pPr>
      <w:r>
        <w:rPr>
          <w:rFonts w:hint="eastAsia" w:ascii="仿宋" w:hAnsi="仿宋" w:eastAsia="仿宋" w:cs="Cambria Math"/>
          <w:color w:val="000000" w:themeColor="text1"/>
          <w:sz w:val="24"/>
          <w:szCs w:val="24"/>
          <w:highlight w:val="none"/>
          <w14:textFill>
            <w14:solidFill>
              <w14:schemeClr w14:val="tx1"/>
            </w14:solidFill>
          </w14:textFill>
        </w:rPr>
        <w:t>代理人无转委托权。</w:t>
      </w:r>
    </w:p>
    <w:p>
      <w:pPr>
        <w:pStyle w:val="151"/>
        <w:spacing w:line="360" w:lineRule="auto"/>
        <w:ind w:firstLine="482" w:firstLineChars="200"/>
        <w:rPr>
          <w:rFonts w:ascii="仿宋" w:hAnsi="仿宋" w:eastAsia="仿宋" w:cs="Cambria Math"/>
          <w:b/>
          <w:bCs/>
          <w:color w:val="000000" w:themeColor="text1"/>
          <w:sz w:val="24"/>
          <w:szCs w:val="24"/>
          <w:highlight w:val="none"/>
          <w14:textFill>
            <w14:solidFill>
              <w14:schemeClr w14:val="tx1"/>
            </w14:solidFill>
          </w14:textFill>
        </w:rPr>
      </w:pPr>
    </w:p>
    <w:p>
      <w:pPr>
        <w:pStyle w:val="151"/>
        <w:spacing w:line="360" w:lineRule="auto"/>
        <w:ind w:firstLine="482" w:firstLineChars="200"/>
        <w:rPr>
          <w:rFonts w:ascii="仿宋" w:hAnsi="仿宋" w:eastAsia="仿宋" w:cs="Cambria Math"/>
          <w:color w:val="000000" w:themeColor="text1"/>
          <w:sz w:val="24"/>
          <w:szCs w:val="24"/>
          <w:highlight w:val="none"/>
          <w14:textFill>
            <w14:solidFill>
              <w14:schemeClr w14:val="tx1"/>
            </w14:solidFill>
          </w14:textFill>
        </w:rPr>
      </w:pPr>
      <w:r>
        <w:rPr>
          <w:rFonts w:hint="eastAsia" w:ascii="仿宋" w:hAnsi="仿宋" w:eastAsia="仿宋" w:cs="Cambria Math"/>
          <w:b/>
          <w:bCs/>
          <w:color w:val="000000" w:themeColor="text1"/>
          <w:sz w:val="24"/>
          <w:szCs w:val="24"/>
          <w:highlight w:val="none"/>
          <w14:textFill>
            <w14:solidFill>
              <w14:schemeClr w14:val="tx1"/>
            </w14:solidFill>
          </w14:textFill>
        </w:rPr>
        <w:t>附：委托代理人身份证复印件（需同时提供正面及背面）</w:t>
      </w:r>
      <w:r>
        <w:rPr>
          <w:rFonts w:hint="eastAsia" w:ascii="仿宋" w:hAnsi="仿宋" w:eastAsia="仿宋" w:cs="Cambria Math"/>
          <w:color w:val="000000" w:themeColor="text1"/>
          <w:sz w:val="24"/>
          <w:szCs w:val="24"/>
          <w:highlight w:val="none"/>
          <w14:textFill>
            <w14:solidFill>
              <w14:schemeClr w14:val="tx1"/>
            </w14:solidFill>
          </w14:textFill>
        </w:rPr>
        <w:t>。</w:t>
      </w:r>
    </w:p>
    <w:p>
      <w:pPr>
        <w:pStyle w:val="151"/>
        <w:spacing w:line="440" w:lineRule="atLeast"/>
        <w:ind w:firstLine="480"/>
        <w:jc w:val="left"/>
        <w:rPr>
          <w:rFonts w:hint="eastAsia" w:ascii="仿宋" w:hAnsi="仿宋" w:eastAsia="仿宋" w:cs="仿宋"/>
          <w:color w:val="000000" w:themeColor="text1"/>
          <w:highlight w:val="none"/>
          <w14:textFill>
            <w14:solidFill>
              <w14:schemeClr w14:val="tx1"/>
            </w14:solidFill>
          </w14:textFill>
        </w:rPr>
      </w:pPr>
      <w:r>
        <w:rPr>
          <w:rFonts w:hint="eastAsia" w:ascii="仿宋" w:hAnsi="仿宋" w:eastAsia="仿宋" w:cs="仿宋"/>
          <w:color w:val="000000" w:themeColor="text1"/>
          <w:highlight w:val="none"/>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174625</wp:posOffset>
                </wp:positionH>
                <wp:positionV relativeFrom="paragraph">
                  <wp:posOffset>56515</wp:posOffset>
                </wp:positionV>
                <wp:extent cx="2802890" cy="1934845"/>
                <wp:effectExtent l="7620" t="7620" r="8890" b="13335"/>
                <wp:wrapNone/>
                <wp:docPr id="4" name="矩形 39"/>
                <wp:cNvGraphicFramePr/>
                <a:graphic xmlns:a="http://schemas.openxmlformats.org/drawingml/2006/main">
                  <a:graphicData uri="http://schemas.microsoft.com/office/word/2010/wordprocessingShape">
                    <wps:wsp>
                      <wps:cNvSpPr/>
                      <wps:spPr>
                        <a:xfrm>
                          <a:off x="0" y="0"/>
                          <a:ext cx="2802890" cy="1934845"/>
                        </a:xfrm>
                        <a:prstGeom prst="rect">
                          <a:avLst/>
                        </a:prstGeom>
                        <a:solidFill>
                          <a:srgbClr val="C5E0B3"/>
                        </a:solidFill>
                        <a:ln w="15875" cap="flat" cmpd="sng">
                          <a:solidFill>
                            <a:srgbClr val="739CC3"/>
                          </a:solidFill>
                          <a:prstDash val="solid"/>
                          <a:miter/>
                          <a:headEnd type="none" w="med" len="med"/>
                          <a:tailEnd type="none" w="med" len="med"/>
                        </a:ln>
                      </wps:spPr>
                      <wps:bodyPr wrap="square" upright="1"/>
                    </wps:wsp>
                  </a:graphicData>
                </a:graphic>
              </wp:anchor>
            </w:drawing>
          </mc:Choice>
          <mc:Fallback>
            <w:pict>
              <v:rect id="矩形 39" o:spid="_x0000_s1026" o:spt="1" style="position:absolute;left:0pt;margin-left:13.75pt;margin-top:4.45pt;height:152.35pt;width:220.7pt;z-index:251663360;mso-width-relative:page;mso-height-relative:page;" fillcolor="#C5E0B3" filled="t" stroked="t" coordsize="21600,21600" o:gfxdata="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MiCzsvYAAAACAEAAA8AAAAAAAAAAQAg&#10;AAAAIgAAAGRycy9kb3ducmV2LnhtbFBLAQIUABQAAAAIAIdO4kBekOb5DgIAAC8EAAAOAAAAAAAA&#10;AAEAIAAAACcBAABkcnMvZTJvRG9jLnhtbFBLBQYAAAAABgAGAFkBAACnBQAAAAA=&#10;">
                <v:fill on="t" focussize="0,0"/>
                <v:stroke weight="1.25pt" color="#739CC3" joinstyle="miter"/>
                <v:imagedata o:title=""/>
                <o:lock v:ext="edit" aspectratio="f"/>
              </v:rect>
            </w:pict>
          </mc:Fallback>
        </mc:AlternateContent>
      </w:r>
      <w:r>
        <w:rPr>
          <w:rFonts w:hint="eastAsia" w:ascii="仿宋" w:hAnsi="仿宋" w:eastAsia="仿宋" w:cs="仿宋"/>
          <w:color w:val="000000" w:themeColor="text1"/>
          <w:highlight w:val="none"/>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2977515</wp:posOffset>
                </wp:positionH>
                <wp:positionV relativeFrom="paragraph">
                  <wp:posOffset>56515</wp:posOffset>
                </wp:positionV>
                <wp:extent cx="2802890" cy="1934845"/>
                <wp:effectExtent l="7620" t="7620" r="8890" b="13335"/>
                <wp:wrapNone/>
                <wp:docPr id="5" name="矩形 40"/>
                <wp:cNvGraphicFramePr/>
                <a:graphic xmlns:a="http://schemas.openxmlformats.org/drawingml/2006/main">
                  <a:graphicData uri="http://schemas.microsoft.com/office/word/2010/wordprocessingShape">
                    <wps:wsp>
                      <wps:cNvSpPr/>
                      <wps:spPr>
                        <a:xfrm>
                          <a:off x="0" y="0"/>
                          <a:ext cx="2802890" cy="1934845"/>
                        </a:xfrm>
                        <a:prstGeom prst="rect">
                          <a:avLst/>
                        </a:prstGeom>
                        <a:solidFill>
                          <a:srgbClr val="C5E0B3"/>
                        </a:solidFill>
                        <a:ln w="15875" cap="flat" cmpd="sng">
                          <a:solidFill>
                            <a:srgbClr val="739CC3"/>
                          </a:solidFill>
                          <a:prstDash val="solid"/>
                          <a:miter/>
                          <a:headEnd type="none" w="med" len="med"/>
                          <a:tailEnd type="none" w="med" len="med"/>
                        </a:ln>
                      </wps:spPr>
                      <wps:bodyPr wrap="square" upright="1"/>
                    </wps:wsp>
                  </a:graphicData>
                </a:graphic>
              </wp:anchor>
            </w:drawing>
          </mc:Choice>
          <mc:Fallback>
            <w:pict>
              <v:rect id="矩形 40" o:spid="_x0000_s1026" o:spt="1" style="position:absolute;left:0pt;margin-left:234.45pt;margin-top:4.45pt;height:152.35pt;width:220.7pt;z-index:251664384;mso-width-relative:page;mso-height-relative:page;" fillcolor="#C5E0B3" filled="t" stroked="t" coordsize="21600,21600" o:gfxdata="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sLTHM2AAAAAkBAAAPAAAAAAAAAAEAIAAA&#10;ACIAAABkcnMvZG93bnJldi54bWxQSwECFAAUAAAACACHTuJAJSsH7QwCAAAvBAAADgAAAAAAAAAB&#10;ACAAAAAnAQAAZHJzL2Uyb0RvYy54bWxQSwUGAAAAAAYABgBZAQAApQUAAAAA&#10;">
                <v:fill on="t" focussize="0,0"/>
                <v:stroke weight="1.25pt" color="#739CC3" joinstyle="miter"/>
                <v:imagedata o:title=""/>
                <o:lock v:ext="edit" aspectratio="f"/>
              </v:rect>
            </w:pict>
          </mc:Fallback>
        </mc:AlternateContent>
      </w:r>
    </w:p>
    <w:p>
      <w:pPr>
        <w:pStyle w:val="151"/>
        <w:spacing w:line="440" w:lineRule="atLeast"/>
        <w:ind w:firstLine="480"/>
        <w:jc w:val="left"/>
        <w:rPr>
          <w:rFonts w:hint="eastAsia" w:ascii="仿宋" w:hAnsi="仿宋" w:eastAsia="仿宋" w:cs="仿宋"/>
          <w:color w:val="000000" w:themeColor="text1"/>
          <w:highlight w:val="none"/>
          <w14:textFill>
            <w14:solidFill>
              <w14:schemeClr w14:val="tx1"/>
            </w14:solidFill>
          </w14:textFill>
        </w:rPr>
      </w:pPr>
    </w:p>
    <w:p>
      <w:pPr>
        <w:spacing w:line="360" w:lineRule="auto"/>
        <w:ind w:left="720"/>
        <w:rPr>
          <w:rFonts w:hint="eastAsia" w:ascii="仿宋" w:hAnsi="仿宋" w:eastAsia="仿宋" w:cs="仿宋"/>
          <w:b/>
          <w:color w:val="000000" w:themeColor="text1"/>
          <w:sz w:val="24"/>
          <w:highlight w:val="none"/>
          <w14:textFill>
            <w14:solidFill>
              <w14:schemeClr w14:val="tx1"/>
            </w14:solidFill>
          </w14:textFill>
        </w:rPr>
      </w:pPr>
    </w:p>
    <w:p>
      <w:pPr>
        <w:tabs>
          <w:tab w:val="left" w:pos="540"/>
        </w:tabs>
        <w:rPr>
          <w:rFonts w:ascii="仿宋" w:hAnsi="仿宋" w:eastAsia="仿宋" w:cs="仿宋"/>
          <w:color w:val="000000" w:themeColor="text1"/>
          <w:kern w:val="0"/>
          <w:szCs w:val="21"/>
          <w:highlight w:val="none"/>
          <w14:textFill>
            <w14:solidFill>
              <w14:schemeClr w14:val="tx1"/>
            </w14:solidFill>
          </w14:textFill>
        </w:rPr>
      </w:pPr>
      <w:r>
        <w:rPr>
          <w:rFonts w:hint="eastAsia" w:ascii="仿宋" w:hAnsi="仿宋" w:eastAsia="仿宋" w:cs="仿宋"/>
          <w:color w:val="000000" w:themeColor="text1"/>
          <w:kern w:val="0"/>
          <w:szCs w:val="21"/>
          <w:highlight w:val="none"/>
          <w14:textFill>
            <w14:solidFill>
              <w14:schemeClr w14:val="tx1"/>
            </w14:solidFill>
          </w14:textFill>
        </w:rPr>
        <w:tab/>
      </w:r>
    </w:p>
    <w:p>
      <w:pPr>
        <w:pStyle w:val="2"/>
        <w:rPr>
          <w:rFonts w:ascii="宋体" w:hAnsi="宋体"/>
          <w:color w:val="000000" w:themeColor="text1"/>
          <w:kern w:val="0"/>
          <w:szCs w:val="21"/>
          <w:highlight w:val="none"/>
          <w14:textFill>
            <w14:solidFill>
              <w14:schemeClr w14:val="tx1"/>
            </w14:solidFill>
          </w14:textFill>
        </w:rPr>
      </w:pPr>
    </w:p>
    <w:p>
      <w:pPr>
        <w:pStyle w:val="2"/>
        <w:rPr>
          <w:rFonts w:ascii="宋体" w:hAnsi="宋体"/>
          <w:color w:val="000000" w:themeColor="text1"/>
          <w:kern w:val="0"/>
          <w:szCs w:val="21"/>
          <w:highlight w:val="none"/>
          <w14:textFill>
            <w14:solidFill>
              <w14:schemeClr w14:val="tx1"/>
            </w14:solidFill>
          </w14:textFill>
        </w:rPr>
      </w:pPr>
    </w:p>
    <w:p>
      <w:pPr>
        <w:pStyle w:val="2"/>
        <w:rPr>
          <w:rFonts w:ascii="宋体" w:hAnsi="宋体"/>
          <w:color w:val="000000" w:themeColor="text1"/>
          <w:kern w:val="0"/>
          <w:szCs w:val="21"/>
          <w:highlight w:val="none"/>
          <w14:textFill>
            <w14:solidFill>
              <w14:schemeClr w14:val="tx1"/>
            </w14:solidFill>
          </w14:textFill>
        </w:rPr>
      </w:pPr>
    </w:p>
    <w:p>
      <w:pPr>
        <w:spacing w:line="360" w:lineRule="auto"/>
        <w:ind w:right="420" w:firstLine="4440" w:firstLineChars="1850"/>
        <w:rPr>
          <w:rFonts w:hint="eastAsia" w:ascii="仿宋" w:hAnsi="仿宋" w:eastAsia="仿宋" w:cs="Cambria Math"/>
          <w:color w:val="000000" w:themeColor="text1"/>
          <w:sz w:val="24"/>
          <w:highlight w:val="none"/>
          <w14:textFill>
            <w14:solidFill>
              <w14:schemeClr w14:val="tx1"/>
            </w14:solidFill>
          </w14:textFill>
        </w:rPr>
      </w:pPr>
      <w:r>
        <w:rPr>
          <w:rFonts w:hint="eastAsia" w:ascii="仿宋" w:hAnsi="仿宋" w:eastAsia="仿宋" w:cs="Cambria Math"/>
          <w:color w:val="000000" w:themeColor="text1"/>
          <w:sz w:val="24"/>
          <w:highlight w:val="none"/>
          <w14:textFill>
            <w14:solidFill>
              <w14:schemeClr w14:val="tx1"/>
            </w14:solidFill>
          </w14:textFill>
        </w:rPr>
        <w:t>供应商名称：</w:t>
      </w:r>
      <w:r>
        <w:rPr>
          <w:rFonts w:hint="eastAsia" w:ascii="仿宋" w:hAnsi="仿宋" w:eastAsia="仿宋" w:cs="Cambria Math"/>
          <w:color w:val="000000" w:themeColor="text1"/>
          <w:sz w:val="24"/>
          <w:highlight w:val="none"/>
          <w:u w:val="single"/>
          <w14:textFill>
            <w14:solidFill>
              <w14:schemeClr w14:val="tx1"/>
            </w14:solidFill>
          </w14:textFill>
        </w:rPr>
        <w:t xml:space="preserve">             </w:t>
      </w:r>
      <w:r>
        <w:rPr>
          <w:rFonts w:hint="eastAsia" w:ascii="仿宋" w:hAnsi="仿宋" w:eastAsia="仿宋" w:cs="Cambria Math"/>
          <w:color w:val="000000" w:themeColor="text1"/>
          <w:sz w:val="24"/>
          <w:highlight w:val="none"/>
          <w14:textFill>
            <w14:solidFill>
              <w14:schemeClr w14:val="tx1"/>
            </w14:solidFill>
          </w14:textFill>
        </w:rPr>
        <w:t>（盖章）</w:t>
      </w:r>
    </w:p>
    <w:p>
      <w:pPr>
        <w:spacing w:line="360" w:lineRule="auto"/>
        <w:ind w:right="420" w:firstLine="3120" w:firstLineChars="1300"/>
        <w:rPr>
          <w:rFonts w:hint="eastAsia" w:ascii="仿宋" w:hAnsi="仿宋" w:eastAsia="仿宋" w:cs="Cambria Math"/>
          <w:color w:val="000000" w:themeColor="text1"/>
          <w:sz w:val="24"/>
          <w:highlight w:val="none"/>
          <w14:textFill>
            <w14:solidFill>
              <w14:schemeClr w14:val="tx1"/>
            </w14:solidFill>
          </w14:textFill>
        </w:rPr>
      </w:pPr>
      <w:r>
        <w:rPr>
          <w:rFonts w:hint="eastAsia" w:ascii="仿宋" w:hAnsi="仿宋" w:eastAsia="仿宋" w:cs="Cambria Math"/>
          <w:color w:val="000000" w:themeColor="text1"/>
          <w:sz w:val="24"/>
          <w:highlight w:val="none"/>
          <w14:textFill>
            <w14:solidFill>
              <w14:schemeClr w14:val="tx1"/>
            </w14:solidFill>
          </w14:textFill>
        </w:rPr>
        <w:t>法定代表人（负责人）：</w:t>
      </w:r>
      <w:r>
        <w:rPr>
          <w:rFonts w:hint="eastAsia" w:ascii="仿宋" w:hAnsi="仿宋" w:eastAsia="仿宋" w:cs="Cambria Math"/>
          <w:color w:val="000000" w:themeColor="text1"/>
          <w:sz w:val="24"/>
          <w:highlight w:val="none"/>
          <w:u w:val="single"/>
          <w14:textFill>
            <w14:solidFill>
              <w14:schemeClr w14:val="tx1"/>
            </w14:solidFill>
          </w14:textFill>
        </w:rPr>
        <w:t xml:space="preserve">               </w:t>
      </w:r>
      <w:r>
        <w:rPr>
          <w:rFonts w:hint="eastAsia" w:ascii="仿宋" w:hAnsi="仿宋" w:eastAsia="仿宋" w:cs="Cambria Math"/>
          <w:color w:val="000000" w:themeColor="text1"/>
          <w:sz w:val="24"/>
          <w:highlight w:val="none"/>
          <w14:textFill>
            <w14:solidFill>
              <w14:schemeClr w14:val="tx1"/>
            </w14:solidFill>
          </w14:textFill>
        </w:rPr>
        <w:t>（签字或盖章）</w:t>
      </w:r>
    </w:p>
    <w:p>
      <w:pPr>
        <w:pStyle w:val="151"/>
        <w:wordWrap w:val="0"/>
        <w:spacing w:line="360" w:lineRule="auto"/>
        <w:ind w:right="105" w:firstLine="4440" w:firstLineChars="1850"/>
        <w:rPr>
          <w:rFonts w:hint="eastAsia" w:ascii="仿宋" w:hAnsi="仿宋" w:eastAsia="仿宋" w:cs="Cambria Math"/>
          <w:color w:val="000000" w:themeColor="text1"/>
          <w:sz w:val="24"/>
          <w:szCs w:val="24"/>
          <w:highlight w:val="none"/>
          <w14:textFill>
            <w14:solidFill>
              <w14:schemeClr w14:val="tx1"/>
            </w14:solidFill>
          </w14:textFill>
        </w:rPr>
      </w:pPr>
      <w:r>
        <w:rPr>
          <w:rFonts w:hint="eastAsia" w:ascii="仿宋" w:hAnsi="仿宋" w:eastAsia="仿宋" w:cs="Cambria Math"/>
          <w:color w:val="000000" w:themeColor="text1"/>
          <w:sz w:val="24"/>
          <w:szCs w:val="24"/>
          <w:highlight w:val="none"/>
          <w14:textFill>
            <w14:solidFill>
              <w14:schemeClr w14:val="tx1"/>
            </w14:solidFill>
          </w14:textFill>
        </w:rPr>
        <w:t>委托代理人：</w:t>
      </w:r>
      <w:r>
        <w:rPr>
          <w:rFonts w:hint="eastAsia" w:ascii="仿宋" w:hAnsi="仿宋" w:eastAsia="仿宋" w:cs="Cambria Math"/>
          <w:color w:val="000000" w:themeColor="text1"/>
          <w:sz w:val="24"/>
          <w:szCs w:val="24"/>
          <w:highlight w:val="none"/>
          <w:u w:val="single"/>
          <w14:textFill>
            <w14:solidFill>
              <w14:schemeClr w14:val="tx1"/>
            </w14:solidFill>
          </w14:textFill>
        </w:rPr>
        <w:t xml:space="preserve">               </w:t>
      </w:r>
      <w:r>
        <w:rPr>
          <w:rFonts w:hint="eastAsia" w:ascii="仿宋" w:hAnsi="仿宋" w:eastAsia="仿宋" w:cs="Cambria Math"/>
          <w:color w:val="000000" w:themeColor="text1"/>
          <w:sz w:val="24"/>
          <w:szCs w:val="24"/>
          <w:highlight w:val="none"/>
          <w14:textFill>
            <w14:solidFill>
              <w14:schemeClr w14:val="tx1"/>
            </w14:solidFill>
          </w14:textFill>
        </w:rPr>
        <w:t>（签字</w:t>
      </w:r>
      <w:r>
        <w:rPr>
          <w:rFonts w:hint="eastAsia" w:ascii="仿宋" w:hAnsi="仿宋" w:eastAsia="仿宋" w:cs="Cambria Math"/>
          <w:color w:val="000000" w:themeColor="text1"/>
          <w:sz w:val="24"/>
          <w:highlight w:val="none"/>
          <w14:textFill>
            <w14:solidFill>
              <w14:schemeClr w14:val="tx1"/>
            </w14:solidFill>
          </w14:textFill>
        </w:rPr>
        <w:t>或盖章</w:t>
      </w:r>
      <w:r>
        <w:rPr>
          <w:rFonts w:hint="eastAsia" w:ascii="仿宋" w:hAnsi="仿宋" w:eastAsia="仿宋" w:cs="Cambria Math"/>
          <w:color w:val="000000" w:themeColor="text1"/>
          <w:sz w:val="24"/>
          <w:szCs w:val="24"/>
          <w:highlight w:val="none"/>
          <w14:textFill>
            <w14:solidFill>
              <w14:schemeClr w14:val="tx1"/>
            </w14:solidFill>
          </w14:textFill>
        </w:rPr>
        <w:t xml:space="preserve">） </w:t>
      </w:r>
    </w:p>
    <w:p>
      <w:pPr>
        <w:wordWrap w:val="0"/>
        <w:spacing w:line="360" w:lineRule="auto"/>
        <w:ind w:firstLine="4440" w:firstLineChars="1850"/>
        <w:rPr>
          <w:rFonts w:hint="eastAsia" w:ascii="仿宋" w:hAnsi="仿宋" w:eastAsia="仿宋" w:cs="仿宋"/>
          <w:color w:val="000000" w:themeColor="text1"/>
          <w:kern w:val="0"/>
          <w:szCs w:val="21"/>
          <w14:textFill>
            <w14:solidFill>
              <w14:schemeClr w14:val="tx1"/>
            </w14:solidFill>
          </w14:textFill>
        </w:rPr>
        <w:sectPr>
          <w:footerReference r:id="rId11" w:type="default"/>
          <w:pgSz w:w="11906" w:h="16838"/>
          <w:pgMar w:top="1417" w:right="1134" w:bottom="1134" w:left="1134" w:header="851" w:footer="992" w:gutter="0"/>
          <w:cols w:space="720" w:num="1"/>
          <w:titlePg/>
          <w:docGrid w:type="lines" w:linePitch="312" w:charSpace="0"/>
        </w:sectPr>
      </w:pPr>
      <w:r>
        <w:rPr>
          <w:rFonts w:hint="eastAsia" w:ascii="仿宋" w:hAnsi="仿宋" w:eastAsia="仿宋" w:cs="Cambria Math"/>
          <w:color w:val="000000" w:themeColor="text1"/>
          <w:sz w:val="24"/>
          <w:highlight w:val="none"/>
          <w14:textFill>
            <w14:solidFill>
              <w14:schemeClr w14:val="tx1"/>
            </w14:solidFill>
          </w14:textFill>
        </w:rPr>
        <w:t>日期：</w:t>
      </w:r>
      <w:r>
        <w:rPr>
          <w:rFonts w:hint="eastAsia" w:ascii="仿宋" w:hAnsi="仿宋" w:eastAsia="仿宋" w:cs="Cambria Math"/>
          <w:color w:val="000000" w:themeColor="text1"/>
          <w:sz w:val="24"/>
          <w:highlight w:val="none"/>
          <w:u w:val="single"/>
          <w14:textFill>
            <w14:solidFill>
              <w14:schemeClr w14:val="tx1"/>
            </w14:solidFill>
          </w14:textFill>
        </w:rPr>
        <w:t xml:space="preserve">       </w:t>
      </w:r>
      <w:r>
        <w:rPr>
          <w:rFonts w:hint="eastAsia" w:ascii="仿宋" w:hAnsi="仿宋" w:eastAsia="仿宋" w:cs="Cambria Math"/>
          <w:color w:val="000000" w:themeColor="text1"/>
          <w:sz w:val="24"/>
          <w:highlight w:val="none"/>
          <w14:textFill>
            <w14:solidFill>
              <w14:schemeClr w14:val="tx1"/>
            </w14:solidFill>
          </w14:textFill>
        </w:rPr>
        <w:t>年</w:t>
      </w:r>
      <w:r>
        <w:rPr>
          <w:rFonts w:hint="eastAsia" w:ascii="仿宋" w:hAnsi="仿宋" w:eastAsia="仿宋" w:cs="Cambria Math"/>
          <w:color w:val="000000" w:themeColor="text1"/>
          <w:sz w:val="24"/>
          <w:highlight w:val="none"/>
          <w:u w:val="single"/>
          <w14:textFill>
            <w14:solidFill>
              <w14:schemeClr w14:val="tx1"/>
            </w14:solidFill>
          </w14:textFill>
        </w:rPr>
        <w:t xml:space="preserve">  </w:t>
      </w:r>
      <w:r>
        <w:rPr>
          <w:rFonts w:ascii="仿宋" w:hAnsi="仿宋" w:eastAsia="仿宋" w:cs="Cambria Math"/>
          <w:color w:val="000000" w:themeColor="text1"/>
          <w:sz w:val="24"/>
          <w:highlight w:val="none"/>
          <w:u w:val="single"/>
          <w14:textFill>
            <w14:solidFill>
              <w14:schemeClr w14:val="tx1"/>
            </w14:solidFill>
          </w14:textFill>
        </w:rPr>
        <w:t xml:space="preserve"> </w:t>
      </w:r>
      <w:r>
        <w:rPr>
          <w:rFonts w:hint="eastAsia" w:ascii="仿宋" w:hAnsi="仿宋" w:eastAsia="仿宋" w:cs="Cambria Math"/>
          <w:color w:val="000000" w:themeColor="text1"/>
          <w:sz w:val="24"/>
          <w:highlight w:val="none"/>
          <w:u w:val="single"/>
          <w14:textFill>
            <w14:solidFill>
              <w14:schemeClr w14:val="tx1"/>
            </w14:solidFill>
          </w14:textFill>
        </w:rPr>
        <w:t xml:space="preserve"> </w:t>
      </w:r>
      <w:r>
        <w:rPr>
          <w:rFonts w:hint="eastAsia" w:ascii="仿宋" w:hAnsi="仿宋" w:eastAsia="仿宋" w:cs="Cambria Math"/>
          <w:color w:val="000000" w:themeColor="text1"/>
          <w:sz w:val="24"/>
          <w:highlight w:val="none"/>
          <w14:textFill>
            <w14:solidFill>
              <w14:schemeClr w14:val="tx1"/>
            </w14:solidFill>
          </w14:textFill>
        </w:rPr>
        <w:t>月</w:t>
      </w:r>
      <w:r>
        <w:rPr>
          <w:rFonts w:hint="eastAsia" w:ascii="仿宋" w:hAnsi="仿宋" w:eastAsia="仿宋" w:cs="Cambria Math"/>
          <w:color w:val="000000" w:themeColor="text1"/>
          <w:sz w:val="24"/>
          <w:highlight w:val="none"/>
          <w:u w:val="single"/>
          <w14:textFill>
            <w14:solidFill>
              <w14:schemeClr w14:val="tx1"/>
            </w14:solidFill>
          </w14:textFill>
        </w:rPr>
        <w:t xml:space="preserve">  </w:t>
      </w:r>
      <w:r>
        <w:rPr>
          <w:rFonts w:ascii="仿宋" w:hAnsi="仿宋" w:eastAsia="仿宋" w:cs="Cambria Math"/>
          <w:color w:val="000000" w:themeColor="text1"/>
          <w:sz w:val="24"/>
          <w:highlight w:val="none"/>
          <w:u w:val="single"/>
          <w14:textFill>
            <w14:solidFill>
              <w14:schemeClr w14:val="tx1"/>
            </w14:solidFill>
          </w14:textFill>
        </w:rPr>
        <w:t xml:space="preserve"> </w:t>
      </w:r>
      <w:r>
        <w:rPr>
          <w:rFonts w:hint="eastAsia" w:ascii="仿宋" w:hAnsi="仿宋" w:eastAsia="仿宋" w:cs="Cambria Math"/>
          <w:color w:val="000000" w:themeColor="text1"/>
          <w:sz w:val="24"/>
          <w:highlight w:val="none"/>
          <w:u w:val="single"/>
          <w14:textFill>
            <w14:solidFill>
              <w14:schemeClr w14:val="tx1"/>
            </w14:solidFill>
          </w14:textFill>
        </w:rPr>
        <w:t xml:space="preserve"> </w:t>
      </w:r>
      <w:r>
        <w:rPr>
          <w:rFonts w:hint="eastAsia" w:ascii="仿宋" w:hAnsi="仿宋" w:eastAsia="仿宋" w:cs="Cambria Math"/>
          <w:color w:val="000000" w:themeColor="text1"/>
          <w:sz w:val="24"/>
          <w:highlight w:val="none"/>
          <w14:textFill>
            <w14:solidFill>
              <w14:schemeClr w14:val="tx1"/>
            </w14:solidFill>
          </w14:textFill>
        </w:rPr>
        <w:t>日</w:t>
      </w:r>
    </w:p>
    <w:p>
      <w:pPr>
        <w:pStyle w:val="5"/>
        <w:spacing w:before="0" w:after="0" w:line="360" w:lineRule="auto"/>
        <w:rPr>
          <w:rFonts w:hint="eastAsia" w:ascii="仿宋" w:hAnsi="仿宋" w:eastAsia="仿宋" w:cs="仿宋"/>
          <w:color w:val="000000" w:themeColor="text1"/>
          <w:sz w:val="24"/>
          <w:szCs w:val="24"/>
          <w14:textFill>
            <w14:solidFill>
              <w14:schemeClr w14:val="tx1"/>
            </w14:solidFill>
          </w14:textFill>
        </w:rPr>
      </w:pPr>
      <w:bookmarkStart w:id="214" w:name="_Toc15310"/>
      <w:bookmarkStart w:id="215" w:name="_Toc120612947"/>
      <w:bookmarkStart w:id="216" w:name="_Toc517281841"/>
      <w:bookmarkStart w:id="217" w:name="_Toc16561"/>
      <w:bookmarkStart w:id="218" w:name="_Toc5406"/>
      <w:bookmarkStart w:id="219" w:name="_Toc287600132"/>
      <w:bookmarkStart w:id="220" w:name="_Toc27026"/>
      <w:bookmarkStart w:id="221" w:name="_Toc11396"/>
      <w:bookmarkStart w:id="222" w:name="_Toc444891357"/>
      <w:bookmarkStart w:id="223" w:name="_Toc34779170"/>
      <w:bookmarkStart w:id="224" w:name="_Toc34822258"/>
      <w:bookmarkStart w:id="225" w:name="_Toc35957216"/>
      <w:bookmarkStart w:id="226" w:name="_Toc34779120"/>
      <w:bookmarkStart w:id="227" w:name="_Toc34779216"/>
      <w:bookmarkStart w:id="228" w:name="_Toc287600135"/>
      <w:r>
        <w:rPr>
          <w:rFonts w:hint="eastAsia" w:ascii="仿宋" w:hAnsi="仿宋" w:eastAsia="仿宋" w:cs="仿宋"/>
          <w:color w:val="000000" w:themeColor="text1"/>
          <w:sz w:val="24"/>
          <w:szCs w:val="24"/>
          <w14:textFill>
            <w14:solidFill>
              <w14:schemeClr w14:val="tx1"/>
            </w14:solidFill>
          </w14:textFill>
        </w:rPr>
        <w:t>（四）资格证明文件</w:t>
      </w:r>
      <w:bookmarkEnd w:id="214"/>
      <w:bookmarkEnd w:id="215"/>
    </w:p>
    <w:p>
      <w:pPr>
        <w:pStyle w:val="6"/>
        <w:spacing w:before="0" w:after="0" w:line="360" w:lineRule="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1、供应商基本情况信息表</w:t>
      </w:r>
    </w:p>
    <w:p>
      <w:pPr>
        <w:pStyle w:val="151"/>
        <w:spacing w:line="360" w:lineRule="auto"/>
        <w:jc w:val="center"/>
        <w:rPr>
          <w:rFonts w:hint="eastAsia" w:ascii="仿宋" w:hAnsi="仿宋" w:eastAsia="仿宋" w:cs="仿宋"/>
          <w:b/>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供应商基本情况信息表</w:t>
      </w:r>
    </w:p>
    <w:tbl>
      <w:tblPr>
        <w:tblStyle w:val="40"/>
        <w:tblW w:w="0" w:type="auto"/>
        <w:tblInd w:w="0" w:type="dxa"/>
        <w:tblLayout w:type="fixed"/>
        <w:tblCellMar>
          <w:top w:w="0" w:type="dxa"/>
          <w:left w:w="108" w:type="dxa"/>
          <w:bottom w:w="0" w:type="dxa"/>
          <w:right w:w="108" w:type="dxa"/>
        </w:tblCellMar>
      </w:tblPr>
      <w:tblGrid>
        <w:gridCol w:w="2243"/>
        <w:gridCol w:w="775"/>
        <w:gridCol w:w="366"/>
        <w:gridCol w:w="979"/>
        <w:gridCol w:w="713"/>
        <w:gridCol w:w="755"/>
        <w:gridCol w:w="1789"/>
        <w:gridCol w:w="102"/>
        <w:gridCol w:w="985"/>
        <w:gridCol w:w="1145"/>
      </w:tblGrid>
      <w:tr>
        <w:tblPrEx>
          <w:tblCellMar>
            <w:top w:w="0" w:type="dxa"/>
            <w:left w:w="108" w:type="dxa"/>
            <w:bottom w:w="0" w:type="dxa"/>
            <w:right w:w="108" w:type="dxa"/>
          </w:tblCellMar>
        </w:tblPrEx>
        <w:trPr>
          <w:trHeight w:val="283" w:hRule="atLeast"/>
        </w:trPr>
        <w:tc>
          <w:tcPr>
            <w:tcW w:w="2243" w:type="dxa"/>
            <w:tcBorders>
              <w:top w:val="single" w:color="000000" w:sz="4" w:space="0"/>
              <w:left w:val="single" w:color="000000" w:sz="4" w:space="0"/>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供应商名称</w:t>
            </w:r>
          </w:p>
        </w:tc>
        <w:tc>
          <w:tcPr>
            <w:tcW w:w="7609" w:type="dxa"/>
            <w:gridSpan w:val="9"/>
            <w:tcBorders>
              <w:top w:val="single" w:color="000000" w:sz="4" w:space="0"/>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注册地址</w:t>
            </w:r>
          </w:p>
        </w:tc>
        <w:tc>
          <w:tcPr>
            <w:tcW w:w="3588" w:type="dxa"/>
            <w:gridSpan w:val="5"/>
            <w:tcBorders>
              <w:top w:val="nil"/>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p>
        </w:tc>
        <w:tc>
          <w:tcPr>
            <w:tcW w:w="1789" w:type="dxa"/>
            <w:tcBorders>
              <w:top w:val="single" w:color="000000" w:sz="4" w:space="0"/>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邮政编码</w:t>
            </w:r>
          </w:p>
        </w:tc>
        <w:tc>
          <w:tcPr>
            <w:tcW w:w="2232" w:type="dxa"/>
            <w:gridSpan w:val="3"/>
            <w:tcBorders>
              <w:top w:val="single" w:color="000000" w:sz="4" w:space="0"/>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p>
        </w:tc>
      </w:tr>
      <w:tr>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公司办公场所面职</w:t>
            </w:r>
          </w:p>
        </w:tc>
        <w:tc>
          <w:tcPr>
            <w:tcW w:w="3588" w:type="dxa"/>
            <w:gridSpan w:val="5"/>
            <w:tcBorders>
              <w:top w:val="nil"/>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平米</w:t>
            </w:r>
          </w:p>
        </w:tc>
        <w:tc>
          <w:tcPr>
            <w:tcW w:w="1789" w:type="dxa"/>
            <w:tcBorders>
              <w:top w:val="nil"/>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办事处地址</w:t>
            </w:r>
          </w:p>
        </w:tc>
        <w:tc>
          <w:tcPr>
            <w:tcW w:w="2232" w:type="dxa"/>
            <w:gridSpan w:val="3"/>
            <w:tcBorders>
              <w:top w:val="nil"/>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p>
        </w:tc>
      </w:tr>
      <w:tr>
        <w:tblPrEx>
          <w:tblCellMar>
            <w:top w:w="0" w:type="dxa"/>
            <w:left w:w="108" w:type="dxa"/>
            <w:bottom w:w="0" w:type="dxa"/>
            <w:right w:w="108" w:type="dxa"/>
          </w:tblCellMar>
        </w:tblPrEx>
        <w:trPr>
          <w:trHeight w:val="283" w:hRule="atLeast"/>
        </w:trPr>
        <w:tc>
          <w:tcPr>
            <w:tcW w:w="2243" w:type="dxa"/>
            <w:vMerge w:val="restart"/>
            <w:tcBorders>
              <w:top w:val="nil"/>
              <w:left w:val="single" w:color="000000" w:sz="4" w:space="0"/>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联系方式</w:t>
            </w:r>
          </w:p>
        </w:tc>
        <w:tc>
          <w:tcPr>
            <w:tcW w:w="1141" w:type="dxa"/>
            <w:gridSpan w:val="2"/>
            <w:tcBorders>
              <w:top w:val="nil"/>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联系人</w:t>
            </w:r>
          </w:p>
        </w:tc>
        <w:tc>
          <w:tcPr>
            <w:tcW w:w="2447" w:type="dxa"/>
            <w:gridSpan w:val="3"/>
            <w:tcBorders>
              <w:top w:val="nil"/>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p>
        </w:tc>
        <w:tc>
          <w:tcPr>
            <w:tcW w:w="1789" w:type="dxa"/>
            <w:tcBorders>
              <w:top w:val="nil"/>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电话</w:t>
            </w:r>
          </w:p>
        </w:tc>
        <w:tc>
          <w:tcPr>
            <w:tcW w:w="2232" w:type="dxa"/>
            <w:gridSpan w:val="3"/>
            <w:tcBorders>
              <w:top w:val="single" w:color="000000" w:sz="4" w:space="0"/>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p>
        </w:tc>
      </w:tr>
      <w:tr>
        <w:tblPrEx>
          <w:tblCellMar>
            <w:top w:w="0" w:type="dxa"/>
            <w:left w:w="108" w:type="dxa"/>
            <w:bottom w:w="0" w:type="dxa"/>
            <w:right w:w="108" w:type="dxa"/>
          </w:tblCellMar>
        </w:tblPrEx>
        <w:trPr>
          <w:trHeight w:val="283" w:hRule="atLeast"/>
        </w:trPr>
        <w:tc>
          <w:tcPr>
            <w:tcW w:w="2243" w:type="dxa"/>
            <w:vMerge w:val="continue"/>
            <w:tcBorders>
              <w:top w:val="nil"/>
              <w:left w:val="single" w:color="000000" w:sz="4" w:space="0"/>
              <w:bottom w:val="single" w:color="000000" w:sz="4" w:space="0"/>
              <w:right w:val="single" w:color="000000" w:sz="4" w:space="0"/>
            </w:tcBorders>
            <w:noWrap w:val="0"/>
            <w:vAlign w:val="center"/>
          </w:tcPr>
          <w:p>
            <w:pPr>
              <w:rPr>
                <w:rFonts w:hint="eastAsia" w:ascii="仿宋" w:hAnsi="仿宋" w:eastAsia="仿宋" w:cs="仿宋"/>
                <w:color w:val="000000" w:themeColor="text1"/>
                <w:szCs w:val="21"/>
                <w14:textFill>
                  <w14:solidFill>
                    <w14:schemeClr w14:val="tx1"/>
                  </w14:solidFill>
                </w14:textFill>
              </w:rPr>
            </w:pPr>
          </w:p>
        </w:tc>
        <w:tc>
          <w:tcPr>
            <w:tcW w:w="1141" w:type="dxa"/>
            <w:gridSpan w:val="2"/>
            <w:tcBorders>
              <w:top w:val="nil"/>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传真</w:t>
            </w:r>
          </w:p>
        </w:tc>
        <w:tc>
          <w:tcPr>
            <w:tcW w:w="2447" w:type="dxa"/>
            <w:gridSpan w:val="3"/>
            <w:tcBorders>
              <w:top w:val="nil"/>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p>
        </w:tc>
        <w:tc>
          <w:tcPr>
            <w:tcW w:w="1789" w:type="dxa"/>
            <w:tcBorders>
              <w:top w:val="nil"/>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网址</w:t>
            </w:r>
          </w:p>
        </w:tc>
        <w:tc>
          <w:tcPr>
            <w:tcW w:w="2232" w:type="dxa"/>
            <w:gridSpan w:val="3"/>
            <w:tcBorders>
              <w:top w:val="nil"/>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组织结构</w:t>
            </w:r>
          </w:p>
        </w:tc>
        <w:tc>
          <w:tcPr>
            <w:tcW w:w="7609" w:type="dxa"/>
            <w:gridSpan w:val="9"/>
            <w:tcBorders>
              <w:top w:val="nil"/>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法定代表人</w:t>
            </w:r>
          </w:p>
        </w:tc>
        <w:tc>
          <w:tcPr>
            <w:tcW w:w="775" w:type="dxa"/>
            <w:tcBorders>
              <w:top w:val="nil"/>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姓名</w:t>
            </w:r>
          </w:p>
        </w:tc>
        <w:tc>
          <w:tcPr>
            <w:tcW w:w="1345" w:type="dxa"/>
            <w:gridSpan w:val="2"/>
            <w:tcBorders>
              <w:top w:val="single" w:color="000000" w:sz="4" w:space="0"/>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p>
        </w:tc>
        <w:tc>
          <w:tcPr>
            <w:tcW w:w="1468" w:type="dxa"/>
            <w:gridSpan w:val="2"/>
            <w:tcBorders>
              <w:top w:val="single" w:color="000000" w:sz="4" w:space="0"/>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职称</w:t>
            </w:r>
          </w:p>
        </w:tc>
        <w:tc>
          <w:tcPr>
            <w:tcW w:w="1891" w:type="dxa"/>
            <w:gridSpan w:val="2"/>
            <w:tcBorders>
              <w:top w:val="single" w:color="000000" w:sz="4" w:space="0"/>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p>
        </w:tc>
        <w:tc>
          <w:tcPr>
            <w:tcW w:w="985" w:type="dxa"/>
            <w:tcBorders>
              <w:top w:val="single" w:color="000000" w:sz="4" w:space="0"/>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电话</w:t>
            </w:r>
          </w:p>
        </w:tc>
        <w:tc>
          <w:tcPr>
            <w:tcW w:w="1145" w:type="dxa"/>
            <w:tcBorders>
              <w:top w:val="single" w:color="000000" w:sz="4" w:space="0"/>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技术负责人</w:t>
            </w:r>
          </w:p>
        </w:tc>
        <w:tc>
          <w:tcPr>
            <w:tcW w:w="775" w:type="dxa"/>
            <w:tcBorders>
              <w:top w:val="nil"/>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姓名</w:t>
            </w:r>
          </w:p>
        </w:tc>
        <w:tc>
          <w:tcPr>
            <w:tcW w:w="1345" w:type="dxa"/>
            <w:gridSpan w:val="2"/>
            <w:tcBorders>
              <w:top w:val="nil"/>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p>
        </w:tc>
        <w:tc>
          <w:tcPr>
            <w:tcW w:w="1468" w:type="dxa"/>
            <w:gridSpan w:val="2"/>
            <w:tcBorders>
              <w:top w:val="nil"/>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职称</w:t>
            </w:r>
          </w:p>
        </w:tc>
        <w:tc>
          <w:tcPr>
            <w:tcW w:w="1891" w:type="dxa"/>
            <w:gridSpan w:val="2"/>
            <w:tcBorders>
              <w:top w:val="nil"/>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p>
        </w:tc>
        <w:tc>
          <w:tcPr>
            <w:tcW w:w="985" w:type="dxa"/>
            <w:tcBorders>
              <w:top w:val="nil"/>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电话</w:t>
            </w:r>
          </w:p>
        </w:tc>
        <w:tc>
          <w:tcPr>
            <w:tcW w:w="1145" w:type="dxa"/>
            <w:tcBorders>
              <w:top w:val="nil"/>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成立时间</w:t>
            </w:r>
          </w:p>
        </w:tc>
        <w:tc>
          <w:tcPr>
            <w:tcW w:w="2120" w:type="dxa"/>
            <w:gridSpan w:val="3"/>
            <w:tcBorders>
              <w:top w:val="nil"/>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p>
        </w:tc>
        <w:tc>
          <w:tcPr>
            <w:tcW w:w="5489" w:type="dxa"/>
            <w:gridSpan w:val="6"/>
            <w:tcBorders>
              <w:top w:val="nil"/>
              <w:left w:val="nil"/>
              <w:bottom w:val="single" w:color="000000" w:sz="4" w:space="0"/>
              <w:right w:val="single" w:color="000000" w:sz="4" w:space="0"/>
            </w:tcBorders>
            <w:noWrap w:val="0"/>
            <w:vAlign w:val="center"/>
          </w:tcPr>
          <w:p>
            <w:pPr>
              <w:pStyle w:val="151"/>
              <w:topLinePunct/>
              <w:ind w:firstLine="105"/>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员工总人数：</w:t>
            </w: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企业资质等级</w:t>
            </w:r>
          </w:p>
        </w:tc>
        <w:tc>
          <w:tcPr>
            <w:tcW w:w="2120" w:type="dxa"/>
            <w:gridSpan w:val="3"/>
            <w:tcBorders>
              <w:top w:val="nil"/>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p>
        </w:tc>
        <w:tc>
          <w:tcPr>
            <w:tcW w:w="713" w:type="dxa"/>
            <w:vMerge w:val="restart"/>
            <w:tcBorders>
              <w:top w:val="nil"/>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其中</w:t>
            </w:r>
          </w:p>
        </w:tc>
        <w:tc>
          <w:tcPr>
            <w:tcW w:w="2646" w:type="dxa"/>
            <w:gridSpan w:val="3"/>
            <w:tcBorders>
              <w:top w:val="single" w:color="000000" w:sz="4" w:space="0"/>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项目负责人</w:t>
            </w:r>
          </w:p>
        </w:tc>
        <w:tc>
          <w:tcPr>
            <w:tcW w:w="2130" w:type="dxa"/>
            <w:gridSpan w:val="2"/>
            <w:tcBorders>
              <w:top w:val="single" w:color="000000" w:sz="4" w:space="0"/>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营业执照号</w:t>
            </w:r>
          </w:p>
        </w:tc>
        <w:tc>
          <w:tcPr>
            <w:tcW w:w="2120" w:type="dxa"/>
            <w:gridSpan w:val="3"/>
            <w:tcBorders>
              <w:top w:val="nil"/>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p>
        </w:tc>
        <w:tc>
          <w:tcPr>
            <w:tcW w:w="713" w:type="dxa"/>
            <w:vMerge w:val="continue"/>
            <w:tcBorders>
              <w:top w:val="nil"/>
              <w:left w:val="nil"/>
              <w:bottom w:val="single" w:color="000000" w:sz="4" w:space="0"/>
              <w:right w:val="single" w:color="000000" w:sz="4" w:space="0"/>
            </w:tcBorders>
            <w:noWrap w:val="0"/>
            <w:vAlign w:val="center"/>
          </w:tcPr>
          <w:p>
            <w:pPr>
              <w:rPr>
                <w:rFonts w:hint="eastAsia" w:ascii="仿宋" w:hAnsi="仿宋" w:eastAsia="仿宋" w:cs="仿宋"/>
                <w:color w:val="000000" w:themeColor="text1"/>
                <w:szCs w:val="21"/>
                <w14:textFill>
                  <w14:solidFill>
                    <w14:schemeClr w14:val="tx1"/>
                  </w14:solidFill>
                </w14:textFill>
              </w:rPr>
            </w:pPr>
          </w:p>
        </w:tc>
        <w:tc>
          <w:tcPr>
            <w:tcW w:w="2646" w:type="dxa"/>
            <w:gridSpan w:val="3"/>
            <w:tcBorders>
              <w:top w:val="nil"/>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高级职称人员</w:t>
            </w:r>
          </w:p>
        </w:tc>
        <w:tc>
          <w:tcPr>
            <w:tcW w:w="2130" w:type="dxa"/>
            <w:gridSpan w:val="2"/>
            <w:tcBorders>
              <w:top w:val="nil"/>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注册资金</w:t>
            </w:r>
          </w:p>
        </w:tc>
        <w:tc>
          <w:tcPr>
            <w:tcW w:w="2120" w:type="dxa"/>
            <w:gridSpan w:val="3"/>
            <w:tcBorders>
              <w:top w:val="nil"/>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p>
        </w:tc>
        <w:tc>
          <w:tcPr>
            <w:tcW w:w="713" w:type="dxa"/>
            <w:vMerge w:val="continue"/>
            <w:tcBorders>
              <w:top w:val="nil"/>
              <w:left w:val="nil"/>
              <w:bottom w:val="single" w:color="000000" w:sz="4" w:space="0"/>
              <w:right w:val="single" w:color="000000" w:sz="4" w:space="0"/>
            </w:tcBorders>
            <w:noWrap w:val="0"/>
            <w:vAlign w:val="center"/>
          </w:tcPr>
          <w:p>
            <w:pPr>
              <w:rPr>
                <w:rFonts w:hint="eastAsia" w:ascii="仿宋" w:hAnsi="仿宋" w:eastAsia="仿宋" w:cs="仿宋"/>
                <w:color w:val="000000" w:themeColor="text1"/>
                <w:szCs w:val="21"/>
                <w14:textFill>
                  <w14:solidFill>
                    <w14:schemeClr w14:val="tx1"/>
                  </w14:solidFill>
                </w14:textFill>
              </w:rPr>
            </w:pPr>
          </w:p>
        </w:tc>
        <w:tc>
          <w:tcPr>
            <w:tcW w:w="2646" w:type="dxa"/>
            <w:gridSpan w:val="3"/>
            <w:tcBorders>
              <w:top w:val="nil"/>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中级职称人员</w:t>
            </w:r>
          </w:p>
        </w:tc>
        <w:tc>
          <w:tcPr>
            <w:tcW w:w="2130" w:type="dxa"/>
            <w:gridSpan w:val="2"/>
            <w:tcBorders>
              <w:top w:val="nil"/>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开户银行</w:t>
            </w:r>
          </w:p>
        </w:tc>
        <w:tc>
          <w:tcPr>
            <w:tcW w:w="2120" w:type="dxa"/>
            <w:gridSpan w:val="3"/>
            <w:tcBorders>
              <w:top w:val="nil"/>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p>
        </w:tc>
        <w:tc>
          <w:tcPr>
            <w:tcW w:w="713" w:type="dxa"/>
            <w:vMerge w:val="continue"/>
            <w:tcBorders>
              <w:top w:val="nil"/>
              <w:left w:val="nil"/>
              <w:bottom w:val="single" w:color="000000" w:sz="4" w:space="0"/>
              <w:right w:val="single" w:color="000000" w:sz="4" w:space="0"/>
            </w:tcBorders>
            <w:noWrap w:val="0"/>
            <w:vAlign w:val="center"/>
          </w:tcPr>
          <w:p>
            <w:pPr>
              <w:rPr>
                <w:rFonts w:hint="eastAsia" w:ascii="仿宋" w:hAnsi="仿宋" w:eastAsia="仿宋" w:cs="仿宋"/>
                <w:color w:val="000000" w:themeColor="text1"/>
                <w:szCs w:val="21"/>
                <w14:textFill>
                  <w14:solidFill>
                    <w14:schemeClr w14:val="tx1"/>
                  </w14:solidFill>
                </w14:textFill>
              </w:rPr>
            </w:pPr>
          </w:p>
        </w:tc>
        <w:tc>
          <w:tcPr>
            <w:tcW w:w="2646" w:type="dxa"/>
            <w:gridSpan w:val="3"/>
            <w:vMerge w:val="restart"/>
            <w:tcBorders>
              <w:top w:val="nil"/>
              <w:left w:val="nil"/>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初级职称人员</w:t>
            </w:r>
          </w:p>
        </w:tc>
        <w:tc>
          <w:tcPr>
            <w:tcW w:w="2130" w:type="dxa"/>
            <w:gridSpan w:val="2"/>
            <w:vMerge w:val="restart"/>
            <w:tcBorders>
              <w:top w:val="nil"/>
              <w:left w:val="nil"/>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账号</w:t>
            </w:r>
          </w:p>
        </w:tc>
        <w:tc>
          <w:tcPr>
            <w:tcW w:w="2120" w:type="dxa"/>
            <w:gridSpan w:val="3"/>
            <w:tcBorders>
              <w:top w:val="nil"/>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p>
        </w:tc>
        <w:tc>
          <w:tcPr>
            <w:tcW w:w="713" w:type="dxa"/>
            <w:vMerge w:val="continue"/>
            <w:tcBorders>
              <w:top w:val="nil"/>
              <w:left w:val="nil"/>
              <w:bottom w:val="single" w:color="000000" w:sz="4" w:space="0"/>
              <w:right w:val="single" w:color="000000" w:sz="4" w:space="0"/>
            </w:tcBorders>
            <w:noWrap w:val="0"/>
            <w:vAlign w:val="center"/>
          </w:tcPr>
          <w:p>
            <w:pPr>
              <w:rPr>
                <w:rFonts w:hint="eastAsia" w:ascii="仿宋" w:hAnsi="仿宋" w:eastAsia="仿宋" w:cs="仿宋"/>
                <w:color w:val="000000" w:themeColor="text1"/>
                <w:szCs w:val="21"/>
                <w14:textFill>
                  <w14:solidFill>
                    <w14:schemeClr w14:val="tx1"/>
                  </w14:solidFill>
                </w14:textFill>
              </w:rPr>
            </w:pPr>
          </w:p>
        </w:tc>
        <w:tc>
          <w:tcPr>
            <w:tcW w:w="2646" w:type="dxa"/>
            <w:gridSpan w:val="3"/>
            <w:vMerge w:val="continue"/>
            <w:tcBorders>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p>
        </w:tc>
        <w:tc>
          <w:tcPr>
            <w:tcW w:w="2130" w:type="dxa"/>
            <w:gridSpan w:val="2"/>
            <w:vMerge w:val="continue"/>
            <w:tcBorders>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pPr>
              <w:pStyle w:val="151"/>
              <w:topLinePunct/>
              <w:ind w:firstLine="210"/>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经营范围</w:t>
            </w:r>
          </w:p>
        </w:tc>
        <w:tc>
          <w:tcPr>
            <w:tcW w:w="7609" w:type="dxa"/>
            <w:gridSpan w:val="9"/>
            <w:tcBorders>
              <w:top w:val="nil"/>
              <w:left w:val="nil"/>
              <w:bottom w:val="single" w:color="000000" w:sz="4" w:space="0"/>
              <w:right w:val="single" w:color="000000" w:sz="4" w:space="0"/>
            </w:tcBorders>
            <w:noWrap w:val="0"/>
            <w:vAlign w:val="center"/>
          </w:tcPr>
          <w:p>
            <w:pPr>
              <w:pStyle w:val="151"/>
              <w:topLinePunct/>
              <w:rPr>
                <w:rFonts w:hint="eastAsia" w:ascii="仿宋" w:hAnsi="仿宋" w:eastAsia="仿宋" w:cs="仿宋"/>
                <w:color w:val="000000" w:themeColor="text1"/>
                <w14:textFill>
                  <w14:solidFill>
                    <w14:schemeClr w14:val="tx1"/>
                  </w14:solidFill>
                </w14:textFill>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t>备注</w:t>
            </w:r>
          </w:p>
        </w:tc>
        <w:tc>
          <w:tcPr>
            <w:tcW w:w="7609" w:type="dxa"/>
            <w:gridSpan w:val="9"/>
            <w:tcBorders>
              <w:top w:val="nil"/>
              <w:left w:val="nil"/>
              <w:bottom w:val="single" w:color="000000" w:sz="4" w:space="0"/>
              <w:right w:val="single" w:color="000000" w:sz="4" w:space="0"/>
            </w:tcBorders>
            <w:noWrap w:val="0"/>
            <w:vAlign w:val="center"/>
          </w:tcPr>
          <w:p>
            <w:pPr>
              <w:pStyle w:val="151"/>
              <w:topLinePunct/>
              <w:jc w:val="center"/>
              <w:rPr>
                <w:rFonts w:hint="eastAsia" w:ascii="仿宋" w:hAnsi="仿宋" w:eastAsia="仿宋" w:cs="仿宋"/>
                <w:color w:val="000000" w:themeColor="text1"/>
                <w14:textFill>
                  <w14:solidFill>
                    <w14:schemeClr w14:val="tx1"/>
                  </w14:solidFill>
                </w14:textFill>
              </w:rPr>
            </w:pPr>
          </w:p>
        </w:tc>
      </w:tr>
    </w:tbl>
    <w:p>
      <w:pPr>
        <w:pStyle w:val="151"/>
        <w:jc w:val="left"/>
        <w:rPr>
          <w:rFonts w:hint="eastAsia" w:ascii="仿宋" w:hAnsi="仿宋" w:eastAsia="仿宋" w:cs="宋体"/>
          <w:b/>
          <w:color w:val="000000" w:themeColor="text1"/>
          <w:sz w:val="24"/>
          <w:szCs w:val="24"/>
          <w14:textFill>
            <w14:solidFill>
              <w14:schemeClr w14:val="tx1"/>
            </w14:solidFill>
          </w14:textFill>
        </w:rPr>
      </w:pPr>
      <w:r>
        <w:rPr>
          <w:rFonts w:hint="eastAsia" w:ascii="仿宋" w:hAnsi="仿宋" w:eastAsia="仿宋" w:cs="宋体"/>
          <w:b/>
          <w:color w:val="000000" w:themeColor="text1"/>
          <w:sz w:val="24"/>
          <w:szCs w:val="24"/>
          <w14:textFill>
            <w14:solidFill>
              <w14:schemeClr w14:val="tx1"/>
            </w14:solidFill>
          </w14:textFill>
        </w:rPr>
        <w:t>注：提供由工商部门核发的最新营业执照（正副本皆可）。</w:t>
      </w:r>
    </w:p>
    <w:p>
      <w:pPr>
        <w:pStyle w:val="151"/>
        <w:jc w:val="left"/>
        <w:rPr>
          <w:rFonts w:hint="eastAsia" w:ascii="仿宋" w:hAnsi="仿宋" w:eastAsia="仿宋" w:cs="仿宋"/>
          <w:b/>
          <w:color w:val="000000" w:themeColor="text1"/>
          <w:sz w:val="24"/>
          <w:szCs w:val="24"/>
          <w14:textFill>
            <w14:solidFill>
              <w14:schemeClr w14:val="tx1"/>
            </w14:solidFill>
          </w14:textFill>
        </w:rPr>
      </w:pPr>
    </w:p>
    <w:p>
      <w:pPr>
        <w:spacing w:line="440" w:lineRule="exact"/>
        <w:ind w:firstLine="3570" w:firstLineChars="1700"/>
        <w:jc w:val="right"/>
        <w:rPr>
          <w:rFonts w:ascii="仿宋" w:hAnsi="仿宋" w:eastAsia="仿宋" w:cs="仿宋"/>
          <w:color w:val="000000" w:themeColor="text1"/>
          <w:szCs w:val="21"/>
          <w14:textFill>
            <w14:solidFill>
              <w14:schemeClr w14:val="tx1"/>
            </w14:solidFill>
          </w14:textFill>
        </w:rPr>
      </w:pPr>
    </w:p>
    <w:p>
      <w:pPr>
        <w:spacing w:line="360" w:lineRule="auto"/>
        <w:ind w:firstLine="4080" w:firstLineChars="1700"/>
        <w:jc w:val="right"/>
        <w:rPr>
          <w:rFonts w:hint="eastAsia" w:ascii="仿宋" w:hAnsi="仿宋" w:eastAsia="仿宋" w:cs="Cambria Math"/>
          <w:color w:val="000000" w:themeColor="text1"/>
          <w:sz w:val="24"/>
          <w:highlight w:val="none"/>
          <w14:textFill>
            <w14:solidFill>
              <w14:schemeClr w14:val="tx1"/>
            </w14:solidFill>
          </w14:textFill>
        </w:rPr>
      </w:pPr>
      <w:r>
        <w:rPr>
          <w:rFonts w:hint="eastAsia" w:ascii="仿宋" w:hAnsi="仿宋" w:eastAsia="仿宋" w:cs="Cambria Math"/>
          <w:color w:val="000000" w:themeColor="text1"/>
          <w:sz w:val="24"/>
          <w:highlight w:val="none"/>
          <w14:textFill>
            <w14:solidFill>
              <w14:schemeClr w14:val="tx1"/>
            </w14:solidFill>
          </w14:textFill>
        </w:rPr>
        <w:t>供应商名称：</w:t>
      </w:r>
      <w:r>
        <w:rPr>
          <w:rFonts w:hint="eastAsia" w:ascii="仿宋" w:hAnsi="仿宋" w:eastAsia="仿宋" w:cs="Cambria Math"/>
          <w:color w:val="000000" w:themeColor="text1"/>
          <w:sz w:val="24"/>
          <w:highlight w:val="none"/>
          <w:u w:val="single"/>
          <w14:textFill>
            <w14:solidFill>
              <w14:schemeClr w14:val="tx1"/>
            </w14:solidFill>
          </w14:textFill>
        </w:rPr>
        <w:t xml:space="preserve">     </w:t>
      </w:r>
      <w:r>
        <w:rPr>
          <w:rFonts w:hint="eastAsia" w:ascii="仿宋" w:hAnsi="仿宋" w:eastAsia="仿宋" w:cs="Cambria Math"/>
          <w:color w:val="000000" w:themeColor="text1"/>
          <w:sz w:val="24"/>
          <w:highlight w:val="none"/>
          <w14:textFill>
            <w14:solidFill>
              <w14:schemeClr w14:val="tx1"/>
            </w14:solidFill>
          </w14:textFill>
        </w:rPr>
        <w:t>（盖章）</w:t>
      </w:r>
    </w:p>
    <w:p>
      <w:pPr>
        <w:spacing w:line="360" w:lineRule="auto"/>
        <w:jc w:val="right"/>
        <w:rPr>
          <w:rFonts w:hint="eastAsia" w:ascii="仿宋" w:hAnsi="仿宋" w:eastAsia="仿宋" w:cs="Cambria Math"/>
          <w:b/>
          <w:bCs/>
          <w:color w:val="000000" w:themeColor="text1"/>
          <w:sz w:val="24"/>
          <w:highlight w:val="none"/>
          <w14:textFill>
            <w14:solidFill>
              <w14:schemeClr w14:val="tx1"/>
            </w14:solidFill>
          </w14:textFill>
        </w:rPr>
      </w:pPr>
      <w:r>
        <w:rPr>
          <w:rFonts w:hint="eastAsia" w:ascii="仿宋" w:hAnsi="仿宋" w:eastAsia="仿宋" w:cs="Cambria Math"/>
          <w:color w:val="000000" w:themeColor="text1"/>
          <w:sz w:val="24"/>
          <w:highlight w:val="none"/>
          <w14:textFill>
            <w14:solidFill>
              <w14:schemeClr w14:val="tx1"/>
            </w14:solidFill>
          </w14:textFill>
        </w:rPr>
        <w:t>日期：</w:t>
      </w:r>
      <w:r>
        <w:rPr>
          <w:rFonts w:hint="eastAsia" w:ascii="仿宋" w:hAnsi="仿宋" w:eastAsia="仿宋" w:cs="Cambria Math"/>
          <w:color w:val="000000" w:themeColor="text1"/>
          <w:sz w:val="24"/>
          <w:highlight w:val="none"/>
          <w:u w:val="single"/>
          <w14:textFill>
            <w14:solidFill>
              <w14:schemeClr w14:val="tx1"/>
            </w14:solidFill>
          </w14:textFill>
        </w:rPr>
        <w:t xml:space="preserve">   </w:t>
      </w:r>
      <w:r>
        <w:rPr>
          <w:rFonts w:hint="eastAsia" w:ascii="仿宋" w:hAnsi="仿宋" w:eastAsia="仿宋" w:cs="Cambria Math"/>
          <w:color w:val="000000" w:themeColor="text1"/>
          <w:sz w:val="24"/>
          <w:highlight w:val="none"/>
          <w14:textFill>
            <w14:solidFill>
              <w14:schemeClr w14:val="tx1"/>
            </w14:solidFill>
          </w14:textFill>
        </w:rPr>
        <w:t>年</w:t>
      </w:r>
      <w:r>
        <w:rPr>
          <w:rFonts w:hint="eastAsia" w:ascii="仿宋" w:hAnsi="仿宋" w:eastAsia="仿宋" w:cs="Cambria Math"/>
          <w:color w:val="000000" w:themeColor="text1"/>
          <w:sz w:val="24"/>
          <w:highlight w:val="none"/>
          <w:u w:val="single"/>
          <w14:textFill>
            <w14:solidFill>
              <w14:schemeClr w14:val="tx1"/>
            </w14:solidFill>
          </w14:textFill>
        </w:rPr>
        <w:t xml:space="preserve">   </w:t>
      </w:r>
      <w:r>
        <w:rPr>
          <w:rFonts w:hint="eastAsia" w:ascii="仿宋" w:hAnsi="仿宋" w:eastAsia="仿宋" w:cs="Cambria Math"/>
          <w:color w:val="000000" w:themeColor="text1"/>
          <w:sz w:val="24"/>
          <w:highlight w:val="none"/>
          <w14:textFill>
            <w14:solidFill>
              <w14:schemeClr w14:val="tx1"/>
            </w14:solidFill>
          </w14:textFill>
        </w:rPr>
        <w:t>月</w:t>
      </w:r>
      <w:r>
        <w:rPr>
          <w:rFonts w:hint="eastAsia" w:ascii="仿宋" w:hAnsi="仿宋" w:eastAsia="仿宋" w:cs="Cambria Math"/>
          <w:color w:val="000000" w:themeColor="text1"/>
          <w:sz w:val="24"/>
          <w:highlight w:val="none"/>
          <w:u w:val="single"/>
          <w14:textFill>
            <w14:solidFill>
              <w14:schemeClr w14:val="tx1"/>
            </w14:solidFill>
          </w14:textFill>
        </w:rPr>
        <w:t xml:space="preserve">   </w:t>
      </w:r>
      <w:r>
        <w:rPr>
          <w:rFonts w:hint="eastAsia" w:ascii="仿宋" w:hAnsi="仿宋" w:eastAsia="仿宋" w:cs="Cambria Math"/>
          <w:color w:val="000000" w:themeColor="text1"/>
          <w:sz w:val="24"/>
          <w:highlight w:val="none"/>
          <w14:textFill>
            <w14:solidFill>
              <w14:schemeClr w14:val="tx1"/>
            </w14:solidFill>
          </w14:textFill>
        </w:rPr>
        <w:t>日</w:t>
      </w:r>
    </w:p>
    <w:p>
      <w:pPr>
        <w:pStyle w:val="151"/>
        <w:jc w:val="left"/>
        <w:rPr>
          <w:rFonts w:hint="eastAsia" w:ascii="仿宋" w:hAnsi="仿宋" w:eastAsia="仿宋" w:cs="仿宋"/>
          <w:b/>
          <w:color w:val="000000" w:themeColor="text1"/>
          <w14:textFill>
            <w14:solidFill>
              <w14:schemeClr w14:val="tx1"/>
            </w14:solidFill>
          </w14:textFill>
        </w:rPr>
      </w:pPr>
    </w:p>
    <w:p>
      <w:pPr>
        <w:pStyle w:val="6"/>
        <w:numPr>
          <w:ilvl w:val="0"/>
          <w:numId w:val="0"/>
        </w:numPr>
        <w:spacing w:before="0" w:after="0" w:line="360" w:lineRule="auto"/>
        <w:rPr>
          <w:rFonts w:hint="eastAsia" w:ascii="仿宋" w:hAnsi="仿宋" w:eastAsia="仿宋" w:cs="仿宋"/>
          <w:color w:val="000000" w:themeColor="text1"/>
          <w:sz w:val="24"/>
          <w:szCs w:val="24"/>
          <w:highlight w:val="none"/>
          <w14:textFill>
            <w14:solidFill>
              <w14:schemeClr w14:val="tx1"/>
            </w14:solidFill>
          </w14:textFill>
        </w:rPr>
      </w:pPr>
      <w:r>
        <w:rPr>
          <w:rFonts w:hint="eastAsia" w:ascii="仿宋" w:hAnsi="仿宋" w:cs="仿宋"/>
          <w:color w:val="000000" w:themeColor="text1"/>
          <w14:textFill>
            <w14:solidFill>
              <w14:schemeClr w14:val="tx1"/>
            </w14:solidFill>
          </w14:textFill>
        </w:rPr>
        <w:br w:type="page"/>
      </w:r>
      <w:r>
        <w:rPr>
          <w:rFonts w:hint="eastAsia" w:ascii="仿宋" w:hAnsi="仿宋" w:eastAsia="仿宋" w:cs="仿宋"/>
          <w:color w:val="000000" w:themeColor="text1"/>
          <w:sz w:val="24"/>
          <w:szCs w:val="24"/>
          <w:lang w:val="en-US" w:eastAsia="zh-CN"/>
          <w14:textFill>
            <w14:solidFill>
              <w14:schemeClr w14:val="tx1"/>
            </w14:solidFill>
          </w14:textFill>
        </w:rPr>
        <w:t>2、</w:t>
      </w:r>
      <w:r>
        <w:rPr>
          <w:rFonts w:hint="eastAsia" w:ascii="仿宋" w:hAnsi="仿宋" w:eastAsia="仿宋" w:cs="仿宋"/>
          <w:color w:val="000000" w:themeColor="text1"/>
          <w:sz w:val="24"/>
          <w:szCs w:val="24"/>
          <w:highlight w:val="none"/>
          <w14:textFill>
            <w14:solidFill>
              <w14:schemeClr w14:val="tx1"/>
            </w14:solidFill>
          </w14:textFill>
        </w:rPr>
        <w:t>财务审计报告或银行资信证明</w:t>
      </w:r>
    </w:p>
    <w:p>
      <w:pPr>
        <w:spacing w:line="360" w:lineRule="auto"/>
        <w:textAlignment w:val="baseline"/>
        <w:rPr>
          <w:rFonts w:hint="eastAsia" w:ascii="仿宋" w:hAnsi="仿宋" w:eastAsia="仿宋" w:cs="Cambria Math"/>
          <w:color w:val="000000" w:themeColor="text1"/>
          <w:kern w:val="0"/>
          <w:sz w:val="24"/>
          <w:highlight w:val="none"/>
          <w14:textFill>
            <w14:solidFill>
              <w14:schemeClr w14:val="tx1"/>
            </w14:solidFill>
          </w14:textFill>
        </w:rPr>
      </w:pPr>
      <w:r>
        <w:rPr>
          <w:rFonts w:hint="eastAsia" w:ascii="仿宋" w:hAnsi="仿宋" w:eastAsia="仿宋" w:cs="Cambria Math"/>
          <w:color w:val="000000" w:themeColor="text1"/>
          <w:kern w:val="0"/>
          <w:sz w:val="24"/>
          <w:highlight w:val="none"/>
          <w14:textFill>
            <w14:solidFill>
              <w14:schemeClr w14:val="tx1"/>
            </w14:solidFill>
          </w14:textFill>
        </w:rPr>
        <w:t>（可以根据项目实际情况选择是否设置）</w:t>
      </w:r>
    </w:p>
    <w:p>
      <w:pPr>
        <w:spacing w:line="360" w:lineRule="auto"/>
        <w:textAlignment w:val="baseline"/>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提供20</w:t>
      </w:r>
      <w:r>
        <w:rPr>
          <w:rFonts w:hint="eastAsia" w:ascii="仿宋" w:hAnsi="仿宋" w:eastAsia="仿宋" w:cs="仿宋"/>
          <w:color w:val="000000" w:themeColor="text1"/>
          <w:sz w:val="24"/>
          <w:highlight w:val="none"/>
          <w:lang w:val="en-US" w:eastAsia="zh-CN"/>
          <w14:textFill>
            <w14:solidFill>
              <w14:schemeClr w14:val="tx1"/>
            </w14:solidFill>
          </w14:textFill>
        </w:rPr>
        <w:t>24</w:t>
      </w:r>
      <w:r>
        <w:rPr>
          <w:rFonts w:hint="eastAsia" w:ascii="仿宋" w:hAnsi="仿宋" w:eastAsia="仿宋" w:cs="仿宋"/>
          <w:color w:val="000000" w:themeColor="text1"/>
          <w:sz w:val="24"/>
          <w:highlight w:val="none"/>
          <w14:textFill>
            <w14:solidFill>
              <w14:schemeClr w14:val="tx1"/>
            </w14:solidFill>
          </w14:textFill>
        </w:rPr>
        <w:t>年度经会计师事务所或审计机构审计的财务审计报告及财务报表（至少包含会计师事务所或审计机构签章页、资产负债表、现金流量表、损益表/利润表）或</w:t>
      </w:r>
      <w:r>
        <w:rPr>
          <w:rFonts w:hint="eastAsia" w:ascii="仿宋" w:hAnsi="仿宋" w:eastAsia="仿宋" w:cs="Cambria Math"/>
          <w:color w:val="000000" w:themeColor="text1"/>
          <w:sz w:val="24"/>
          <w:highlight w:val="none"/>
          <w14:textFill>
            <w14:solidFill>
              <w14:schemeClr w14:val="tx1"/>
            </w14:solidFill>
          </w14:textFill>
        </w:rPr>
        <w:t>响应文件递交截止日前</w:t>
      </w:r>
      <w:r>
        <w:rPr>
          <w:rFonts w:ascii="仿宋" w:hAnsi="仿宋" w:eastAsia="仿宋" w:cs="仿宋"/>
          <w:color w:val="000000" w:themeColor="text1"/>
          <w:sz w:val="24"/>
          <w:highlight w:val="none"/>
          <w14:textFill>
            <w14:solidFill>
              <w14:schemeClr w14:val="tx1"/>
            </w14:solidFill>
          </w14:textFill>
        </w:rPr>
        <w:t>6</w:t>
      </w:r>
      <w:r>
        <w:rPr>
          <w:rFonts w:hint="eastAsia" w:ascii="仿宋" w:hAnsi="仿宋" w:eastAsia="仿宋" w:cs="仿宋"/>
          <w:color w:val="000000" w:themeColor="text1"/>
          <w:sz w:val="24"/>
          <w:highlight w:val="none"/>
          <w14:textFill>
            <w14:solidFill>
              <w14:schemeClr w14:val="tx1"/>
            </w14:solidFill>
          </w14:textFill>
        </w:rPr>
        <w:t>个月内开具的银行资信证明。</w:t>
      </w:r>
      <w:r>
        <w:rPr>
          <w:rFonts w:ascii="仿宋" w:hAnsi="仿宋" w:eastAsia="仿宋" w:cs="仿宋"/>
          <w:color w:val="000000" w:themeColor="text1"/>
          <w:sz w:val="24"/>
          <w14:textFill>
            <w14:solidFill>
              <w14:schemeClr w14:val="tx1"/>
            </w14:solidFill>
          </w14:textFill>
        </w:rPr>
        <w:br w:type="page"/>
      </w:r>
    </w:p>
    <w:p>
      <w:pPr>
        <w:pStyle w:val="6"/>
        <w:numPr>
          <w:ilvl w:val="0"/>
          <w:numId w:val="0"/>
        </w:numPr>
        <w:spacing w:before="0" w:after="0" w:line="360" w:lineRule="auto"/>
        <w:rPr>
          <w:rFonts w:hint="eastAsia" w:ascii="仿宋" w:hAnsi="仿宋" w:eastAsia="仿宋" w:cs="仿宋"/>
          <w:b w:val="0"/>
          <w:bCs w:val="0"/>
          <w:color w:val="000000" w:themeColor="text1"/>
          <w:sz w:val="24"/>
          <w:szCs w:val="24"/>
          <w:highlight w:val="none"/>
          <w14:textFill>
            <w14:solidFill>
              <w14:schemeClr w14:val="tx1"/>
            </w14:solidFill>
          </w14:textFill>
        </w:rPr>
      </w:pPr>
      <w:r>
        <w:rPr>
          <w:rFonts w:hint="eastAsia" w:ascii="仿宋" w:hAnsi="仿宋" w:eastAsia="仿宋" w:cs="仿宋"/>
          <w:color w:val="000000" w:themeColor="text1"/>
          <w:sz w:val="24"/>
          <w:szCs w:val="24"/>
          <w:highlight w:val="none"/>
          <w:lang w:val="en-US" w:eastAsia="zh-CN"/>
          <w14:textFill>
            <w14:solidFill>
              <w14:schemeClr w14:val="tx1"/>
            </w14:solidFill>
          </w14:textFill>
        </w:rPr>
        <w:t>3、</w:t>
      </w:r>
      <w:r>
        <w:rPr>
          <w:rFonts w:hint="eastAsia" w:ascii="仿宋" w:hAnsi="仿宋" w:eastAsia="仿宋" w:cs="仿宋"/>
          <w:color w:val="000000" w:themeColor="text1"/>
          <w:sz w:val="24"/>
          <w:szCs w:val="24"/>
          <w:highlight w:val="none"/>
          <w14:textFill>
            <w14:solidFill>
              <w14:schemeClr w14:val="tx1"/>
            </w14:solidFill>
          </w14:textFill>
        </w:rPr>
        <w:t>同类项目实施经验</w:t>
      </w:r>
      <w:r>
        <w:rPr>
          <w:rFonts w:hint="eastAsia" w:ascii="仿宋" w:hAnsi="仿宋" w:eastAsia="仿宋" w:cs="仿宋"/>
          <w:b w:val="0"/>
          <w:bCs w:val="0"/>
          <w:color w:val="000000" w:themeColor="text1"/>
          <w:sz w:val="24"/>
          <w:szCs w:val="24"/>
          <w:highlight w:val="none"/>
          <w14:textFill>
            <w14:solidFill>
              <w14:schemeClr w14:val="tx1"/>
            </w14:solidFill>
          </w14:textFill>
        </w:rPr>
        <w:t xml:space="preserve"> </w:t>
      </w:r>
    </w:p>
    <w:tbl>
      <w:tblPr>
        <w:tblStyle w:val="4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0"/>
        <w:gridCol w:w="928"/>
        <w:gridCol w:w="1336"/>
        <w:gridCol w:w="1271"/>
        <w:gridCol w:w="1263"/>
        <w:gridCol w:w="1114"/>
        <w:gridCol w:w="1618"/>
        <w:gridCol w:w="13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67" w:type="pct"/>
            <w:noWrap w:val="0"/>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序号</w:t>
            </w:r>
          </w:p>
        </w:tc>
        <w:tc>
          <w:tcPr>
            <w:tcW w:w="471" w:type="pct"/>
            <w:noWrap w:val="0"/>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合同名称</w:t>
            </w:r>
          </w:p>
        </w:tc>
        <w:tc>
          <w:tcPr>
            <w:tcW w:w="678" w:type="pct"/>
            <w:noWrap w:val="0"/>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合同签订时间</w:t>
            </w:r>
          </w:p>
        </w:tc>
        <w:tc>
          <w:tcPr>
            <w:tcW w:w="645" w:type="pct"/>
            <w:noWrap w:val="0"/>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采购内容</w:t>
            </w:r>
          </w:p>
        </w:tc>
        <w:tc>
          <w:tcPr>
            <w:tcW w:w="641" w:type="pct"/>
            <w:noWrap w:val="0"/>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合同金额（万元）</w:t>
            </w:r>
          </w:p>
        </w:tc>
        <w:tc>
          <w:tcPr>
            <w:tcW w:w="565" w:type="pct"/>
            <w:noWrap w:val="0"/>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合同甲方</w:t>
            </w:r>
          </w:p>
        </w:tc>
        <w:tc>
          <w:tcPr>
            <w:tcW w:w="821" w:type="pct"/>
            <w:noWrap w:val="0"/>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合同甲方联系人及电话</w:t>
            </w:r>
          </w:p>
        </w:tc>
        <w:tc>
          <w:tcPr>
            <w:tcW w:w="709" w:type="pct"/>
            <w:noWrap w:val="0"/>
            <w:vAlign w:val="center"/>
          </w:tcPr>
          <w:p>
            <w:pPr>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67"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471"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678"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645"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641"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565"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821"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709"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p>
            <w:pPr>
              <w:jc w:val="center"/>
              <w:rPr>
                <w:rFonts w:hint="eastAsia" w:ascii="仿宋" w:hAnsi="仿宋" w:eastAsia="仿宋" w:cs="仿宋"/>
                <w:color w:val="000000" w:themeColor="text1"/>
                <w:szCs w:val="21"/>
                <w14:textFill>
                  <w14:solidFill>
                    <w14:schemeClr w14:val="tx1"/>
                  </w14:solidFill>
                </w14:textFill>
              </w:rPr>
            </w:pPr>
          </w:p>
        </w:tc>
        <w:tc>
          <w:tcPr>
            <w:tcW w:w="471"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678"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645"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641"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565"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821"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709"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471"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678"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645"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641"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565"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821"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709"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471"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678"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645"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641"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565"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821"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709"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471"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678"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645"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641"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565"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821"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709"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471"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678"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645"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641"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565"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821"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709"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471"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678"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645"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641"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565"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821"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709"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471"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678"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645"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641"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565"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821"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c>
          <w:tcPr>
            <w:tcW w:w="709" w:type="pct"/>
            <w:noWrap w:val="0"/>
            <w:vAlign w:val="center"/>
          </w:tcPr>
          <w:p>
            <w:pPr>
              <w:jc w:val="center"/>
              <w:rPr>
                <w:rFonts w:hint="eastAsia" w:ascii="仿宋" w:hAnsi="仿宋" w:eastAsia="仿宋" w:cs="仿宋"/>
                <w:color w:val="000000" w:themeColor="text1"/>
                <w:szCs w:val="21"/>
                <w14:textFill>
                  <w14:solidFill>
                    <w14:schemeClr w14:val="tx1"/>
                  </w14:solidFill>
                </w14:textFill>
              </w:rPr>
            </w:pPr>
          </w:p>
        </w:tc>
      </w:tr>
    </w:tbl>
    <w:p>
      <w:pPr>
        <w:spacing w:line="360" w:lineRule="auto"/>
        <w:jc w:val="left"/>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备注：</w:t>
      </w:r>
    </w:p>
    <w:p>
      <w:pPr>
        <w:spacing w:line="360" w:lineRule="auto"/>
        <w:textAlignment w:val="baseline"/>
        <w:rPr>
          <w:rFonts w:hint="eastAsia"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1）有效的业绩证明材料包含但不限于合同关键页复印件（合同首页、合同标的页、签署日期页及盖章页等），按照业绩表的项目名称，顺序排放每个项目的证明材料。</w:t>
      </w:r>
    </w:p>
    <w:p>
      <w:pPr>
        <w:spacing w:line="360" w:lineRule="auto"/>
        <w:textAlignment w:val="baseline"/>
        <w:rPr>
          <w:rFonts w:hint="eastAsia" w:ascii="仿宋" w:hAnsi="仿宋" w:eastAsia="仿宋"/>
          <w:b/>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2）按照</w:t>
      </w:r>
      <w:r>
        <w:rPr>
          <w:rFonts w:hint="eastAsia" w:ascii="仿宋" w:hAnsi="仿宋" w:eastAsia="仿宋"/>
          <w:b/>
          <w:color w:val="000000" w:themeColor="text1"/>
          <w:sz w:val="24"/>
          <w:lang w:val="en-US" w:eastAsia="zh-CN"/>
          <w14:textFill>
            <w14:solidFill>
              <w14:schemeClr w14:val="tx1"/>
            </w14:solidFill>
          </w14:textFill>
        </w:rPr>
        <w:t>竞争性谈判公告</w:t>
      </w:r>
      <w:r>
        <w:rPr>
          <w:rFonts w:hint="eastAsia" w:ascii="仿宋" w:hAnsi="仿宋" w:eastAsia="仿宋"/>
          <w:b/>
          <w:color w:val="000000" w:themeColor="text1"/>
          <w:sz w:val="24"/>
          <w14:textFill>
            <w14:solidFill>
              <w14:schemeClr w14:val="tx1"/>
            </w14:solidFill>
          </w14:textFill>
        </w:rPr>
        <w:t>的资格要求提供有效的实施经验证明材料，作为资格后审的评审依据。</w:t>
      </w:r>
    </w:p>
    <w:p>
      <w:pPr>
        <w:spacing w:line="360" w:lineRule="auto"/>
        <w:jc w:val="left"/>
        <w:rPr>
          <w:rFonts w:hint="eastAsia" w:ascii="仿宋" w:hAnsi="仿宋" w:eastAsia="仿宋" w:cs="仿宋"/>
          <w:color w:val="000000" w:themeColor="text1"/>
          <w:sz w:val="24"/>
          <w14:textFill>
            <w14:solidFill>
              <w14:schemeClr w14:val="tx1"/>
            </w14:solidFill>
          </w14:textFill>
        </w:rPr>
      </w:pPr>
    </w:p>
    <w:p>
      <w:pPr>
        <w:spacing w:line="360" w:lineRule="auto"/>
        <w:ind w:firstLine="480" w:firstLineChars="200"/>
        <w:jc w:val="left"/>
        <w:rPr>
          <w:rFonts w:hint="eastAsia" w:ascii="仿宋" w:hAnsi="仿宋" w:eastAsia="仿宋" w:cs="仿宋"/>
          <w:bCs/>
          <w:color w:val="000000" w:themeColor="text1"/>
          <w:sz w:val="24"/>
          <w14:textFill>
            <w14:solidFill>
              <w14:schemeClr w14:val="tx1"/>
            </w14:solidFill>
          </w14:textFill>
        </w:rPr>
      </w:pPr>
    </w:p>
    <w:p>
      <w:pPr>
        <w:pStyle w:val="100"/>
        <w:topLinePunct/>
        <w:adjustRightInd w:val="0"/>
        <w:snapToGrid w:val="0"/>
        <w:spacing w:line="360" w:lineRule="auto"/>
        <w:ind w:left="1575" w:firstLine="0" w:firstLineChars="0"/>
        <w:rPr>
          <w:rFonts w:hint="eastAsia" w:ascii="仿宋" w:hAnsi="仿宋" w:eastAsia="仿宋" w:cs="仿宋"/>
          <w:bCs/>
          <w:color w:val="000000" w:themeColor="text1"/>
          <w:sz w:val="24"/>
          <w14:textFill>
            <w14:solidFill>
              <w14:schemeClr w14:val="tx1"/>
            </w14:solidFill>
          </w14:textFill>
        </w:rPr>
      </w:pPr>
    </w:p>
    <w:p>
      <w:pPr>
        <w:pStyle w:val="100"/>
        <w:topLinePunct/>
        <w:adjustRightInd w:val="0"/>
        <w:snapToGrid w:val="0"/>
        <w:spacing w:line="360" w:lineRule="auto"/>
        <w:ind w:left="1575" w:firstLine="0" w:firstLineChars="0"/>
        <w:rPr>
          <w:rFonts w:hint="eastAsia" w:ascii="仿宋" w:hAnsi="仿宋" w:eastAsia="仿宋" w:cs="仿宋"/>
          <w:bCs/>
          <w:color w:val="000000" w:themeColor="text1"/>
          <w:sz w:val="24"/>
          <w14:textFill>
            <w14:solidFill>
              <w14:schemeClr w14:val="tx1"/>
            </w14:solidFill>
          </w14:textFill>
        </w:rPr>
      </w:pPr>
    </w:p>
    <w:p>
      <w:pPr>
        <w:spacing w:line="360" w:lineRule="auto"/>
        <w:ind w:firstLine="4080" w:firstLineChars="1700"/>
        <w:jc w:val="right"/>
        <w:rPr>
          <w:rFonts w:hint="eastAsia" w:ascii="仿宋" w:hAnsi="仿宋" w:eastAsia="仿宋" w:cs="Cambria Math"/>
          <w:color w:val="000000" w:themeColor="text1"/>
          <w:sz w:val="24"/>
          <w:highlight w:val="none"/>
          <w14:textFill>
            <w14:solidFill>
              <w14:schemeClr w14:val="tx1"/>
            </w14:solidFill>
          </w14:textFill>
        </w:rPr>
      </w:pPr>
      <w:r>
        <w:rPr>
          <w:rFonts w:hint="eastAsia" w:ascii="仿宋" w:hAnsi="仿宋" w:eastAsia="仿宋" w:cs="Cambria Math"/>
          <w:color w:val="000000" w:themeColor="text1"/>
          <w:sz w:val="24"/>
          <w:highlight w:val="none"/>
          <w14:textFill>
            <w14:solidFill>
              <w14:schemeClr w14:val="tx1"/>
            </w14:solidFill>
          </w14:textFill>
        </w:rPr>
        <w:t>供应商名称：</w:t>
      </w:r>
      <w:r>
        <w:rPr>
          <w:rFonts w:hint="eastAsia" w:ascii="仿宋" w:hAnsi="仿宋" w:eastAsia="仿宋" w:cs="Cambria Math"/>
          <w:color w:val="000000" w:themeColor="text1"/>
          <w:sz w:val="24"/>
          <w:highlight w:val="none"/>
          <w:u w:val="single"/>
          <w14:textFill>
            <w14:solidFill>
              <w14:schemeClr w14:val="tx1"/>
            </w14:solidFill>
          </w14:textFill>
        </w:rPr>
        <w:t xml:space="preserve">     </w:t>
      </w:r>
      <w:r>
        <w:rPr>
          <w:rFonts w:hint="eastAsia" w:ascii="仿宋" w:hAnsi="仿宋" w:eastAsia="仿宋" w:cs="Cambria Math"/>
          <w:color w:val="000000" w:themeColor="text1"/>
          <w:sz w:val="24"/>
          <w:highlight w:val="none"/>
          <w14:textFill>
            <w14:solidFill>
              <w14:schemeClr w14:val="tx1"/>
            </w14:solidFill>
          </w14:textFill>
        </w:rPr>
        <w:t>（盖章）</w:t>
      </w:r>
    </w:p>
    <w:p>
      <w:pPr>
        <w:spacing w:line="360" w:lineRule="auto"/>
        <w:jc w:val="right"/>
        <w:rPr>
          <w:rFonts w:hint="eastAsia" w:ascii="仿宋" w:hAnsi="仿宋" w:eastAsia="仿宋" w:cs="Cambria Math"/>
          <w:b/>
          <w:bCs/>
          <w:color w:val="000000" w:themeColor="text1"/>
          <w:sz w:val="24"/>
          <w:highlight w:val="none"/>
          <w14:textFill>
            <w14:solidFill>
              <w14:schemeClr w14:val="tx1"/>
            </w14:solidFill>
          </w14:textFill>
        </w:rPr>
      </w:pPr>
      <w:r>
        <w:rPr>
          <w:rFonts w:hint="eastAsia" w:ascii="仿宋" w:hAnsi="仿宋" w:eastAsia="仿宋" w:cs="Cambria Math"/>
          <w:color w:val="000000" w:themeColor="text1"/>
          <w:sz w:val="24"/>
          <w:highlight w:val="none"/>
          <w14:textFill>
            <w14:solidFill>
              <w14:schemeClr w14:val="tx1"/>
            </w14:solidFill>
          </w14:textFill>
        </w:rPr>
        <w:t>日期：</w:t>
      </w:r>
      <w:r>
        <w:rPr>
          <w:rFonts w:hint="eastAsia" w:ascii="仿宋" w:hAnsi="仿宋" w:eastAsia="仿宋" w:cs="Cambria Math"/>
          <w:color w:val="000000" w:themeColor="text1"/>
          <w:sz w:val="24"/>
          <w:highlight w:val="none"/>
          <w:u w:val="single"/>
          <w14:textFill>
            <w14:solidFill>
              <w14:schemeClr w14:val="tx1"/>
            </w14:solidFill>
          </w14:textFill>
        </w:rPr>
        <w:t xml:space="preserve">   </w:t>
      </w:r>
      <w:r>
        <w:rPr>
          <w:rFonts w:hint="eastAsia" w:ascii="仿宋" w:hAnsi="仿宋" w:eastAsia="仿宋" w:cs="Cambria Math"/>
          <w:color w:val="000000" w:themeColor="text1"/>
          <w:sz w:val="24"/>
          <w:highlight w:val="none"/>
          <w14:textFill>
            <w14:solidFill>
              <w14:schemeClr w14:val="tx1"/>
            </w14:solidFill>
          </w14:textFill>
        </w:rPr>
        <w:t>年</w:t>
      </w:r>
      <w:r>
        <w:rPr>
          <w:rFonts w:hint="eastAsia" w:ascii="仿宋" w:hAnsi="仿宋" w:eastAsia="仿宋" w:cs="Cambria Math"/>
          <w:color w:val="000000" w:themeColor="text1"/>
          <w:sz w:val="24"/>
          <w:highlight w:val="none"/>
          <w:u w:val="single"/>
          <w14:textFill>
            <w14:solidFill>
              <w14:schemeClr w14:val="tx1"/>
            </w14:solidFill>
          </w14:textFill>
        </w:rPr>
        <w:t xml:space="preserve">   </w:t>
      </w:r>
      <w:r>
        <w:rPr>
          <w:rFonts w:hint="eastAsia" w:ascii="仿宋" w:hAnsi="仿宋" w:eastAsia="仿宋" w:cs="Cambria Math"/>
          <w:color w:val="000000" w:themeColor="text1"/>
          <w:sz w:val="24"/>
          <w:highlight w:val="none"/>
          <w14:textFill>
            <w14:solidFill>
              <w14:schemeClr w14:val="tx1"/>
            </w14:solidFill>
          </w14:textFill>
        </w:rPr>
        <w:t>月</w:t>
      </w:r>
      <w:r>
        <w:rPr>
          <w:rFonts w:hint="eastAsia" w:ascii="仿宋" w:hAnsi="仿宋" w:eastAsia="仿宋" w:cs="Cambria Math"/>
          <w:color w:val="000000" w:themeColor="text1"/>
          <w:sz w:val="24"/>
          <w:highlight w:val="none"/>
          <w:u w:val="single"/>
          <w14:textFill>
            <w14:solidFill>
              <w14:schemeClr w14:val="tx1"/>
            </w14:solidFill>
          </w14:textFill>
        </w:rPr>
        <w:t xml:space="preserve">   </w:t>
      </w:r>
      <w:r>
        <w:rPr>
          <w:rFonts w:hint="eastAsia" w:ascii="仿宋" w:hAnsi="仿宋" w:eastAsia="仿宋" w:cs="Cambria Math"/>
          <w:color w:val="000000" w:themeColor="text1"/>
          <w:sz w:val="24"/>
          <w:highlight w:val="none"/>
          <w14:textFill>
            <w14:solidFill>
              <w14:schemeClr w14:val="tx1"/>
            </w14:solidFill>
          </w14:textFill>
        </w:rPr>
        <w:t>日</w:t>
      </w:r>
    </w:p>
    <w:p>
      <w:pPr>
        <w:pStyle w:val="6"/>
        <w:numPr>
          <w:ilvl w:val="0"/>
          <w:numId w:val="0"/>
        </w:numPr>
        <w:spacing w:before="0" w:after="0" w:line="360" w:lineRule="auto"/>
        <w:rPr>
          <w:rFonts w:hint="eastAsia" w:ascii="仿宋" w:hAnsi="仿宋" w:eastAsia="仿宋" w:cs="仿宋"/>
          <w:color w:val="000000" w:themeColor="text1"/>
          <w:sz w:val="24"/>
          <w:szCs w:val="24"/>
          <w14:textFill>
            <w14:solidFill>
              <w14:schemeClr w14:val="tx1"/>
            </w14:solidFill>
          </w14:textFill>
        </w:rPr>
      </w:pPr>
      <w:r>
        <w:rPr>
          <w:color w:val="000000" w:themeColor="text1"/>
          <w14:textFill>
            <w14:solidFill>
              <w14:schemeClr w14:val="tx1"/>
            </w14:solidFill>
          </w14:textFill>
        </w:rPr>
        <w:br w:type="page"/>
      </w:r>
      <w:r>
        <w:rPr>
          <w:rFonts w:hint="eastAsia" w:ascii="仿宋" w:hAnsi="仿宋" w:eastAsia="仿宋" w:cs="仿宋"/>
          <w:color w:val="000000" w:themeColor="text1"/>
          <w:sz w:val="24"/>
          <w:szCs w:val="24"/>
          <w:lang w:val="en-US" w:eastAsia="zh-CN"/>
          <w14:textFill>
            <w14:solidFill>
              <w14:schemeClr w14:val="tx1"/>
            </w14:solidFill>
          </w14:textFill>
        </w:rPr>
        <w:t>4、</w:t>
      </w:r>
      <w:r>
        <w:rPr>
          <w:rFonts w:hint="eastAsia" w:ascii="仿宋" w:hAnsi="仿宋" w:eastAsia="仿宋" w:cs="仿宋"/>
          <w:color w:val="000000" w:themeColor="text1"/>
          <w:sz w:val="24"/>
          <w:szCs w:val="24"/>
          <w14:textFill>
            <w14:solidFill>
              <w14:schemeClr w14:val="tx1"/>
            </w14:solidFill>
          </w14:textFill>
        </w:rPr>
        <w:t>企业税收和社会保障资金缴纳凭证</w:t>
      </w:r>
    </w:p>
    <w:p>
      <w:pPr>
        <w:spacing w:line="360" w:lineRule="auto"/>
        <w:textAlignment w:val="baseline"/>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提供6个月任意一个月的企业税收和社会保障资金缴纳凭证。</w:t>
      </w:r>
    </w:p>
    <w:p>
      <w:pP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br w:type="page"/>
      </w:r>
    </w:p>
    <w:p>
      <w:pPr>
        <w:pStyle w:val="6"/>
        <w:spacing w:before="0" w:after="0" w:line="360" w:lineRule="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5、无违法违规记录查询截图</w:t>
      </w:r>
    </w:p>
    <w:p>
      <w:pPr>
        <w:spacing w:line="360" w:lineRule="auto"/>
        <w:ind w:firstLine="480" w:firstLineChars="200"/>
        <w:textAlignment w:val="baseline"/>
        <w:rPr>
          <w:rFonts w:hint="eastAsia" w:ascii="仿宋" w:hAnsi="仿宋" w:eastAsia="仿宋" w:cs="Cambria Math"/>
          <w:color w:val="000000" w:themeColor="text1"/>
          <w:sz w:val="24"/>
          <w14:textFill>
            <w14:solidFill>
              <w14:schemeClr w14:val="tx1"/>
            </w14:solidFill>
          </w14:textFill>
        </w:rPr>
      </w:pPr>
      <w:r>
        <w:rPr>
          <w:rFonts w:hint="eastAsia" w:ascii="仿宋" w:hAnsi="仿宋" w:eastAsia="仿宋" w:cs="Cambria Math"/>
          <w:color w:val="000000" w:themeColor="text1"/>
          <w:sz w:val="24"/>
          <w:lang w:val="en-US" w:eastAsia="zh-CN"/>
          <w14:textFill>
            <w14:solidFill>
              <w14:schemeClr w14:val="tx1"/>
            </w14:solidFill>
          </w14:textFill>
        </w:rPr>
        <w:t>信用中国</w:t>
      </w:r>
      <w:r>
        <w:rPr>
          <w:rFonts w:hint="eastAsia" w:ascii="仿宋" w:hAnsi="仿宋" w:eastAsia="仿宋" w:cs="Cambria Math"/>
          <w:color w:val="000000" w:themeColor="text1"/>
          <w:sz w:val="24"/>
          <w14:textFill>
            <w14:solidFill>
              <w14:schemeClr w14:val="tx1"/>
            </w14:solidFill>
          </w14:textFill>
        </w:rPr>
        <w:t>查询网址：</w:t>
      </w:r>
      <w:r>
        <w:rPr>
          <w:color w:val="000000" w:themeColor="text1"/>
          <w14:textFill>
            <w14:solidFill>
              <w14:schemeClr w14:val="tx1"/>
            </w14:solidFill>
          </w14:textFill>
        </w:rPr>
        <w:fldChar w:fldCharType="begin"/>
      </w:r>
      <w:r>
        <w:rPr>
          <w:rStyle w:val="49"/>
          <w:color w:val="000000" w:themeColor="text1"/>
          <w14:textFill>
            <w14:solidFill>
              <w14:schemeClr w14:val="tx1"/>
            </w14:solidFill>
          </w14:textFill>
        </w:rPr>
        <w:instrText xml:space="preserve"> </w:instrText>
      </w:r>
      <w:r>
        <w:rPr>
          <w:rStyle w:val="49"/>
          <w:rFonts w:hint="eastAsia"/>
          <w:color w:val="000000" w:themeColor="text1"/>
          <w14:textFill>
            <w14:solidFill>
              <w14:schemeClr w14:val="tx1"/>
            </w14:solidFill>
          </w14:textFill>
        </w:rPr>
        <w:instrText xml:space="preserve">HYPERLINK "https://www.creditchina.gov.cn/xinyongfuwu/?navPage=5"</w:instrText>
      </w:r>
      <w:r>
        <w:rPr>
          <w:rStyle w:val="49"/>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rStyle w:val="49"/>
          <w:rFonts w:hint="eastAsia"/>
          <w:color w:val="000000" w:themeColor="text1"/>
          <w14:textFill>
            <w14:solidFill>
              <w14:schemeClr w14:val="tx1"/>
            </w14:solidFill>
          </w14:textFill>
        </w:rPr>
        <w:t>https://www.creditchina.gov.cn/xinyongfuwu/?navPage=5</w:t>
      </w:r>
      <w:r>
        <w:rPr>
          <w:color w:val="000000" w:themeColor="text1"/>
          <w14:textFill>
            <w14:solidFill>
              <w14:schemeClr w14:val="tx1"/>
            </w14:solidFill>
          </w14:textFill>
        </w:rPr>
        <w:fldChar w:fldCharType="end"/>
      </w:r>
    </w:p>
    <w:p>
      <w:pPr>
        <w:spacing w:line="360" w:lineRule="auto"/>
        <w:textAlignment w:val="baseline"/>
        <w:rPr>
          <w:color w:val="000000" w:themeColor="text1"/>
          <w14:textFill>
            <w14:solidFill>
              <w14:schemeClr w14:val="tx1"/>
            </w14:solidFill>
          </w14:textFill>
        </w:rPr>
      </w:pPr>
      <w:r>
        <w:rPr>
          <w:rFonts w:hint="eastAsia" w:ascii="仿宋" w:hAnsi="仿宋" w:eastAsia="仿宋" w:cs="Cambria Math"/>
          <w:color w:val="000000" w:themeColor="text1"/>
          <w:sz w:val="24"/>
          <w14:textFill>
            <w14:solidFill>
              <w14:schemeClr w14:val="tx1"/>
            </w14:solidFill>
          </w14:textFill>
        </w:rPr>
        <w:t>（1）失信被执行人查询截图范例：</w:t>
      </w:r>
    </w:p>
    <w:p>
      <w:pPr>
        <w:ind w:firstLine="210" w:firstLineChars="100"/>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909310" cy="3769360"/>
            <wp:effectExtent l="0" t="0" r="8890" b="2540"/>
            <wp:docPr id="7" name="图片 7" descr="cca28b419ce15d5afdeea5a744e8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ca28b419ce15d5afdeea5a744e8556"/>
                    <pic:cNvPicPr>
                      <a:picLocks noChangeAspect="1"/>
                    </pic:cNvPicPr>
                  </pic:nvPicPr>
                  <pic:blipFill>
                    <a:blip r:embed="rId13"/>
                    <a:srcRect b="11951"/>
                    <a:stretch>
                      <a:fillRect/>
                    </a:stretch>
                  </pic:blipFill>
                  <pic:spPr>
                    <a:xfrm>
                      <a:off x="0" y="0"/>
                      <a:ext cx="5909310" cy="3769360"/>
                    </a:xfrm>
                    <a:prstGeom prst="rect">
                      <a:avLst/>
                    </a:prstGeom>
                    <a:noFill/>
                    <a:ln>
                      <a:noFill/>
                    </a:ln>
                  </pic:spPr>
                </pic:pic>
              </a:graphicData>
            </a:graphic>
          </wp:inline>
        </w:drawing>
      </w:r>
    </w:p>
    <w:p>
      <w:pPr>
        <w:rPr>
          <w:rFonts w:hint="eastAsia" w:ascii="仿宋" w:hAnsi="仿宋" w:eastAsia="仿宋"/>
          <w:color w:val="000000" w:themeColor="text1"/>
          <w:szCs w:val="21"/>
          <w14:textFill>
            <w14:solidFill>
              <w14:schemeClr w14:val="tx1"/>
            </w14:solidFill>
          </w14:textFill>
        </w:rPr>
      </w:pPr>
      <w:r>
        <w:rPr>
          <w:rFonts w:hint="eastAsia" w:ascii="仿宋" w:hAnsi="仿宋" w:eastAsia="仿宋" w:cs="Cambria Math"/>
          <w:color w:val="000000" w:themeColor="text1"/>
          <w:sz w:val="24"/>
          <w14:textFill>
            <w14:solidFill>
              <w14:schemeClr w14:val="tx1"/>
            </w14:solidFill>
          </w14:textFill>
        </w:rPr>
        <w:t>（2）</w:t>
      </w:r>
      <w:r>
        <w:rPr>
          <w:rFonts w:hint="eastAsia" w:ascii="仿宋" w:hAnsi="仿宋" w:eastAsia="仿宋" w:cs="微软雅黑"/>
          <w:color w:val="000000" w:themeColor="text1"/>
          <w:sz w:val="24"/>
          <w14:textFill>
            <w14:solidFill>
              <w14:schemeClr w14:val="tx1"/>
            </w14:solidFill>
          </w14:textFill>
        </w:rPr>
        <w:t>重大</w:t>
      </w:r>
      <w:r>
        <w:rPr>
          <w:rFonts w:hint="eastAsia" w:ascii="仿宋" w:hAnsi="仿宋" w:eastAsia="仿宋" w:cs="仿宋"/>
          <w:color w:val="000000" w:themeColor="text1"/>
          <w:sz w:val="24"/>
          <w14:textFill>
            <w14:solidFill>
              <w14:schemeClr w14:val="tx1"/>
            </w14:solidFill>
          </w14:textFill>
        </w:rPr>
        <w:t>税收违法失信主体</w:t>
      </w:r>
      <w:r>
        <w:rPr>
          <w:rFonts w:hint="eastAsia" w:ascii="仿宋" w:hAnsi="仿宋" w:eastAsia="仿宋" w:cs="微软雅黑"/>
          <w:color w:val="000000" w:themeColor="text1"/>
          <w:sz w:val="24"/>
          <w14:textFill>
            <w14:solidFill>
              <w14:schemeClr w14:val="tx1"/>
            </w14:solidFill>
          </w14:textFill>
        </w:rPr>
        <w:t>查询截图范例：</w:t>
      </w:r>
    </w:p>
    <w:p>
      <w:pPr>
        <w:rPr>
          <w:rFonts w:hint="eastAsia" w:ascii="仿宋" w:hAnsi="仿宋" w:eastAsia="仿宋" w:cs="Cambria Math"/>
          <w:color w:val="000000" w:themeColor="text1"/>
          <w:sz w:val="24"/>
          <w14:textFill>
            <w14:solidFill>
              <w14:schemeClr w14:val="tx1"/>
            </w14:solidFill>
          </w14:textFill>
        </w:rPr>
      </w:pPr>
      <w:r>
        <w:rPr>
          <w:rFonts w:ascii="仿宋" w:hAnsi="仿宋" w:eastAsia="仿宋"/>
          <w:color w:val="000000" w:themeColor="text1"/>
          <w:szCs w:val="21"/>
          <w14:textFill>
            <w14:solidFill>
              <w14:schemeClr w14:val="tx1"/>
            </w14:solidFill>
          </w14:textFill>
        </w:rPr>
        <w:drawing>
          <wp:inline distT="0" distB="0" distL="114300" distR="114300">
            <wp:extent cx="6119495" cy="3312795"/>
            <wp:effectExtent l="0" t="0" r="1905" b="1905"/>
            <wp:docPr id="8" name="图片 4" descr="微信图片_20220713154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descr="微信图片_20220713154746"/>
                    <pic:cNvPicPr>
                      <a:picLocks noChangeAspect="1"/>
                    </pic:cNvPicPr>
                  </pic:nvPicPr>
                  <pic:blipFill>
                    <a:blip r:embed="rId14"/>
                    <a:stretch>
                      <a:fillRect/>
                    </a:stretch>
                  </pic:blipFill>
                  <pic:spPr>
                    <a:xfrm>
                      <a:off x="0" y="0"/>
                      <a:ext cx="6119495" cy="3312795"/>
                    </a:xfrm>
                    <a:prstGeom prst="rect">
                      <a:avLst/>
                    </a:prstGeom>
                    <a:noFill/>
                    <a:ln>
                      <a:noFill/>
                    </a:ln>
                  </pic:spPr>
                </pic:pic>
              </a:graphicData>
            </a:graphic>
          </wp:inline>
        </w:drawing>
      </w:r>
    </w:p>
    <w:p>
      <w:pPr>
        <w:ind w:firstLine="240" w:firstLineChars="100"/>
        <w:rPr>
          <w:rFonts w:ascii="仿宋" w:hAnsi="仿宋" w:eastAsia="仿宋" w:cs="Cambria Math"/>
          <w:color w:val="000000" w:themeColor="text1"/>
          <w:sz w:val="24"/>
          <w14:textFill>
            <w14:solidFill>
              <w14:schemeClr w14:val="tx1"/>
            </w14:solidFill>
          </w14:textFill>
        </w:rPr>
      </w:pPr>
      <w:r>
        <w:rPr>
          <w:rFonts w:hint="eastAsia" w:ascii="仿宋" w:hAnsi="仿宋" w:eastAsia="仿宋" w:cs="Cambria Math"/>
          <w:color w:val="000000" w:themeColor="text1"/>
          <w:sz w:val="24"/>
          <w14:textFill>
            <w14:solidFill>
              <w14:schemeClr w14:val="tx1"/>
            </w14:solidFill>
          </w14:textFill>
        </w:rPr>
        <w:t>（3）政府采购严重违法失信行为记录名单查询截图范例：</w:t>
      </w:r>
    </w:p>
    <w:p>
      <w:pPr>
        <w:ind w:firstLine="210" w:firstLineChars="100"/>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976620" cy="3242310"/>
            <wp:effectExtent l="0" t="0" r="5080" b="889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5"/>
                    <a:stretch>
                      <a:fillRect/>
                    </a:stretch>
                  </pic:blipFill>
                  <pic:spPr>
                    <a:xfrm>
                      <a:off x="0" y="0"/>
                      <a:ext cx="5976620" cy="3242310"/>
                    </a:xfrm>
                    <a:prstGeom prst="rect">
                      <a:avLst/>
                    </a:prstGeom>
                    <a:noFill/>
                    <a:ln>
                      <a:noFill/>
                    </a:ln>
                  </pic:spPr>
                </pic:pic>
              </a:graphicData>
            </a:graphic>
          </wp:inline>
        </w:drawing>
      </w:r>
    </w:p>
    <w:p>
      <w:pPr>
        <w:rPr>
          <w:rFonts w:hint="eastAsia"/>
          <w:color w:val="000000" w:themeColor="text1"/>
          <w14:textFill>
            <w14:solidFill>
              <w14:schemeClr w14:val="tx1"/>
            </w14:solidFill>
          </w14:textFill>
        </w:rPr>
      </w:pPr>
      <w:r>
        <w:rPr>
          <w:color w:val="000000" w:themeColor="text1"/>
          <w14:textFill>
            <w14:solidFill>
              <w14:schemeClr w14:val="tx1"/>
            </w14:solidFill>
          </w14:textFill>
        </w:rPr>
        <w:br w:type="page"/>
      </w:r>
    </w:p>
    <w:p>
      <w:pPr>
        <w:pStyle w:val="6"/>
        <w:spacing w:before="0" w:after="0" w:line="360" w:lineRule="auto"/>
        <w:rPr>
          <w:rFonts w:hint="eastAsia"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t>6</w:t>
      </w:r>
      <w:r>
        <w:rPr>
          <w:rFonts w:hint="eastAsia" w:ascii="仿宋" w:hAnsi="仿宋" w:eastAsia="仿宋" w:cs="仿宋"/>
          <w:color w:val="000000" w:themeColor="text1"/>
          <w:sz w:val="24"/>
          <w:szCs w:val="24"/>
          <w14:textFill>
            <w14:solidFill>
              <w14:schemeClr w14:val="tx1"/>
            </w14:solidFill>
          </w14:textFill>
        </w:rPr>
        <w:t>、未列入供应商黑名单承诺函</w:t>
      </w:r>
    </w:p>
    <w:p>
      <w:pPr>
        <w:pStyle w:val="2"/>
        <w:spacing w:before="240"/>
        <w:rPr>
          <w:rFonts w:hint="eastAsia" w:ascii="仿宋" w:hAnsi="仿宋" w:eastAsia="仿宋" w:cs="Cambria Math"/>
          <w:b/>
          <w:bCs/>
          <w:color w:val="000000" w:themeColor="text1"/>
          <w:sz w:val="24"/>
          <w14:textFill>
            <w14:solidFill>
              <w14:schemeClr w14:val="tx1"/>
            </w14:solidFill>
          </w14:textFill>
        </w:rPr>
      </w:pPr>
      <w:r>
        <w:rPr>
          <w:rFonts w:hint="eastAsia" w:ascii="仿宋" w:hAnsi="仿宋" w:eastAsia="仿宋" w:cs="Cambria Math"/>
          <w:b/>
          <w:bCs/>
          <w:color w:val="000000" w:themeColor="text1"/>
          <w:sz w:val="24"/>
          <w14:textFill>
            <w14:solidFill>
              <w14:schemeClr w14:val="tx1"/>
            </w14:solidFill>
          </w14:textFill>
        </w:rPr>
        <w:t>未被列入供应商黑名单承诺函</w:t>
      </w:r>
    </w:p>
    <w:p>
      <w:pPr>
        <w:adjustRightInd w:val="0"/>
        <w:snapToGrid w:val="0"/>
        <w:spacing w:before="240" w:line="360" w:lineRule="auto"/>
        <w:rPr>
          <w:rFonts w:hint="eastAsia" w:ascii="仿宋" w:hAnsi="仿宋" w:eastAsia="仿宋" w:cs="Cambria Math"/>
          <w:color w:val="000000" w:themeColor="text1"/>
          <w:sz w:val="24"/>
          <w14:textFill>
            <w14:solidFill>
              <w14:schemeClr w14:val="tx1"/>
            </w14:solidFill>
          </w14:textFill>
        </w:rPr>
      </w:pPr>
      <w:r>
        <w:rPr>
          <w:rFonts w:hint="eastAsia" w:ascii="仿宋" w:hAnsi="仿宋" w:eastAsia="仿宋" w:cs="Cambria Math"/>
          <w:color w:val="000000" w:themeColor="text1"/>
          <w:sz w:val="24"/>
          <w14:textFill>
            <w14:solidFill>
              <w14:schemeClr w14:val="tx1"/>
            </w14:solidFill>
          </w14:textFill>
        </w:rPr>
        <w:t>致：</w:t>
      </w:r>
      <w:r>
        <w:rPr>
          <w:rFonts w:hint="eastAsia" w:ascii="仿宋" w:hAnsi="仿宋" w:eastAsia="仿宋" w:cs="Cambria Math"/>
          <w:color w:val="000000" w:themeColor="text1"/>
          <w:sz w:val="24"/>
          <w:u w:val="single"/>
          <w14:textFill>
            <w14:solidFill>
              <w14:schemeClr w14:val="tx1"/>
            </w14:solidFill>
          </w14:textFill>
        </w:rPr>
        <w:t xml:space="preserve">     （采购人名称）     </w:t>
      </w:r>
      <w:r>
        <w:rPr>
          <w:rFonts w:hint="eastAsia" w:ascii="仿宋" w:hAnsi="仿宋" w:eastAsia="仿宋" w:cs="Cambria Math"/>
          <w:color w:val="000000" w:themeColor="text1"/>
          <w:sz w:val="24"/>
          <w14:textFill>
            <w14:solidFill>
              <w14:schemeClr w14:val="tx1"/>
            </w14:solidFill>
          </w14:textFill>
        </w:rPr>
        <w:t>：</w:t>
      </w:r>
    </w:p>
    <w:p>
      <w:pPr>
        <w:adjustRightInd w:val="0"/>
        <w:snapToGrid w:val="0"/>
        <w:spacing w:before="240" w:line="360" w:lineRule="auto"/>
        <w:ind w:firstLine="480" w:firstLineChars="200"/>
        <w:rPr>
          <w:rFonts w:ascii="仿宋" w:hAnsi="仿宋" w:eastAsia="仿宋" w:cs="Cambria Math"/>
          <w:color w:val="000000" w:themeColor="text1"/>
          <w:sz w:val="24"/>
          <w14:textFill>
            <w14:solidFill>
              <w14:schemeClr w14:val="tx1"/>
            </w14:solidFill>
          </w14:textFill>
        </w:rPr>
      </w:pPr>
      <w:r>
        <w:rPr>
          <w:rFonts w:hint="eastAsia" w:ascii="仿宋" w:hAnsi="仿宋" w:eastAsia="仿宋" w:cs="Cambria Math"/>
          <w:color w:val="000000" w:themeColor="text1"/>
          <w:sz w:val="24"/>
          <w:highlight w:val="none"/>
          <w14:textFill>
            <w14:solidFill>
              <w14:schemeClr w14:val="tx1"/>
            </w14:solidFill>
          </w14:textFill>
        </w:rPr>
        <w:t>我方</w:t>
      </w:r>
      <w:r>
        <w:rPr>
          <w:rFonts w:hint="eastAsia" w:ascii="仿宋" w:hAnsi="仿宋" w:eastAsia="仿宋" w:cs="Cambria Math"/>
          <w:color w:val="000000" w:themeColor="text1"/>
          <w:sz w:val="24"/>
          <w:highlight w:val="none"/>
          <w:u w:val="single"/>
          <w14:textFill>
            <w14:solidFill>
              <w14:schemeClr w14:val="tx1"/>
            </w14:solidFill>
          </w14:textFill>
        </w:rPr>
        <w:t xml:space="preserve">     </w:t>
      </w:r>
      <w:r>
        <w:rPr>
          <w:rFonts w:ascii="仿宋" w:hAnsi="仿宋" w:eastAsia="仿宋" w:cs="Cambria Math"/>
          <w:color w:val="000000" w:themeColor="text1"/>
          <w:sz w:val="24"/>
          <w:highlight w:val="none"/>
          <w:u w:val="single"/>
          <w14:textFill>
            <w14:solidFill>
              <w14:schemeClr w14:val="tx1"/>
            </w14:solidFill>
          </w14:textFill>
        </w:rPr>
        <w:t xml:space="preserve"> </w:t>
      </w:r>
      <w:r>
        <w:rPr>
          <w:rFonts w:hint="eastAsia" w:ascii="仿宋" w:hAnsi="仿宋" w:eastAsia="仿宋" w:cs="Cambria Math"/>
          <w:color w:val="000000" w:themeColor="text1"/>
          <w:sz w:val="24"/>
          <w:highlight w:val="none"/>
          <w:u w:val="single"/>
          <w14:textFill>
            <w14:solidFill>
              <w14:schemeClr w14:val="tx1"/>
            </w14:solidFill>
          </w14:textFill>
        </w:rPr>
        <w:t>（供应商名称）</w:t>
      </w:r>
      <w:r>
        <w:rPr>
          <w:rFonts w:ascii="仿宋" w:hAnsi="仿宋" w:eastAsia="仿宋" w:cs="Cambria Math"/>
          <w:color w:val="000000" w:themeColor="text1"/>
          <w:sz w:val="24"/>
          <w:highlight w:val="none"/>
          <w:u w:val="single"/>
          <w14:textFill>
            <w14:solidFill>
              <w14:schemeClr w14:val="tx1"/>
            </w14:solidFill>
          </w14:textFill>
        </w:rPr>
        <w:t xml:space="preserve">      </w:t>
      </w:r>
      <w:r>
        <w:rPr>
          <w:rFonts w:hint="eastAsia" w:ascii="仿宋" w:hAnsi="仿宋" w:eastAsia="仿宋" w:cs="Cambria Math"/>
          <w:color w:val="000000" w:themeColor="text1"/>
          <w:sz w:val="24"/>
          <w:highlight w:val="none"/>
          <w14:textFill>
            <w14:solidFill>
              <w14:schemeClr w14:val="tx1"/>
            </w14:solidFill>
          </w14:textFill>
        </w:rPr>
        <w:t>承诺截至本项目响应文件递交截止时间，我方未被列入</w:t>
      </w:r>
      <w:r>
        <w:rPr>
          <w:rFonts w:hint="eastAsia" w:ascii="仿宋" w:hAnsi="仿宋" w:eastAsia="仿宋" w:cs="Cambria Math"/>
          <w:color w:val="000000" w:themeColor="text1"/>
          <w:sz w:val="24"/>
          <w:highlight w:val="none"/>
          <w:lang w:val="en-US" w:eastAsia="zh-CN"/>
          <w14:textFill>
            <w14:solidFill>
              <w14:schemeClr w14:val="tx1"/>
            </w14:solidFill>
          </w14:textFill>
        </w:rPr>
        <w:t>采购</w:t>
      </w:r>
      <w:r>
        <w:rPr>
          <w:rFonts w:hint="eastAsia" w:ascii="仿宋" w:hAnsi="仿宋" w:eastAsia="仿宋" w:cs="Cambria Math"/>
          <w:color w:val="000000" w:themeColor="text1"/>
          <w:sz w:val="24"/>
          <w:highlight w:val="none"/>
          <w14:textFill>
            <w14:solidFill>
              <w14:schemeClr w14:val="tx1"/>
            </w14:solidFill>
          </w14:textFill>
        </w:rPr>
        <w:t>人及其所隶属的中国人民保险各级机构的供应商黑名单且未在禁入期内。</w:t>
      </w:r>
    </w:p>
    <w:p>
      <w:pPr>
        <w:pStyle w:val="2"/>
        <w:ind w:firstLine="480" w:firstLineChars="200"/>
        <w:jc w:val="both"/>
        <w:rPr>
          <w:rFonts w:hint="eastAsia" w:ascii="仿宋" w:hAnsi="仿宋" w:eastAsia="仿宋" w:cs="Cambria Math"/>
          <w:color w:val="000000" w:themeColor="text1"/>
          <w:sz w:val="24"/>
          <w14:textFill>
            <w14:solidFill>
              <w14:schemeClr w14:val="tx1"/>
            </w14:solidFill>
          </w14:textFill>
        </w:rPr>
      </w:pPr>
    </w:p>
    <w:p>
      <w:pPr>
        <w:pStyle w:val="2"/>
        <w:ind w:firstLine="480" w:firstLineChars="200"/>
        <w:jc w:val="both"/>
        <w:rPr>
          <w:rFonts w:hint="eastAsia" w:ascii="仿宋" w:hAnsi="仿宋" w:eastAsia="仿宋" w:cs="Cambria Math"/>
          <w:color w:val="000000" w:themeColor="text1"/>
          <w:sz w:val="24"/>
          <w14:textFill>
            <w14:solidFill>
              <w14:schemeClr w14:val="tx1"/>
            </w14:solidFill>
          </w14:textFill>
        </w:rPr>
      </w:pPr>
      <w:r>
        <w:rPr>
          <w:rFonts w:hint="eastAsia" w:ascii="仿宋" w:hAnsi="仿宋" w:eastAsia="仿宋" w:cs="Cambria Math"/>
          <w:color w:val="000000" w:themeColor="text1"/>
          <w:sz w:val="24"/>
          <w14:textFill>
            <w14:solidFill>
              <w14:schemeClr w14:val="tx1"/>
            </w14:solidFill>
          </w14:textFill>
        </w:rPr>
        <w:t>特此承诺。</w:t>
      </w:r>
    </w:p>
    <w:p>
      <w:pPr>
        <w:pStyle w:val="166"/>
        <w:ind w:firstLine="640"/>
        <w:rPr>
          <w:rFonts w:ascii="仿宋" w:hAnsi="仿宋" w:eastAsia="仿宋"/>
          <w:color w:val="000000" w:themeColor="text1"/>
          <w14:textFill>
            <w14:solidFill>
              <w14:schemeClr w14:val="tx1"/>
            </w14:solidFill>
          </w14:textFill>
        </w:rPr>
      </w:pPr>
    </w:p>
    <w:p>
      <w:pPr>
        <w:pStyle w:val="166"/>
        <w:ind w:firstLine="640"/>
        <w:rPr>
          <w:rFonts w:ascii="仿宋" w:hAnsi="仿宋" w:eastAsia="仿宋"/>
          <w:color w:val="000000" w:themeColor="text1"/>
          <w14:textFill>
            <w14:solidFill>
              <w14:schemeClr w14:val="tx1"/>
            </w14:solidFill>
          </w14:textFill>
        </w:rPr>
      </w:pPr>
    </w:p>
    <w:p>
      <w:pPr>
        <w:spacing w:line="360" w:lineRule="auto"/>
        <w:ind w:firstLine="4080" w:firstLineChars="1700"/>
        <w:jc w:val="right"/>
        <w:rPr>
          <w:rFonts w:ascii="仿宋" w:hAnsi="仿宋" w:eastAsia="仿宋" w:cs="Cambria Math"/>
          <w:color w:val="000000" w:themeColor="text1"/>
          <w:sz w:val="24"/>
          <w14:textFill>
            <w14:solidFill>
              <w14:schemeClr w14:val="tx1"/>
            </w14:solidFill>
          </w14:textFill>
        </w:rPr>
      </w:pPr>
    </w:p>
    <w:p>
      <w:pPr>
        <w:spacing w:line="360" w:lineRule="auto"/>
        <w:ind w:firstLine="4080" w:firstLineChars="1700"/>
        <w:jc w:val="right"/>
        <w:rPr>
          <w:rFonts w:ascii="仿宋" w:hAnsi="仿宋" w:eastAsia="仿宋" w:cs="Cambria Math"/>
          <w:color w:val="000000" w:themeColor="text1"/>
          <w:sz w:val="24"/>
          <w14:textFill>
            <w14:solidFill>
              <w14:schemeClr w14:val="tx1"/>
            </w14:solidFill>
          </w14:textFill>
        </w:rPr>
      </w:pPr>
    </w:p>
    <w:p>
      <w:pPr>
        <w:spacing w:line="360" w:lineRule="auto"/>
        <w:ind w:firstLine="4080" w:firstLineChars="1700"/>
        <w:jc w:val="right"/>
        <w:rPr>
          <w:rFonts w:ascii="仿宋" w:hAnsi="仿宋" w:eastAsia="仿宋" w:cs="Cambria Math"/>
          <w:color w:val="000000" w:themeColor="text1"/>
          <w:sz w:val="24"/>
          <w14:textFill>
            <w14:solidFill>
              <w14:schemeClr w14:val="tx1"/>
            </w14:solidFill>
          </w14:textFill>
        </w:rPr>
      </w:pPr>
    </w:p>
    <w:p>
      <w:pPr>
        <w:spacing w:line="360" w:lineRule="auto"/>
        <w:ind w:firstLine="4080" w:firstLineChars="1700"/>
        <w:jc w:val="right"/>
        <w:rPr>
          <w:rFonts w:ascii="仿宋" w:hAnsi="仿宋" w:eastAsia="仿宋" w:cs="Cambria Math"/>
          <w:color w:val="000000" w:themeColor="text1"/>
          <w:sz w:val="24"/>
          <w14:textFill>
            <w14:solidFill>
              <w14:schemeClr w14:val="tx1"/>
            </w14:solidFill>
          </w14:textFill>
        </w:rPr>
      </w:pPr>
    </w:p>
    <w:p>
      <w:pPr>
        <w:spacing w:line="360" w:lineRule="auto"/>
        <w:ind w:firstLine="4080" w:firstLineChars="1700"/>
        <w:jc w:val="right"/>
        <w:rPr>
          <w:rFonts w:hint="eastAsia" w:ascii="仿宋" w:hAnsi="仿宋" w:eastAsia="仿宋" w:cs="Cambria Math"/>
          <w:color w:val="000000" w:themeColor="text1"/>
          <w:sz w:val="24"/>
          <w:highlight w:val="none"/>
          <w14:textFill>
            <w14:solidFill>
              <w14:schemeClr w14:val="tx1"/>
            </w14:solidFill>
          </w14:textFill>
        </w:rPr>
      </w:pPr>
      <w:r>
        <w:rPr>
          <w:rFonts w:hint="eastAsia" w:ascii="仿宋" w:hAnsi="仿宋" w:eastAsia="仿宋" w:cs="Cambria Math"/>
          <w:color w:val="000000" w:themeColor="text1"/>
          <w:sz w:val="24"/>
          <w:highlight w:val="none"/>
          <w14:textFill>
            <w14:solidFill>
              <w14:schemeClr w14:val="tx1"/>
            </w14:solidFill>
          </w14:textFill>
        </w:rPr>
        <w:t>供应商名称：</w:t>
      </w:r>
      <w:r>
        <w:rPr>
          <w:rFonts w:hint="eastAsia" w:ascii="仿宋" w:hAnsi="仿宋" w:eastAsia="仿宋" w:cs="Cambria Math"/>
          <w:color w:val="000000" w:themeColor="text1"/>
          <w:sz w:val="24"/>
          <w:highlight w:val="none"/>
          <w:u w:val="single"/>
          <w14:textFill>
            <w14:solidFill>
              <w14:schemeClr w14:val="tx1"/>
            </w14:solidFill>
          </w14:textFill>
        </w:rPr>
        <w:t xml:space="preserve">     </w:t>
      </w:r>
      <w:r>
        <w:rPr>
          <w:rFonts w:hint="eastAsia" w:ascii="仿宋" w:hAnsi="仿宋" w:eastAsia="仿宋" w:cs="Cambria Math"/>
          <w:color w:val="000000" w:themeColor="text1"/>
          <w:sz w:val="24"/>
          <w:highlight w:val="none"/>
          <w14:textFill>
            <w14:solidFill>
              <w14:schemeClr w14:val="tx1"/>
            </w14:solidFill>
          </w14:textFill>
        </w:rPr>
        <w:t>（盖章）</w:t>
      </w:r>
    </w:p>
    <w:p>
      <w:pPr>
        <w:spacing w:line="360" w:lineRule="auto"/>
        <w:jc w:val="right"/>
        <w:rPr>
          <w:rFonts w:hint="eastAsia" w:ascii="仿宋" w:hAnsi="仿宋" w:eastAsia="仿宋" w:cs="Cambria Math"/>
          <w:b/>
          <w:bCs/>
          <w:color w:val="000000" w:themeColor="text1"/>
          <w:sz w:val="24"/>
          <w:highlight w:val="none"/>
          <w14:textFill>
            <w14:solidFill>
              <w14:schemeClr w14:val="tx1"/>
            </w14:solidFill>
          </w14:textFill>
        </w:rPr>
      </w:pPr>
      <w:r>
        <w:rPr>
          <w:rFonts w:hint="eastAsia" w:ascii="仿宋" w:hAnsi="仿宋" w:eastAsia="仿宋" w:cs="Cambria Math"/>
          <w:color w:val="000000" w:themeColor="text1"/>
          <w:sz w:val="24"/>
          <w:highlight w:val="none"/>
          <w14:textFill>
            <w14:solidFill>
              <w14:schemeClr w14:val="tx1"/>
            </w14:solidFill>
          </w14:textFill>
        </w:rPr>
        <w:t>日期：</w:t>
      </w:r>
      <w:r>
        <w:rPr>
          <w:rFonts w:hint="eastAsia" w:ascii="仿宋" w:hAnsi="仿宋" w:eastAsia="仿宋" w:cs="Cambria Math"/>
          <w:color w:val="000000" w:themeColor="text1"/>
          <w:sz w:val="24"/>
          <w:highlight w:val="none"/>
          <w:u w:val="single"/>
          <w14:textFill>
            <w14:solidFill>
              <w14:schemeClr w14:val="tx1"/>
            </w14:solidFill>
          </w14:textFill>
        </w:rPr>
        <w:t xml:space="preserve">   </w:t>
      </w:r>
      <w:r>
        <w:rPr>
          <w:rFonts w:hint="eastAsia" w:ascii="仿宋" w:hAnsi="仿宋" w:eastAsia="仿宋" w:cs="Cambria Math"/>
          <w:color w:val="000000" w:themeColor="text1"/>
          <w:sz w:val="24"/>
          <w:highlight w:val="none"/>
          <w14:textFill>
            <w14:solidFill>
              <w14:schemeClr w14:val="tx1"/>
            </w14:solidFill>
          </w14:textFill>
        </w:rPr>
        <w:t>年</w:t>
      </w:r>
      <w:r>
        <w:rPr>
          <w:rFonts w:hint="eastAsia" w:ascii="仿宋" w:hAnsi="仿宋" w:eastAsia="仿宋" w:cs="Cambria Math"/>
          <w:color w:val="000000" w:themeColor="text1"/>
          <w:sz w:val="24"/>
          <w:highlight w:val="none"/>
          <w:u w:val="single"/>
          <w14:textFill>
            <w14:solidFill>
              <w14:schemeClr w14:val="tx1"/>
            </w14:solidFill>
          </w14:textFill>
        </w:rPr>
        <w:t xml:space="preserve">   </w:t>
      </w:r>
      <w:r>
        <w:rPr>
          <w:rFonts w:hint="eastAsia" w:ascii="仿宋" w:hAnsi="仿宋" w:eastAsia="仿宋" w:cs="Cambria Math"/>
          <w:color w:val="000000" w:themeColor="text1"/>
          <w:sz w:val="24"/>
          <w:highlight w:val="none"/>
          <w14:textFill>
            <w14:solidFill>
              <w14:schemeClr w14:val="tx1"/>
            </w14:solidFill>
          </w14:textFill>
        </w:rPr>
        <w:t>月</w:t>
      </w:r>
      <w:r>
        <w:rPr>
          <w:rFonts w:hint="eastAsia" w:ascii="仿宋" w:hAnsi="仿宋" w:eastAsia="仿宋" w:cs="Cambria Math"/>
          <w:color w:val="000000" w:themeColor="text1"/>
          <w:sz w:val="24"/>
          <w:highlight w:val="none"/>
          <w:u w:val="single"/>
          <w14:textFill>
            <w14:solidFill>
              <w14:schemeClr w14:val="tx1"/>
            </w14:solidFill>
          </w14:textFill>
        </w:rPr>
        <w:t xml:space="preserve">   </w:t>
      </w:r>
      <w:r>
        <w:rPr>
          <w:rFonts w:hint="eastAsia" w:ascii="仿宋" w:hAnsi="仿宋" w:eastAsia="仿宋" w:cs="Cambria Math"/>
          <w:color w:val="000000" w:themeColor="text1"/>
          <w:sz w:val="24"/>
          <w:highlight w:val="none"/>
          <w14:textFill>
            <w14:solidFill>
              <w14:schemeClr w14:val="tx1"/>
            </w14:solidFill>
          </w14:textFill>
        </w:rPr>
        <w:t>日</w:t>
      </w:r>
    </w:p>
    <w:p>
      <w:pPr>
        <w:pStyle w:val="171"/>
        <w:spacing w:line="360" w:lineRule="auto"/>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br w:type="page"/>
      </w:r>
    </w:p>
    <w:p>
      <w:pPr>
        <w:pStyle w:val="6"/>
        <w:spacing w:before="0" w:after="0" w:line="360" w:lineRule="auto"/>
        <w:rPr>
          <w:rFonts w:hint="eastAsia" w:ascii="仿宋" w:hAnsi="仿宋" w:eastAsia="仿宋" w:cs="仿宋"/>
          <w:color w:val="000000" w:themeColor="text1"/>
          <w:sz w:val="24"/>
          <w:szCs w:val="24"/>
          <w:highlight w:val="none"/>
          <w14:textFill>
            <w14:solidFill>
              <w14:schemeClr w14:val="tx1"/>
            </w14:solidFill>
          </w14:textFill>
        </w:rPr>
      </w:pPr>
      <w:bookmarkStart w:id="229" w:name="_Hlk69983040"/>
      <w:r>
        <w:rPr>
          <w:rFonts w:ascii="仿宋" w:hAnsi="仿宋" w:eastAsia="仿宋" w:cs="仿宋"/>
          <w:color w:val="000000" w:themeColor="text1"/>
          <w:sz w:val="24"/>
          <w:szCs w:val="24"/>
          <w:highlight w:val="none"/>
          <w14:textFill>
            <w14:solidFill>
              <w14:schemeClr w14:val="tx1"/>
            </w14:solidFill>
          </w14:textFill>
        </w:rPr>
        <w:t>7</w:t>
      </w:r>
      <w:r>
        <w:rPr>
          <w:rFonts w:hint="eastAsia" w:ascii="仿宋" w:hAnsi="仿宋" w:eastAsia="仿宋" w:cs="仿宋"/>
          <w:color w:val="000000" w:themeColor="text1"/>
          <w:sz w:val="24"/>
          <w:szCs w:val="24"/>
          <w:highlight w:val="none"/>
          <w14:textFill>
            <w14:solidFill>
              <w14:schemeClr w14:val="tx1"/>
            </w14:solidFill>
          </w14:textFill>
        </w:rPr>
        <w:t>、供应商控股及管理关系情况申报表</w:t>
      </w:r>
    </w:p>
    <w:p>
      <w:pPr>
        <w:pStyle w:val="100"/>
        <w:spacing w:before="240" w:after="240" w:line="360" w:lineRule="auto"/>
        <w:ind w:firstLine="0" w:firstLineChars="0"/>
        <w:jc w:val="center"/>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供应商控股及管理关系情况申报表</w:t>
      </w:r>
    </w:p>
    <w:p>
      <w:pPr>
        <w:adjustRightInd w:val="0"/>
        <w:snapToGrid w:val="0"/>
        <w:spacing w:line="360" w:lineRule="auto"/>
        <w:ind w:left="0" w:leftChars="-295" w:hanging="619" w:hangingChars="258"/>
        <w:rPr>
          <w:rFonts w:hint="eastAsia"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致：</w:t>
      </w:r>
      <w:r>
        <w:rPr>
          <w:rFonts w:hint="eastAsia" w:ascii="仿宋" w:hAnsi="仿宋" w:eastAsia="仿宋" w:cs="宋体"/>
          <w:color w:val="000000" w:themeColor="text1"/>
          <w:sz w:val="24"/>
          <w:szCs w:val="24"/>
          <w:highlight w:val="none"/>
          <w:u w:val="single"/>
          <w14:textFill>
            <w14:solidFill>
              <w14:schemeClr w14:val="tx1"/>
            </w14:solidFill>
          </w14:textFill>
        </w:rPr>
        <w:t xml:space="preserve">  （</w:t>
      </w:r>
      <w:r>
        <w:rPr>
          <w:rFonts w:hint="eastAsia" w:ascii="仿宋" w:hAnsi="仿宋" w:eastAsia="仿宋" w:cs="宋体"/>
          <w:color w:val="000000" w:themeColor="text1"/>
          <w:sz w:val="24"/>
          <w:szCs w:val="24"/>
          <w:highlight w:val="none"/>
          <w:u w:val="single"/>
          <w:lang w:val="en-US" w:eastAsia="zh-CN"/>
          <w14:textFill>
            <w14:solidFill>
              <w14:schemeClr w14:val="tx1"/>
            </w14:solidFill>
          </w14:textFill>
        </w:rPr>
        <w:t>采购</w:t>
      </w:r>
      <w:r>
        <w:rPr>
          <w:rFonts w:hint="eastAsia" w:ascii="仿宋" w:hAnsi="仿宋" w:eastAsia="仿宋" w:cs="宋体"/>
          <w:color w:val="000000" w:themeColor="text1"/>
          <w:sz w:val="24"/>
          <w:szCs w:val="24"/>
          <w:highlight w:val="none"/>
          <w:u w:val="single"/>
          <w14:textFill>
            <w14:solidFill>
              <w14:schemeClr w14:val="tx1"/>
            </w14:solidFill>
          </w14:textFill>
        </w:rPr>
        <w:t xml:space="preserve">人名称）  </w:t>
      </w:r>
      <w:r>
        <w:rPr>
          <w:rFonts w:hint="eastAsia" w:ascii="仿宋" w:hAnsi="仿宋" w:eastAsia="仿宋" w:cs="宋体"/>
          <w:color w:val="000000" w:themeColor="text1"/>
          <w:sz w:val="24"/>
          <w:szCs w:val="24"/>
          <w:highlight w:val="none"/>
          <w14:textFill>
            <w14:solidFill>
              <w14:schemeClr w14:val="tx1"/>
            </w14:solidFill>
          </w14:textFill>
        </w:rPr>
        <w:t>：</w:t>
      </w:r>
    </w:p>
    <w:p>
      <w:pPr>
        <w:adjustRightInd w:val="0"/>
        <w:snapToGrid w:val="0"/>
        <w:spacing w:line="360" w:lineRule="auto"/>
        <w:ind w:left="-617" w:leftChars="-294" w:right="-512" w:rightChars="-244" w:firstLine="616" w:firstLineChars="257"/>
        <w:rPr>
          <w:rFonts w:hint="eastAsia"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我方参加</w:t>
      </w:r>
      <w:r>
        <w:rPr>
          <w:rFonts w:hint="eastAsia" w:ascii="仿宋" w:hAnsi="仿宋" w:eastAsia="仿宋" w:cs="宋体"/>
          <w:color w:val="000000" w:themeColor="text1"/>
          <w:sz w:val="24"/>
          <w:szCs w:val="24"/>
          <w:highlight w:val="none"/>
          <w:u w:val="single"/>
          <w14:textFill>
            <w14:solidFill>
              <w14:schemeClr w14:val="tx1"/>
            </w14:solidFill>
          </w14:textFill>
        </w:rPr>
        <w:t xml:space="preserve">           </w:t>
      </w:r>
      <w:r>
        <w:rPr>
          <w:rFonts w:hint="eastAsia" w:ascii="仿宋" w:hAnsi="仿宋" w:eastAsia="仿宋" w:cs="宋体"/>
          <w:color w:val="000000" w:themeColor="text1"/>
          <w:sz w:val="24"/>
          <w:szCs w:val="24"/>
          <w:highlight w:val="none"/>
          <w14:textFill>
            <w14:solidFill>
              <w14:schemeClr w14:val="tx1"/>
            </w14:solidFill>
          </w14:textFill>
        </w:rPr>
        <w:t>（项目名称）的</w:t>
      </w:r>
      <w:r>
        <w:rPr>
          <w:rFonts w:hint="eastAsia" w:ascii="仿宋" w:hAnsi="仿宋" w:eastAsia="仿宋" w:cs="宋体"/>
          <w:color w:val="000000" w:themeColor="text1"/>
          <w:sz w:val="24"/>
          <w:szCs w:val="24"/>
          <w:highlight w:val="none"/>
          <w:lang w:val="en-US" w:eastAsia="zh-CN"/>
          <w14:textFill>
            <w14:solidFill>
              <w14:schemeClr w14:val="tx1"/>
            </w14:solidFill>
          </w14:textFill>
        </w:rPr>
        <w:t>谈判</w:t>
      </w:r>
      <w:r>
        <w:rPr>
          <w:rFonts w:hint="eastAsia" w:ascii="仿宋" w:hAnsi="仿宋" w:eastAsia="仿宋" w:cs="宋体"/>
          <w:color w:val="000000" w:themeColor="text1"/>
          <w:sz w:val="24"/>
          <w:szCs w:val="24"/>
          <w:highlight w:val="none"/>
          <w14:textFill>
            <w14:solidFill>
              <w14:schemeClr w14:val="tx1"/>
            </w14:solidFill>
          </w14:textFill>
        </w:rPr>
        <w:t>，根据法律法规维护投标公正性的相关规定，</w:t>
      </w:r>
      <w:r>
        <w:rPr>
          <w:rFonts w:hint="eastAsia" w:ascii="仿宋" w:hAnsi="仿宋" w:eastAsia="仿宋" w:cs="宋体"/>
          <w:color w:val="000000" w:themeColor="text1"/>
          <w:sz w:val="24"/>
          <w:szCs w:val="24"/>
          <w:highlight w:val="none"/>
          <w:lang w:val="en-US" w:eastAsia="zh-CN"/>
          <w14:textFill>
            <w14:solidFill>
              <w14:schemeClr w14:val="tx1"/>
            </w14:solidFill>
          </w14:textFill>
        </w:rPr>
        <w:t>我方与采购人之间不存在利害关系可能影响采购公正性的法人、其他组织或者个人，</w:t>
      </w:r>
      <w:r>
        <w:rPr>
          <w:rFonts w:hint="eastAsia" w:ascii="仿宋" w:hAnsi="仿宋" w:eastAsia="仿宋" w:cs="宋体"/>
          <w:color w:val="000000" w:themeColor="text1"/>
          <w:sz w:val="24"/>
          <w:szCs w:val="24"/>
          <w:highlight w:val="none"/>
          <w14:textFill>
            <w14:solidFill>
              <w14:schemeClr w14:val="tx1"/>
            </w14:solidFill>
          </w14:textFill>
        </w:rPr>
        <w:t>特就本单位控股及管理关系情况申报如下</w:t>
      </w:r>
      <w:r>
        <w:rPr>
          <w:rFonts w:hint="eastAsia" w:ascii="仿宋" w:hAnsi="仿宋" w:eastAsia="仿宋" w:cs="宋体"/>
          <w:color w:val="000000" w:themeColor="text1"/>
          <w:sz w:val="24"/>
          <w:szCs w:val="24"/>
          <w:highlight w:val="none"/>
          <w:lang w:eastAsia="zh-CN"/>
          <w14:textFill>
            <w14:solidFill>
              <w14:schemeClr w14:val="tx1"/>
            </w14:solidFill>
          </w14:textFill>
        </w:rPr>
        <w:t>，</w:t>
      </w:r>
      <w:r>
        <w:rPr>
          <w:rFonts w:hint="eastAsia" w:ascii="仿宋" w:hAnsi="仿宋" w:eastAsia="仿宋" w:cs="宋体"/>
          <w:color w:val="000000" w:themeColor="text1"/>
          <w:sz w:val="24"/>
          <w:szCs w:val="24"/>
          <w:highlight w:val="none"/>
          <w14:textFill>
            <w14:solidFill>
              <w14:schemeClr w14:val="tx1"/>
            </w14:solidFill>
          </w14:textFill>
        </w:rPr>
        <w:t>并承担申报不实的责任</w:t>
      </w:r>
      <w:r>
        <w:rPr>
          <w:rFonts w:hint="eastAsia" w:ascii="仿宋" w:hAnsi="仿宋" w:eastAsia="仿宋" w:cs="宋体"/>
          <w:color w:val="000000" w:themeColor="text1"/>
          <w:sz w:val="24"/>
          <w:szCs w:val="24"/>
          <w:highlight w:val="none"/>
          <w:lang w:eastAsia="zh-CN"/>
          <w14:textFill>
            <w14:solidFill>
              <w14:schemeClr w14:val="tx1"/>
            </w14:solidFill>
          </w14:textFill>
        </w:rPr>
        <w:t>。</w:t>
      </w:r>
      <w:r>
        <w:rPr>
          <w:rFonts w:hint="eastAsia" w:ascii="仿宋" w:hAnsi="仿宋" w:eastAsia="仿宋" w:cs="宋体"/>
          <w:color w:val="000000" w:themeColor="text1"/>
          <w:sz w:val="24"/>
          <w:szCs w:val="24"/>
          <w:highlight w:val="none"/>
          <w:lang w:val="en-US" w:eastAsia="zh-CN"/>
          <w14:textFill>
            <w14:solidFill>
              <w14:schemeClr w14:val="tx1"/>
            </w14:solidFill>
          </w14:textFill>
        </w:rPr>
        <w:t>如我方中选该项目并签署合同后，一旦发现我方申报不实，采购人可无条件终止合同</w:t>
      </w:r>
      <w:r>
        <w:rPr>
          <w:rFonts w:hint="eastAsia" w:ascii="仿宋" w:hAnsi="仿宋" w:eastAsia="仿宋" w:cs="宋体"/>
          <w:color w:val="000000" w:themeColor="text1"/>
          <w:sz w:val="24"/>
          <w:szCs w:val="24"/>
          <w:highlight w:val="none"/>
          <w14:textFill>
            <w14:solidFill>
              <w14:schemeClr w14:val="tx1"/>
            </w14:solidFill>
          </w14:textFill>
        </w:rPr>
        <w:t>。</w:t>
      </w:r>
    </w:p>
    <w:tbl>
      <w:tblPr>
        <w:tblStyle w:val="40"/>
        <w:tblW w:w="98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6"/>
        <w:gridCol w:w="2356"/>
        <w:gridCol w:w="55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26" w:type="dxa"/>
            <w:noWrap w:val="0"/>
            <w:vAlign w:val="center"/>
          </w:tcPr>
          <w:p>
            <w:pPr>
              <w:adjustRightInd w:val="0"/>
              <w:snapToGrid w:val="0"/>
              <w:spacing w:line="440" w:lineRule="exact"/>
              <w:rPr>
                <w:rFonts w:hint="eastAsia" w:ascii="仿宋" w:hAnsi="仿宋" w:eastAsia="仿宋" w:cs="宋体"/>
                <w:color w:val="000000" w:themeColor="text1"/>
                <w:highlight w:val="none"/>
                <w14:textFill>
                  <w14:solidFill>
                    <w14:schemeClr w14:val="tx1"/>
                  </w14:solidFill>
                </w14:textFill>
              </w:rPr>
            </w:pPr>
            <w:r>
              <w:rPr>
                <w:rFonts w:hint="eastAsia" w:ascii="仿宋" w:hAnsi="仿宋" w:eastAsia="仿宋" w:cs="宋体"/>
                <w:color w:val="000000" w:themeColor="text1"/>
                <w:highlight w:val="none"/>
                <w14:textFill>
                  <w14:solidFill>
                    <w14:schemeClr w14:val="tx1"/>
                  </w14:solidFill>
                </w14:textFill>
              </w:rPr>
              <w:t>申报人名称</w:t>
            </w:r>
          </w:p>
        </w:tc>
        <w:tc>
          <w:tcPr>
            <w:tcW w:w="7926" w:type="dxa"/>
            <w:gridSpan w:val="2"/>
            <w:noWrap w:val="0"/>
            <w:vAlign w:val="center"/>
          </w:tcPr>
          <w:p>
            <w:pPr>
              <w:adjustRightInd w:val="0"/>
              <w:snapToGrid w:val="0"/>
              <w:spacing w:line="440" w:lineRule="exact"/>
              <w:rPr>
                <w:rFonts w:hint="eastAsia" w:ascii="仿宋" w:hAnsi="仿宋" w:eastAsia="仿宋" w:cs="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926" w:type="dxa"/>
            <w:vMerge w:val="restart"/>
            <w:noWrap w:val="0"/>
            <w:vAlign w:val="center"/>
          </w:tcPr>
          <w:p>
            <w:pPr>
              <w:adjustRightInd w:val="0"/>
              <w:snapToGrid w:val="0"/>
              <w:spacing w:line="440" w:lineRule="exact"/>
              <w:rPr>
                <w:rFonts w:hint="eastAsia" w:ascii="仿宋" w:hAnsi="仿宋" w:eastAsia="仿宋" w:cs="宋体"/>
                <w:color w:val="000000" w:themeColor="text1"/>
                <w:highlight w:val="none"/>
                <w14:textFill>
                  <w14:solidFill>
                    <w14:schemeClr w14:val="tx1"/>
                  </w14:solidFill>
                </w14:textFill>
              </w:rPr>
            </w:pPr>
            <w:r>
              <w:rPr>
                <w:rFonts w:hint="eastAsia" w:ascii="仿宋" w:hAnsi="仿宋" w:eastAsia="仿宋" w:cs="宋体"/>
                <w:color w:val="000000" w:themeColor="text1"/>
                <w:highlight w:val="none"/>
                <w14:textFill>
                  <w14:solidFill>
                    <w14:schemeClr w14:val="tx1"/>
                  </w14:solidFill>
                </w14:textFill>
              </w:rPr>
              <w:t>法定代表人/单位负责人</w:t>
            </w:r>
          </w:p>
        </w:tc>
        <w:tc>
          <w:tcPr>
            <w:tcW w:w="2356" w:type="dxa"/>
            <w:noWrap w:val="0"/>
            <w:vAlign w:val="center"/>
          </w:tcPr>
          <w:p>
            <w:pPr>
              <w:adjustRightInd w:val="0"/>
              <w:snapToGrid w:val="0"/>
              <w:spacing w:line="440" w:lineRule="exact"/>
              <w:rPr>
                <w:rFonts w:hint="eastAsia" w:ascii="仿宋" w:hAnsi="仿宋" w:eastAsia="仿宋" w:cs="宋体"/>
                <w:color w:val="000000" w:themeColor="text1"/>
                <w:highlight w:val="none"/>
                <w14:textFill>
                  <w14:solidFill>
                    <w14:schemeClr w14:val="tx1"/>
                  </w14:solidFill>
                </w14:textFill>
              </w:rPr>
            </w:pPr>
            <w:r>
              <w:rPr>
                <w:rFonts w:hint="eastAsia" w:ascii="仿宋" w:hAnsi="仿宋" w:eastAsia="仿宋" w:cs="宋体"/>
                <w:color w:val="000000" w:themeColor="text1"/>
                <w:highlight w:val="none"/>
                <w14:textFill>
                  <w14:solidFill>
                    <w14:schemeClr w14:val="tx1"/>
                  </w14:solidFill>
                </w14:textFill>
              </w:rPr>
              <w:t>姓    名</w:t>
            </w:r>
          </w:p>
        </w:tc>
        <w:tc>
          <w:tcPr>
            <w:tcW w:w="5570" w:type="dxa"/>
            <w:noWrap w:val="0"/>
            <w:vAlign w:val="center"/>
          </w:tcPr>
          <w:p>
            <w:pPr>
              <w:adjustRightInd w:val="0"/>
              <w:snapToGrid w:val="0"/>
              <w:spacing w:line="440" w:lineRule="exact"/>
              <w:rPr>
                <w:rFonts w:hint="eastAsia" w:ascii="仿宋" w:hAnsi="仿宋" w:eastAsia="仿宋" w:cs="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7" w:hRule="atLeast"/>
          <w:jc w:val="center"/>
        </w:trPr>
        <w:tc>
          <w:tcPr>
            <w:tcW w:w="1926" w:type="dxa"/>
            <w:vMerge w:val="continue"/>
            <w:noWrap w:val="0"/>
            <w:vAlign w:val="center"/>
          </w:tcPr>
          <w:p>
            <w:pPr>
              <w:adjustRightInd w:val="0"/>
              <w:snapToGrid w:val="0"/>
              <w:spacing w:line="440" w:lineRule="exact"/>
              <w:rPr>
                <w:rFonts w:hint="eastAsia" w:ascii="仿宋" w:hAnsi="仿宋" w:eastAsia="仿宋" w:cs="宋体"/>
                <w:color w:val="000000" w:themeColor="text1"/>
                <w:highlight w:val="none"/>
                <w14:textFill>
                  <w14:solidFill>
                    <w14:schemeClr w14:val="tx1"/>
                  </w14:solidFill>
                </w14:textFill>
              </w:rPr>
            </w:pPr>
          </w:p>
        </w:tc>
        <w:tc>
          <w:tcPr>
            <w:tcW w:w="2356" w:type="dxa"/>
            <w:noWrap w:val="0"/>
            <w:vAlign w:val="center"/>
          </w:tcPr>
          <w:p>
            <w:pPr>
              <w:adjustRightInd w:val="0"/>
              <w:snapToGrid w:val="0"/>
              <w:spacing w:line="440" w:lineRule="exact"/>
              <w:rPr>
                <w:rFonts w:hint="eastAsia" w:ascii="仿宋" w:hAnsi="仿宋" w:eastAsia="仿宋" w:cs="宋体"/>
                <w:color w:val="000000" w:themeColor="text1"/>
                <w:highlight w:val="none"/>
                <w14:textFill>
                  <w14:solidFill>
                    <w14:schemeClr w14:val="tx1"/>
                  </w14:solidFill>
                </w14:textFill>
              </w:rPr>
            </w:pPr>
            <w:r>
              <w:rPr>
                <w:rFonts w:hint="eastAsia" w:ascii="仿宋" w:hAnsi="仿宋" w:eastAsia="仿宋" w:cs="宋体"/>
                <w:color w:val="000000" w:themeColor="text1"/>
                <w:highlight w:val="none"/>
                <w14:textFill>
                  <w14:solidFill>
                    <w14:schemeClr w14:val="tx1"/>
                  </w14:solidFill>
                </w14:textFill>
              </w:rPr>
              <w:t>身份证号</w:t>
            </w:r>
          </w:p>
        </w:tc>
        <w:tc>
          <w:tcPr>
            <w:tcW w:w="5570" w:type="dxa"/>
            <w:noWrap w:val="0"/>
            <w:vAlign w:val="center"/>
          </w:tcPr>
          <w:p>
            <w:pPr>
              <w:adjustRightInd w:val="0"/>
              <w:snapToGrid w:val="0"/>
              <w:spacing w:line="440" w:lineRule="exact"/>
              <w:rPr>
                <w:rFonts w:hint="eastAsia" w:ascii="仿宋" w:hAnsi="仿宋" w:eastAsia="仿宋" w:cs="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926" w:type="dxa"/>
            <w:noWrap w:val="0"/>
            <w:vAlign w:val="center"/>
          </w:tcPr>
          <w:p>
            <w:pPr>
              <w:adjustRightInd w:val="0"/>
              <w:snapToGrid w:val="0"/>
              <w:spacing w:line="440" w:lineRule="exact"/>
              <w:rPr>
                <w:rFonts w:hint="default" w:ascii="仿宋" w:hAnsi="仿宋" w:eastAsia="仿宋" w:cs="宋体"/>
                <w:color w:val="000000" w:themeColor="text1"/>
                <w:highlight w:val="none"/>
                <w:lang w:val="en-US" w:eastAsia="zh-CN"/>
                <w14:textFill>
                  <w14:solidFill>
                    <w14:schemeClr w14:val="tx1"/>
                  </w14:solidFill>
                </w14:textFill>
              </w:rPr>
            </w:pPr>
            <w:r>
              <w:rPr>
                <w:rFonts w:hint="eastAsia" w:ascii="仿宋" w:hAnsi="仿宋" w:eastAsia="仿宋" w:cs="宋体"/>
                <w:color w:val="000000" w:themeColor="text1"/>
                <w:highlight w:val="none"/>
                <w:lang w:val="en-US" w:eastAsia="zh-CN"/>
                <w14:textFill>
                  <w14:solidFill>
                    <w14:schemeClr w14:val="tx1"/>
                  </w14:solidFill>
                </w14:textFill>
              </w:rPr>
              <w:t>单位负责人为同一人单位名称</w:t>
            </w:r>
          </w:p>
        </w:tc>
        <w:tc>
          <w:tcPr>
            <w:tcW w:w="7926" w:type="dxa"/>
            <w:gridSpan w:val="2"/>
            <w:noWrap w:val="0"/>
            <w:vAlign w:val="center"/>
          </w:tcPr>
          <w:p>
            <w:pPr>
              <w:adjustRightInd w:val="0"/>
              <w:snapToGrid w:val="0"/>
              <w:spacing w:line="440" w:lineRule="exact"/>
              <w:rPr>
                <w:rFonts w:hint="eastAsia" w:ascii="仿宋" w:hAnsi="仿宋" w:eastAsia="仿宋" w:cs="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926" w:type="dxa"/>
            <w:vMerge w:val="restart"/>
            <w:noWrap w:val="0"/>
            <w:vAlign w:val="center"/>
          </w:tcPr>
          <w:p>
            <w:pPr>
              <w:adjustRightInd w:val="0"/>
              <w:snapToGrid w:val="0"/>
              <w:spacing w:line="440" w:lineRule="exact"/>
              <w:rPr>
                <w:rFonts w:hint="eastAsia" w:ascii="仿宋" w:hAnsi="仿宋" w:eastAsia="仿宋" w:cs="宋体"/>
                <w:color w:val="000000" w:themeColor="text1"/>
                <w:highlight w:val="none"/>
                <w:lang w:eastAsia="zh-CN"/>
                <w14:textFill>
                  <w14:solidFill>
                    <w14:schemeClr w14:val="tx1"/>
                  </w14:solidFill>
                </w14:textFill>
              </w:rPr>
            </w:pPr>
            <w:r>
              <w:rPr>
                <w:rFonts w:hint="eastAsia" w:ascii="仿宋" w:hAnsi="仿宋" w:eastAsia="仿宋" w:cs="宋体"/>
                <w:color w:val="000000" w:themeColor="text1"/>
                <w:highlight w:val="none"/>
                <w14:textFill>
                  <w14:solidFill>
                    <w14:schemeClr w14:val="tx1"/>
                  </w14:solidFill>
                </w14:textFill>
              </w:rPr>
              <w:t>控股</w:t>
            </w:r>
            <w:r>
              <w:rPr>
                <w:rFonts w:hint="eastAsia" w:ascii="仿宋" w:hAnsi="仿宋" w:eastAsia="仿宋" w:cs="宋体"/>
                <w:color w:val="000000" w:themeColor="text1"/>
                <w:highlight w:val="none"/>
                <w:lang w:val="en-US" w:eastAsia="zh-CN"/>
                <w14:textFill>
                  <w14:solidFill>
                    <w14:schemeClr w14:val="tx1"/>
                  </w14:solidFill>
                </w14:textFill>
              </w:rPr>
              <w:t>关系</w:t>
            </w:r>
          </w:p>
        </w:tc>
        <w:tc>
          <w:tcPr>
            <w:tcW w:w="2356" w:type="dxa"/>
            <w:noWrap w:val="0"/>
            <w:vAlign w:val="center"/>
          </w:tcPr>
          <w:p>
            <w:pPr>
              <w:adjustRightInd w:val="0"/>
              <w:snapToGrid w:val="0"/>
              <w:spacing w:line="440" w:lineRule="exact"/>
              <w:rPr>
                <w:rFonts w:hint="eastAsia" w:ascii="仿宋" w:hAnsi="仿宋" w:eastAsia="仿宋" w:cs="宋体"/>
                <w:color w:val="000000" w:themeColor="text1"/>
                <w:highlight w:val="none"/>
                <w14:textFill>
                  <w14:solidFill>
                    <w14:schemeClr w14:val="tx1"/>
                  </w14:solidFill>
                </w14:textFill>
              </w:rPr>
            </w:pPr>
            <w:r>
              <w:rPr>
                <w:rFonts w:hint="eastAsia" w:ascii="仿宋" w:hAnsi="仿宋" w:eastAsia="仿宋" w:cs="宋体"/>
                <w:color w:val="000000" w:themeColor="text1"/>
                <w:highlight w:val="none"/>
                <w14:textFill>
                  <w14:solidFill>
                    <w14:schemeClr w14:val="tx1"/>
                  </w14:solidFill>
                </w14:textFill>
              </w:rPr>
              <w:t>控股股东/投资人名称及出资比例</w:t>
            </w:r>
          </w:p>
        </w:tc>
        <w:tc>
          <w:tcPr>
            <w:tcW w:w="5570" w:type="dxa"/>
            <w:noWrap w:val="0"/>
            <w:vAlign w:val="center"/>
          </w:tcPr>
          <w:p>
            <w:pPr>
              <w:adjustRightInd w:val="0"/>
              <w:snapToGrid w:val="0"/>
              <w:spacing w:line="440" w:lineRule="exact"/>
              <w:rPr>
                <w:rFonts w:hint="eastAsia" w:ascii="仿宋" w:hAnsi="仿宋" w:eastAsia="仿宋" w:cs="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926" w:type="dxa"/>
            <w:vMerge w:val="continue"/>
            <w:noWrap w:val="0"/>
            <w:vAlign w:val="center"/>
          </w:tcPr>
          <w:p>
            <w:pPr>
              <w:adjustRightInd w:val="0"/>
              <w:snapToGrid w:val="0"/>
              <w:spacing w:line="440" w:lineRule="exact"/>
              <w:rPr>
                <w:rFonts w:hint="eastAsia" w:ascii="仿宋" w:hAnsi="仿宋" w:eastAsia="仿宋" w:cs="宋体"/>
                <w:color w:val="000000" w:themeColor="text1"/>
                <w:highlight w:val="none"/>
                <w14:textFill>
                  <w14:solidFill>
                    <w14:schemeClr w14:val="tx1"/>
                  </w14:solidFill>
                </w14:textFill>
              </w:rPr>
            </w:pPr>
          </w:p>
        </w:tc>
        <w:tc>
          <w:tcPr>
            <w:tcW w:w="2356" w:type="dxa"/>
            <w:noWrap w:val="0"/>
            <w:vAlign w:val="center"/>
          </w:tcPr>
          <w:p>
            <w:pPr>
              <w:adjustRightInd w:val="0"/>
              <w:snapToGrid w:val="0"/>
              <w:spacing w:line="440" w:lineRule="exact"/>
              <w:rPr>
                <w:rFonts w:hint="eastAsia" w:ascii="仿宋" w:hAnsi="仿宋" w:eastAsia="仿宋" w:cs="宋体"/>
                <w:color w:val="000000" w:themeColor="text1"/>
                <w:highlight w:val="none"/>
                <w14:textFill>
                  <w14:solidFill>
                    <w14:schemeClr w14:val="tx1"/>
                  </w14:solidFill>
                </w14:textFill>
              </w:rPr>
            </w:pPr>
            <w:r>
              <w:rPr>
                <w:rFonts w:hint="eastAsia" w:ascii="仿宋" w:hAnsi="仿宋" w:eastAsia="仿宋" w:cs="宋体"/>
                <w:color w:val="000000" w:themeColor="text1"/>
                <w:highlight w:val="none"/>
                <w:lang w:val="en-US" w:eastAsia="zh-CN"/>
                <w14:textFill>
                  <w14:solidFill>
                    <w14:schemeClr w14:val="tx1"/>
                  </w14:solidFill>
                </w14:textFill>
              </w:rPr>
              <w:t>被</w:t>
            </w:r>
            <w:r>
              <w:rPr>
                <w:rFonts w:hint="eastAsia" w:ascii="仿宋" w:hAnsi="仿宋" w:eastAsia="仿宋" w:cs="宋体"/>
                <w:color w:val="000000" w:themeColor="text1"/>
                <w:highlight w:val="none"/>
                <w14:textFill>
                  <w14:solidFill>
                    <w14:schemeClr w14:val="tx1"/>
                  </w14:solidFill>
                </w14:textFill>
              </w:rPr>
              <w:t>控股/</w:t>
            </w:r>
            <w:r>
              <w:rPr>
                <w:rFonts w:hint="eastAsia" w:ascii="仿宋" w:hAnsi="仿宋" w:eastAsia="仿宋" w:cs="宋体"/>
                <w:color w:val="000000" w:themeColor="text1"/>
                <w:highlight w:val="none"/>
                <w:lang w:val="en-US" w:eastAsia="zh-CN"/>
                <w14:textFill>
                  <w14:solidFill>
                    <w14:schemeClr w14:val="tx1"/>
                  </w14:solidFill>
                </w14:textFill>
              </w:rPr>
              <w:t>被</w:t>
            </w:r>
            <w:r>
              <w:rPr>
                <w:rFonts w:hint="eastAsia" w:ascii="仿宋" w:hAnsi="仿宋" w:eastAsia="仿宋" w:cs="宋体"/>
                <w:color w:val="000000" w:themeColor="text1"/>
                <w:highlight w:val="none"/>
                <w14:textFill>
                  <w14:solidFill>
                    <w14:schemeClr w14:val="tx1"/>
                  </w14:solidFill>
                </w14:textFill>
              </w:rPr>
              <w:t>投资</w:t>
            </w:r>
            <w:r>
              <w:rPr>
                <w:rFonts w:hint="eastAsia" w:ascii="仿宋" w:hAnsi="仿宋" w:eastAsia="仿宋" w:cs="宋体"/>
                <w:color w:val="000000" w:themeColor="text1"/>
                <w:highlight w:val="none"/>
                <w:lang w:val="en-US" w:eastAsia="zh-CN"/>
                <w14:textFill>
                  <w14:solidFill>
                    <w14:schemeClr w14:val="tx1"/>
                  </w14:solidFill>
                </w14:textFill>
              </w:rPr>
              <w:t>单位</w:t>
            </w:r>
            <w:r>
              <w:rPr>
                <w:rFonts w:hint="eastAsia" w:ascii="仿宋" w:hAnsi="仿宋" w:eastAsia="仿宋" w:cs="宋体"/>
                <w:color w:val="000000" w:themeColor="text1"/>
                <w:highlight w:val="none"/>
                <w14:textFill>
                  <w14:solidFill>
                    <w14:schemeClr w14:val="tx1"/>
                  </w14:solidFill>
                </w14:textFill>
              </w:rPr>
              <w:t>名称及出资比例</w:t>
            </w:r>
          </w:p>
        </w:tc>
        <w:tc>
          <w:tcPr>
            <w:tcW w:w="5570" w:type="dxa"/>
            <w:noWrap w:val="0"/>
            <w:vAlign w:val="center"/>
          </w:tcPr>
          <w:p>
            <w:pPr>
              <w:adjustRightInd w:val="0"/>
              <w:snapToGrid w:val="0"/>
              <w:spacing w:line="440" w:lineRule="exact"/>
              <w:rPr>
                <w:rFonts w:hint="eastAsia" w:ascii="仿宋" w:hAnsi="仿宋" w:eastAsia="仿宋" w:cs="宋体"/>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926" w:type="dxa"/>
            <w:vMerge w:val="restart"/>
            <w:noWrap w:val="0"/>
            <w:vAlign w:val="center"/>
          </w:tcPr>
          <w:p>
            <w:pPr>
              <w:adjustRightInd w:val="0"/>
              <w:snapToGrid w:val="0"/>
              <w:spacing w:line="440" w:lineRule="exact"/>
              <w:rPr>
                <w:rFonts w:hint="eastAsia" w:ascii="仿宋" w:hAnsi="仿宋" w:eastAsia="仿宋" w:cs="宋体"/>
                <w:color w:val="000000" w:themeColor="text1"/>
                <w14:textFill>
                  <w14:solidFill>
                    <w14:schemeClr w14:val="tx1"/>
                  </w14:solidFill>
                </w14:textFill>
              </w:rPr>
            </w:pPr>
            <w:r>
              <w:rPr>
                <w:rFonts w:hint="eastAsia" w:ascii="仿宋" w:hAnsi="仿宋" w:eastAsia="仿宋" w:cs="宋体"/>
                <w:color w:val="000000" w:themeColor="text1"/>
                <w14:textFill>
                  <w14:solidFill>
                    <w14:schemeClr w14:val="tx1"/>
                  </w14:solidFill>
                </w14:textFill>
              </w:rPr>
              <w:t>管理关系</w:t>
            </w:r>
          </w:p>
        </w:tc>
        <w:tc>
          <w:tcPr>
            <w:tcW w:w="2356" w:type="dxa"/>
            <w:noWrap w:val="0"/>
            <w:vAlign w:val="center"/>
          </w:tcPr>
          <w:p>
            <w:pPr>
              <w:adjustRightInd w:val="0"/>
              <w:snapToGrid w:val="0"/>
              <w:spacing w:line="440" w:lineRule="exact"/>
              <w:rPr>
                <w:rFonts w:hint="eastAsia" w:ascii="仿宋" w:hAnsi="仿宋" w:eastAsia="仿宋" w:cs="宋体"/>
                <w:color w:val="000000" w:themeColor="text1"/>
                <w14:textFill>
                  <w14:solidFill>
                    <w14:schemeClr w14:val="tx1"/>
                  </w14:solidFill>
                </w14:textFill>
              </w:rPr>
            </w:pPr>
            <w:r>
              <w:rPr>
                <w:rFonts w:hint="eastAsia" w:ascii="仿宋" w:hAnsi="仿宋" w:eastAsia="仿宋" w:cs="宋体"/>
                <w:color w:val="000000" w:themeColor="text1"/>
                <w14:textFill>
                  <w14:solidFill>
                    <w14:schemeClr w14:val="tx1"/>
                  </w14:solidFill>
                </w14:textFill>
              </w:rPr>
              <w:t>管理关系单位名称</w:t>
            </w:r>
          </w:p>
        </w:tc>
        <w:tc>
          <w:tcPr>
            <w:tcW w:w="5570" w:type="dxa"/>
            <w:noWrap w:val="0"/>
            <w:vAlign w:val="center"/>
          </w:tcPr>
          <w:p>
            <w:pPr>
              <w:adjustRightInd w:val="0"/>
              <w:snapToGrid w:val="0"/>
              <w:spacing w:line="440" w:lineRule="exact"/>
              <w:rPr>
                <w:rFonts w:hint="eastAsia" w:ascii="仿宋" w:hAnsi="仿宋" w:eastAsia="仿宋" w:cs="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26" w:type="dxa"/>
            <w:vMerge w:val="continue"/>
            <w:noWrap w:val="0"/>
            <w:vAlign w:val="center"/>
          </w:tcPr>
          <w:p>
            <w:pPr>
              <w:adjustRightInd w:val="0"/>
              <w:snapToGrid w:val="0"/>
              <w:spacing w:line="440" w:lineRule="exact"/>
              <w:rPr>
                <w:rFonts w:hint="eastAsia" w:ascii="仿宋" w:hAnsi="仿宋" w:eastAsia="仿宋" w:cs="宋体"/>
                <w:color w:val="000000" w:themeColor="text1"/>
                <w14:textFill>
                  <w14:solidFill>
                    <w14:schemeClr w14:val="tx1"/>
                  </w14:solidFill>
                </w14:textFill>
              </w:rPr>
            </w:pPr>
          </w:p>
        </w:tc>
        <w:tc>
          <w:tcPr>
            <w:tcW w:w="2356" w:type="dxa"/>
            <w:noWrap w:val="0"/>
            <w:vAlign w:val="center"/>
          </w:tcPr>
          <w:p>
            <w:pPr>
              <w:adjustRightInd w:val="0"/>
              <w:snapToGrid w:val="0"/>
              <w:spacing w:line="440" w:lineRule="exact"/>
              <w:rPr>
                <w:rFonts w:hint="eastAsia" w:ascii="仿宋" w:hAnsi="仿宋" w:eastAsia="仿宋" w:cs="宋体"/>
                <w:color w:val="000000" w:themeColor="text1"/>
                <w14:textFill>
                  <w14:solidFill>
                    <w14:schemeClr w14:val="tx1"/>
                  </w14:solidFill>
                </w14:textFill>
              </w:rPr>
            </w:pPr>
            <w:r>
              <w:rPr>
                <w:rFonts w:hint="eastAsia" w:ascii="仿宋" w:hAnsi="仿宋" w:eastAsia="仿宋" w:cs="宋体"/>
                <w:color w:val="000000" w:themeColor="text1"/>
                <w14:textFill>
                  <w14:solidFill>
                    <w14:schemeClr w14:val="tx1"/>
                  </w14:solidFill>
                </w14:textFill>
              </w:rPr>
              <w:t>被管理关系单位名称</w:t>
            </w:r>
          </w:p>
        </w:tc>
        <w:tc>
          <w:tcPr>
            <w:tcW w:w="5570" w:type="dxa"/>
            <w:noWrap w:val="0"/>
            <w:vAlign w:val="center"/>
          </w:tcPr>
          <w:p>
            <w:pPr>
              <w:adjustRightInd w:val="0"/>
              <w:snapToGrid w:val="0"/>
              <w:spacing w:line="440" w:lineRule="exact"/>
              <w:rPr>
                <w:rFonts w:hint="eastAsia" w:ascii="仿宋" w:hAnsi="仿宋" w:eastAsia="仿宋" w:cs="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9852" w:type="dxa"/>
            <w:gridSpan w:val="3"/>
            <w:noWrap w:val="0"/>
            <w:vAlign w:val="center"/>
          </w:tcPr>
          <w:p>
            <w:pPr>
              <w:adjustRightInd w:val="0"/>
              <w:snapToGrid w:val="0"/>
              <w:spacing w:line="440" w:lineRule="exact"/>
              <w:rPr>
                <w:rFonts w:hint="eastAsia" w:ascii="仿宋" w:hAnsi="仿宋" w:eastAsia="仿宋" w:cs="宋体"/>
                <w:color w:val="000000" w:themeColor="text1"/>
                <w14:textFill>
                  <w14:solidFill>
                    <w14:schemeClr w14:val="tx1"/>
                  </w14:solidFill>
                </w14:textFill>
              </w:rPr>
            </w:pPr>
            <w:r>
              <w:rPr>
                <w:rFonts w:hint="eastAsia" w:ascii="仿宋" w:hAnsi="仿宋" w:eastAsia="仿宋" w:cs="宋体"/>
                <w:color w:val="000000" w:themeColor="text1"/>
                <w14:textFill>
                  <w14:solidFill>
                    <w14:schemeClr w14:val="tx1"/>
                  </w14:solidFill>
                </w14:textFill>
              </w:rPr>
              <w:t>备注：</w:t>
            </w:r>
          </w:p>
        </w:tc>
      </w:tr>
    </w:tbl>
    <w:p>
      <w:pPr>
        <w:adjustRightInd w:val="0"/>
        <w:snapToGrid w:val="0"/>
        <w:spacing w:line="360" w:lineRule="auto"/>
        <w:ind w:left="0" w:leftChars="0" w:firstLine="0" w:firstLineChars="0"/>
        <w:rPr>
          <w:rFonts w:hint="eastAsia"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注：</w:t>
      </w:r>
    </w:p>
    <w:p>
      <w:pPr>
        <w:adjustRightInd w:val="0"/>
        <w:snapToGrid w:val="0"/>
        <w:spacing w:line="360" w:lineRule="auto"/>
        <w:ind w:left="0" w:leftChars="0" w:firstLine="0" w:firstLineChars="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szCs w:val="24"/>
          <w:lang w:val="en-US" w:eastAsia="zh-CN"/>
          <w14:textFill>
            <w14:solidFill>
              <w14:schemeClr w14:val="tx1"/>
            </w14:solidFill>
          </w14:textFill>
        </w:rPr>
        <w:t>1.</w:t>
      </w:r>
      <w:r>
        <w:rPr>
          <w:rFonts w:hint="eastAsia" w:ascii="仿宋" w:hAnsi="仿宋" w:eastAsia="仿宋" w:cs="宋体"/>
          <w:color w:val="000000" w:themeColor="text1"/>
          <w:sz w:val="24"/>
          <w14:textFill>
            <w14:solidFill>
              <w14:schemeClr w14:val="tx1"/>
            </w14:solidFill>
          </w14:textFill>
        </w:rPr>
        <w:t>控股股东/投资人是指出资比例在50%以上，或者出资比例不足50%，但享有公司股东会/董事会控制权的投资方（含单位或者个人）</w:t>
      </w:r>
    </w:p>
    <w:p>
      <w:pPr>
        <w:numPr>
          <w:ilvl w:val="0"/>
          <w:numId w:val="0"/>
        </w:numPr>
        <w:adjustRightInd w:val="0"/>
        <w:snapToGrid w:val="0"/>
        <w:spacing w:line="360" w:lineRule="auto"/>
        <w:ind w:leftChars="5"/>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lang w:val="en-US" w:eastAsia="zh-CN"/>
          <w14:textFill>
            <w14:solidFill>
              <w14:schemeClr w14:val="tx1"/>
            </w14:solidFill>
          </w14:textFill>
        </w:rPr>
        <w:t>2.</w:t>
      </w:r>
      <w:r>
        <w:rPr>
          <w:rFonts w:hint="eastAsia" w:ascii="仿宋" w:hAnsi="仿宋" w:eastAsia="仿宋" w:cs="宋体"/>
          <w:color w:val="000000" w:themeColor="text1"/>
          <w:sz w:val="24"/>
          <w14:textFill>
            <w14:solidFill>
              <w14:schemeClr w14:val="tx1"/>
            </w14:solidFill>
          </w14:textFill>
        </w:rPr>
        <w:t xml:space="preserve">管理关系单位是指与不具有出资持股关系的其他单位之间存在管理与被管理关系的单位； </w:t>
      </w:r>
    </w:p>
    <w:p>
      <w:pPr>
        <w:numPr>
          <w:ilvl w:val="0"/>
          <w:numId w:val="0"/>
        </w:numPr>
        <w:adjustRightInd w:val="0"/>
        <w:snapToGrid w:val="0"/>
        <w:spacing w:line="360" w:lineRule="auto"/>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3.如未有相关情况，请在相应栏填写“无”。</w:t>
      </w:r>
    </w:p>
    <w:p>
      <w:pPr>
        <w:pStyle w:val="174"/>
        <w:numPr>
          <w:ilvl w:val="0"/>
          <w:numId w:val="0"/>
        </w:numPr>
        <w:adjustRightInd w:val="0"/>
        <w:snapToGrid w:val="0"/>
        <w:spacing w:line="360" w:lineRule="auto"/>
        <w:ind w:leftChars="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lang w:val="en-US" w:eastAsia="zh-CN"/>
          <w14:textFill>
            <w14:solidFill>
              <w14:schemeClr w14:val="tx1"/>
            </w14:solidFill>
          </w14:textFill>
        </w:rPr>
        <w:t>2.</w:t>
      </w:r>
      <w:r>
        <w:rPr>
          <w:rFonts w:hint="eastAsia" w:ascii="仿宋" w:hAnsi="仿宋" w:eastAsia="仿宋" w:cs="宋体"/>
          <w:color w:val="000000" w:themeColor="text1"/>
          <w:sz w:val="24"/>
          <w14:textFill>
            <w14:solidFill>
              <w14:schemeClr w14:val="tx1"/>
            </w14:solidFill>
          </w14:textFill>
        </w:rPr>
        <w:t xml:space="preserve">管理关系单位是指与不具有出资持股关系的其他单位之间存在管理与被管理关系的单位； </w:t>
      </w:r>
    </w:p>
    <w:p>
      <w:pPr>
        <w:pStyle w:val="174"/>
        <w:numPr>
          <w:ilvl w:val="0"/>
          <w:numId w:val="0"/>
        </w:numPr>
        <w:adjustRightInd w:val="0"/>
        <w:snapToGrid w:val="0"/>
        <w:spacing w:line="360" w:lineRule="auto"/>
        <w:ind w:leftChars="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lang w:val="en-US" w:eastAsia="zh-CN"/>
          <w14:textFill>
            <w14:solidFill>
              <w14:schemeClr w14:val="tx1"/>
            </w14:solidFill>
          </w14:textFill>
        </w:rPr>
        <w:t>3.</w:t>
      </w:r>
      <w:r>
        <w:rPr>
          <w:rFonts w:hint="eastAsia" w:ascii="仿宋" w:hAnsi="仿宋" w:eastAsia="仿宋" w:cs="宋体"/>
          <w:color w:val="000000" w:themeColor="text1"/>
          <w:sz w:val="24"/>
          <w14:textFill>
            <w14:solidFill>
              <w14:schemeClr w14:val="tx1"/>
            </w14:solidFill>
          </w14:textFill>
        </w:rPr>
        <w:t>如未有相关情况，请在相应栏填写“无”。</w:t>
      </w:r>
    </w:p>
    <w:p>
      <w:pPr>
        <w:spacing w:line="360" w:lineRule="auto"/>
        <w:ind w:left="480" w:hanging="480" w:hangingChars="200"/>
        <w:rPr>
          <w:rFonts w:hint="eastAsia" w:ascii="仿宋" w:hAnsi="仿宋" w:eastAsia="仿宋" w:cs="宋体"/>
          <w:color w:val="000000" w:themeColor="text1"/>
          <w:sz w:val="24"/>
          <w:szCs w:val="24"/>
          <w14:textFill>
            <w14:solidFill>
              <w14:schemeClr w14:val="tx1"/>
            </w14:solidFill>
          </w14:textFill>
        </w:rPr>
      </w:pPr>
    </w:p>
    <w:p>
      <w:pPr>
        <w:spacing w:line="360" w:lineRule="auto"/>
        <w:ind w:firstLine="4080" w:firstLineChars="1700"/>
        <w:jc w:val="right"/>
        <w:rPr>
          <w:rFonts w:hint="eastAsia"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lang w:val="en-US" w:eastAsia="zh-CN"/>
          <w14:textFill>
            <w14:solidFill>
              <w14:schemeClr w14:val="tx1"/>
            </w14:solidFill>
          </w14:textFill>
        </w:rPr>
        <w:t>供应商</w:t>
      </w:r>
      <w:r>
        <w:rPr>
          <w:rFonts w:hint="eastAsia" w:ascii="仿宋" w:hAnsi="仿宋" w:eastAsia="仿宋" w:cs="宋体"/>
          <w:color w:val="000000" w:themeColor="text1"/>
          <w:sz w:val="24"/>
          <w:szCs w:val="24"/>
          <w14:textFill>
            <w14:solidFill>
              <w14:schemeClr w14:val="tx1"/>
            </w14:solidFill>
          </w14:textFill>
        </w:rPr>
        <w:t>名称：</w:t>
      </w:r>
      <w:r>
        <w:rPr>
          <w:rFonts w:hint="eastAsia" w:ascii="仿宋" w:hAnsi="仿宋" w:eastAsia="仿宋" w:cs="宋体"/>
          <w:color w:val="000000" w:themeColor="text1"/>
          <w:sz w:val="24"/>
          <w:szCs w:val="24"/>
          <w:u w:val="single"/>
          <w14:textFill>
            <w14:solidFill>
              <w14:schemeClr w14:val="tx1"/>
            </w14:solidFill>
          </w14:textFill>
        </w:rPr>
        <w:t xml:space="preserve">     </w:t>
      </w:r>
      <w:r>
        <w:rPr>
          <w:rFonts w:hint="eastAsia" w:ascii="仿宋" w:hAnsi="仿宋" w:eastAsia="仿宋" w:cs="宋体"/>
          <w:color w:val="000000" w:themeColor="text1"/>
          <w:sz w:val="24"/>
          <w:szCs w:val="24"/>
          <w14:textFill>
            <w14:solidFill>
              <w14:schemeClr w14:val="tx1"/>
            </w14:solidFill>
          </w14:textFill>
        </w:rPr>
        <w:t>（盖章）</w:t>
      </w:r>
    </w:p>
    <w:p>
      <w:pPr>
        <w:spacing w:line="360" w:lineRule="auto"/>
        <w:jc w:val="right"/>
        <w:rPr>
          <w:rFonts w:hint="eastAsia" w:ascii="仿宋" w:hAnsi="仿宋" w:eastAsia="仿宋" w:cs="Cambria Math"/>
          <w:b/>
          <w:bCs/>
          <w:color w:val="000000" w:themeColor="text1"/>
          <w:sz w:val="24"/>
          <w:highlight w:val="none"/>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日期：</w:t>
      </w:r>
      <w:r>
        <w:rPr>
          <w:rFonts w:hint="eastAsia" w:ascii="仿宋" w:hAnsi="仿宋" w:eastAsia="仿宋" w:cs="宋体"/>
          <w:color w:val="000000" w:themeColor="text1"/>
          <w:sz w:val="24"/>
          <w:szCs w:val="24"/>
          <w:u w:val="single"/>
          <w14:textFill>
            <w14:solidFill>
              <w14:schemeClr w14:val="tx1"/>
            </w14:solidFill>
          </w14:textFill>
        </w:rPr>
        <w:t xml:space="preserve">   </w:t>
      </w:r>
      <w:r>
        <w:rPr>
          <w:rFonts w:hint="eastAsia" w:ascii="仿宋" w:hAnsi="仿宋" w:eastAsia="仿宋" w:cs="宋体"/>
          <w:color w:val="000000" w:themeColor="text1"/>
          <w:sz w:val="24"/>
          <w:szCs w:val="24"/>
          <w14:textFill>
            <w14:solidFill>
              <w14:schemeClr w14:val="tx1"/>
            </w14:solidFill>
          </w14:textFill>
        </w:rPr>
        <w:t>年</w:t>
      </w:r>
      <w:r>
        <w:rPr>
          <w:rFonts w:hint="eastAsia" w:ascii="仿宋" w:hAnsi="仿宋" w:eastAsia="仿宋" w:cs="宋体"/>
          <w:color w:val="000000" w:themeColor="text1"/>
          <w:sz w:val="24"/>
          <w:szCs w:val="24"/>
          <w:u w:val="single"/>
          <w14:textFill>
            <w14:solidFill>
              <w14:schemeClr w14:val="tx1"/>
            </w14:solidFill>
          </w14:textFill>
        </w:rPr>
        <w:t xml:space="preserve">   </w:t>
      </w:r>
      <w:r>
        <w:rPr>
          <w:rFonts w:hint="eastAsia" w:ascii="仿宋" w:hAnsi="仿宋" w:eastAsia="仿宋" w:cs="宋体"/>
          <w:color w:val="000000" w:themeColor="text1"/>
          <w:sz w:val="24"/>
          <w:szCs w:val="24"/>
          <w14:textFill>
            <w14:solidFill>
              <w14:schemeClr w14:val="tx1"/>
            </w14:solidFill>
          </w14:textFill>
        </w:rPr>
        <w:t>月</w:t>
      </w:r>
      <w:r>
        <w:rPr>
          <w:rFonts w:hint="eastAsia" w:ascii="仿宋" w:hAnsi="仿宋" w:eastAsia="仿宋" w:cs="宋体"/>
          <w:color w:val="000000" w:themeColor="text1"/>
          <w:sz w:val="24"/>
          <w:szCs w:val="24"/>
          <w:u w:val="single"/>
          <w14:textFill>
            <w14:solidFill>
              <w14:schemeClr w14:val="tx1"/>
            </w14:solidFill>
          </w14:textFill>
        </w:rPr>
        <w:t xml:space="preserve">   </w:t>
      </w:r>
      <w:r>
        <w:rPr>
          <w:rFonts w:hint="eastAsia" w:ascii="仿宋" w:hAnsi="仿宋" w:eastAsia="仿宋" w:cs="宋体"/>
          <w:color w:val="000000" w:themeColor="text1"/>
          <w:sz w:val="24"/>
          <w:szCs w:val="24"/>
          <w14:textFill>
            <w14:solidFill>
              <w14:schemeClr w14:val="tx1"/>
            </w14:solidFill>
          </w14:textFill>
        </w:rPr>
        <w:t>日</w:t>
      </w:r>
    </w:p>
    <w:p>
      <w:pPr>
        <w:pStyle w:val="164"/>
        <w:rPr>
          <w:rFonts w:cs="仿宋"/>
          <w:color w:val="000000" w:themeColor="text1"/>
          <w14:textFill>
            <w14:solidFill>
              <w14:schemeClr w14:val="tx1"/>
            </w14:solidFill>
          </w14:textFill>
        </w:rPr>
      </w:pPr>
      <w:r>
        <w:rPr>
          <w:rFonts w:cs="仿宋"/>
          <w:color w:val="000000" w:themeColor="text1"/>
          <w14:textFill>
            <w14:solidFill>
              <w14:schemeClr w14:val="tx1"/>
            </w14:solidFill>
          </w14:textFill>
        </w:rPr>
        <w:br w:type="page"/>
      </w:r>
    </w:p>
    <w:p>
      <w:pPr>
        <w:pStyle w:val="6"/>
        <w:numPr>
          <w:ilvl w:val="0"/>
          <w:numId w:val="0"/>
        </w:numPr>
        <w:spacing w:before="0" w:after="0" w:line="360" w:lineRule="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8、</w:t>
      </w:r>
      <w:r>
        <w:rPr>
          <w:rFonts w:hint="eastAsia" w:ascii="仿宋" w:hAnsi="仿宋" w:eastAsia="仿宋" w:cs="仿宋"/>
          <w:color w:val="000000" w:themeColor="text1"/>
          <w:sz w:val="24"/>
          <w:szCs w:val="24"/>
          <w14:textFill>
            <w14:solidFill>
              <w14:schemeClr w14:val="tx1"/>
            </w14:solidFill>
          </w14:textFill>
        </w:rPr>
        <w:t>非联合体谈判响应声明</w:t>
      </w:r>
      <w:bookmarkEnd w:id="216"/>
      <w:bookmarkEnd w:id="229"/>
      <w:bookmarkStart w:id="230" w:name="_Toc71192048"/>
      <w:bookmarkStart w:id="231" w:name="_Toc20195"/>
      <w:bookmarkStart w:id="232" w:name="_Toc517281859"/>
      <w:bookmarkStart w:id="233" w:name="_Toc432420841"/>
    </w:p>
    <w:p>
      <w:pPr>
        <w:pStyle w:val="2"/>
        <w:spacing w:before="240"/>
        <w:rPr>
          <w:rFonts w:hint="eastAsia" w:ascii="仿宋" w:hAnsi="仿宋" w:eastAsia="仿宋" w:cs="Cambria Math"/>
          <w:b/>
          <w:bCs/>
          <w:color w:val="000000" w:themeColor="text1"/>
          <w:sz w:val="24"/>
          <w14:textFill>
            <w14:solidFill>
              <w14:schemeClr w14:val="tx1"/>
            </w14:solidFill>
          </w14:textFill>
        </w:rPr>
      </w:pPr>
      <w:r>
        <w:rPr>
          <w:rFonts w:hint="eastAsia" w:ascii="仿宋" w:hAnsi="仿宋" w:eastAsia="仿宋" w:cs="Cambria Math"/>
          <w:b/>
          <w:bCs/>
          <w:color w:val="000000" w:themeColor="text1"/>
          <w:sz w:val="24"/>
          <w14:textFill>
            <w14:solidFill>
              <w14:schemeClr w14:val="tx1"/>
            </w14:solidFill>
          </w14:textFill>
        </w:rPr>
        <w:t>非联合体谈判响应声明</w:t>
      </w:r>
    </w:p>
    <w:p>
      <w:pPr>
        <w:adjustRightInd w:val="0"/>
        <w:snapToGrid w:val="0"/>
        <w:spacing w:before="240" w:line="360" w:lineRule="auto"/>
        <w:rPr>
          <w:rFonts w:hint="eastAsia" w:ascii="仿宋" w:hAnsi="仿宋" w:eastAsia="仿宋" w:cs="Cambria Math"/>
          <w:color w:val="000000" w:themeColor="text1"/>
          <w:sz w:val="24"/>
          <w14:textFill>
            <w14:solidFill>
              <w14:schemeClr w14:val="tx1"/>
            </w14:solidFill>
          </w14:textFill>
        </w:rPr>
      </w:pPr>
      <w:r>
        <w:rPr>
          <w:rFonts w:hint="eastAsia" w:ascii="仿宋" w:hAnsi="仿宋" w:eastAsia="仿宋" w:cs="Cambria Math"/>
          <w:color w:val="000000" w:themeColor="text1"/>
          <w:sz w:val="24"/>
          <w14:textFill>
            <w14:solidFill>
              <w14:schemeClr w14:val="tx1"/>
            </w14:solidFill>
          </w14:textFill>
        </w:rPr>
        <w:t>致：</w:t>
      </w:r>
      <w:r>
        <w:rPr>
          <w:rFonts w:hint="eastAsia" w:ascii="仿宋" w:hAnsi="仿宋" w:eastAsia="仿宋" w:cs="Cambria Math"/>
          <w:color w:val="000000" w:themeColor="text1"/>
          <w:sz w:val="24"/>
          <w:u w:val="single"/>
          <w14:textFill>
            <w14:solidFill>
              <w14:schemeClr w14:val="tx1"/>
            </w14:solidFill>
          </w14:textFill>
        </w:rPr>
        <w:t xml:space="preserve">     （采购人名称）     </w:t>
      </w:r>
      <w:r>
        <w:rPr>
          <w:rFonts w:hint="eastAsia" w:ascii="仿宋" w:hAnsi="仿宋" w:eastAsia="仿宋" w:cs="Cambria Math"/>
          <w:color w:val="000000" w:themeColor="text1"/>
          <w:sz w:val="24"/>
          <w14:textFill>
            <w14:solidFill>
              <w14:schemeClr w14:val="tx1"/>
            </w14:solidFill>
          </w14:textFill>
        </w:rPr>
        <w:t>：</w:t>
      </w:r>
    </w:p>
    <w:p>
      <w:pPr>
        <w:adjustRightInd w:val="0"/>
        <w:snapToGrid w:val="0"/>
        <w:spacing w:before="240" w:line="360" w:lineRule="auto"/>
        <w:ind w:firstLine="480" w:firstLineChars="200"/>
        <w:rPr>
          <w:rFonts w:ascii="仿宋" w:hAnsi="仿宋" w:eastAsia="仿宋" w:cs="Cambria Math"/>
          <w:color w:val="000000" w:themeColor="text1"/>
          <w:sz w:val="24"/>
          <w14:textFill>
            <w14:solidFill>
              <w14:schemeClr w14:val="tx1"/>
            </w14:solidFill>
          </w14:textFill>
        </w:rPr>
      </w:pPr>
      <w:r>
        <w:rPr>
          <w:rFonts w:hint="eastAsia" w:ascii="仿宋" w:hAnsi="仿宋" w:eastAsia="仿宋" w:cs="Cambria Math"/>
          <w:color w:val="000000" w:themeColor="text1"/>
          <w:sz w:val="24"/>
          <w14:textFill>
            <w14:solidFill>
              <w14:schemeClr w14:val="tx1"/>
            </w14:solidFill>
          </w14:textFill>
        </w:rPr>
        <w:t>我方</w:t>
      </w:r>
      <w:r>
        <w:rPr>
          <w:rFonts w:hint="eastAsia" w:ascii="仿宋" w:hAnsi="仿宋" w:eastAsia="仿宋" w:cs="Cambria Math"/>
          <w:color w:val="000000" w:themeColor="text1"/>
          <w:sz w:val="24"/>
          <w:u w:val="single"/>
          <w14:textFill>
            <w14:solidFill>
              <w14:schemeClr w14:val="tx1"/>
            </w14:solidFill>
          </w14:textFill>
        </w:rPr>
        <w:t xml:space="preserve">     </w:t>
      </w:r>
      <w:r>
        <w:rPr>
          <w:rFonts w:ascii="仿宋" w:hAnsi="仿宋" w:eastAsia="仿宋" w:cs="Cambria Math"/>
          <w:color w:val="000000" w:themeColor="text1"/>
          <w:sz w:val="24"/>
          <w:u w:val="single"/>
          <w14:textFill>
            <w14:solidFill>
              <w14:schemeClr w14:val="tx1"/>
            </w14:solidFill>
          </w14:textFill>
        </w:rPr>
        <w:t xml:space="preserve"> </w:t>
      </w:r>
      <w:r>
        <w:rPr>
          <w:rFonts w:hint="eastAsia" w:ascii="仿宋" w:hAnsi="仿宋" w:eastAsia="仿宋" w:cs="Cambria Math"/>
          <w:color w:val="000000" w:themeColor="text1"/>
          <w:sz w:val="24"/>
          <w:u w:val="single"/>
          <w14:textFill>
            <w14:solidFill>
              <w14:schemeClr w14:val="tx1"/>
            </w14:solidFill>
          </w14:textFill>
        </w:rPr>
        <w:t>（供应商名称）</w:t>
      </w:r>
      <w:r>
        <w:rPr>
          <w:rFonts w:ascii="仿宋" w:hAnsi="仿宋" w:eastAsia="仿宋" w:cs="Cambria Math"/>
          <w:color w:val="000000" w:themeColor="text1"/>
          <w:sz w:val="24"/>
          <w:u w:val="single"/>
          <w14:textFill>
            <w14:solidFill>
              <w14:schemeClr w14:val="tx1"/>
            </w14:solidFill>
          </w14:textFill>
        </w:rPr>
        <w:t xml:space="preserve">   </w:t>
      </w:r>
      <w:r>
        <w:rPr>
          <w:rFonts w:hint="eastAsia" w:ascii="仿宋" w:hAnsi="仿宋" w:eastAsia="仿宋" w:cs="Cambria Math"/>
          <w:color w:val="000000" w:themeColor="text1"/>
          <w:sz w:val="24"/>
          <w14:textFill>
            <w14:solidFill>
              <w14:schemeClr w14:val="tx1"/>
            </w14:solidFill>
          </w14:textFill>
        </w:rPr>
        <w:t>独立参与</w:t>
      </w:r>
      <w:r>
        <w:rPr>
          <w:rFonts w:hint="eastAsia" w:ascii="仿宋" w:hAnsi="仿宋" w:eastAsia="仿宋" w:cs="Cambria Math"/>
          <w:color w:val="000000" w:themeColor="text1"/>
          <w:sz w:val="24"/>
          <w:u w:val="single"/>
          <w14:textFill>
            <w14:solidFill>
              <w14:schemeClr w14:val="tx1"/>
            </w14:solidFill>
          </w14:textFill>
        </w:rPr>
        <w:t xml:space="preserve">    （项目名称）</w:t>
      </w:r>
      <w:r>
        <w:rPr>
          <w:rFonts w:ascii="仿宋" w:hAnsi="仿宋" w:eastAsia="仿宋" w:cs="Cambria Math"/>
          <w:color w:val="000000" w:themeColor="text1"/>
          <w:sz w:val="24"/>
          <w:u w:val="single"/>
          <w14:textFill>
            <w14:solidFill>
              <w14:schemeClr w14:val="tx1"/>
            </w14:solidFill>
          </w14:textFill>
        </w:rPr>
        <w:t xml:space="preserve">  </w:t>
      </w:r>
      <w:r>
        <w:rPr>
          <w:rFonts w:hint="eastAsia" w:ascii="仿宋" w:hAnsi="仿宋" w:eastAsia="仿宋" w:cs="Cambria Math"/>
          <w:color w:val="000000" w:themeColor="text1"/>
          <w:sz w:val="24"/>
          <w14:textFill>
            <w14:solidFill>
              <w14:schemeClr w14:val="tx1"/>
            </w14:solidFill>
          </w14:textFill>
        </w:rPr>
        <w:t>谈判响应，非联合体参与谈判响应。</w:t>
      </w:r>
      <w:r>
        <w:rPr>
          <w:rFonts w:ascii="仿宋" w:hAnsi="仿宋" w:eastAsia="仿宋" w:cs="Cambria Math"/>
          <w:color w:val="000000" w:themeColor="text1"/>
          <w:sz w:val="24"/>
          <w14:textFill>
            <w14:solidFill>
              <w14:schemeClr w14:val="tx1"/>
            </w14:solidFill>
          </w14:textFill>
        </w:rPr>
        <w:t xml:space="preserve"> </w:t>
      </w:r>
    </w:p>
    <w:p>
      <w:pPr>
        <w:pStyle w:val="2"/>
        <w:ind w:firstLine="480" w:firstLineChars="200"/>
        <w:jc w:val="both"/>
        <w:rPr>
          <w:rFonts w:hint="eastAsia" w:ascii="仿宋" w:hAnsi="仿宋" w:eastAsia="仿宋" w:cs="Cambria Math"/>
          <w:color w:val="000000" w:themeColor="text1"/>
          <w:sz w:val="24"/>
          <w14:textFill>
            <w14:solidFill>
              <w14:schemeClr w14:val="tx1"/>
            </w14:solidFill>
          </w14:textFill>
        </w:rPr>
      </w:pPr>
      <w:r>
        <w:rPr>
          <w:rFonts w:hint="eastAsia" w:ascii="仿宋" w:hAnsi="仿宋" w:eastAsia="仿宋" w:cs="Cambria Math"/>
          <w:color w:val="000000" w:themeColor="text1"/>
          <w:sz w:val="24"/>
          <w14:textFill>
            <w14:solidFill>
              <w14:schemeClr w14:val="tx1"/>
            </w14:solidFill>
          </w14:textFill>
        </w:rPr>
        <w:t>特此声明。</w:t>
      </w:r>
    </w:p>
    <w:p>
      <w:pPr>
        <w:pStyle w:val="166"/>
        <w:ind w:firstLine="640"/>
        <w:rPr>
          <w:rFonts w:ascii="仿宋" w:hAnsi="仿宋" w:eastAsia="仿宋"/>
          <w:color w:val="000000" w:themeColor="text1"/>
          <w14:textFill>
            <w14:solidFill>
              <w14:schemeClr w14:val="tx1"/>
            </w14:solidFill>
          </w14:textFill>
        </w:rPr>
      </w:pPr>
    </w:p>
    <w:p>
      <w:pPr>
        <w:pStyle w:val="166"/>
        <w:ind w:firstLine="640"/>
        <w:rPr>
          <w:rFonts w:ascii="仿宋" w:hAnsi="仿宋" w:eastAsia="仿宋"/>
          <w:color w:val="000000" w:themeColor="text1"/>
          <w14:textFill>
            <w14:solidFill>
              <w14:schemeClr w14:val="tx1"/>
            </w14:solidFill>
          </w14:textFill>
        </w:rPr>
      </w:pPr>
    </w:p>
    <w:p>
      <w:pPr>
        <w:pStyle w:val="166"/>
        <w:ind w:firstLine="640"/>
        <w:rPr>
          <w:rFonts w:ascii="仿宋" w:hAnsi="仿宋" w:eastAsia="仿宋"/>
          <w:color w:val="000000" w:themeColor="text1"/>
          <w14:textFill>
            <w14:solidFill>
              <w14:schemeClr w14:val="tx1"/>
            </w14:solidFill>
          </w14:textFill>
        </w:rPr>
      </w:pPr>
    </w:p>
    <w:p>
      <w:pPr>
        <w:pStyle w:val="166"/>
        <w:ind w:firstLine="640"/>
        <w:rPr>
          <w:rFonts w:ascii="仿宋" w:hAnsi="仿宋" w:eastAsia="仿宋"/>
          <w:color w:val="000000" w:themeColor="text1"/>
          <w14:textFill>
            <w14:solidFill>
              <w14:schemeClr w14:val="tx1"/>
            </w14:solidFill>
          </w14:textFill>
        </w:rPr>
      </w:pPr>
    </w:p>
    <w:p>
      <w:pPr>
        <w:pStyle w:val="166"/>
        <w:ind w:firstLine="640"/>
        <w:rPr>
          <w:rFonts w:ascii="仿宋" w:hAnsi="仿宋" w:eastAsia="仿宋"/>
          <w:color w:val="000000" w:themeColor="text1"/>
          <w14:textFill>
            <w14:solidFill>
              <w14:schemeClr w14:val="tx1"/>
            </w14:solidFill>
          </w14:textFill>
        </w:rPr>
      </w:pPr>
    </w:p>
    <w:p>
      <w:pPr>
        <w:pStyle w:val="166"/>
        <w:ind w:firstLine="640"/>
        <w:rPr>
          <w:rFonts w:ascii="仿宋" w:hAnsi="仿宋" w:eastAsia="仿宋"/>
          <w:color w:val="000000" w:themeColor="text1"/>
          <w14:textFill>
            <w14:solidFill>
              <w14:schemeClr w14:val="tx1"/>
            </w14:solidFill>
          </w14:textFill>
        </w:rPr>
      </w:pPr>
    </w:p>
    <w:p>
      <w:pPr>
        <w:pStyle w:val="166"/>
        <w:ind w:firstLine="640"/>
        <w:rPr>
          <w:rFonts w:hint="eastAsia" w:ascii="仿宋" w:hAnsi="仿宋" w:eastAsia="仿宋"/>
          <w:color w:val="000000" w:themeColor="text1"/>
          <w14:textFill>
            <w14:solidFill>
              <w14:schemeClr w14:val="tx1"/>
            </w14:solidFill>
          </w14:textFill>
        </w:rPr>
      </w:pPr>
    </w:p>
    <w:p>
      <w:pPr>
        <w:spacing w:line="360" w:lineRule="auto"/>
        <w:ind w:firstLine="4080" w:firstLineChars="1700"/>
        <w:jc w:val="right"/>
        <w:rPr>
          <w:rFonts w:hint="eastAsia" w:ascii="仿宋" w:hAnsi="仿宋" w:eastAsia="仿宋" w:cs="Cambria Math"/>
          <w:color w:val="000000" w:themeColor="text1"/>
          <w:sz w:val="24"/>
          <w:highlight w:val="none"/>
          <w14:textFill>
            <w14:solidFill>
              <w14:schemeClr w14:val="tx1"/>
            </w14:solidFill>
          </w14:textFill>
        </w:rPr>
      </w:pPr>
      <w:r>
        <w:rPr>
          <w:rFonts w:hint="eastAsia" w:ascii="仿宋" w:hAnsi="仿宋" w:eastAsia="仿宋" w:cs="Cambria Math"/>
          <w:color w:val="000000" w:themeColor="text1"/>
          <w:sz w:val="24"/>
          <w:highlight w:val="none"/>
          <w14:textFill>
            <w14:solidFill>
              <w14:schemeClr w14:val="tx1"/>
            </w14:solidFill>
          </w14:textFill>
        </w:rPr>
        <w:t>供应商名称：</w:t>
      </w:r>
      <w:r>
        <w:rPr>
          <w:rFonts w:hint="eastAsia" w:ascii="仿宋" w:hAnsi="仿宋" w:eastAsia="仿宋" w:cs="Cambria Math"/>
          <w:color w:val="000000" w:themeColor="text1"/>
          <w:sz w:val="24"/>
          <w:highlight w:val="none"/>
          <w:u w:val="single"/>
          <w14:textFill>
            <w14:solidFill>
              <w14:schemeClr w14:val="tx1"/>
            </w14:solidFill>
          </w14:textFill>
        </w:rPr>
        <w:t xml:space="preserve">     </w:t>
      </w:r>
      <w:r>
        <w:rPr>
          <w:rFonts w:hint="eastAsia" w:ascii="仿宋" w:hAnsi="仿宋" w:eastAsia="仿宋" w:cs="Cambria Math"/>
          <w:color w:val="000000" w:themeColor="text1"/>
          <w:sz w:val="24"/>
          <w:highlight w:val="none"/>
          <w14:textFill>
            <w14:solidFill>
              <w14:schemeClr w14:val="tx1"/>
            </w14:solidFill>
          </w14:textFill>
        </w:rPr>
        <w:t>（盖章）</w:t>
      </w:r>
    </w:p>
    <w:p>
      <w:pPr>
        <w:spacing w:line="360" w:lineRule="auto"/>
        <w:jc w:val="right"/>
        <w:rPr>
          <w:rFonts w:hint="eastAsia" w:ascii="仿宋" w:hAnsi="仿宋" w:eastAsia="仿宋" w:cs="Cambria Math"/>
          <w:b/>
          <w:bCs/>
          <w:color w:val="000000" w:themeColor="text1"/>
          <w:sz w:val="24"/>
          <w:highlight w:val="none"/>
          <w14:textFill>
            <w14:solidFill>
              <w14:schemeClr w14:val="tx1"/>
            </w14:solidFill>
          </w14:textFill>
        </w:rPr>
      </w:pPr>
      <w:r>
        <w:rPr>
          <w:rFonts w:hint="eastAsia" w:ascii="仿宋" w:hAnsi="仿宋" w:eastAsia="仿宋" w:cs="Cambria Math"/>
          <w:color w:val="000000" w:themeColor="text1"/>
          <w:sz w:val="24"/>
          <w:highlight w:val="none"/>
          <w14:textFill>
            <w14:solidFill>
              <w14:schemeClr w14:val="tx1"/>
            </w14:solidFill>
          </w14:textFill>
        </w:rPr>
        <w:t>日期：</w:t>
      </w:r>
      <w:r>
        <w:rPr>
          <w:rFonts w:hint="eastAsia" w:ascii="仿宋" w:hAnsi="仿宋" w:eastAsia="仿宋" w:cs="Cambria Math"/>
          <w:color w:val="000000" w:themeColor="text1"/>
          <w:sz w:val="24"/>
          <w:highlight w:val="none"/>
          <w:u w:val="single"/>
          <w14:textFill>
            <w14:solidFill>
              <w14:schemeClr w14:val="tx1"/>
            </w14:solidFill>
          </w14:textFill>
        </w:rPr>
        <w:t xml:space="preserve">   </w:t>
      </w:r>
      <w:r>
        <w:rPr>
          <w:rFonts w:hint="eastAsia" w:ascii="仿宋" w:hAnsi="仿宋" w:eastAsia="仿宋" w:cs="Cambria Math"/>
          <w:color w:val="000000" w:themeColor="text1"/>
          <w:sz w:val="24"/>
          <w:highlight w:val="none"/>
          <w14:textFill>
            <w14:solidFill>
              <w14:schemeClr w14:val="tx1"/>
            </w14:solidFill>
          </w14:textFill>
        </w:rPr>
        <w:t>年</w:t>
      </w:r>
      <w:r>
        <w:rPr>
          <w:rFonts w:hint="eastAsia" w:ascii="仿宋" w:hAnsi="仿宋" w:eastAsia="仿宋" w:cs="Cambria Math"/>
          <w:color w:val="000000" w:themeColor="text1"/>
          <w:sz w:val="24"/>
          <w:highlight w:val="none"/>
          <w:u w:val="single"/>
          <w14:textFill>
            <w14:solidFill>
              <w14:schemeClr w14:val="tx1"/>
            </w14:solidFill>
          </w14:textFill>
        </w:rPr>
        <w:t xml:space="preserve">   </w:t>
      </w:r>
      <w:r>
        <w:rPr>
          <w:rFonts w:hint="eastAsia" w:ascii="仿宋" w:hAnsi="仿宋" w:eastAsia="仿宋" w:cs="Cambria Math"/>
          <w:color w:val="000000" w:themeColor="text1"/>
          <w:sz w:val="24"/>
          <w:highlight w:val="none"/>
          <w14:textFill>
            <w14:solidFill>
              <w14:schemeClr w14:val="tx1"/>
            </w14:solidFill>
          </w14:textFill>
        </w:rPr>
        <w:t>月</w:t>
      </w:r>
      <w:r>
        <w:rPr>
          <w:rFonts w:hint="eastAsia" w:ascii="仿宋" w:hAnsi="仿宋" w:eastAsia="仿宋" w:cs="Cambria Math"/>
          <w:color w:val="000000" w:themeColor="text1"/>
          <w:sz w:val="24"/>
          <w:highlight w:val="none"/>
          <w:u w:val="single"/>
          <w14:textFill>
            <w14:solidFill>
              <w14:schemeClr w14:val="tx1"/>
            </w14:solidFill>
          </w14:textFill>
        </w:rPr>
        <w:t xml:space="preserve">   </w:t>
      </w:r>
      <w:r>
        <w:rPr>
          <w:rFonts w:hint="eastAsia" w:ascii="仿宋" w:hAnsi="仿宋" w:eastAsia="仿宋" w:cs="Cambria Math"/>
          <w:color w:val="000000" w:themeColor="text1"/>
          <w:sz w:val="24"/>
          <w:highlight w:val="none"/>
          <w14:textFill>
            <w14:solidFill>
              <w14:schemeClr w14:val="tx1"/>
            </w14:solidFill>
          </w14:textFill>
        </w:rPr>
        <w:t>日</w:t>
      </w:r>
    </w:p>
    <w:p>
      <w:pPr>
        <w:pStyle w:val="5"/>
        <w:spacing w:before="0" w:after="0" w:line="360" w:lineRule="auto"/>
        <w:rPr>
          <w:rFonts w:ascii="仿宋" w:hAnsi="仿宋" w:eastAsia="仿宋" w:cs="仿宋"/>
          <w:color w:val="000000" w:themeColor="text1"/>
          <w:sz w:val="24"/>
          <w:szCs w:val="24"/>
          <w14:textFill>
            <w14:solidFill>
              <w14:schemeClr w14:val="tx1"/>
            </w14:solidFill>
          </w14:textFill>
        </w:rPr>
      </w:pPr>
      <w:r>
        <w:rPr>
          <w:rFonts w:ascii="仿宋" w:hAnsi="仿宋" w:eastAsia="仿宋" w:cs="仿宋"/>
          <w:color w:val="000000" w:themeColor="text1"/>
          <w:sz w:val="24"/>
          <w:szCs w:val="24"/>
          <w14:textFill>
            <w14:solidFill>
              <w14:schemeClr w14:val="tx1"/>
            </w14:solidFill>
          </w14:textFill>
        </w:rPr>
        <w:br w:type="page"/>
      </w:r>
      <w:bookmarkStart w:id="234" w:name="_Toc120612948"/>
    </w:p>
    <w:p>
      <w:pPr>
        <w:pStyle w:val="5"/>
        <w:numPr>
          <w:ilvl w:val="0"/>
          <w:numId w:val="0"/>
        </w:numPr>
        <w:spacing w:before="0" w:after="0" w:line="360" w:lineRule="auto"/>
        <w:rPr>
          <w:rFonts w:ascii="仿宋" w:hAnsi="仿宋" w:cs="宋体"/>
          <w:color w:val="000000" w:themeColor="text1"/>
          <w:szCs w:val="24"/>
          <w:highlight w:val="none"/>
          <w14:textFill>
            <w14:solidFill>
              <w14:schemeClr w14:val="tx1"/>
            </w14:solidFill>
          </w14:textFill>
        </w:rPr>
      </w:pPr>
      <w:bookmarkStart w:id="235" w:name="_Toc65683009"/>
      <w:bookmarkStart w:id="236" w:name="_Toc18208"/>
      <w:bookmarkStart w:id="237" w:name="_Toc112068411"/>
      <w:bookmarkStart w:id="238" w:name="_Toc23978"/>
      <w:bookmarkStart w:id="239" w:name="_Toc144139212"/>
      <w:bookmarkStart w:id="240" w:name="_Toc14601"/>
      <w:r>
        <w:rPr>
          <w:rFonts w:ascii="仿宋" w:hAnsi="仿宋" w:eastAsia="仿宋" w:cs="仿宋"/>
          <w:color w:val="000000" w:themeColor="text1"/>
          <w:sz w:val="24"/>
          <w:szCs w:val="24"/>
          <w:highlight w:val="none"/>
          <w14:textFill>
            <w14:solidFill>
              <w14:schemeClr w14:val="tx1"/>
            </w14:solidFill>
          </w14:textFill>
        </w:rPr>
        <w:t>（</w:t>
      </w:r>
      <w:r>
        <w:rPr>
          <w:rFonts w:hint="eastAsia" w:ascii="仿宋" w:hAnsi="仿宋" w:eastAsia="仿宋" w:cs="仿宋"/>
          <w:color w:val="000000" w:themeColor="text1"/>
          <w:sz w:val="24"/>
          <w:szCs w:val="24"/>
          <w:highlight w:val="none"/>
          <w:lang w:val="en-US" w:eastAsia="zh-CN"/>
          <w14:textFill>
            <w14:solidFill>
              <w14:schemeClr w14:val="tx1"/>
            </w14:solidFill>
          </w14:textFill>
        </w:rPr>
        <w:t>五</w:t>
      </w:r>
      <w:r>
        <w:rPr>
          <w:rFonts w:ascii="仿宋" w:hAnsi="仿宋" w:eastAsia="仿宋" w:cs="仿宋"/>
          <w:color w:val="000000" w:themeColor="text1"/>
          <w:sz w:val="24"/>
          <w:szCs w:val="24"/>
          <w:highlight w:val="none"/>
          <w14:textFill>
            <w14:solidFill>
              <w14:schemeClr w14:val="tx1"/>
            </w14:solidFill>
          </w14:textFill>
        </w:rPr>
        <w:t>）</w:t>
      </w:r>
      <w:r>
        <w:rPr>
          <w:rFonts w:hint="eastAsia" w:ascii="仿宋" w:hAnsi="仿宋" w:eastAsia="仿宋" w:cs="仿宋"/>
          <w:color w:val="000000" w:themeColor="text1"/>
          <w:sz w:val="24"/>
          <w:szCs w:val="24"/>
          <w:highlight w:val="none"/>
          <w14:textFill>
            <w14:solidFill>
              <w14:schemeClr w14:val="tx1"/>
            </w14:solidFill>
          </w14:textFill>
        </w:rPr>
        <w:t>供应商</w:t>
      </w:r>
      <w:r>
        <w:rPr>
          <w:rFonts w:ascii="仿宋" w:hAnsi="仿宋" w:eastAsia="仿宋" w:cs="仿宋"/>
          <w:color w:val="000000" w:themeColor="text1"/>
          <w:sz w:val="24"/>
          <w:szCs w:val="24"/>
          <w:highlight w:val="none"/>
          <w14:textFill>
            <w14:solidFill>
              <w14:schemeClr w14:val="tx1"/>
            </w14:solidFill>
          </w14:textFill>
        </w:rPr>
        <w:t>须知应答偏离表</w:t>
      </w:r>
      <w:bookmarkEnd w:id="235"/>
      <w:bookmarkEnd w:id="236"/>
      <w:bookmarkEnd w:id="237"/>
      <w:bookmarkEnd w:id="238"/>
      <w:bookmarkEnd w:id="239"/>
      <w:bookmarkEnd w:id="240"/>
    </w:p>
    <w:p>
      <w:pPr>
        <w:spacing w:line="360" w:lineRule="auto"/>
        <w:jc w:val="center"/>
        <w:rPr>
          <w:rFonts w:hint="eastAsia" w:ascii="仿宋" w:hAnsi="仿宋" w:eastAsia="仿宋" w:cs="宋体"/>
          <w:b/>
          <w:bCs/>
          <w:color w:val="000000" w:themeColor="text1"/>
          <w:sz w:val="24"/>
          <w:highlight w:val="none"/>
          <w14:textFill>
            <w14:solidFill>
              <w14:schemeClr w14:val="tx1"/>
            </w14:solidFill>
          </w14:textFill>
        </w:rPr>
      </w:pPr>
      <w:r>
        <w:rPr>
          <w:rFonts w:hint="eastAsia" w:ascii="仿宋" w:hAnsi="仿宋" w:eastAsia="仿宋" w:cs="宋体"/>
          <w:b/>
          <w:bCs/>
          <w:color w:val="000000" w:themeColor="text1"/>
          <w:sz w:val="24"/>
          <w:highlight w:val="none"/>
          <w14:textFill>
            <w14:solidFill>
              <w14:schemeClr w14:val="tx1"/>
            </w14:solidFill>
          </w14:textFill>
        </w:rPr>
        <w:t>供应商须知应答偏离表</w:t>
      </w:r>
      <w:r>
        <w:rPr>
          <w:rFonts w:hint="eastAsia" w:ascii="仿宋" w:hAnsi="仿宋" w:eastAsia="仿宋" w:cs="Cambria Math"/>
          <w:color w:val="000000" w:themeColor="text1"/>
          <w:kern w:val="0"/>
          <w:sz w:val="24"/>
          <w:highlight w:val="none"/>
          <w14:textFill>
            <w14:solidFill>
              <w14:schemeClr w14:val="tx1"/>
            </w14:solidFill>
          </w14:textFill>
        </w:rPr>
        <w:t>（可以根据项目实际情况选择是否设置）</w:t>
      </w:r>
    </w:p>
    <w:p>
      <w:pPr>
        <w:spacing w:line="360" w:lineRule="auto"/>
        <w:rPr>
          <w:rFonts w:hint="eastAsia" w:ascii="仿宋" w:hAnsi="仿宋" w:eastAsia="仿宋" w:cs="宋体"/>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sz w:val="24"/>
          <w:highlight w:val="none"/>
          <w14:textFill>
            <w14:solidFill>
              <w14:schemeClr w14:val="tx1"/>
            </w14:solidFill>
          </w14:textFill>
        </w:rPr>
        <w:t>供应商名称：</w:t>
      </w:r>
      <w:r>
        <w:rPr>
          <w:rFonts w:hint="eastAsia" w:ascii="仿宋" w:hAnsi="仿宋" w:eastAsia="仿宋" w:cs="仿宋"/>
          <w:color w:val="000000" w:themeColor="text1"/>
          <w:sz w:val="24"/>
          <w:highlight w:val="none"/>
          <w:u w:val="singl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 xml:space="preserve"> </w:t>
      </w:r>
      <w:r>
        <w:rPr>
          <w:rFonts w:ascii="仿宋" w:hAnsi="仿宋" w:eastAsia="仿宋" w:cs="宋体"/>
          <w:color w:val="000000" w:themeColor="text1"/>
          <w:sz w:val="24"/>
          <w:highlight w:val="none"/>
          <w14:textFill>
            <w14:solidFill>
              <w14:schemeClr w14:val="tx1"/>
            </w14:solidFill>
          </w14:textFill>
        </w:rPr>
        <w:t xml:space="preserve">         </w:t>
      </w:r>
      <w:r>
        <w:rPr>
          <w:rFonts w:hint="eastAsia" w:ascii="仿宋" w:hAnsi="仿宋" w:eastAsia="仿宋" w:cs="宋体"/>
          <w:color w:val="000000" w:themeColor="text1"/>
          <w:sz w:val="24"/>
          <w:highlight w:val="none"/>
          <w14:textFill>
            <w14:solidFill>
              <w14:schemeClr w14:val="tx1"/>
            </w14:solidFill>
          </w14:textFill>
        </w:rPr>
        <w:t xml:space="preserve"> </w:t>
      </w:r>
    </w:p>
    <w:tbl>
      <w:tblPr>
        <w:tblStyle w:val="40"/>
        <w:tblW w:w="0" w:type="auto"/>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2285"/>
        <w:gridCol w:w="2495"/>
        <w:gridCol w:w="2704"/>
        <w:gridCol w:w="140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vAlign w:val="center"/>
          </w:tcPr>
          <w:p>
            <w:pPr>
              <w:spacing w:line="360" w:lineRule="auto"/>
              <w:jc w:val="center"/>
              <w:rPr>
                <w:rFonts w:hint="eastAsia" w:ascii="仿宋" w:hAnsi="仿宋" w:eastAsia="仿宋" w:cs="宋体"/>
                <w:color w:val="000000" w:themeColor="text1"/>
                <w:szCs w:val="21"/>
                <w:highlight w:val="none"/>
                <w14:textFill>
                  <w14:solidFill>
                    <w14:schemeClr w14:val="tx1"/>
                  </w14:solidFill>
                </w14:textFill>
              </w:rPr>
            </w:pPr>
            <w:r>
              <w:rPr>
                <w:rFonts w:hint="eastAsia" w:ascii="仿宋" w:hAnsi="仿宋" w:eastAsia="仿宋" w:cs="宋体"/>
                <w:color w:val="000000" w:themeColor="text1"/>
                <w:szCs w:val="21"/>
                <w:highlight w:val="none"/>
                <w14:textFill>
                  <w14:solidFill>
                    <w14:schemeClr w14:val="tx1"/>
                  </w14:solidFill>
                </w14:textFill>
              </w:rPr>
              <w:t>序号</w:t>
            </w:r>
          </w:p>
        </w:tc>
        <w:tc>
          <w:tcPr>
            <w:tcW w:w="2285" w:type="dxa"/>
            <w:noWrap w:val="0"/>
            <w:vAlign w:val="center"/>
          </w:tcPr>
          <w:p>
            <w:pPr>
              <w:spacing w:line="360" w:lineRule="auto"/>
              <w:jc w:val="center"/>
              <w:rPr>
                <w:rFonts w:hint="eastAsia" w:ascii="仿宋" w:hAnsi="仿宋" w:eastAsia="仿宋" w:cs="宋体"/>
                <w:color w:val="000000" w:themeColor="text1"/>
                <w:szCs w:val="21"/>
                <w:highlight w:val="none"/>
                <w14:textFill>
                  <w14:solidFill>
                    <w14:schemeClr w14:val="tx1"/>
                  </w14:solidFill>
                </w14:textFill>
              </w:rPr>
            </w:pPr>
            <w:r>
              <w:rPr>
                <w:rFonts w:hint="eastAsia" w:ascii="仿宋" w:hAnsi="仿宋" w:eastAsia="仿宋" w:cs="宋体"/>
                <w:color w:val="000000" w:themeColor="text1"/>
                <w:szCs w:val="21"/>
                <w:highlight w:val="none"/>
                <w14:textFill>
                  <w14:solidFill>
                    <w14:schemeClr w14:val="tx1"/>
                  </w14:solidFill>
                </w14:textFill>
              </w:rPr>
              <w:t>条目号</w:t>
            </w:r>
          </w:p>
        </w:tc>
        <w:tc>
          <w:tcPr>
            <w:tcW w:w="2495" w:type="dxa"/>
            <w:noWrap w:val="0"/>
            <w:vAlign w:val="center"/>
          </w:tcPr>
          <w:p>
            <w:pPr>
              <w:spacing w:line="360" w:lineRule="auto"/>
              <w:jc w:val="center"/>
              <w:rPr>
                <w:rFonts w:hint="eastAsia" w:ascii="仿宋" w:hAnsi="仿宋" w:eastAsia="仿宋" w:cs="宋体"/>
                <w:color w:val="000000" w:themeColor="text1"/>
                <w:szCs w:val="21"/>
                <w:highlight w:val="none"/>
                <w14:textFill>
                  <w14:solidFill>
                    <w14:schemeClr w14:val="tx1"/>
                  </w14:solidFill>
                </w14:textFill>
              </w:rPr>
            </w:pPr>
            <w:r>
              <w:rPr>
                <w:rFonts w:hint="eastAsia" w:ascii="仿宋" w:hAnsi="仿宋" w:eastAsia="仿宋" w:cs="宋体"/>
                <w:color w:val="000000" w:themeColor="text1"/>
                <w:szCs w:val="21"/>
                <w:highlight w:val="none"/>
                <w14:textFill>
                  <w14:solidFill>
                    <w14:schemeClr w14:val="tx1"/>
                  </w14:solidFill>
                </w14:textFill>
              </w:rPr>
              <w:t>原文内容</w:t>
            </w:r>
          </w:p>
        </w:tc>
        <w:tc>
          <w:tcPr>
            <w:tcW w:w="2704" w:type="dxa"/>
            <w:noWrap w:val="0"/>
            <w:vAlign w:val="center"/>
          </w:tcPr>
          <w:p>
            <w:pPr>
              <w:spacing w:line="360" w:lineRule="auto"/>
              <w:jc w:val="center"/>
              <w:rPr>
                <w:rFonts w:hint="eastAsia" w:ascii="仿宋" w:hAnsi="仿宋" w:eastAsia="仿宋" w:cs="宋体"/>
                <w:color w:val="000000" w:themeColor="text1"/>
                <w:szCs w:val="21"/>
                <w:highlight w:val="none"/>
                <w14:textFill>
                  <w14:solidFill>
                    <w14:schemeClr w14:val="tx1"/>
                  </w14:solidFill>
                </w14:textFill>
              </w:rPr>
            </w:pPr>
            <w:r>
              <w:rPr>
                <w:rFonts w:hint="eastAsia" w:ascii="仿宋" w:hAnsi="仿宋" w:eastAsia="仿宋" w:cs="宋体"/>
                <w:color w:val="000000" w:themeColor="text1"/>
                <w:szCs w:val="21"/>
                <w:highlight w:val="none"/>
                <w14:textFill>
                  <w14:solidFill>
                    <w14:schemeClr w14:val="tx1"/>
                  </w14:solidFill>
                </w14:textFill>
              </w:rPr>
              <w:t>应答</w:t>
            </w:r>
          </w:p>
        </w:tc>
        <w:tc>
          <w:tcPr>
            <w:tcW w:w="1408" w:type="dxa"/>
            <w:noWrap w:val="0"/>
            <w:vAlign w:val="center"/>
          </w:tcPr>
          <w:p>
            <w:pPr>
              <w:spacing w:line="360" w:lineRule="auto"/>
              <w:jc w:val="center"/>
              <w:rPr>
                <w:rFonts w:hint="eastAsia" w:ascii="仿宋" w:hAnsi="仿宋" w:eastAsia="仿宋" w:cs="宋体"/>
                <w:color w:val="000000" w:themeColor="text1"/>
                <w:szCs w:val="21"/>
                <w:highlight w:val="none"/>
                <w14:textFill>
                  <w14:solidFill>
                    <w14:schemeClr w14:val="tx1"/>
                  </w14:solidFill>
                </w14:textFill>
              </w:rPr>
            </w:pPr>
            <w:r>
              <w:rPr>
                <w:rFonts w:hint="eastAsia" w:ascii="仿宋" w:hAnsi="仿宋" w:eastAsia="仿宋" w:cs="宋体"/>
                <w:color w:val="000000" w:themeColor="text1"/>
                <w:szCs w:val="21"/>
                <w:highlight w:val="none"/>
                <w14:textFill>
                  <w14:solidFill>
                    <w14:schemeClr w14:val="tx1"/>
                  </w14:solidFill>
                </w14:textFill>
              </w:rPr>
              <w:t>说明</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vAlign w:val="top"/>
          </w:tcPr>
          <w:p>
            <w:pPr>
              <w:spacing w:line="360" w:lineRule="auto"/>
              <w:rPr>
                <w:rFonts w:hint="eastAsia" w:ascii="仿宋" w:hAnsi="仿宋" w:eastAsia="仿宋" w:cs="宋体"/>
                <w:color w:val="000000" w:themeColor="text1"/>
                <w:szCs w:val="21"/>
                <w:highlight w:val="none"/>
                <w14:textFill>
                  <w14:solidFill>
                    <w14:schemeClr w14:val="tx1"/>
                  </w14:solidFill>
                </w14:textFill>
              </w:rPr>
            </w:pPr>
          </w:p>
        </w:tc>
        <w:tc>
          <w:tcPr>
            <w:tcW w:w="2285" w:type="dxa"/>
            <w:noWrap w:val="0"/>
            <w:vAlign w:val="top"/>
          </w:tcPr>
          <w:p>
            <w:pPr>
              <w:spacing w:line="360" w:lineRule="auto"/>
              <w:rPr>
                <w:rFonts w:hint="eastAsia" w:ascii="仿宋" w:hAnsi="仿宋" w:eastAsia="仿宋" w:cs="宋体"/>
                <w:color w:val="000000" w:themeColor="text1"/>
                <w:szCs w:val="21"/>
                <w:highlight w:val="none"/>
                <w14:textFill>
                  <w14:solidFill>
                    <w14:schemeClr w14:val="tx1"/>
                  </w14:solidFill>
                </w14:textFill>
              </w:rPr>
            </w:pPr>
          </w:p>
        </w:tc>
        <w:tc>
          <w:tcPr>
            <w:tcW w:w="2495" w:type="dxa"/>
            <w:noWrap w:val="0"/>
            <w:vAlign w:val="top"/>
          </w:tcPr>
          <w:p>
            <w:pPr>
              <w:spacing w:line="360" w:lineRule="auto"/>
              <w:rPr>
                <w:rFonts w:hint="eastAsia" w:ascii="仿宋" w:hAnsi="仿宋" w:eastAsia="仿宋" w:cs="宋体"/>
                <w:color w:val="000000" w:themeColor="text1"/>
                <w:szCs w:val="21"/>
                <w:highlight w:val="none"/>
                <w14:textFill>
                  <w14:solidFill>
                    <w14:schemeClr w14:val="tx1"/>
                  </w14:solidFill>
                </w14:textFill>
              </w:rPr>
            </w:pPr>
          </w:p>
        </w:tc>
        <w:tc>
          <w:tcPr>
            <w:tcW w:w="2704" w:type="dxa"/>
            <w:noWrap w:val="0"/>
            <w:vAlign w:val="top"/>
          </w:tcPr>
          <w:p>
            <w:pPr>
              <w:spacing w:line="360" w:lineRule="auto"/>
              <w:rPr>
                <w:rFonts w:hint="eastAsia" w:ascii="仿宋" w:hAnsi="仿宋" w:eastAsia="仿宋" w:cs="宋体"/>
                <w:color w:val="000000" w:themeColor="text1"/>
                <w:szCs w:val="21"/>
                <w:highlight w:val="none"/>
                <w14:textFill>
                  <w14:solidFill>
                    <w14:schemeClr w14:val="tx1"/>
                  </w14:solidFill>
                </w14:textFill>
              </w:rPr>
            </w:pPr>
          </w:p>
        </w:tc>
        <w:tc>
          <w:tcPr>
            <w:tcW w:w="1408" w:type="dxa"/>
            <w:noWrap w:val="0"/>
            <w:vAlign w:val="top"/>
          </w:tcPr>
          <w:p>
            <w:pPr>
              <w:spacing w:line="360" w:lineRule="auto"/>
              <w:rPr>
                <w:rFonts w:hint="eastAsia" w:ascii="仿宋" w:hAnsi="仿宋" w:eastAsia="仿宋" w:cs="宋体"/>
                <w:color w:val="000000" w:themeColor="text1"/>
                <w:szCs w:val="21"/>
                <w:highlight w:val="none"/>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noWrap w:val="0"/>
            <w:vAlign w:val="top"/>
          </w:tcPr>
          <w:p>
            <w:pPr>
              <w:spacing w:line="360" w:lineRule="auto"/>
              <w:rPr>
                <w:rFonts w:hint="eastAsia" w:ascii="仿宋" w:hAnsi="仿宋" w:eastAsia="仿宋" w:cs="宋体"/>
                <w:color w:val="000000" w:themeColor="text1"/>
                <w:szCs w:val="21"/>
                <w:highlight w:val="none"/>
                <w14:textFill>
                  <w14:solidFill>
                    <w14:schemeClr w14:val="tx1"/>
                  </w14:solidFill>
                </w14:textFill>
              </w:rPr>
            </w:pPr>
          </w:p>
        </w:tc>
        <w:tc>
          <w:tcPr>
            <w:tcW w:w="2285" w:type="dxa"/>
            <w:noWrap w:val="0"/>
            <w:vAlign w:val="top"/>
          </w:tcPr>
          <w:p>
            <w:pPr>
              <w:spacing w:line="360" w:lineRule="auto"/>
              <w:rPr>
                <w:rFonts w:hint="eastAsia" w:ascii="仿宋" w:hAnsi="仿宋" w:eastAsia="仿宋" w:cs="宋体"/>
                <w:color w:val="000000" w:themeColor="text1"/>
                <w:szCs w:val="21"/>
                <w:highlight w:val="none"/>
                <w14:textFill>
                  <w14:solidFill>
                    <w14:schemeClr w14:val="tx1"/>
                  </w14:solidFill>
                </w14:textFill>
              </w:rPr>
            </w:pPr>
          </w:p>
        </w:tc>
        <w:tc>
          <w:tcPr>
            <w:tcW w:w="2495" w:type="dxa"/>
            <w:noWrap w:val="0"/>
            <w:vAlign w:val="top"/>
          </w:tcPr>
          <w:p>
            <w:pPr>
              <w:spacing w:line="360" w:lineRule="auto"/>
              <w:rPr>
                <w:rFonts w:hint="eastAsia" w:ascii="仿宋" w:hAnsi="仿宋" w:eastAsia="仿宋" w:cs="宋体"/>
                <w:color w:val="000000" w:themeColor="text1"/>
                <w:szCs w:val="21"/>
                <w:highlight w:val="none"/>
                <w14:textFill>
                  <w14:solidFill>
                    <w14:schemeClr w14:val="tx1"/>
                  </w14:solidFill>
                </w14:textFill>
              </w:rPr>
            </w:pPr>
          </w:p>
        </w:tc>
        <w:tc>
          <w:tcPr>
            <w:tcW w:w="2704" w:type="dxa"/>
            <w:noWrap w:val="0"/>
            <w:vAlign w:val="top"/>
          </w:tcPr>
          <w:p>
            <w:pPr>
              <w:spacing w:line="360" w:lineRule="auto"/>
              <w:rPr>
                <w:rFonts w:hint="eastAsia" w:ascii="仿宋" w:hAnsi="仿宋" w:eastAsia="仿宋" w:cs="宋体"/>
                <w:color w:val="000000" w:themeColor="text1"/>
                <w:szCs w:val="21"/>
                <w:highlight w:val="none"/>
                <w14:textFill>
                  <w14:solidFill>
                    <w14:schemeClr w14:val="tx1"/>
                  </w14:solidFill>
                </w14:textFill>
              </w:rPr>
            </w:pPr>
          </w:p>
        </w:tc>
        <w:tc>
          <w:tcPr>
            <w:tcW w:w="1408" w:type="dxa"/>
            <w:noWrap w:val="0"/>
            <w:vAlign w:val="top"/>
          </w:tcPr>
          <w:p>
            <w:pPr>
              <w:spacing w:line="360" w:lineRule="auto"/>
              <w:rPr>
                <w:rFonts w:hint="eastAsia" w:ascii="仿宋" w:hAnsi="仿宋" w:eastAsia="仿宋" w:cs="宋体"/>
                <w:color w:val="000000" w:themeColor="text1"/>
                <w:szCs w:val="21"/>
                <w:highlight w:val="none"/>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vAlign w:val="top"/>
          </w:tcPr>
          <w:p>
            <w:pPr>
              <w:spacing w:line="360" w:lineRule="auto"/>
              <w:rPr>
                <w:rFonts w:hint="eastAsia" w:ascii="仿宋" w:hAnsi="仿宋" w:eastAsia="仿宋" w:cs="宋体"/>
                <w:color w:val="000000" w:themeColor="text1"/>
                <w:szCs w:val="21"/>
                <w:highlight w:val="none"/>
                <w14:textFill>
                  <w14:solidFill>
                    <w14:schemeClr w14:val="tx1"/>
                  </w14:solidFill>
                </w14:textFill>
              </w:rPr>
            </w:pPr>
          </w:p>
        </w:tc>
        <w:tc>
          <w:tcPr>
            <w:tcW w:w="2285" w:type="dxa"/>
            <w:noWrap w:val="0"/>
            <w:vAlign w:val="top"/>
          </w:tcPr>
          <w:p>
            <w:pPr>
              <w:spacing w:line="360" w:lineRule="auto"/>
              <w:rPr>
                <w:rFonts w:hint="eastAsia" w:ascii="仿宋" w:hAnsi="仿宋" w:eastAsia="仿宋" w:cs="宋体"/>
                <w:color w:val="000000" w:themeColor="text1"/>
                <w:szCs w:val="21"/>
                <w:highlight w:val="none"/>
                <w14:textFill>
                  <w14:solidFill>
                    <w14:schemeClr w14:val="tx1"/>
                  </w14:solidFill>
                </w14:textFill>
              </w:rPr>
            </w:pPr>
          </w:p>
        </w:tc>
        <w:tc>
          <w:tcPr>
            <w:tcW w:w="2495" w:type="dxa"/>
            <w:noWrap w:val="0"/>
            <w:vAlign w:val="top"/>
          </w:tcPr>
          <w:p>
            <w:pPr>
              <w:spacing w:line="360" w:lineRule="auto"/>
              <w:rPr>
                <w:rFonts w:hint="eastAsia" w:ascii="仿宋" w:hAnsi="仿宋" w:eastAsia="仿宋" w:cs="宋体"/>
                <w:color w:val="000000" w:themeColor="text1"/>
                <w:szCs w:val="21"/>
                <w:highlight w:val="none"/>
                <w14:textFill>
                  <w14:solidFill>
                    <w14:schemeClr w14:val="tx1"/>
                  </w14:solidFill>
                </w14:textFill>
              </w:rPr>
            </w:pPr>
          </w:p>
        </w:tc>
        <w:tc>
          <w:tcPr>
            <w:tcW w:w="2704" w:type="dxa"/>
            <w:noWrap w:val="0"/>
            <w:vAlign w:val="top"/>
          </w:tcPr>
          <w:p>
            <w:pPr>
              <w:spacing w:line="360" w:lineRule="auto"/>
              <w:rPr>
                <w:rFonts w:hint="eastAsia" w:ascii="仿宋" w:hAnsi="仿宋" w:eastAsia="仿宋" w:cs="宋体"/>
                <w:color w:val="000000" w:themeColor="text1"/>
                <w:szCs w:val="21"/>
                <w:highlight w:val="none"/>
                <w14:textFill>
                  <w14:solidFill>
                    <w14:schemeClr w14:val="tx1"/>
                  </w14:solidFill>
                </w14:textFill>
              </w:rPr>
            </w:pPr>
          </w:p>
        </w:tc>
        <w:tc>
          <w:tcPr>
            <w:tcW w:w="1408" w:type="dxa"/>
            <w:noWrap w:val="0"/>
            <w:vAlign w:val="top"/>
          </w:tcPr>
          <w:p>
            <w:pPr>
              <w:spacing w:line="360" w:lineRule="auto"/>
              <w:rPr>
                <w:rFonts w:hint="eastAsia" w:ascii="仿宋" w:hAnsi="仿宋" w:eastAsia="仿宋" w:cs="宋体"/>
                <w:color w:val="000000" w:themeColor="text1"/>
                <w:szCs w:val="21"/>
                <w:highlight w:val="none"/>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vAlign w:val="top"/>
          </w:tcPr>
          <w:p>
            <w:pPr>
              <w:spacing w:line="360" w:lineRule="auto"/>
              <w:rPr>
                <w:rFonts w:hint="eastAsia" w:ascii="仿宋" w:hAnsi="仿宋" w:eastAsia="仿宋" w:cs="宋体"/>
                <w:color w:val="000000" w:themeColor="text1"/>
                <w:szCs w:val="21"/>
                <w:highlight w:val="none"/>
                <w14:textFill>
                  <w14:solidFill>
                    <w14:schemeClr w14:val="tx1"/>
                  </w14:solidFill>
                </w14:textFill>
              </w:rPr>
            </w:pPr>
          </w:p>
        </w:tc>
        <w:tc>
          <w:tcPr>
            <w:tcW w:w="2285" w:type="dxa"/>
            <w:noWrap w:val="0"/>
            <w:vAlign w:val="top"/>
          </w:tcPr>
          <w:p>
            <w:pPr>
              <w:spacing w:line="360" w:lineRule="auto"/>
              <w:rPr>
                <w:rFonts w:hint="eastAsia" w:ascii="仿宋" w:hAnsi="仿宋" w:eastAsia="仿宋" w:cs="宋体"/>
                <w:color w:val="000000" w:themeColor="text1"/>
                <w:szCs w:val="21"/>
                <w:highlight w:val="none"/>
                <w14:textFill>
                  <w14:solidFill>
                    <w14:schemeClr w14:val="tx1"/>
                  </w14:solidFill>
                </w14:textFill>
              </w:rPr>
            </w:pPr>
          </w:p>
        </w:tc>
        <w:tc>
          <w:tcPr>
            <w:tcW w:w="2495" w:type="dxa"/>
            <w:noWrap w:val="0"/>
            <w:vAlign w:val="top"/>
          </w:tcPr>
          <w:p>
            <w:pPr>
              <w:spacing w:line="360" w:lineRule="auto"/>
              <w:rPr>
                <w:rFonts w:hint="eastAsia" w:ascii="仿宋" w:hAnsi="仿宋" w:eastAsia="仿宋" w:cs="宋体"/>
                <w:color w:val="000000" w:themeColor="text1"/>
                <w:szCs w:val="21"/>
                <w:highlight w:val="none"/>
                <w14:textFill>
                  <w14:solidFill>
                    <w14:schemeClr w14:val="tx1"/>
                  </w14:solidFill>
                </w14:textFill>
              </w:rPr>
            </w:pPr>
          </w:p>
        </w:tc>
        <w:tc>
          <w:tcPr>
            <w:tcW w:w="2704" w:type="dxa"/>
            <w:noWrap w:val="0"/>
            <w:vAlign w:val="top"/>
          </w:tcPr>
          <w:p>
            <w:pPr>
              <w:spacing w:line="360" w:lineRule="auto"/>
              <w:rPr>
                <w:rFonts w:hint="eastAsia" w:ascii="仿宋" w:hAnsi="仿宋" w:eastAsia="仿宋" w:cs="宋体"/>
                <w:color w:val="000000" w:themeColor="text1"/>
                <w:szCs w:val="21"/>
                <w:highlight w:val="none"/>
                <w14:textFill>
                  <w14:solidFill>
                    <w14:schemeClr w14:val="tx1"/>
                  </w14:solidFill>
                </w14:textFill>
              </w:rPr>
            </w:pPr>
          </w:p>
        </w:tc>
        <w:tc>
          <w:tcPr>
            <w:tcW w:w="1408" w:type="dxa"/>
            <w:noWrap w:val="0"/>
            <w:vAlign w:val="top"/>
          </w:tcPr>
          <w:p>
            <w:pPr>
              <w:spacing w:line="360" w:lineRule="auto"/>
              <w:rPr>
                <w:rFonts w:hint="eastAsia" w:ascii="仿宋" w:hAnsi="仿宋" w:eastAsia="仿宋" w:cs="宋体"/>
                <w:color w:val="000000" w:themeColor="text1"/>
                <w:szCs w:val="21"/>
                <w:highlight w:val="none"/>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noWrap w:val="0"/>
            <w:vAlign w:val="top"/>
          </w:tcPr>
          <w:p>
            <w:pPr>
              <w:spacing w:line="360" w:lineRule="auto"/>
              <w:rPr>
                <w:rFonts w:hint="eastAsia" w:ascii="仿宋" w:hAnsi="仿宋" w:eastAsia="仿宋" w:cs="宋体"/>
                <w:color w:val="000000" w:themeColor="text1"/>
                <w:szCs w:val="21"/>
                <w:highlight w:val="none"/>
                <w14:textFill>
                  <w14:solidFill>
                    <w14:schemeClr w14:val="tx1"/>
                  </w14:solidFill>
                </w14:textFill>
              </w:rPr>
            </w:pPr>
          </w:p>
        </w:tc>
        <w:tc>
          <w:tcPr>
            <w:tcW w:w="2285" w:type="dxa"/>
            <w:noWrap w:val="0"/>
            <w:vAlign w:val="top"/>
          </w:tcPr>
          <w:p>
            <w:pPr>
              <w:spacing w:line="360" w:lineRule="auto"/>
              <w:rPr>
                <w:rFonts w:hint="eastAsia" w:ascii="仿宋" w:hAnsi="仿宋" w:eastAsia="仿宋" w:cs="宋体"/>
                <w:color w:val="000000" w:themeColor="text1"/>
                <w:szCs w:val="21"/>
                <w:highlight w:val="none"/>
                <w14:textFill>
                  <w14:solidFill>
                    <w14:schemeClr w14:val="tx1"/>
                  </w14:solidFill>
                </w14:textFill>
              </w:rPr>
            </w:pPr>
          </w:p>
        </w:tc>
        <w:tc>
          <w:tcPr>
            <w:tcW w:w="2495" w:type="dxa"/>
            <w:noWrap w:val="0"/>
            <w:vAlign w:val="top"/>
          </w:tcPr>
          <w:p>
            <w:pPr>
              <w:spacing w:line="360" w:lineRule="auto"/>
              <w:rPr>
                <w:rFonts w:hint="eastAsia" w:ascii="仿宋" w:hAnsi="仿宋" w:eastAsia="仿宋" w:cs="宋体"/>
                <w:color w:val="000000" w:themeColor="text1"/>
                <w:szCs w:val="21"/>
                <w:highlight w:val="none"/>
                <w14:textFill>
                  <w14:solidFill>
                    <w14:schemeClr w14:val="tx1"/>
                  </w14:solidFill>
                </w14:textFill>
              </w:rPr>
            </w:pPr>
          </w:p>
        </w:tc>
        <w:tc>
          <w:tcPr>
            <w:tcW w:w="2704" w:type="dxa"/>
            <w:noWrap w:val="0"/>
            <w:vAlign w:val="top"/>
          </w:tcPr>
          <w:p>
            <w:pPr>
              <w:spacing w:line="360" w:lineRule="auto"/>
              <w:rPr>
                <w:rFonts w:hint="eastAsia" w:ascii="仿宋" w:hAnsi="仿宋" w:eastAsia="仿宋" w:cs="宋体"/>
                <w:color w:val="000000" w:themeColor="text1"/>
                <w:szCs w:val="21"/>
                <w:highlight w:val="none"/>
                <w14:textFill>
                  <w14:solidFill>
                    <w14:schemeClr w14:val="tx1"/>
                  </w14:solidFill>
                </w14:textFill>
              </w:rPr>
            </w:pPr>
          </w:p>
        </w:tc>
        <w:tc>
          <w:tcPr>
            <w:tcW w:w="1408" w:type="dxa"/>
            <w:noWrap w:val="0"/>
            <w:vAlign w:val="top"/>
          </w:tcPr>
          <w:p>
            <w:pPr>
              <w:spacing w:line="360" w:lineRule="auto"/>
              <w:rPr>
                <w:rFonts w:hint="eastAsia" w:ascii="仿宋" w:hAnsi="仿宋" w:eastAsia="仿宋" w:cs="宋体"/>
                <w:color w:val="000000" w:themeColor="text1"/>
                <w:szCs w:val="21"/>
                <w:highlight w:val="none"/>
                <w14:textFill>
                  <w14:solidFill>
                    <w14:schemeClr w14:val="tx1"/>
                  </w14:solidFill>
                </w14:textFill>
              </w:rPr>
            </w:pPr>
          </w:p>
        </w:tc>
      </w:tr>
    </w:tbl>
    <w:p>
      <w:pPr>
        <w:spacing w:line="360" w:lineRule="auto"/>
        <w:ind w:left="480" w:hanging="480" w:hangingChars="200"/>
        <w:rPr>
          <w:rFonts w:hint="eastAsia" w:ascii="仿宋" w:hAnsi="仿宋" w:eastAsia="仿宋" w:cs="宋体"/>
          <w:b/>
          <w:bCs/>
          <w:color w:val="000000" w:themeColor="text1"/>
          <w:sz w:val="24"/>
          <w:highlight w:val="none"/>
          <w14:textFill>
            <w14:solidFill>
              <w14:schemeClr w14:val="tx1"/>
            </w14:solidFill>
          </w14:textFill>
        </w:rPr>
      </w:pPr>
      <w:r>
        <w:rPr>
          <w:rFonts w:hint="eastAsia" w:ascii="仿宋" w:hAnsi="仿宋" w:eastAsia="仿宋" w:cs="宋体"/>
          <w:color w:val="000000" w:themeColor="text1"/>
          <w:sz w:val="24"/>
          <w:highlight w:val="none"/>
          <w14:textFill>
            <w14:solidFill>
              <w14:schemeClr w14:val="tx1"/>
            </w14:solidFill>
          </w14:textFill>
        </w:rPr>
        <w:t>注：所有偏离须在本表中列出，未在本偏离表中列出偏离，将视为供应商已完全接受</w:t>
      </w:r>
      <w:r>
        <w:rPr>
          <w:rFonts w:hint="eastAsia" w:ascii="仿宋" w:hAnsi="仿宋" w:eastAsia="仿宋" w:cs="宋体"/>
          <w:color w:val="000000" w:themeColor="text1"/>
          <w:sz w:val="24"/>
          <w:highlight w:val="none"/>
          <w:lang w:eastAsia="zh-CN"/>
          <w14:textFill>
            <w14:solidFill>
              <w14:schemeClr w14:val="tx1"/>
            </w14:solidFill>
          </w14:textFill>
        </w:rPr>
        <w:t>谈判</w:t>
      </w:r>
      <w:r>
        <w:rPr>
          <w:rFonts w:hint="eastAsia" w:ascii="仿宋" w:hAnsi="仿宋" w:eastAsia="仿宋" w:cs="宋体"/>
          <w:color w:val="000000" w:themeColor="text1"/>
          <w:sz w:val="24"/>
          <w:highlight w:val="none"/>
          <w14:textFill>
            <w14:solidFill>
              <w14:schemeClr w14:val="tx1"/>
            </w14:solidFill>
          </w14:textFill>
        </w:rPr>
        <w:t>文件要求</w:t>
      </w:r>
      <w:r>
        <w:rPr>
          <w:rFonts w:hint="eastAsia" w:ascii="仿宋" w:hAnsi="仿宋" w:eastAsia="仿宋" w:cs="宋体"/>
          <w:b/>
          <w:bCs/>
          <w:color w:val="000000" w:themeColor="text1"/>
          <w:sz w:val="24"/>
          <w:highlight w:val="none"/>
          <w14:textFill>
            <w14:solidFill>
              <w14:schemeClr w14:val="tx1"/>
            </w14:solidFill>
          </w14:textFill>
        </w:rPr>
        <w:t>。如全部满足，在偏离表中应答“全部满足”即可。</w:t>
      </w:r>
    </w:p>
    <w:p>
      <w:pPr>
        <w:spacing w:line="360" w:lineRule="auto"/>
        <w:ind w:firstLine="4080" w:firstLineChars="1700"/>
        <w:jc w:val="right"/>
        <w:rPr>
          <w:rFonts w:ascii="仿宋" w:hAnsi="仿宋" w:eastAsia="仿宋" w:cs="宋体"/>
          <w:color w:val="000000" w:themeColor="text1"/>
          <w:sz w:val="24"/>
          <w:highlight w:val="none"/>
          <w14:textFill>
            <w14:solidFill>
              <w14:schemeClr w14:val="tx1"/>
            </w14:solidFill>
          </w14:textFill>
        </w:rPr>
      </w:pPr>
    </w:p>
    <w:p>
      <w:pPr>
        <w:spacing w:line="360" w:lineRule="auto"/>
        <w:ind w:firstLine="4080" w:firstLineChars="1700"/>
        <w:jc w:val="right"/>
        <w:rPr>
          <w:rFonts w:ascii="仿宋" w:hAnsi="仿宋" w:eastAsia="仿宋" w:cs="宋体"/>
          <w:color w:val="000000" w:themeColor="text1"/>
          <w:sz w:val="24"/>
          <w:highlight w:val="none"/>
          <w14:textFill>
            <w14:solidFill>
              <w14:schemeClr w14:val="tx1"/>
            </w14:solidFill>
          </w14:textFill>
        </w:rPr>
      </w:pPr>
    </w:p>
    <w:p>
      <w:pPr>
        <w:spacing w:line="360" w:lineRule="auto"/>
        <w:ind w:firstLine="4080" w:firstLineChars="1700"/>
        <w:jc w:val="right"/>
        <w:rPr>
          <w:rFonts w:ascii="仿宋" w:hAnsi="仿宋" w:eastAsia="仿宋" w:cs="宋体"/>
          <w:color w:val="000000" w:themeColor="text1"/>
          <w:sz w:val="24"/>
          <w:highlight w:val="none"/>
          <w14:textFill>
            <w14:solidFill>
              <w14:schemeClr w14:val="tx1"/>
            </w14:solidFill>
          </w14:textFill>
        </w:rPr>
      </w:pPr>
    </w:p>
    <w:p>
      <w:pPr>
        <w:spacing w:line="360" w:lineRule="auto"/>
        <w:ind w:firstLine="4080" w:firstLineChars="1700"/>
        <w:jc w:val="right"/>
        <w:rPr>
          <w:rFonts w:hint="eastAsia" w:ascii="仿宋" w:hAnsi="仿宋" w:eastAsia="仿宋" w:cs="宋体"/>
          <w:color w:val="000000" w:themeColor="text1"/>
          <w:sz w:val="24"/>
          <w:highlight w:val="none"/>
          <w14:textFill>
            <w14:solidFill>
              <w14:schemeClr w14:val="tx1"/>
            </w14:solidFill>
          </w14:textFill>
        </w:rPr>
      </w:pPr>
      <w:r>
        <w:rPr>
          <w:rFonts w:hint="eastAsia" w:ascii="仿宋" w:hAnsi="仿宋" w:eastAsia="仿宋" w:cs="宋体"/>
          <w:color w:val="000000" w:themeColor="text1"/>
          <w:sz w:val="24"/>
          <w:highlight w:val="none"/>
          <w14:textFill>
            <w14:solidFill>
              <w14:schemeClr w14:val="tx1"/>
            </w14:solidFill>
          </w14:textFill>
        </w:rPr>
        <w:t>供应商名称：</w:t>
      </w:r>
      <w:r>
        <w:rPr>
          <w:rFonts w:hint="eastAsia" w:ascii="仿宋" w:hAnsi="仿宋" w:eastAsia="仿宋" w:cs="宋体"/>
          <w:color w:val="000000" w:themeColor="text1"/>
          <w:sz w:val="24"/>
          <w:highlight w:val="none"/>
          <w:u w:val="single"/>
          <w14:textFill>
            <w14:solidFill>
              <w14:schemeClr w14:val="tx1"/>
            </w14:solidFill>
          </w14:textFill>
        </w:rPr>
        <w:t xml:space="preserve">     </w:t>
      </w:r>
      <w:r>
        <w:rPr>
          <w:rFonts w:hint="eastAsia" w:ascii="仿宋" w:hAnsi="仿宋" w:eastAsia="仿宋" w:cs="宋体"/>
          <w:color w:val="000000" w:themeColor="text1"/>
          <w:sz w:val="24"/>
          <w:highlight w:val="none"/>
          <w14:textFill>
            <w14:solidFill>
              <w14:schemeClr w14:val="tx1"/>
            </w14:solidFill>
          </w14:textFill>
        </w:rPr>
        <w:t>（盖章）</w:t>
      </w:r>
    </w:p>
    <w:p>
      <w:pPr>
        <w:spacing w:line="360" w:lineRule="auto"/>
        <w:jc w:val="right"/>
        <w:rPr>
          <w:rFonts w:hint="eastAsia" w:ascii="仿宋" w:hAnsi="仿宋" w:eastAsia="仿宋" w:cs="Cambria Math"/>
          <w:b/>
          <w:bCs/>
          <w:color w:val="000000" w:themeColor="text1"/>
          <w:sz w:val="24"/>
          <w:highlight w:val="none"/>
          <w14:textFill>
            <w14:solidFill>
              <w14:schemeClr w14:val="tx1"/>
            </w14:solidFill>
          </w14:textFill>
        </w:rPr>
      </w:pPr>
      <w:r>
        <w:rPr>
          <w:rFonts w:hint="eastAsia" w:ascii="仿宋" w:hAnsi="仿宋" w:eastAsia="仿宋" w:cs="Cambria Math"/>
          <w:color w:val="000000" w:themeColor="text1"/>
          <w:sz w:val="24"/>
          <w:highlight w:val="none"/>
          <w14:textFill>
            <w14:solidFill>
              <w14:schemeClr w14:val="tx1"/>
            </w14:solidFill>
          </w14:textFill>
        </w:rPr>
        <w:t>日期：</w:t>
      </w:r>
      <w:r>
        <w:rPr>
          <w:rFonts w:hint="eastAsia" w:ascii="仿宋" w:hAnsi="仿宋" w:eastAsia="仿宋" w:cs="Cambria Math"/>
          <w:color w:val="000000" w:themeColor="text1"/>
          <w:sz w:val="24"/>
          <w:highlight w:val="none"/>
          <w:u w:val="single"/>
          <w14:textFill>
            <w14:solidFill>
              <w14:schemeClr w14:val="tx1"/>
            </w14:solidFill>
          </w14:textFill>
        </w:rPr>
        <w:t xml:space="preserve">   </w:t>
      </w:r>
      <w:r>
        <w:rPr>
          <w:rFonts w:hint="eastAsia" w:ascii="仿宋" w:hAnsi="仿宋" w:eastAsia="仿宋" w:cs="Cambria Math"/>
          <w:color w:val="000000" w:themeColor="text1"/>
          <w:sz w:val="24"/>
          <w:highlight w:val="none"/>
          <w14:textFill>
            <w14:solidFill>
              <w14:schemeClr w14:val="tx1"/>
            </w14:solidFill>
          </w14:textFill>
        </w:rPr>
        <w:t>年</w:t>
      </w:r>
      <w:r>
        <w:rPr>
          <w:rFonts w:hint="eastAsia" w:ascii="仿宋" w:hAnsi="仿宋" w:eastAsia="仿宋" w:cs="Cambria Math"/>
          <w:color w:val="000000" w:themeColor="text1"/>
          <w:sz w:val="24"/>
          <w:highlight w:val="none"/>
          <w:u w:val="single"/>
          <w14:textFill>
            <w14:solidFill>
              <w14:schemeClr w14:val="tx1"/>
            </w14:solidFill>
          </w14:textFill>
        </w:rPr>
        <w:t xml:space="preserve">   </w:t>
      </w:r>
      <w:r>
        <w:rPr>
          <w:rFonts w:hint="eastAsia" w:ascii="仿宋" w:hAnsi="仿宋" w:eastAsia="仿宋" w:cs="Cambria Math"/>
          <w:color w:val="000000" w:themeColor="text1"/>
          <w:sz w:val="24"/>
          <w:highlight w:val="none"/>
          <w14:textFill>
            <w14:solidFill>
              <w14:schemeClr w14:val="tx1"/>
            </w14:solidFill>
          </w14:textFill>
        </w:rPr>
        <w:t>月</w:t>
      </w:r>
      <w:r>
        <w:rPr>
          <w:rFonts w:hint="eastAsia" w:ascii="仿宋" w:hAnsi="仿宋" w:eastAsia="仿宋" w:cs="Cambria Math"/>
          <w:color w:val="000000" w:themeColor="text1"/>
          <w:sz w:val="24"/>
          <w:highlight w:val="none"/>
          <w:u w:val="single"/>
          <w14:textFill>
            <w14:solidFill>
              <w14:schemeClr w14:val="tx1"/>
            </w14:solidFill>
          </w14:textFill>
        </w:rPr>
        <w:t xml:space="preserve">   </w:t>
      </w:r>
      <w:r>
        <w:rPr>
          <w:rFonts w:hint="eastAsia" w:ascii="仿宋" w:hAnsi="仿宋" w:eastAsia="仿宋" w:cs="Cambria Math"/>
          <w:color w:val="000000" w:themeColor="text1"/>
          <w:sz w:val="24"/>
          <w:highlight w:val="none"/>
          <w14:textFill>
            <w14:solidFill>
              <w14:schemeClr w14:val="tx1"/>
            </w14:solidFill>
          </w14:textFill>
        </w:rPr>
        <w:t>日</w:t>
      </w:r>
    </w:p>
    <w:p>
      <w:pPr>
        <w:spacing w:line="360" w:lineRule="auto"/>
        <w:jc w:val="right"/>
        <w:rPr>
          <w:rFonts w:hint="eastAsia" w:ascii="仿宋" w:hAnsi="仿宋" w:eastAsia="仿宋" w:cs="宋体"/>
          <w:color w:val="000000" w:themeColor="text1"/>
          <w:sz w:val="24"/>
          <w:highlight w:val="none"/>
          <w14:textFill>
            <w14:solidFill>
              <w14:schemeClr w14:val="tx1"/>
            </w14:solidFill>
          </w14:textFill>
        </w:rPr>
        <w:sectPr>
          <w:pgSz w:w="11906" w:h="16838"/>
          <w:pgMar w:top="1417" w:right="1134" w:bottom="1134" w:left="1134" w:header="851" w:footer="992" w:gutter="0"/>
          <w:cols w:space="720" w:num="1"/>
          <w:titlePg/>
          <w:docGrid w:type="lines" w:linePitch="312" w:charSpace="0"/>
        </w:sectPr>
      </w:pPr>
      <w:r>
        <w:rPr>
          <w:rFonts w:hint="eastAsia" w:ascii="仿宋" w:hAnsi="仿宋" w:eastAsia="仿宋" w:cs="宋体"/>
          <w:color w:val="000000" w:themeColor="text1"/>
          <w:sz w:val="24"/>
          <w:highlight w:val="none"/>
          <w:u w:val="single"/>
          <w14:textFill>
            <w14:solidFill>
              <w14:schemeClr w14:val="tx1"/>
            </w14:solidFill>
          </w14:textFill>
        </w:rPr>
        <w:t xml:space="preserve">   </w:t>
      </w:r>
    </w:p>
    <w:p>
      <w:pPr>
        <w:pStyle w:val="5"/>
        <w:spacing w:before="0" w:after="0" w:line="360" w:lineRule="auto"/>
        <w:rPr>
          <w:rFonts w:hint="eastAsia" w:ascii="仿宋" w:hAnsi="仿宋" w:eastAsia="仿宋" w:cs="仿宋"/>
          <w:color w:val="000000" w:themeColor="text1"/>
          <w:sz w:val="24"/>
          <w:szCs w:val="24"/>
          <w14:textFill>
            <w14:solidFill>
              <w14:schemeClr w14:val="tx1"/>
            </w14:solidFill>
          </w14:textFill>
        </w:rPr>
      </w:pPr>
      <w:bookmarkStart w:id="241" w:name="_Toc30277"/>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六</w:t>
      </w:r>
      <w:r>
        <w:rPr>
          <w:rFonts w:hint="eastAsia" w:ascii="仿宋" w:hAnsi="仿宋" w:eastAsia="仿宋" w:cs="仿宋"/>
          <w:color w:val="000000" w:themeColor="text1"/>
          <w:sz w:val="24"/>
          <w:szCs w:val="24"/>
          <w14:textFill>
            <w14:solidFill>
              <w14:schemeClr w14:val="tx1"/>
            </w14:solidFill>
          </w14:textFill>
        </w:rPr>
        <w:t>）合同条款应答偏离表</w:t>
      </w:r>
      <w:bookmarkEnd w:id="234"/>
      <w:bookmarkEnd w:id="241"/>
    </w:p>
    <w:p>
      <w:pPr>
        <w:spacing w:line="360" w:lineRule="auto"/>
        <w:jc w:val="cente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合同条款应答偏离表</w:t>
      </w:r>
    </w:p>
    <w:p>
      <w:pPr>
        <w:spacing w:line="360" w:lineRule="auto"/>
        <w:rPr>
          <w:rFonts w:hint="eastAsia" w:ascii="仿宋" w:hAnsi="仿宋" w:eastAsia="仿宋" w:cs="仿宋"/>
          <w:color w:val="000000" w:themeColor="text1"/>
          <w:sz w:val="24"/>
          <w:u w:val="single"/>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供应商名称：</w:t>
      </w:r>
      <w:r>
        <w:rPr>
          <w:rFonts w:hint="eastAsia" w:ascii="仿宋" w:hAnsi="仿宋" w:eastAsia="仿宋" w:cs="仿宋"/>
          <w:color w:val="000000" w:themeColor="text1"/>
          <w:sz w:val="24"/>
          <w:u w:val="single"/>
          <w14:textFill>
            <w14:solidFill>
              <w14:schemeClr w14:val="tx1"/>
            </w14:solidFill>
          </w14:textFill>
        </w:rPr>
        <w:t xml:space="preserve">              </w:t>
      </w:r>
    </w:p>
    <w:tbl>
      <w:tblPr>
        <w:tblStyle w:val="40"/>
        <w:tblW w:w="0" w:type="auto"/>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2285"/>
        <w:gridCol w:w="2495"/>
        <w:gridCol w:w="2704"/>
        <w:gridCol w:w="140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vAlign w:val="center"/>
          </w:tcPr>
          <w:p>
            <w:pPr>
              <w:spacing w:line="360" w:lineRule="auto"/>
              <w:jc w:val="center"/>
              <w:rPr>
                <w:rFonts w:hint="eastAsia" w:ascii="仿宋" w:hAnsi="仿宋" w:eastAsia="仿宋" w:cs="Cambria Math"/>
                <w:color w:val="000000" w:themeColor="text1"/>
                <w:szCs w:val="21"/>
                <w14:textFill>
                  <w14:solidFill>
                    <w14:schemeClr w14:val="tx1"/>
                  </w14:solidFill>
                </w14:textFill>
              </w:rPr>
            </w:pPr>
            <w:r>
              <w:rPr>
                <w:rFonts w:hint="eastAsia" w:ascii="仿宋" w:hAnsi="仿宋" w:eastAsia="仿宋" w:cs="Cambria Math"/>
                <w:color w:val="000000" w:themeColor="text1"/>
                <w:szCs w:val="21"/>
                <w14:textFill>
                  <w14:solidFill>
                    <w14:schemeClr w14:val="tx1"/>
                  </w14:solidFill>
                </w14:textFill>
              </w:rPr>
              <w:t>序号</w:t>
            </w:r>
          </w:p>
        </w:tc>
        <w:tc>
          <w:tcPr>
            <w:tcW w:w="2285" w:type="dxa"/>
            <w:noWrap w:val="0"/>
            <w:vAlign w:val="center"/>
          </w:tcPr>
          <w:p>
            <w:pPr>
              <w:spacing w:line="360" w:lineRule="auto"/>
              <w:jc w:val="center"/>
              <w:rPr>
                <w:rFonts w:hint="eastAsia" w:ascii="仿宋" w:hAnsi="仿宋" w:eastAsia="仿宋" w:cs="Cambria Math"/>
                <w:color w:val="000000" w:themeColor="text1"/>
                <w:szCs w:val="21"/>
                <w14:textFill>
                  <w14:solidFill>
                    <w14:schemeClr w14:val="tx1"/>
                  </w14:solidFill>
                </w14:textFill>
              </w:rPr>
            </w:pPr>
            <w:r>
              <w:rPr>
                <w:rFonts w:hint="eastAsia" w:ascii="仿宋" w:hAnsi="仿宋" w:eastAsia="仿宋" w:cs="Cambria Math"/>
                <w:color w:val="000000" w:themeColor="text1"/>
                <w:szCs w:val="21"/>
                <w14:textFill>
                  <w14:solidFill>
                    <w14:schemeClr w14:val="tx1"/>
                  </w14:solidFill>
                </w14:textFill>
              </w:rPr>
              <w:t>条目号</w:t>
            </w:r>
          </w:p>
        </w:tc>
        <w:tc>
          <w:tcPr>
            <w:tcW w:w="2495" w:type="dxa"/>
            <w:noWrap w:val="0"/>
            <w:vAlign w:val="center"/>
          </w:tcPr>
          <w:p>
            <w:pPr>
              <w:spacing w:line="360" w:lineRule="auto"/>
              <w:jc w:val="center"/>
              <w:rPr>
                <w:rFonts w:hint="eastAsia" w:ascii="仿宋" w:hAnsi="仿宋" w:eastAsia="仿宋" w:cs="Cambria Math"/>
                <w:color w:val="000000" w:themeColor="text1"/>
                <w:szCs w:val="21"/>
                <w14:textFill>
                  <w14:solidFill>
                    <w14:schemeClr w14:val="tx1"/>
                  </w14:solidFill>
                </w14:textFill>
              </w:rPr>
            </w:pPr>
            <w:r>
              <w:rPr>
                <w:rFonts w:hint="eastAsia" w:ascii="仿宋" w:hAnsi="仿宋" w:eastAsia="仿宋" w:cs="Cambria Math"/>
                <w:color w:val="000000" w:themeColor="text1"/>
                <w:szCs w:val="21"/>
                <w14:textFill>
                  <w14:solidFill>
                    <w14:schemeClr w14:val="tx1"/>
                  </w14:solidFill>
                </w14:textFill>
              </w:rPr>
              <w:t>原文内容</w:t>
            </w:r>
          </w:p>
        </w:tc>
        <w:tc>
          <w:tcPr>
            <w:tcW w:w="2704" w:type="dxa"/>
            <w:noWrap w:val="0"/>
            <w:vAlign w:val="center"/>
          </w:tcPr>
          <w:p>
            <w:pPr>
              <w:spacing w:line="360" w:lineRule="auto"/>
              <w:jc w:val="center"/>
              <w:rPr>
                <w:rFonts w:hint="eastAsia" w:ascii="仿宋" w:hAnsi="仿宋" w:eastAsia="仿宋" w:cs="Cambria Math"/>
                <w:color w:val="000000" w:themeColor="text1"/>
                <w:szCs w:val="21"/>
                <w14:textFill>
                  <w14:solidFill>
                    <w14:schemeClr w14:val="tx1"/>
                  </w14:solidFill>
                </w14:textFill>
              </w:rPr>
            </w:pPr>
            <w:r>
              <w:rPr>
                <w:rFonts w:hint="eastAsia" w:ascii="仿宋" w:hAnsi="仿宋" w:eastAsia="仿宋" w:cs="Cambria Math"/>
                <w:color w:val="000000" w:themeColor="text1"/>
                <w:szCs w:val="21"/>
                <w14:textFill>
                  <w14:solidFill>
                    <w14:schemeClr w14:val="tx1"/>
                  </w14:solidFill>
                </w14:textFill>
              </w:rPr>
              <w:t>应答</w:t>
            </w:r>
          </w:p>
        </w:tc>
        <w:tc>
          <w:tcPr>
            <w:tcW w:w="1408" w:type="dxa"/>
            <w:noWrap w:val="0"/>
            <w:vAlign w:val="center"/>
          </w:tcPr>
          <w:p>
            <w:pPr>
              <w:spacing w:line="360" w:lineRule="auto"/>
              <w:jc w:val="center"/>
              <w:rPr>
                <w:rFonts w:hint="eastAsia" w:ascii="仿宋" w:hAnsi="仿宋" w:eastAsia="仿宋" w:cs="Cambria Math"/>
                <w:color w:val="000000" w:themeColor="text1"/>
                <w:szCs w:val="21"/>
                <w14:textFill>
                  <w14:solidFill>
                    <w14:schemeClr w14:val="tx1"/>
                  </w14:solidFill>
                </w14:textFill>
              </w:rPr>
            </w:pPr>
            <w:r>
              <w:rPr>
                <w:rFonts w:hint="eastAsia" w:ascii="仿宋" w:hAnsi="仿宋" w:eastAsia="仿宋" w:cs="Cambria Math"/>
                <w:color w:val="000000" w:themeColor="text1"/>
                <w:szCs w:val="21"/>
                <w14:textFill>
                  <w14:solidFill>
                    <w14:schemeClr w14:val="tx1"/>
                  </w14:solidFill>
                </w14:textFill>
              </w:rPr>
              <w:t>说明</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2285"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2495"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2704"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1408"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2285"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2495"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2704"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1408"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2285"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2495"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2704"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1408"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2285"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2495"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2704"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1408"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2285"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2495"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2704"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1408"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2285"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2495"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2704"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1408"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2285"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2495"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2704"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1408"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2285"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2495"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2704"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1408"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2285"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2495"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2704"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1408"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2285"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2495"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2704"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c>
          <w:tcPr>
            <w:tcW w:w="1408" w:type="dxa"/>
            <w:noWrap w:val="0"/>
            <w:vAlign w:val="top"/>
          </w:tcPr>
          <w:p>
            <w:pPr>
              <w:spacing w:line="360" w:lineRule="auto"/>
              <w:rPr>
                <w:rFonts w:hint="eastAsia" w:ascii="仿宋" w:hAnsi="仿宋" w:eastAsia="仿宋" w:cs="Cambria Math"/>
                <w:color w:val="000000" w:themeColor="text1"/>
                <w:szCs w:val="21"/>
                <w14:textFill>
                  <w14:solidFill>
                    <w14:schemeClr w14:val="tx1"/>
                  </w14:solidFill>
                </w14:textFill>
              </w:rPr>
            </w:pPr>
          </w:p>
        </w:tc>
      </w:tr>
    </w:tbl>
    <w:p>
      <w:pPr>
        <w:spacing w:before="240" w:line="360" w:lineRule="auto"/>
        <w:ind w:left="480" w:hanging="480" w:hangingChars="200"/>
        <w:rPr>
          <w:rFonts w:hint="eastAsia" w:ascii="仿宋" w:hAnsi="仿宋" w:eastAsia="仿宋" w:cs="Cambria Math"/>
          <w:color w:val="000000" w:themeColor="text1"/>
          <w:sz w:val="24"/>
          <w14:textFill>
            <w14:solidFill>
              <w14:schemeClr w14:val="tx1"/>
            </w14:solidFill>
          </w14:textFill>
        </w:rPr>
      </w:pPr>
      <w:r>
        <w:rPr>
          <w:rFonts w:hint="eastAsia" w:ascii="仿宋" w:hAnsi="仿宋" w:eastAsia="仿宋" w:cs="Cambria Math"/>
          <w:color w:val="000000" w:themeColor="text1"/>
          <w:sz w:val="24"/>
          <w14:textFill>
            <w14:solidFill>
              <w14:schemeClr w14:val="tx1"/>
            </w14:solidFill>
          </w14:textFill>
        </w:rPr>
        <w:t>注：所有偏离必须在本表中列出，未在本偏离表中列出偏离，将视为供应商已完全接受竞争性谈判文件要求；</w:t>
      </w:r>
      <w:r>
        <w:rPr>
          <w:rFonts w:hint="eastAsia" w:ascii="仿宋" w:hAnsi="仿宋" w:eastAsia="仿宋" w:cs="Cambria Math"/>
          <w:b/>
          <w:bCs/>
          <w:color w:val="000000" w:themeColor="text1"/>
          <w:sz w:val="24"/>
          <w14:textFill>
            <w14:solidFill>
              <w14:schemeClr w14:val="tx1"/>
            </w14:solidFill>
          </w14:textFill>
        </w:rPr>
        <w:t>如全部满足，在偏离表中应答“全部满足”即可</w:t>
      </w:r>
      <w:r>
        <w:rPr>
          <w:rFonts w:hint="eastAsia" w:ascii="仿宋" w:hAnsi="仿宋" w:eastAsia="仿宋" w:cs="Cambria Math"/>
          <w:color w:val="000000" w:themeColor="text1"/>
          <w:sz w:val="24"/>
          <w14:textFill>
            <w14:solidFill>
              <w14:schemeClr w14:val="tx1"/>
            </w14:solidFill>
          </w14:textFill>
        </w:rPr>
        <w:t>。</w:t>
      </w:r>
    </w:p>
    <w:p>
      <w:pPr>
        <w:spacing w:line="600" w:lineRule="exact"/>
        <w:rPr>
          <w:rFonts w:hint="eastAsia" w:ascii="仿宋" w:hAnsi="仿宋" w:eastAsia="仿宋" w:cs="仿宋"/>
          <w:color w:val="000000" w:themeColor="text1"/>
          <w:szCs w:val="21"/>
          <w14:textFill>
            <w14:solidFill>
              <w14:schemeClr w14:val="tx1"/>
            </w14:solidFill>
          </w14:textFill>
        </w:rPr>
      </w:pPr>
    </w:p>
    <w:p>
      <w:pPr>
        <w:spacing w:line="360" w:lineRule="auto"/>
        <w:ind w:firstLine="420"/>
        <w:jc w:val="right"/>
        <w:rPr>
          <w:rFonts w:ascii="仿宋" w:hAnsi="仿宋" w:eastAsia="仿宋" w:cs="仿宋"/>
          <w:color w:val="000000" w:themeColor="text1"/>
          <w:sz w:val="24"/>
          <w14:textFill>
            <w14:solidFill>
              <w14:schemeClr w14:val="tx1"/>
            </w14:solidFill>
          </w14:textFill>
        </w:rPr>
      </w:pPr>
    </w:p>
    <w:p>
      <w:pPr>
        <w:spacing w:line="360" w:lineRule="auto"/>
        <w:ind w:firstLine="4080" w:firstLineChars="1700"/>
        <w:jc w:val="right"/>
        <w:rPr>
          <w:rFonts w:hint="eastAsia" w:ascii="仿宋" w:hAnsi="仿宋" w:eastAsia="仿宋" w:cs="宋体"/>
          <w:color w:val="000000" w:themeColor="text1"/>
          <w:sz w:val="24"/>
          <w:highlight w:val="none"/>
          <w14:textFill>
            <w14:solidFill>
              <w14:schemeClr w14:val="tx1"/>
            </w14:solidFill>
          </w14:textFill>
        </w:rPr>
      </w:pPr>
      <w:r>
        <w:rPr>
          <w:rFonts w:hint="eastAsia" w:ascii="仿宋" w:hAnsi="仿宋" w:eastAsia="仿宋" w:cs="宋体"/>
          <w:color w:val="000000" w:themeColor="text1"/>
          <w:sz w:val="24"/>
          <w:highlight w:val="none"/>
          <w14:textFill>
            <w14:solidFill>
              <w14:schemeClr w14:val="tx1"/>
            </w14:solidFill>
          </w14:textFill>
        </w:rPr>
        <w:t>供应商名称：</w:t>
      </w:r>
      <w:r>
        <w:rPr>
          <w:rFonts w:hint="eastAsia" w:ascii="仿宋" w:hAnsi="仿宋" w:eastAsia="仿宋" w:cs="宋体"/>
          <w:color w:val="000000" w:themeColor="text1"/>
          <w:sz w:val="24"/>
          <w:highlight w:val="none"/>
          <w:u w:val="single"/>
          <w14:textFill>
            <w14:solidFill>
              <w14:schemeClr w14:val="tx1"/>
            </w14:solidFill>
          </w14:textFill>
        </w:rPr>
        <w:t xml:space="preserve">     </w:t>
      </w:r>
      <w:r>
        <w:rPr>
          <w:rFonts w:hint="eastAsia" w:ascii="仿宋" w:hAnsi="仿宋" w:eastAsia="仿宋" w:cs="宋体"/>
          <w:color w:val="000000" w:themeColor="text1"/>
          <w:sz w:val="24"/>
          <w:highlight w:val="none"/>
          <w14:textFill>
            <w14:solidFill>
              <w14:schemeClr w14:val="tx1"/>
            </w14:solidFill>
          </w14:textFill>
        </w:rPr>
        <w:t>（盖章）</w:t>
      </w:r>
    </w:p>
    <w:p>
      <w:pPr>
        <w:spacing w:line="360" w:lineRule="auto"/>
        <w:jc w:val="right"/>
        <w:rPr>
          <w:rFonts w:hint="eastAsia" w:ascii="仿宋" w:hAnsi="仿宋" w:eastAsia="仿宋" w:cs="仿宋"/>
          <w:color w:val="000000" w:themeColor="text1"/>
          <w:u w:val="single"/>
          <w14:textFill>
            <w14:solidFill>
              <w14:schemeClr w14:val="tx1"/>
            </w14:solidFill>
          </w14:textFill>
        </w:rPr>
      </w:pPr>
      <w:r>
        <w:rPr>
          <w:rFonts w:hint="eastAsia" w:ascii="仿宋" w:hAnsi="仿宋" w:eastAsia="仿宋" w:cs="宋体"/>
          <w:color w:val="000000" w:themeColor="text1"/>
          <w:sz w:val="24"/>
          <w:highlight w:val="none"/>
          <w14:textFill>
            <w14:solidFill>
              <w14:schemeClr w14:val="tx1"/>
            </w14:solidFill>
          </w14:textFill>
        </w:rPr>
        <w:t>日期：</w:t>
      </w:r>
      <w:r>
        <w:rPr>
          <w:rFonts w:hint="eastAsia" w:ascii="仿宋" w:hAnsi="仿宋" w:eastAsia="仿宋" w:cs="宋体"/>
          <w:color w:val="000000" w:themeColor="text1"/>
          <w:sz w:val="24"/>
          <w:highlight w:val="none"/>
          <w:u w:val="single"/>
          <w14:textFill>
            <w14:solidFill>
              <w14:schemeClr w14:val="tx1"/>
            </w14:solidFill>
          </w14:textFill>
        </w:rPr>
        <w:t xml:space="preserve">   </w:t>
      </w:r>
      <w:r>
        <w:rPr>
          <w:rFonts w:hint="eastAsia" w:ascii="仿宋" w:hAnsi="仿宋" w:eastAsia="仿宋" w:cs="宋体"/>
          <w:color w:val="000000" w:themeColor="text1"/>
          <w:sz w:val="24"/>
          <w:highlight w:val="none"/>
          <w14:textFill>
            <w14:solidFill>
              <w14:schemeClr w14:val="tx1"/>
            </w14:solidFill>
          </w14:textFill>
        </w:rPr>
        <w:t>年</w:t>
      </w:r>
      <w:r>
        <w:rPr>
          <w:rFonts w:hint="eastAsia" w:ascii="仿宋" w:hAnsi="仿宋" w:eastAsia="仿宋" w:cs="宋体"/>
          <w:color w:val="000000" w:themeColor="text1"/>
          <w:sz w:val="24"/>
          <w:highlight w:val="none"/>
          <w:u w:val="single"/>
          <w14:textFill>
            <w14:solidFill>
              <w14:schemeClr w14:val="tx1"/>
            </w14:solidFill>
          </w14:textFill>
        </w:rPr>
        <w:t xml:space="preserve">   </w:t>
      </w:r>
      <w:r>
        <w:rPr>
          <w:rFonts w:hint="eastAsia" w:ascii="仿宋" w:hAnsi="仿宋" w:eastAsia="仿宋" w:cs="宋体"/>
          <w:color w:val="000000" w:themeColor="text1"/>
          <w:sz w:val="24"/>
          <w:highlight w:val="none"/>
          <w14:textFill>
            <w14:solidFill>
              <w14:schemeClr w14:val="tx1"/>
            </w14:solidFill>
          </w14:textFill>
        </w:rPr>
        <w:t>月</w:t>
      </w:r>
      <w:r>
        <w:rPr>
          <w:rFonts w:hint="eastAsia" w:ascii="仿宋" w:hAnsi="仿宋" w:eastAsia="仿宋" w:cs="宋体"/>
          <w:color w:val="000000" w:themeColor="text1"/>
          <w:sz w:val="24"/>
          <w:highlight w:val="none"/>
          <w:u w:val="single"/>
          <w14:textFill>
            <w14:solidFill>
              <w14:schemeClr w14:val="tx1"/>
            </w14:solidFill>
          </w14:textFill>
        </w:rPr>
        <w:t xml:space="preserve">   </w:t>
      </w:r>
      <w:r>
        <w:rPr>
          <w:rFonts w:hint="eastAsia" w:ascii="仿宋" w:hAnsi="仿宋" w:eastAsia="仿宋" w:cs="宋体"/>
          <w:color w:val="000000" w:themeColor="text1"/>
          <w:sz w:val="24"/>
          <w:highlight w:val="none"/>
          <w14:textFill>
            <w14:solidFill>
              <w14:schemeClr w14:val="tx1"/>
            </w14:solidFill>
          </w14:textFill>
        </w:rPr>
        <w:t>日</w:t>
      </w:r>
      <w:r>
        <w:rPr>
          <w:rFonts w:hint="eastAsia" w:ascii="仿宋" w:hAnsi="仿宋" w:eastAsia="仿宋" w:cs="宋体"/>
          <w:color w:val="000000" w:themeColor="text1"/>
          <w:sz w:val="24"/>
          <w:highlight w:val="none"/>
          <w:u w:val="single"/>
          <w14:textFill>
            <w14:solidFill>
              <w14:schemeClr w14:val="tx1"/>
            </w14:solidFill>
          </w14:textFill>
        </w:rPr>
        <w:t xml:space="preserve"> </w:t>
      </w:r>
    </w:p>
    <w:p>
      <w:pPr>
        <w:rPr>
          <w:rFonts w:hint="eastAsia"/>
          <w:color w:val="000000" w:themeColor="text1"/>
          <w14:textFill>
            <w14:solidFill>
              <w14:schemeClr w14:val="tx1"/>
            </w14:solidFill>
          </w14:textFill>
        </w:rPr>
      </w:pPr>
      <w:r>
        <w:rPr>
          <w:color w:val="000000" w:themeColor="text1"/>
          <w14:textFill>
            <w14:solidFill>
              <w14:schemeClr w14:val="tx1"/>
            </w14:solidFill>
          </w14:textFill>
        </w:rPr>
        <w:br w:type="page"/>
      </w:r>
    </w:p>
    <w:p>
      <w:pPr>
        <w:pStyle w:val="5"/>
        <w:spacing w:before="0" w:after="0" w:line="360" w:lineRule="auto"/>
        <w:rPr>
          <w:rFonts w:hint="eastAsia" w:ascii="仿宋" w:hAnsi="仿宋" w:eastAsia="仿宋" w:cs="仿宋"/>
          <w:color w:val="000000" w:themeColor="text1"/>
          <w:sz w:val="24"/>
          <w:szCs w:val="24"/>
          <w14:textFill>
            <w14:solidFill>
              <w14:schemeClr w14:val="tx1"/>
            </w14:solidFill>
          </w14:textFill>
        </w:rPr>
      </w:pPr>
      <w:bookmarkStart w:id="242" w:name="_Toc120612949"/>
      <w:bookmarkStart w:id="243" w:name="_Toc11068"/>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七</w:t>
      </w:r>
      <w:r>
        <w:rPr>
          <w:rFonts w:hint="eastAsia" w:ascii="仿宋" w:hAnsi="仿宋" w:eastAsia="仿宋" w:cs="仿宋"/>
          <w:color w:val="000000" w:themeColor="text1"/>
          <w:sz w:val="24"/>
          <w:szCs w:val="24"/>
          <w14:textFill>
            <w14:solidFill>
              <w14:schemeClr w14:val="tx1"/>
            </w14:solidFill>
          </w14:textFill>
        </w:rPr>
        <w:t>）供应商行为准则承诺函</w:t>
      </w:r>
      <w:bookmarkEnd w:id="242"/>
      <w:bookmarkEnd w:id="243"/>
    </w:p>
    <w:p>
      <w:pPr>
        <w:spacing w:line="240" w:lineRule="auto"/>
        <w:jc w:val="center"/>
        <w:rPr>
          <w:rFonts w:ascii="仿宋" w:hAnsi="仿宋" w:eastAsia="仿宋" w:cs="宋体"/>
          <w:b/>
          <w:bCs/>
          <w:color w:val="000000" w:themeColor="text1"/>
          <w:sz w:val="28"/>
          <w:szCs w:val="28"/>
          <w:highlight w:val="none"/>
          <w14:textFill>
            <w14:solidFill>
              <w14:schemeClr w14:val="tx1"/>
            </w14:solidFill>
          </w14:textFill>
        </w:rPr>
      </w:pPr>
      <w:r>
        <w:rPr>
          <w:rFonts w:hint="eastAsia" w:ascii="仿宋" w:hAnsi="仿宋" w:eastAsia="仿宋" w:cs="宋体"/>
          <w:b/>
          <w:bCs/>
          <w:color w:val="000000" w:themeColor="text1"/>
          <w:sz w:val="28"/>
          <w:szCs w:val="28"/>
          <w:highlight w:val="none"/>
          <w14:textFill>
            <w14:solidFill>
              <w14:schemeClr w14:val="tx1"/>
            </w14:solidFill>
          </w14:textFill>
        </w:rPr>
        <w:t>供应商行为准则承诺书</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一、参加中国人民保险集团公司、各子公司以及各级分支机构（以下简称“中国人民保险”）采购项目的供应商，不属于禁止交易的中国人民保险集团干部员工关系企业，必须维护中国人民保险的核心价值，在与中国人民保险合作时必须坚守对道德、社会及环境保护负责任的原则，促进公平和可持续发展。所有供应商（包括供应商及其员工、附属公司、关联企业及供应商分包的任何第三方在内）在与中国人民保险进行业务往来或参与任何与中国人民保险有关的活动时，都应遵守供应商行为准则（以下简称“本准则”）。</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供应商经营业务时必须遵守所有适用的法律法规及相关政策等规定。如因违反任何适用的法律、法规而可能影响其按照本准则向中国人民保险提供产品及服务的能力时，应立即通知中国人民保险。</w:t>
      </w:r>
    </w:p>
    <w:p>
      <w:pPr>
        <w:spacing w:line="360" w:lineRule="auto"/>
        <w:ind w:firstLine="470" w:firstLineChars="196"/>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二、供应商应有道德地从事商业活动，坚持公平竞争原则，遵守其经营所在地及国家所有适用的反腐败法律、法规，不得有贿赂、腐败、恶意串通、恶意欺诈或其他损害中国人民保险利益的不良行为。</w:t>
      </w:r>
    </w:p>
    <w:p>
      <w:pPr>
        <w:spacing w:line="360" w:lineRule="auto"/>
        <w:ind w:firstLine="470" w:firstLineChars="196"/>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三、供应商应遵守当地与环境保护相关的法律及法规，符合国家和地方的节能降耗政策，低碳运营，合规排放。鼓励供应商建立并保持环境管理体系，制定环境政策和方针，确定环境管理目标和管理方法，并在组织内进行沟通，适当时在供应链上传递组织的环境理念。</w:t>
      </w:r>
    </w:p>
    <w:p>
      <w:pPr>
        <w:spacing w:line="360" w:lineRule="auto"/>
        <w:ind w:firstLine="470" w:firstLineChars="196"/>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四、供应商应遵守所有适用的有关工作时间、工资福利、工作条件、职业健康和安全以及劳资关系的法律、法规。包括但不限于：实施公平、非歧视的雇用政策，不得雇用任何类别的强迫劳工，不得雇佣童工，当发现有童工现象时，应采取补救措施；遵从不低于经营所在地当地及国家适用的法定最低工资水平及自律守则；确保雇员的工作时间合理，并符合经营所在地当地法规和行业惯例及国家适用的法律法规要求；确保雇员获得劳动安全卫生保护、接受职业技能培训等权利；遵守经营所在地所适用的职业健康及安全生产相关法律法规要求，向雇员提供安全及健康的工作环境。</w:t>
      </w:r>
    </w:p>
    <w:p>
      <w:pPr>
        <w:spacing w:line="360" w:lineRule="auto"/>
        <w:ind w:firstLine="470" w:firstLineChars="196"/>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五、供应商必须遵守信息隐私保护的法律及法规。由中国人民保险提供的所有信息，或与中国人民保险的业务往来期间所获取的所有信息（以下简称“中国人民保险的信息”），应被视为商业秘密、敏感及专有信息。供应商只有经授权或按照法律规定方可披露中国人民保险的信息，且不得向未经授权的第三方或公众披露中国人民保险的信息。未经中国人民保险的事先书面同意，供应商不得聘请或授权任何第三方服务的供应商处理中国人民保险的信息。涉及国家秘密的，严格遵守国家和中国人民保险相关规定。</w:t>
      </w:r>
    </w:p>
    <w:p>
      <w:pPr>
        <w:spacing w:line="360" w:lineRule="auto"/>
        <w:ind w:firstLine="470" w:firstLineChars="196"/>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六、供应商在运营过程中以及为中国人民保险提供服务的过程中，不得有违反知识产权保护法规的行为。供应商应承认且尊重与中国人民保险相关的商标、版权、设计及专利上的知识产权，不得从事可能会侵犯中国人民保险知识产权或损坏中国人民保险声誉的任何活动。</w:t>
      </w:r>
    </w:p>
    <w:p>
      <w:pPr>
        <w:spacing w:line="360" w:lineRule="auto"/>
        <w:ind w:firstLine="470" w:firstLineChars="196"/>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七、供应商应采取适当行动以确保其员工了解并遵守本守则的理念，并应用于其供应链（如适用）。在给予供应商合理通知的情况下，中国人民保险保留对供应商实施本守则的合规性进行审计的权利，即要求供应商根据需要提供相关文件及其他信息，以证明如何满足本准则的要求。</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八、供应商承诺遵守中国人民保险有关采购管理和供应商管理的相关规定、履行相应义务。</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九、供应商参与中国人民保险采购过程中，将认真阅读并理解邀请文件的内容，并保证严格保密文件内容，不泄露中国人民保险任何信息。</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十、供应商保证所递交的投标文件、资格证明、产品资料、合同等文件内容的真实性、有效性；愿意承担虚构信息及伪造资格证明、合同等违背诚实信用原则导致的一切不利后果。</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十一、供应商承诺根据中国人民保险的要求提供供应产品的市场参考价格，并保证该数据的真实性与时效性；如提供不实或虚假数据的，自愿接受录入中国人民保险供应商诚信档案记录的不利后果。</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十二、如果供应商（包括咨询顾问、董事、雇员、代理人和代表）违反或未履行本承诺下的任何规定、保证及陈述，将自愿对因违反或未履行承诺书的规定而对中国人民保险造成的直接损失进行赔偿。</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十三、采购过程中涉及函件往来的，使用供应商以下地址及联系方式：</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公司名称（全称、盖章）：________________</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法定代表人（负责人）姓名、职务：__________________</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邮编：__________地址：__________________</w:t>
      </w:r>
    </w:p>
    <w:p>
      <w:pPr>
        <w:spacing w:line="360" w:lineRule="auto"/>
        <w:ind w:firstLine="480" w:firstLineChars="2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电话：__________传真：__________________</w:t>
      </w:r>
    </w:p>
    <w:p>
      <w:pPr>
        <w:pStyle w:val="142"/>
        <w:spacing w:line="360" w:lineRule="auto"/>
        <w:ind w:firstLine="480"/>
        <w:rPr>
          <w:rFonts w:hint="eastAsia" w:ascii="仿宋" w:hAnsi="仿宋" w:eastAsia="仿宋" w:cs="仿宋"/>
          <w:b w:val="0"/>
          <w:bCs/>
          <w:color w:val="000000" w:themeColor="text1"/>
          <w:sz w:val="24"/>
          <w14:textFill>
            <w14:solidFill>
              <w14:schemeClr w14:val="tx1"/>
            </w14:solidFill>
          </w14:textFill>
        </w:rPr>
      </w:pPr>
      <w:r>
        <w:rPr>
          <w:rFonts w:hint="eastAsia" w:ascii="仿宋" w:hAnsi="仿宋" w:eastAsia="仿宋" w:cs="仿宋"/>
          <w:b w:val="0"/>
          <w:bCs/>
          <w:color w:val="000000" w:themeColor="text1"/>
          <w:sz w:val="24"/>
          <w14:textFill>
            <w14:solidFill>
              <w14:schemeClr w14:val="tx1"/>
            </w14:solidFill>
          </w14:textFill>
        </w:rPr>
        <w:t>法定代表人（负责人）或授权代表签字：______________</w:t>
      </w:r>
    </w:p>
    <w:p>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br w:type="page"/>
      </w:r>
    </w:p>
    <w:p>
      <w:pPr>
        <w:pStyle w:val="5"/>
        <w:spacing w:before="0" w:after="0" w:line="360" w:lineRule="auto"/>
        <w:rPr>
          <w:rFonts w:hint="eastAsia" w:ascii="仿宋" w:hAnsi="仿宋" w:eastAsia="仿宋" w:cs="仿宋"/>
          <w:color w:val="000000" w:themeColor="text1"/>
          <w:sz w:val="24"/>
          <w:szCs w:val="24"/>
          <w14:textFill>
            <w14:solidFill>
              <w14:schemeClr w14:val="tx1"/>
            </w14:solidFill>
          </w14:textFill>
        </w:rPr>
      </w:pPr>
      <w:bookmarkStart w:id="244" w:name="_Toc548"/>
      <w:bookmarkStart w:id="245" w:name="_Toc25602"/>
      <w:r>
        <w:rPr>
          <w:rFonts w:hint="eastAsia" w:ascii="仿宋" w:hAnsi="仿宋" w:eastAsia="仿宋" w:cs="仿宋"/>
          <w:color w:val="000000" w:themeColor="text1"/>
          <w:sz w:val="24"/>
          <w:szCs w:val="24"/>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八</w:t>
      </w:r>
      <w:r>
        <w:rPr>
          <w:rFonts w:hint="eastAsia" w:ascii="仿宋" w:hAnsi="仿宋" w:eastAsia="仿宋" w:cs="仿宋"/>
          <w:color w:val="000000" w:themeColor="text1"/>
          <w:sz w:val="24"/>
          <w:szCs w:val="24"/>
          <w14:textFill>
            <w14:solidFill>
              <w14:schemeClr w14:val="tx1"/>
            </w14:solidFill>
          </w14:textFill>
        </w:rPr>
        <w:t>）供应商廉洁诚信承诺书</w:t>
      </w:r>
      <w:bookmarkEnd w:id="244"/>
      <w:bookmarkEnd w:id="245"/>
    </w:p>
    <w:p>
      <w:pPr>
        <w:spacing w:line="600" w:lineRule="exact"/>
        <w:jc w:val="center"/>
        <w:rPr>
          <w:rFonts w:hint="eastAsia" w:ascii="仿宋" w:hAnsi="仿宋" w:eastAsia="仿宋" w:cs="宋体"/>
          <w:b/>
          <w:bCs/>
          <w:color w:val="000000" w:themeColor="text1"/>
          <w:sz w:val="28"/>
          <w:szCs w:val="28"/>
          <w:highlight w:val="none"/>
          <w14:textFill>
            <w14:solidFill>
              <w14:schemeClr w14:val="tx1"/>
            </w14:solidFill>
          </w14:textFill>
        </w:rPr>
      </w:pPr>
      <w:r>
        <w:rPr>
          <w:rFonts w:hint="eastAsia" w:ascii="仿宋" w:hAnsi="仿宋" w:eastAsia="仿宋" w:cs="宋体"/>
          <w:b/>
          <w:bCs/>
          <w:color w:val="000000" w:themeColor="text1"/>
          <w:sz w:val="28"/>
          <w:szCs w:val="28"/>
          <w:highlight w:val="none"/>
          <w14:textFill>
            <w14:solidFill>
              <w14:schemeClr w14:val="tx1"/>
            </w14:solidFill>
          </w14:textFill>
        </w:rPr>
        <w:t>供应商廉洁诚信承诺书</w:t>
      </w: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为维护公平竞争的市场秩序和公正透明的商业环境，保证与</w:t>
      </w:r>
      <w:r>
        <w:rPr>
          <w:rFonts w:hint="eastAsia" w:ascii="仿宋" w:hAnsi="仿宋" w:eastAsia="仿宋" w:cs="仿宋"/>
          <w:color w:val="000000" w:themeColor="text1"/>
          <w:sz w:val="24"/>
          <w14:textFill>
            <w14:solidFill>
              <w14:schemeClr w14:val="tx1"/>
            </w14:solidFill>
          </w14:textFill>
        </w:rPr>
        <w:t>中国人民保险集团公司、各子公司以及各级分支机构（以下简称“中国人民保险”）</w:t>
      </w:r>
      <w:r>
        <w:rPr>
          <w:rFonts w:hint="eastAsia" w:ascii="仿宋" w:hAnsi="仿宋" w:eastAsia="仿宋" w:cs="宋体"/>
          <w:color w:val="000000" w:themeColor="text1"/>
          <w:sz w:val="24"/>
          <w14:textFill>
            <w14:solidFill>
              <w14:schemeClr w14:val="tx1"/>
            </w14:solidFill>
          </w14:textFill>
        </w:rPr>
        <w:t>合作项目的顺利进行，我方作为参与</w:t>
      </w:r>
      <w:r>
        <w:rPr>
          <w:rFonts w:hint="eastAsia" w:ascii="仿宋" w:hAnsi="仿宋" w:eastAsia="仿宋" w:cs="仿宋"/>
          <w:color w:val="000000" w:themeColor="text1"/>
          <w:sz w:val="24"/>
          <w14:textFill>
            <w14:solidFill>
              <w14:schemeClr w14:val="tx1"/>
            </w14:solidFill>
          </w14:textFill>
        </w:rPr>
        <w:t>中国人民保险</w:t>
      </w:r>
      <w:r>
        <w:rPr>
          <w:rFonts w:hint="eastAsia" w:ascii="仿宋" w:hAnsi="仿宋" w:eastAsia="仿宋" w:cs="宋体"/>
          <w:color w:val="000000" w:themeColor="text1"/>
          <w:sz w:val="24"/>
          <w14:textFill>
            <w14:solidFill>
              <w14:schemeClr w14:val="tx1"/>
            </w14:solidFill>
          </w14:textFill>
        </w:rPr>
        <w:t>采购活动的供应商，深知采购廉洁诚信的重要性。为防止各类谋取不正当利益的违法违规违纪行为的发生，我方自愿加强有关人员廉洁从业管理，恪守商业道德。在与</w:t>
      </w:r>
      <w:r>
        <w:rPr>
          <w:rFonts w:hint="eastAsia" w:ascii="仿宋" w:hAnsi="仿宋" w:eastAsia="仿宋" w:cs="仿宋"/>
          <w:color w:val="000000" w:themeColor="text1"/>
          <w:sz w:val="24"/>
          <w14:textFill>
            <w14:solidFill>
              <w14:schemeClr w14:val="tx1"/>
            </w14:solidFill>
          </w14:textFill>
        </w:rPr>
        <w:t>中国人民保险</w:t>
      </w:r>
      <w:r>
        <w:rPr>
          <w:rFonts w:hint="eastAsia" w:ascii="仿宋" w:hAnsi="仿宋" w:eastAsia="仿宋" w:cs="宋体"/>
          <w:color w:val="000000" w:themeColor="text1"/>
          <w:sz w:val="24"/>
          <w14:textFill>
            <w14:solidFill>
              <w14:schemeClr w14:val="tx1"/>
            </w14:solidFill>
          </w14:textFill>
        </w:rPr>
        <w:t>的合作过程中郑重承诺如下：</w:t>
      </w: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一、遵守法律法规承诺。我们将严格遵守《中华人民共和国反不正当竞争法》《关于禁止商业贿赂行为的暂行规定》等国家法律法规和</w:t>
      </w:r>
      <w:r>
        <w:rPr>
          <w:rFonts w:hint="eastAsia" w:ascii="仿宋" w:hAnsi="仿宋" w:eastAsia="仿宋" w:cs="仿宋"/>
          <w:color w:val="000000" w:themeColor="text1"/>
          <w:sz w:val="24"/>
          <w14:textFill>
            <w14:solidFill>
              <w14:schemeClr w14:val="tx1"/>
            </w14:solidFill>
          </w14:textFill>
        </w:rPr>
        <w:t>中国人民保险</w:t>
      </w:r>
      <w:r>
        <w:rPr>
          <w:rFonts w:hint="eastAsia" w:ascii="仿宋" w:hAnsi="仿宋" w:eastAsia="仿宋" w:cs="宋体"/>
          <w:color w:val="000000" w:themeColor="text1"/>
          <w:sz w:val="24"/>
          <w14:textFill>
            <w14:solidFill>
              <w14:schemeClr w14:val="tx1"/>
            </w14:solidFill>
          </w14:textFill>
        </w:rPr>
        <w:t>采购管理、供应商管理相关制度要求，坚决不从事任何违法违规违纪行为。</w:t>
      </w: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二、避免利害关系承诺。我们将在采购过程中主动申报与</w:t>
      </w:r>
      <w:r>
        <w:rPr>
          <w:rFonts w:hint="eastAsia" w:ascii="仿宋" w:hAnsi="仿宋" w:eastAsia="仿宋" w:cs="仿宋"/>
          <w:color w:val="000000" w:themeColor="text1"/>
          <w:sz w:val="24"/>
          <w14:textFill>
            <w14:solidFill>
              <w14:schemeClr w14:val="tx1"/>
            </w14:solidFill>
          </w14:textFill>
        </w:rPr>
        <w:t>中国人民保险</w:t>
      </w:r>
      <w:r>
        <w:rPr>
          <w:rFonts w:hint="eastAsia" w:ascii="仿宋" w:hAnsi="仿宋" w:eastAsia="仿宋" w:cs="宋体"/>
          <w:color w:val="000000" w:themeColor="text1"/>
          <w:sz w:val="24"/>
          <w14:textFill>
            <w14:solidFill>
              <w14:schemeClr w14:val="tx1"/>
            </w14:solidFill>
          </w14:textFill>
        </w:rPr>
        <w:t>及相关主体的关联及利害关系，包括我们的相关主体与</w:t>
      </w:r>
      <w:r>
        <w:rPr>
          <w:rFonts w:hint="eastAsia" w:ascii="仿宋" w:hAnsi="仿宋" w:eastAsia="仿宋" w:cs="仿宋"/>
          <w:color w:val="000000" w:themeColor="text1"/>
          <w:sz w:val="24"/>
          <w14:textFill>
            <w14:solidFill>
              <w14:schemeClr w14:val="tx1"/>
            </w14:solidFill>
          </w14:textFill>
        </w:rPr>
        <w:t>中国人民保险</w:t>
      </w:r>
      <w:r>
        <w:rPr>
          <w:rFonts w:hint="eastAsia" w:ascii="仿宋" w:hAnsi="仿宋" w:eastAsia="仿宋" w:cs="宋体"/>
          <w:color w:val="000000" w:themeColor="text1"/>
          <w:sz w:val="24"/>
          <w14:textFill>
            <w14:solidFill>
              <w14:schemeClr w14:val="tx1"/>
            </w14:solidFill>
          </w14:textFill>
        </w:rPr>
        <w:t>及相关主体的关联及利害关系，避免任何可能影响公平竞争的关系或利益冲突，主动披露任何可能影响采购决策的利益关系，并采取必要的措施确保采购过程的公正性。</w:t>
      </w: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本承诺书所称相关主体，对任何一方而言，指：（1）一方或其关联方的工作人员；（2）受一方委托办理相关事务的单位或者个人；（3）利用职权或者影响力影响交易的单位或者个人；（4）前述相关人员的亲属；（5）与前述主体存在利害关系的其他单位或者人员。</w:t>
      </w: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三、廉洁自律承诺。我们坚决不以任何形式为获取或意图获取交易机会、竞争优势或谋取不正当利益而向</w:t>
      </w:r>
      <w:r>
        <w:rPr>
          <w:rFonts w:hint="eastAsia" w:ascii="仿宋" w:hAnsi="仿宋" w:eastAsia="仿宋" w:cs="仿宋"/>
          <w:color w:val="000000" w:themeColor="text1"/>
          <w:sz w:val="24"/>
          <w14:textFill>
            <w14:solidFill>
              <w14:schemeClr w14:val="tx1"/>
            </w14:solidFill>
          </w14:textFill>
        </w:rPr>
        <w:t>中国人民保险</w:t>
      </w:r>
      <w:r>
        <w:rPr>
          <w:rFonts w:hint="eastAsia" w:ascii="仿宋" w:hAnsi="仿宋" w:eastAsia="仿宋" w:cs="宋体"/>
          <w:color w:val="000000" w:themeColor="text1"/>
          <w:sz w:val="24"/>
          <w14:textFill>
            <w14:solidFill>
              <w14:schemeClr w14:val="tx1"/>
            </w14:solidFill>
          </w14:textFill>
        </w:rPr>
        <w:t>或相关主体实施商业贿赂或营私舞弊行为，包括但不限于：</w:t>
      </w: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（1）以任何方式实施商业贿赂或违规提供金钱、实物、回扣、折扣、宴请与游玩活动或其他不正当利益；</w:t>
      </w: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（2）为其安排有可能影响公平、公正交易的宴请、健身、娱乐等活动；</w:t>
      </w: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（3）为其投资入股、个人借款或买卖股票、债券等提供方便；</w:t>
      </w: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（4）为其购买或装修住房、婚丧嫁娶、配偶子女上学或工作安排以及出国出境、旅游等提供方便；</w:t>
      </w: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（5）违反规定为其在我方相关企业工作、挂名兼职、合伙经营、介绍承揽业务等提供方便；</w:t>
      </w: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（6）向其提供借款、融资、担保等；</w:t>
      </w: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（7）给予或承诺给予其不正当利益的其他行为；</w:t>
      </w: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（8）其他违反国家法律法规或商业道德准则的影响公正交易的行为。</w:t>
      </w: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我们也不会以任何方式向</w:t>
      </w:r>
      <w:r>
        <w:rPr>
          <w:rFonts w:hint="eastAsia" w:ascii="仿宋" w:hAnsi="仿宋" w:eastAsia="仿宋" w:cs="仿宋"/>
          <w:color w:val="000000" w:themeColor="text1"/>
          <w:sz w:val="24"/>
          <w14:textFill>
            <w14:solidFill>
              <w14:schemeClr w14:val="tx1"/>
            </w14:solidFill>
          </w14:textFill>
        </w:rPr>
        <w:t>中国人民保险</w:t>
      </w:r>
      <w:r>
        <w:rPr>
          <w:rFonts w:hint="eastAsia" w:ascii="仿宋" w:hAnsi="仿宋" w:eastAsia="仿宋" w:cs="宋体"/>
          <w:color w:val="000000" w:themeColor="text1"/>
          <w:sz w:val="24"/>
          <w14:textFill>
            <w14:solidFill>
              <w14:schemeClr w14:val="tx1"/>
            </w14:solidFill>
          </w14:textFill>
        </w:rPr>
        <w:t>或相关主体索要金钱、实物等不正当利益，或收受中国人保或相关主体给予的金钱、实物等不正当利益。</w:t>
      </w: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四、诚实信用承诺。我们坚决不进行任何违背诚实信用原则的行为，包括但不限于：</w:t>
      </w: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出借、转让资质证书；</w:t>
      </w: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伙同他人串标、围标或非法排挤竞争对手；</w:t>
      </w: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在采购活动中提供虚假资料，以他人名义参与或者以其他方式弄虚作假，夸大自身技术和提供服务的能力，损害贵方合法权益；</w:t>
      </w: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（4）隐瞒任何可能对贵方利益造成影响的信息，不配合贵方的审计。</w:t>
      </w: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五、信息公开透明承诺。我们将主动披露与采购项目相关的信息，包括企业真实情况、产品价格、技术参数、服务团队信息、履约情况等，确保所提供的一切材料和信息真实、合法、有效。同时，不利用非法手段向中国人保或相关主体打探有关涉及贵方的商业秘密、人员信息等。</w:t>
      </w: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六、加强内部管理承诺。为了实现以上承诺要求，我们将积极配合采取以下措施，不断加强自身内部管理：</w:t>
      </w: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（1）廉洁教育培训：加强对员工的廉洁教育和培训，提高员工的道德素质和法律意识，建立健全内部管理制度，确保员工行为的合规性和廉洁性；</w:t>
      </w: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（2）设立监督机制：通过专门的监督机构或人员，对我方的业务活动进行实时监督，确保员工行为的合规性；</w:t>
      </w: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（3）建立举报制度：鼓励员工积极举报违规行为，对举报人予以保护并给予奖励。</w:t>
      </w: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七、配合监督承诺。我们将积极配合</w:t>
      </w:r>
      <w:r>
        <w:rPr>
          <w:rFonts w:hint="eastAsia" w:ascii="仿宋" w:hAnsi="仿宋" w:eastAsia="仿宋" w:cs="仿宋"/>
          <w:color w:val="000000" w:themeColor="text1"/>
          <w:sz w:val="24"/>
          <w14:textFill>
            <w14:solidFill>
              <w14:schemeClr w14:val="tx1"/>
            </w14:solidFill>
          </w14:textFill>
        </w:rPr>
        <w:t>中国人民保险</w:t>
      </w:r>
      <w:r>
        <w:rPr>
          <w:rFonts w:hint="eastAsia" w:ascii="仿宋" w:hAnsi="仿宋" w:eastAsia="仿宋" w:cs="宋体"/>
          <w:color w:val="000000" w:themeColor="text1"/>
          <w:sz w:val="24"/>
          <w14:textFill>
            <w14:solidFill>
              <w14:schemeClr w14:val="tx1"/>
            </w14:solidFill>
          </w14:textFill>
        </w:rPr>
        <w:t>及第三方机构的监督和检查，对发现的违规行为及时纠正，并严肃处理涉嫌违规的工作人员，确保采购过程和项目合作的公正性和透明度。贵方对涉嫌违法违规违纪的商业行为进行调查时，我方有配合提供证据、作证的义务。</w:t>
      </w: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八、如违反上述承诺，我方自愿承担以下法律责任：</w:t>
      </w: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（1）如我方及我方工作人员违反本承诺书承诺，</w:t>
      </w:r>
      <w:r>
        <w:rPr>
          <w:rFonts w:hint="eastAsia" w:ascii="仿宋" w:hAnsi="仿宋" w:eastAsia="仿宋" w:cs="仿宋"/>
          <w:color w:val="000000" w:themeColor="text1"/>
          <w:sz w:val="24"/>
          <w14:textFill>
            <w14:solidFill>
              <w14:schemeClr w14:val="tx1"/>
            </w14:solidFill>
          </w14:textFill>
        </w:rPr>
        <w:t>中国人民保险</w:t>
      </w:r>
      <w:r>
        <w:rPr>
          <w:rFonts w:hint="eastAsia" w:ascii="仿宋" w:hAnsi="仿宋" w:eastAsia="仿宋" w:cs="宋体"/>
          <w:color w:val="000000" w:themeColor="text1"/>
          <w:sz w:val="24"/>
          <w14:textFill>
            <w14:solidFill>
              <w14:schemeClr w14:val="tx1"/>
            </w14:solidFill>
          </w14:textFill>
        </w:rPr>
        <w:t>有权依据其采购管理、供应商管理和采购文件相关要求，对我方进行严肃处理，相关处罚结果记入供应商诚信档案；</w:t>
      </w: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（2）如我方及我方工作人员违反本承诺书承诺，</w:t>
      </w:r>
      <w:r>
        <w:rPr>
          <w:rFonts w:hint="eastAsia" w:ascii="仿宋" w:hAnsi="仿宋" w:eastAsia="仿宋" w:cs="仿宋"/>
          <w:color w:val="000000" w:themeColor="text1"/>
          <w:sz w:val="24"/>
          <w14:textFill>
            <w14:solidFill>
              <w14:schemeClr w14:val="tx1"/>
            </w14:solidFill>
          </w14:textFill>
        </w:rPr>
        <w:t>中国人民保险</w:t>
      </w:r>
      <w:r>
        <w:rPr>
          <w:rFonts w:hint="eastAsia" w:ascii="仿宋" w:hAnsi="仿宋" w:eastAsia="仿宋" w:cs="宋体"/>
          <w:color w:val="000000" w:themeColor="text1"/>
          <w:sz w:val="24"/>
          <w14:textFill>
            <w14:solidFill>
              <w14:schemeClr w14:val="tx1"/>
            </w14:solidFill>
          </w14:textFill>
        </w:rPr>
        <w:t>及其子公司等所有关联主体有权限制或取消我方在</w:t>
      </w:r>
      <w:r>
        <w:rPr>
          <w:rFonts w:hint="eastAsia" w:ascii="仿宋" w:hAnsi="仿宋" w:eastAsia="仿宋" w:cs="仿宋"/>
          <w:color w:val="000000" w:themeColor="text1"/>
          <w:sz w:val="24"/>
          <w14:textFill>
            <w14:solidFill>
              <w14:schemeClr w14:val="tx1"/>
            </w14:solidFill>
          </w14:textFill>
        </w:rPr>
        <w:t>中国人民保险</w:t>
      </w:r>
      <w:r>
        <w:rPr>
          <w:rFonts w:hint="eastAsia" w:ascii="仿宋" w:hAnsi="仿宋" w:eastAsia="仿宋" w:cs="宋体"/>
          <w:color w:val="000000" w:themeColor="text1"/>
          <w:sz w:val="24"/>
          <w14:textFill>
            <w14:solidFill>
              <w14:schemeClr w14:val="tx1"/>
            </w14:solidFill>
          </w14:textFill>
        </w:rPr>
        <w:t>参与</w:t>
      </w:r>
      <w:r>
        <w:rPr>
          <w:rFonts w:hint="eastAsia" w:ascii="仿宋" w:hAnsi="仿宋" w:eastAsia="仿宋" w:cs="宋体"/>
          <w:color w:val="000000" w:themeColor="text1"/>
          <w:sz w:val="24"/>
          <w:lang w:val="en-US" w:eastAsia="zh-CN"/>
          <w14:textFill>
            <w14:solidFill>
              <w14:schemeClr w14:val="tx1"/>
            </w14:solidFill>
          </w14:textFill>
        </w:rPr>
        <w:t>采购</w:t>
      </w:r>
      <w:r>
        <w:rPr>
          <w:rFonts w:hint="eastAsia" w:ascii="仿宋" w:hAnsi="仿宋" w:eastAsia="仿宋" w:cs="宋体"/>
          <w:color w:val="000000" w:themeColor="text1"/>
          <w:sz w:val="24"/>
          <w14:textFill>
            <w14:solidFill>
              <w14:schemeClr w14:val="tx1"/>
            </w14:solidFill>
          </w14:textFill>
        </w:rPr>
        <w:t>项目的资格；</w:t>
      </w: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（3）如我方及我方工作人员违反本承诺书承诺，</w:t>
      </w:r>
      <w:r>
        <w:rPr>
          <w:rFonts w:hint="eastAsia" w:ascii="仿宋" w:hAnsi="仿宋" w:eastAsia="仿宋" w:cs="仿宋"/>
          <w:color w:val="000000" w:themeColor="text1"/>
          <w:sz w:val="24"/>
          <w14:textFill>
            <w14:solidFill>
              <w14:schemeClr w14:val="tx1"/>
            </w14:solidFill>
          </w14:textFill>
        </w:rPr>
        <w:t>中国人民保险</w:t>
      </w:r>
      <w:r>
        <w:rPr>
          <w:rFonts w:hint="eastAsia" w:ascii="仿宋" w:hAnsi="仿宋" w:eastAsia="仿宋" w:cs="宋体"/>
          <w:color w:val="000000" w:themeColor="text1"/>
          <w:sz w:val="24"/>
          <w14:textFill>
            <w14:solidFill>
              <w14:schemeClr w14:val="tx1"/>
            </w14:solidFill>
          </w14:textFill>
        </w:rPr>
        <w:t>及其子公司等所有关联主体有权选择单方全面终止与我方的合同及合作而无需承担任何责任；</w:t>
      </w: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（4）如我方及我方工作人员违反本承诺书承诺，除承担前述（1）（2）（3）项责任外，</w:t>
      </w:r>
      <w:r>
        <w:rPr>
          <w:rFonts w:hint="eastAsia" w:ascii="仿宋" w:hAnsi="仿宋" w:eastAsia="仿宋" w:cs="仿宋"/>
          <w:color w:val="000000" w:themeColor="text1"/>
          <w:sz w:val="24"/>
          <w14:textFill>
            <w14:solidFill>
              <w14:schemeClr w14:val="tx1"/>
            </w14:solidFill>
          </w14:textFill>
        </w:rPr>
        <w:t>中国人民保险</w:t>
      </w:r>
      <w:r>
        <w:rPr>
          <w:rFonts w:hint="eastAsia" w:ascii="仿宋" w:hAnsi="仿宋" w:eastAsia="仿宋" w:cs="宋体"/>
          <w:color w:val="000000" w:themeColor="text1"/>
          <w:sz w:val="24"/>
          <w14:textFill>
            <w14:solidFill>
              <w14:schemeClr w14:val="tx1"/>
            </w14:solidFill>
          </w14:textFill>
        </w:rPr>
        <w:t>及其子公司等所有关联主体有权扣除我方缴纳的投标保证金，投标保证金不足以弥补损失的，还有权要求我方承担相应的赔偿责任。</w:t>
      </w: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r>
        <w:rPr>
          <w:rFonts w:hint="eastAsia" w:ascii="仿宋" w:hAnsi="仿宋" w:eastAsia="仿宋" w:cs="宋体"/>
          <w:color w:val="000000" w:themeColor="text1"/>
          <w:sz w:val="24"/>
          <w14:textFill>
            <w14:solidFill>
              <w14:schemeClr w14:val="tx1"/>
            </w14:solidFill>
          </w14:textFill>
        </w:rPr>
        <w:t>本承诺书自承诺方签字和盖章之日起生效。如我方成功中选</w:t>
      </w:r>
      <w:r>
        <w:rPr>
          <w:rFonts w:hint="eastAsia" w:ascii="仿宋" w:hAnsi="仿宋" w:eastAsia="仿宋" w:cs="仿宋"/>
          <w:color w:val="000000" w:themeColor="text1"/>
          <w:sz w:val="24"/>
          <w14:textFill>
            <w14:solidFill>
              <w14:schemeClr w14:val="tx1"/>
            </w14:solidFill>
          </w14:textFill>
        </w:rPr>
        <w:t>中国人民保险</w:t>
      </w:r>
      <w:r>
        <w:rPr>
          <w:rFonts w:hint="eastAsia" w:ascii="仿宋" w:hAnsi="仿宋" w:eastAsia="仿宋" w:cs="宋体"/>
          <w:color w:val="000000" w:themeColor="text1"/>
          <w:sz w:val="24"/>
          <w14:textFill>
            <w14:solidFill>
              <w14:schemeClr w14:val="tx1"/>
            </w14:solidFill>
          </w14:textFill>
        </w:rPr>
        <w:t>采购项目，将按中国人民保险管理要求签署廉洁诚信协议作为采购合同附件，并严格遵守协议相关条款。</w:t>
      </w:r>
    </w:p>
    <w:p>
      <w:pPr>
        <w:spacing w:line="360" w:lineRule="auto"/>
        <w:ind w:firstLine="480" w:firstLineChars="200"/>
        <w:rPr>
          <w:rFonts w:hint="eastAsia" w:ascii="仿宋" w:hAnsi="仿宋" w:eastAsia="仿宋" w:cs="宋体"/>
          <w:color w:val="000000" w:themeColor="text1"/>
          <w:sz w:val="24"/>
          <w14:textFill>
            <w14:solidFill>
              <w14:schemeClr w14:val="tx1"/>
            </w14:solidFill>
          </w14:textFill>
        </w:rPr>
      </w:pPr>
    </w:p>
    <w:p>
      <w:pPr>
        <w:tabs>
          <w:tab w:val="left" w:pos="458"/>
        </w:tabs>
        <w:spacing w:line="360" w:lineRule="auto"/>
        <w:ind w:firstLine="3578" w:firstLineChars="1491"/>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公司名称（全称、盖章）：________________</w:t>
      </w:r>
    </w:p>
    <w:p>
      <w:pPr>
        <w:spacing w:line="360" w:lineRule="auto"/>
        <w:ind w:firstLine="3578" w:firstLineChars="1491"/>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法定代表人姓名、职务：__________________</w:t>
      </w:r>
    </w:p>
    <w:p>
      <w:pPr>
        <w:spacing w:line="360" w:lineRule="auto"/>
        <w:ind w:firstLine="3578" w:firstLineChars="1491"/>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法定代表人或授权代表签字：______________</w:t>
      </w:r>
    </w:p>
    <w:p>
      <w:pPr>
        <w:pStyle w:val="24"/>
        <w:ind w:firstLine="3600" w:firstLineChars="1500"/>
        <w:rPr>
          <w:rFonts w:hint="eastAsia"/>
          <w:color w:val="000000" w:themeColor="text1"/>
          <w14:textFill>
            <w14:solidFill>
              <w14:schemeClr w14:val="tx1"/>
            </w14:solidFill>
          </w14:textFill>
        </w:rPr>
      </w:pPr>
      <w:r>
        <w:rPr>
          <w:rFonts w:hint="eastAsia" w:ascii="仿宋" w:hAnsi="仿宋" w:eastAsia="仿宋" w:cs="仿宋"/>
          <w:b w:val="0"/>
          <w:bCs w:val="0"/>
          <w:color w:val="000000" w:themeColor="text1"/>
          <w:kern w:val="2"/>
          <w:sz w:val="24"/>
          <w:szCs w:val="24"/>
          <w:lang w:val="en-US" w:eastAsia="zh-CN" w:bidi="ar-SA"/>
          <w14:textFill>
            <w14:solidFill>
              <w14:schemeClr w14:val="tx1"/>
            </w14:solidFill>
          </w14:textFill>
        </w:rPr>
        <w:t>日期：__________________________________</w:t>
      </w:r>
    </w:p>
    <w:p>
      <w:pPr>
        <w:rPr>
          <w:rFonts w:ascii="仿宋" w:hAnsi="仿宋" w:eastAsia="仿宋" w:cs="仿宋"/>
          <w:color w:val="000000" w:themeColor="text1"/>
          <w:sz w:val="24"/>
          <w:szCs w:val="24"/>
          <w14:textFill>
            <w14:solidFill>
              <w14:schemeClr w14:val="tx1"/>
            </w14:solidFill>
          </w14:textFill>
        </w:rPr>
      </w:pPr>
      <w:r>
        <w:rPr>
          <w:rFonts w:ascii="仿宋" w:hAnsi="仿宋" w:cs="宋体"/>
          <w:color w:val="000000" w:themeColor="text1"/>
          <w:szCs w:val="24"/>
          <w14:textFill>
            <w14:solidFill>
              <w14:schemeClr w14:val="tx1"/>
            </w14:solidFill>
          </w14:textFill>
        </w:rPr>
        <w:br w:type="page"/>
      </w:r>
      <w:bookmarkStart w:id="246" w:name="_Toc120612951"/>
      <w:bookmarkStart w:id="247" w:name="_Toc6554"/>
      <w:r>
        <w:rPr>
          <w:rStyle w:val="57"/>
          <w:rFonts w:hint="eastAsia" w:ascii="仿宋" w:hAnsi="仿宋" w:eastAsia="仿宋" w:cs="仿宋"/>
          <w:color w:val="000000" w:themeColor="text1"/>
          <w:sz w:val="24"/>
          <w:szCs w:val="24"/>
          <w:lang w:val="en-US" w:eastAsia="zh-CN"/>
          <w14:textFill>
            <w14:solidFill>
              <w14:schemeClr w14:val="tx1"/>
            </w14:solidFill>
          </w14:textFill>
        </w:rPr>
        <w:t>（九）其他材料</w:t>
      </w:r>
      <w:bookmarkEnd w:id="246"/>
      <w:bookmarkEnd w:id="247"/>
    </w:p>
    <w:p>
      <w:pPr>
        <w:spacing w:line="360" w:lineRule="auto"/>
        <w:rPr>
          <w:rFonts w:hint="eastAsia" w:ascii="宋体" w:hAnsi="宋体"/>
          <w:color w:val="000000" w:themeColor="text1"/>
          <w:kern w:val="0"/>
          <w:szCs w:val="21"/>
          <w14:textFill>
            <w14:solidFill>
              <w14:schemeClr w14:val="tx1"/>
            </w14:solidFill>
          </w14:textFill>
        </w:rPr>
        <w:sectPr>
          <w:pgSz w:w="11906" w:h="16838"/>
          <w:pgMar w:top="1417" w:right="1134" w:bottom="1134" w:left="1134" w:header="851" w:footer="992" w:gutter="0"/>
          <w:cols w:space="720" w:num="1"/>
          <w:titlePg/>
          <w:docGrid w:type="lines" w:linePitch="312" w:charSpace="0"/>
        </w:sectPr>
      </w:pPr>
      <w:r>
        <w:rPr>
          <w:rFonts w:hint="eastAsia" w:ascii="仿宋" w:hAnsi="仿宋" w:eastAsia="仿宋" w:cs="Cambria Math"/>
          <w:color w:val="000000" w:themeColor="text1"/>
          <w:sz w:val="24"/>
          <w14:textFill>
            <w14:solidFill>
              <w14:schemeClr w14:val="tx1"/>
            </w14:solidFill>
          </w14:textFill>
        </w:rPr>
        <w:t>供应商</w:t>
      </w:r>
      <w:r>
        <w:rPr>
          <w:rFonts w:ascii="仿宋" w:hAnsi="仿宋" w:eastAsia="仿宋" w:cs="Cambria Math"/>
          <w:color w:val="000000" w:themeColor="text1"/>
          <w:sz w:val="24"/>
          <w14:textFill>
            <w14:solidFill>
              <w14:schemeClr w14:val="tx1"/>
            </w14:solidFill>
          </w14:textFill>
        </w:rPr>
        <w:t>认为需提供的其他材料</w:t>
      </w:r>
      <w:r>
        <w:rPr>
          <w:rFonts w:hint="eastAsia" w:ascii="仿宋" w:hAnsi="仿宋" w:eastAsia="仿宋" w:cs="Cambria Math"/>
          <w:color w:val="000000" w:themeColor="text1"/>
          <w:sz w:val="24"/>
          <w14:textFill>
            <w14:solidFill>
              <w14:schemeClr w14:val="tx1"/>
            </w14:solidFill>
          </w14:textFill>
        </w:rPr>
        <w:t>。</w:t>
      </w:r>
    </w:p>
    <w:bookmarkEnd w:id="230"/>
    <w:p>
      <w:pPr>
        <w:pStyle w:val="4"/>
        <w:ind w:firstLine="0" w:firstLineChars="0"/>
        <w:jc w:val="both"/>
        <w:rPr>
          <w:rFonts w:hint="eastAsia" w:ascii="仿宋" w:hAnsi="仿宋" w:eastAsia="仿宋" w:cs="仿宋"/>
          <w:color w:val="000000" w:themeColor="text1"/>
          <w:sz w:val="24"/>
          <w:szCs w:val="24"/>
          <w14:textFill>
            <w14:solidFill>
              <w14:schemeClr w14:val="tx1"/>
            </w14:solidFill>
          </w14:textFill>
        </w:rPr>
      </w:pPr>
      <w:bookmarkStart w:id="248" w:name="_Toc120612952"/>
      <w:bookmarkStart w:id="249" w:name="_Toc25673"/>
      <w:r>
        <w:rPr>
          <w:rFonts w:hint="eastAsia" w:ascii="仿宋" w:hAnsi="仿宋" w:eastAsia="仿宋" w:cs="仿宋"/>
          <w:color w:val="000000" w:themeColor="text1"/>
          <w:sz w:val="24"/>
          <w:szCs w:val="24"/>
          <w14:textFill>
            <w14:solidFill>
              <w14:schemeClr w14:val="tx1"/>
            </w14:solidFill>
          </w14:textFill>
        </w:rPr>
        <w:t>二、技术文件</w:t>
      </w:r>
      <w:bookmarkEnd w:id="231"/>
      <w:bookmarkEnd w:id="248"/>
      <w:bookmarkEnd w:id="249"/>
    </w:p>
    <w:bookmarkEnd w:id="232"/>
    <w:bookmarkEnd w:id="233"/>
    <w:p>
      <w:pPr>
        <w:pStyle w:val="5"/>
        <w:spacing w:before="0" w:after="0" w:line="360" w:lineRule="auto"/>
        <w:rPr>
          <w:rFonts w:hint="eastAsia" w:ascii="仿宋" w:hAnsi="仿宋" w:eastAsia="仿宋" w:cs="仿宋"/>
          <w:color w:val="000000" w:themeColor="text1"/>
          <w:sz w:val="24"/>
          <w:szCs w:val="24"/>
          <w14:textFill>
            <w14:solidFill>
              <w14:schemeClr w14:val="tx1"/>
            </w14:solidFill>
          </w14:textFill>
        </w:rPr>
      </w:pPr>
      <w:bookmarkStart w:id="250" w:name="_Toc23108"/>
      <w:bookmarkStart w:id="251" w:name="_Toc24653"/>
      <w:bookmarkStart w:id="252" w:name="_Toc120612953"/>
      <w:r>
        <w:rPr>
          <w:rFonts w:hint="eastAsia" w:ascii="仿宋" w:hAnsi="仿宋" w:eastAsia="仿宋" w:cs="仿宋"/>
          <w:color w:val="000000" w:themeColor="text1"/>
          <w:sz w:val="24"/>
          <w:szCs w:val="24"/>
          <w14:textFill>
            <w14:solidFill>
              <w14:schemeClr w14:val="tx1"/>
            </w14:solidFill>
          </w14:textFill>
        </w:rPr>
        <w:t>（一）采购需求应答偏离表</w:t>
      </w:r>
      <w:bookmarkEnd w:id="250"/>
      <w:bookmarkEnd w:id="251"/>
      <w:bookmarkEnd w:id="252"/>
    </w:p>
    <w:p>
      <w:pPr>
        <w:spacing w:line="360" w:lineRule="auto"/>
        <w:jc w:val="center"/>
        <w:rPr>
          <w:rFonts w:hint="eastAsia" w:ascii="仿宋" w:hAnsi="仿宋" w:eastAsia="仿宋" w:cs="仿宋"/>
          <w:b/>
          <w:bCs/>
          <w:color w:val="000000" w:themeColor="text1"/>
          <w:sz w:val="24"/>
          <w14:textFill>
            <w14:solidFill>
              <w14:schemeClr w14:val="tx1"/>
            </w14:solidFill>
          </w14:textFill>
        </w:rPr>
      </w:pPr>
      <w:bookmarkStart w:id="253" w:name="_Toc293297544"/>
      <w:bookmarkStart w:id="254" w:name="_Toc125771198"/>
      <w:bookmarkStart w:id="255" w:name="_Toc125561188"/>
      <w:r>
        <w:rPr>
          <w:rFonts w:hint="eastAsia" w:ascii="仿宋" w:hAnsi="仿宋" w:eastAsia="仿宋" w:cs="仿宋"/>
          <w:b/>
          <w:bCs/>
          <w:color w:val="000000" w:themeColor="text1"/>
          <w:sz w:val="24"/>
          <w14:textFill>
            <w14:solidFill>
              <w14:schemeClr w14:val="tx1"/>
            </w14:solidFill>
          </w14:textFill>
        </w:rPr>
        <w:t>采购需求应答偏离表</w:t>
      </w:r>
      <w:bookmarkEnd w:id="253"/>
      <w:bookmarkEnd w:id="254"/>
      <w:bookmarkEnd w:id="255"/>
    </w:p>
    <w:p>
      <w:pPr>
        <w:spacing w:line="360" w:lineRule="auto"/>
        <w:rPr>
          <w:rFonts w:hint="eastAsia" w:ascii="仿宋" w:hAnsi="仿宋" w:eastAsia="仿宋" w:cs="仿宋"/>
          <w:color w:val="000000" w:themeColor="text1"/>
          <w:sz w:val="24"/>
          <w:u w:val="single"/>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供应商名称：</w:t>
      </w:r>
      <w:r>
        <w:rPr>
          <w:rFonts w:hint="eastAsia" w:ascii="仿宋" w:hAnsi="仿宋" w:eastAsia="仿宋" w:cs="仿宋"/>
          <w:color w:val="000000" w:themeColor="text1"/>
          <w:sz w:val="24"/>
          <w:u w:val="single"/>
          <w14:textFill>
            <w14:solidFill>
              <w14:schemeClr w14:val="tx1"/>
            </w14:solidFill>
          </w14:textFill>
        </w:rPr>
        <w:t xml:space="preserve">             </w:t>
      </w:r>
    </w:p>
    <w:tbl>
      <w:tblPr>
        <w:tblStyle w:val="40"/>
        <w:tblW w:w="4999" w:type="pct"/>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3"/>
        <w:gridCol w:w="2274"/>
        <w:gridCol w:w="2471"/>
        <w:gridCol w:w="2670"/>
        <w:gridCol w:w="1434"/>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double" w:color="auto" w:sz="4" w:space="0"/>
              <w:left w:val="double" w:color="auto" w:sz="4" w:space="0"/>
              <w:bottom w:val="single" w:color="auto" w:sz="4" w:space="0"/>
              <w:right w:val="single" w:color="auto" w:sz="4" w:space="0"/>
            </w:tcBorders>
            <w:noWrap w:val="0"/>
            <w:vAlign w:val="center"/>
          </w:tcPr>
          <w:p>
            <w:pPr>
              <w:spacing w:line="360" w:lineRule="auto"/>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序号</w:t>
            </w:r>
          </w:p>
        </w:tc>
        <w:tc>
          <w:tcPr>
            <w:tcW w:w="1154" w:type="pct"/>
            <w:tcBorders>
              <w:top w:val="double" w:color="auto" w:sz="4" w:space="0"/>
              <w:left w:val="single" w:color="auto" w:sz="4" w:space="0"/>
              <w:bottom w:val="single" w:color="auto" w:sz="4" w:space="0"/>
              <w:right w:val="single" w:color="auto" w:sz="4" w:space="0"/>
            </w:tcBorders>
            <w:noWrap w:val="0"/>
            <w:vAlign w:val="center"/>
          </w:tcPr>
          <w:p>
            <w:pPr>
              <w:spacing w:line="312" w:lineRule="auto"/>
              <w:jc w:val="cente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技术偏离类型(正负偏离)</w:t>
            </w:r>
          </w:p>
        </w:tc>
        <w:tc>
          <w:tcPr>
            <w:tcW w:w="1254" w:type="pct"/>
            <w:tcBorders>
              <w:top w:val="double" w:color="auto" w:sz="4" w:space="0"/>
              <w:left w:val="single" w:color="auto" w:sz="4" w:space="0"/>
              <w:bottom w:val="single" w:color="auto" w:sz="4" w:space="0"/>
              <w:right w:val="single" w:color="auto" w:sz="4" w:space="0"/>
            </w:tcBorders>
            <w:noWrap w:val="0"/>
            <w:vAlign w:val="center"/>
          </w:tcPr>
          <w:p>
            <w:pPr>
              <w:spacing w:line="312" w:lineRule="auto"/>
              <w:jc w:val="cente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技术偏离的文档章节号及页号</w:t>
            </w:r>
          </w:p>
        </w:tc>
        <w:tc>
          <w:tcPr>
            <w:tcW w:w="1355" w:type="pct"/>
            <w:tcBorders>
              <w:top w:val="double" w:color="auto" w:sz="4" w:space="0"/>
              <w:left w:val="single" w:color="auto" w:sz="4" w:space="0"/>
              <w:bottom w:val="single" w:color="auto" w:sz="4" w:space="0"/>
              <w:right w:val="single" w:color="auto" w:sz="4" w:space="0"/>
            </w:tcBorders>
            <w:noWrap w:val="0"/>
            <w:vAlign w:val="center"/>
          </w:tcPr>
          <w:p>
            <w:pPr>
              <w:spacing w:line="312" w:lineRule="auto"/>
              <w:jc w:val="cente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14:textFill>
                  <w14:solidFill>
                    <w14:schemeClr w14:val="tx1"/>
                  </w14:solidFill>
                </w14:textFill>
              </w:rPr>
              <w:t>技术偏离的主要内容说明</w:t>
            </w:r>
          </w:p>
        </w:tc>
        <w:tc>
          <w:tcPr>
            <w:tcW w:w="728" w:type="pct"/>
            <w:tcBorders>
              <w:top w:val="double" w:color="auto" w:sz="4" w:space="0"/>
              <w:left w:val="single" w:color="auto" w:sz="4" w:space="0"/>
              <w:bottom w:val="single" w:color="auto" w:sz="4" w:space="0"/>
              <w:right w:val="double" w:color="auto" w:sz="4" w:space="0"/>
            </w:tcBorders>
            <w:noWrap w:val="0"/>
            <w:vAlign w:val="center"/>
          </w:tcPr>
          <w:p>
            <w:pPr>
              <w:spacing w:line="360" w:lineRule="auto"/>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备注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doub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154"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负偏离(不满足)</w:t>
            </w:r>
          </w:p>
        </w:tc>
        <w:tc>
          <w:tcPr>
            <w:tcW w:w="1254"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355"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728" w:type="pct"/>
            <w:tcBorders>
              <w:top w:val="single" w:color="auto" w:sz="4" w:space="0"/>
              <w:left w:val="single" w:color="auto" w:sz="4" w:space="0"/>
              <w:bottom w:val="single" w:color="auto" w:sz="4" w:space="0"/>
              <w:right w:val="doub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9" w:type="pct"/>
            <w:tcBorders>
              <w:top w:val="single" w:color="auto" w:sz="4" w:space="0"/>
              <w:left w:val="doub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154"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254"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355"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728" w:type="pct"/>
            <w:tcBorders>
              <w:top w:val="single" w:color="auto" w:sz="4" w:space="0"/>
              <w:left w:val="single" w:color="auto" w:sz="4" w:space="0"/>
              <w:bottom w:val="single" w:color="auto" w:sz="4" w:space="0"/>
              <w:right w:val="doub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doub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154"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254"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355"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728" w:type="pct"/>
            <w:tcBorders>
              <w:top w:val="single" w:color="auto" w:sz="4" w:space="0"/>
              <w:left w:val="single" w:color="auto" w:sz="4" w:space="0"/>
              <w:bottom w:val="single" w:color="auto" w:sz="4" w:space="0"/>
              <w:right w:val="doub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doub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154"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254"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355"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728" w:type="pct"/>
            <w:tcBorders>
              <w:top w:val="single" w:color="auto" w:sz="4" w:space="0"/>
              <w:left w:val="single" w:color="auto" w:sz="4" w:space="0"/>
              <w:bottom w:val="single" w:color="auto" w:sz="4" w:space="0"/>
              <w:right w:val="doub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9" w:type="pct"/>
            <w:tcBorders>
              <w:top w:val="single" w:color="auto" w:sz="4" w:space="0"/>
              <w:left w:val="doub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154"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254"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355"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728" w:type="pct"/>
            <w:tcBorders>
              <w:top w:val="single" w:color="auto" w:sz="4" w:space="0"/>
              <w:left w:val="single" w:color="auto" w:sz="4" w:space="0"/>
              <w:bottom w:val="single" w:color="auto" w:sz="4" w:space="0"/>
              <w:right w:val="doub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doub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154"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254"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355"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728" w:type="pct"/>
            <w:tcBorders>
              <w:top w:val="single" w:color="auto" w:sz="4" w:space="0"/>
              <w:left w:val="single" w:color="auto" w:sz="4" w:space="0"/>
              <w:bottom w:val="single" w:color="auto" w:sz="4" w:space="0"/>
              <w:right w:val="doub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doub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154"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正偏离(优于)</w:t>
            </w:r>
          </w:p>
        </w:tc>
        <w:tc>
          <w:tcPr>
            <w:tcW w:w="1254"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355"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728" w:type="pct"/>
            <w:tcBorders>
              <w:top w:val="single" w:color="auto" w:sz="4" w:space="0"/>
              <w:left w:val="single" w:color="auto" w:sz="4" w:space="0"/>
              <w:bottom w:val="single" w:color="auto" w:sz="4" w:space="0"/>
              <w:right w:val="doub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9" w:type="pct"/>
            <w:tcBorders>
              <w:top w:val="single" w:color="auto" w:sz="4" w:space="0"/>
              <w:left w:val="doub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154"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254"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355"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728" w:type="pct"/>
            <w:tcBorders>
              <w:top w:val="single" w:color="auto" w:sz="4" w:space="0"/>
              <w:left w:val="single" w:color="auto" w:sz="4" w:space="0"/>
              <w:bottom w:val="single" w:color="auto" w:sz="4" w:space="0"/>
              <w:right w:val="doub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doub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154"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254"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355"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728" w:type="pct"/>
            <w:tcBorders>
              <w:top w:val="single" w:color="auto" w:sz="4" w:space="0"/>
              <w:left w:val="single" w:color="auto" w:sz="4" w:space="0"/>
              <w:bottom w:val="single" w:color="auto" w:sz="4" w:space="0"/>
              <w:right w:val="doub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9" w:type="pct"/>
            <w:tcBorders>
              <w:top w:val="single" w:color="auto" w:sz="4" w:space="0"/>
              <w:left w:val="doub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154"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254"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355"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728" w:type="pct"/>
            <w:tcBorders>
              <w:top w:val="single" w:color="auto" w:sz="4" w:space="0"/>
              <w:left w:val="single" w:color="auto" w:sz="4" w:space="0"/>
              <w:bottom w:val="single" w:color="auto" w:sz="4" w:space="0"/>
              <w:right w:val="doub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doub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154"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254"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355"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728" w:type="pct"/>
            <w:tcBorders>
              <w:top w:val="single" w:color="auto" w:sz="4" w:space="0"/>
              <w:left w:val="single" w:color="auto" w:sz="4" w:space="0"/>
              <w:bottom w:val="single" w:color="auto" w:sz="4" w:space="0"/>
              <w:right w:val="doub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doub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154"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254"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355"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728" w:type="pct"/>
            <w:tcBorders>
              <w:top w:val="single" w:color="auto" w:sz="4" w:space="0"/>
              <w:left w:val="single" w:color="auto" w:sz="4" w:space="0"/>
              <w:bottom w:val="single" w:color="auto" w:sz="4" w:space="0"/>
              <w:right w:val="doub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9" w:type="pct"/>
            <w:tcBorders>
              <w:top w:val="single" w:color="auto" w:sz="4" w:space="0"/>
              <w:left w:val="doub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154"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254"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355" w:type="pct"/>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728" w:type="pct"/>
            <w:tcBorders>
              <w:top w:val="single" w:color="auto" w:sz="4" w:space="0"/>
              <w:left w:val="single" w:color="auto" w:sz="4" w:space="0"/>
              <w:bottom w:val="single" w:color="auto" w:sz="4" w:space="0"/>
              <w:right w:val="doub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9" w:type="pct"/>
            <w:tcBorders>
              <w:top w:val="single" w:color="auto" w:sz="4" w:space="0"/>
              <w:left w:val="double" w:color="auto" w:sz="4" w:space="0"/>
              <w:bottom w:val="doub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154" w:type="pct"/>
            <w:tcBorders>
              <w:top w:val="single" w:color="auto" w:sz="4" w:space="0"/>
              <w:left w:val="single" w:color="auto" w:sz="4" w:space="0"/>
              <w:bottom w:val="doub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254" w:type="pct"/>
            <w:tcBorders>
              <w:top w:val="single" w:color="auto" w:sz="4" w:space="0"/>
              <w:left w:val="single" w:color="auto" w:sz="4" w:space="0"/>
              <w:bottom w:val="doub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1355" w:type="pct"/>
            <w:tcBorders>
              <w:top w:val="single" w:color="auto" w:sz="4" w:space="0"/>
              <w:left w:val="single" w:color="auto" w:sz="4" w:space="0"/>
              <w:bottom w:val="double" w:color="auto" w:sz="4" w:space="0"/>
              <w:right w:val="sing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c>
          <w:tcPr>
            <w:tcW w:w="728" w:type="pct"/>
            <w:tcBorders>
              <w:top w:val="single" w:color="auto" w:sz="4" w:space="0"/>
              <w:left w:val="single" w:color="auto" w:sz="4" w:space="0"/>
              <w:bottom w:val="double" w:color="auto" w:sz="4" w:space="0"/>
              <w:right w:val="double" w:color="auto" w:sz="4" w:space="0"/>
            </w:tcBorders>
            <w:noWrap w:val="0"/>
            <w:vAlign w:val="top"/>
          </w:tcPr>
          <w:p>
            <w:pPr>
              <w:spacing w:line="360" w:lineRule="auto"/>
              <w:rPr>
                <w:rFonts w:hint="eastAsia" w:ascii="仿宋" w:hAnsi="仿宋" w:eastAsia="仿宋" w:cs="仿宋"/>
                <w:color w:val="000000" w:themeColor="text1"/>
                <w:szCs w:val="21"/>
                <w14:textFill>
                  <w14:solidFill>
                    <w14:schemeClr w14:val="tx1"/>
                  </w14:solidFill>
                </w14:textFill>
              </w:rPr>
            </w:pPr>
          </w:p>
        </w:tc>
      </w:tr>
    </w:tbl>
    <w:p>
      <w:pPr>
        <w:spacing w:before="240" w:line="360" w:lineRule="auto"/>
        <w:rPr>
          <w:rFonts w:hint="eastAsia" w:ascii="仿宋" w:hAnsi="仿宋" w:eastAsia="仿宋" w:cs="Cambria Math"/>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注：</w:t>
      </w:r>
      <w:r>
        <w:rPr>
          <w:rFonts w:hint="eastAsia" w:ascii="仿宋" w:hAnsi="仿宋" w:eastAsia="仿宋" w:cs="Cambria Math"/>
          <w:color w:val="000000" w:themeColor="text1"/>
          <w:sz w:val="24"/>
          <w14:textFill>
            <w14:solidFill>
              <w14:schemeClr w14:val="tx1"/>
            </w14:solidFill>
          </w14:textFill>
        </w:rPr>
        <w:t>对于未列出的偏离内容视同供应商已完全接受竞争性谈判文件的要求，</w:t>
      </w:r>
      <w:r>
        <w:rPr>
          <w:rFonts w:hint="eastAsia" w:ascii="仿宋" w:hAnsi="仿宋" w:eastAsia="仿宋" w:cs="Cambria Math"/>
          <w:b/>
          <w:bCs/>
          <w:color w:val="000000" w:themeColor="text1"/>
          <w:sz w:val="24"/>
          <w14:textFill>
            <w14:solidFill>
              <w14:schemeClr w14:val="tx1"/>
            </w14:solidFill>
          </w14:textFill>
        </w:rPr>
        <w:t>如全部满足，在偏离表中应答“全部满足”即可</w:t>
      </w:r>
      <w:r>
        <w:rPr>
          <w:rFonts w:hint="eastAsia" w:ascii="仿宋" w:hAnsi="仿宋" w:eastAsia="仿宋" w:cs="Cambria Math"/>
          <w:color w:val="000000" w:themeColor="text1"/>
          <w:sz w:val="24"/>
          <w14:textFill>
            <w14:solidFill>
              <w14:schemeClr w14:val="tx1"/>
            </w14:solidFill>
          </w14:textFill>
        </w:rPr>
        <w:t>。</w:t>
      </w:r>
    </w:p>
    <w:p>
      <w:pPr>
        <w:spacing w:line="360" w:lineRule="auto"/>
        <w:ind w:left="480" w:hanging="480" w:hangingChars="200"/>
        <w:rPr>
          <w:rFonts w:hint="eastAsia" w:ascii="仿宋" w:hAnsi="仿宋" w:eastAsia="仿宋" w:cs="仿宋"/>
          <w:color w:val="000000" w:themeColor="text1"/>
          <w:sz w:val="24"/>
          <w14:textFill>
            <w14:solidFill>
              <w14:schemeClr w14:val="tx1"/>
            </w14:solidFill>
          </w14:textFill>
        </w:rPr>
      </w:pPr>
    </w:p>
    <w:p>
      <w:pPr>
        <w:spacing w:line="440" w:lineRule="exact"/>
        <w:ind w:firstLine="4080" w:firstLineChars="1700"/>
        <w:jc w:val="right"/>
        <w:rPr>
          <w:rFonts w:hint="eastAsia" w:ascii="仿宋" w:hAnsi="仿宋" w:eastAsia="仿宋" w:cs="仿宋"/>
          <w:color w:val="000000" w:themeColor="text1"/>
          <w:sz w:val="24"/>
          <w14:textFill>
            <w14:solidFill>
              <w14:schemeClr w14:val="tx1"/>
            </w14:solidFill>
          </w14:textFill>
        </w:rPr>
      </w:pPr>
    </w:p>
    <w:p>
      <w:pPr>
        <w:spacing w:line="440" w:lineRule="exact"/>
        <w:ind w:firstLine="4080" w:firstLineChars="1700"/>
        <w:jc w:val="righ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供应商名称：</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（盖章）</w:t>
      </w:r>
    </w:p>
    <w:p>
      <w:pPr>
        <w:spacing w:line="440" w:lineRule="exact"/>
        <w:jc w:val="right"/>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日期：</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年</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月</w:t>
      </w:r>
      <w:r>
        <w:rPr>
          <w:rFonts w:hint="eastAsia" w:ascii="仿宋" w:hAnsi="仿宋" w:eastAsia="仿宋" w:cs="仿宋"/>
          <w:color w:val="000000" w:themeColor="text1"/>
          <w:sz w:val="24"/>
          <w:u w:val="single"/>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日</w:t>
      </w:r>
    </w:p>
    <w:p>
      <w:pPr>
        <w:spacing w:line="360" w:lineRule="auto"/>
        <w:rPr>
          <w:rFonts w:hint="eastAsia" w:ascii="仿宋" w:hAnsi="仿宋" w:eastAsia="仿宋" w:cs="仿宋"/>
          <w:color w:val="000000" w:themeColor="text1"/>
          <w:sz w:val="24"/>
          <w14:textFill>
            <w14:solidFill>
              <w14:schemeClr w14:val="tx1"/>
            </w14:solidFill>
          </w14:textFill>
        </w:rPr>
      </w:pPr>
    </w:p>
    <w:p>
      <w:pPr>
        <w:pStyle w:val="5"/>
        <w:spacing w:before="0" w:after="0" w:line="360" w:lineRule="auto"/>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br w:type="page"/>
      </w:r>
      <w:bookmarkStart w:id="256" w:name="_Toc120612954"/>
      <w:bookmarkStart w:id="257" w:name="_Toc15548"/>
      <w:r>
        <w:rPr>
          <w:rFonts w:hint="eastAsia" w:ascii="仿宋" w:hAnsi="仿宋" w:eastAsia="仿宋" w:cs="仿宋"/>
          <w:color w:val="000000" w:themeColor="text1"/>
          <w:sz w:val="24"/>
          <w:szCs w:val="24"/>
          <w14:textFill>
            <w14:solidFill>
              <w14:schemeClr w14:val="tx1"/>
            </w14:solidFill>
          </w14:textFill>
        </w:rPr>
        <w:t>（二）技术方案</w:t>
      </w:r>
      <w:bookmarkEnd w:id="256"/>
      <w:bookmarkEnd w:id="257"/>
    </w:p>
    <w:p>
      <w:pPr>
        <w:spacing w:line="360" w:lineRule="auto"/>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供应商应根据采购需求的要求，提供相应的文件内容以及证明材料。 </w:t>
      </w:r>
      <w:bookmarkEnd w:id="217"/>
      <w:bookmarkEnd w:id="218"/>
      <w:bookmarkEnd w:id="219"/>
      <w:bookmarkEnd w:id="220"/>
      <w:bookmarkEnd w:id="221"/>
      <w:bookmarkEnd w:id="222"/>
      <w:bookmarkStart w:id="258" w:name="_Toc444891358"/>
      <w:bookmarkStart w:id="259" w:name="_Toc517281860"/>
      <w:r>
        <w:rPr>
          <w:rFonts w:hint="eastAsia" w:ascii="仿宋" w:hAnsi="仿宋" w:eastAsia="仿宋" w:cs="仿宋"/>
          <w:color w:val="000000" w:themeColor="text1"/>
          <w:sz w:val="24"/>
          <w14:textFill>
            <w14:solidFill>
              <w14:schemeClr w14:val="tx1"/>
            </w14:solidFill>
          </w14:textFill>
        </w:rPr>
        <w:br w:type="page"/>
      </w:r>
    </w:p>
    <w:p>
      <w:pPr>
        <w:pStyle w:val="6"/>
        <w:rPr>
          <w:rFonts w:hint="eastAsia" w:ascii="仿宋" w:hAnsi="仿宋" w:eastAsia="仿宋" w:cs="Cambria Math"/>
          <w:color w:val="000000" w:themeColor="text1"/>
          <w:sz w:val="24"/>
          <w:szCs w:val="24"/>
          <w14:textFill>
            <w14:solidFill>
              <w14:schemeClr w14:val="tx1"/>
            </w14:solidFill>
          </w14:textFill>
        </w:rPr>
      </w:pPr>
      <w:r>
        <w:rPr>
          <w:rFonts w:hint="eastAsia" w:ascii="仿宋" w:hAnsi="仿宋" w:eastAsia="仿宋" w:cs="Cambria Math"/>
          <w:color w:val="000000" w:themeColor="text1"/>
          <w:sz w:val="24"/>
          <w:szCs w:val="24"/>
          <w:lang w:val="en-US" w:eastAsia="zh-CN"/>
          <w14:textFill>
            <w14:solidFill>
              <w14:schemeClr w14:val="tx1"/>
            </w14:solidFill>
          </w14:textFill>
        </w:rPr>
        <w:t>1、</w:t>
      </w:r>
      <w:r>
        <w:rPr>
          <w:rFonts w:hint="eastAsia" w:ascii="仿宋" w:hAnsi="仿宋" w:eastAsia="仿宋" w:cs="Cambria Math"/>
          <w:color w:val="000000" w:themeColor="text1"/>
          <w:sz w:val="24"/>
          <w:szCs w:val="24"/>
          <w14:textFill>
            <w14:solidFill>
              <w14:schemeClr w14:val="tx1"/>
            </w14:solidFill>
          </w14:textFill>
        </w:rPr>
        <w:t>拟派服务团队成员汇总表</w:t>
      </w:r>
    </w:p>
    <w:tbl>
      <w:tblPr>
        <w:tblStyle w:val="40"/>
        <w:tblW w:w="89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1260"/>
        <w:gridCol w:w="851"/>
        <w:gridCol w:w="980"/>
        <w:gridCol w:w="992"/>
        <w:gridCol w:w="1276"/>
        <w:gridCol w:w="1134"/>
        <w:gridCol w:w="1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3" w:hRule="atLeast"/>
          <w:tblHeader/>
          <w:jc w:val="center"/>
        </w:trPr>
        <w:tc>
          <w:tcPr>
            <w:tcW w:w="750" w:type="dxa"/>
            <w:noWrap w:val="0"/>
            <w:vAlign w:val="center"/>
          </w:tcPr>
          <w:p>
            <w:pPr>
              <w:snapToGrid w:val="0"/>
              <w:spacing w:line="300" w:lineRule="exact"/>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序号</w:t>
            </w:r>
          </w:p>
        </w:tc>
        <w:tc>
          <w:tcPr>
            <w:tcW w:w="1260" w:type="dxa"/>
            <w:noWrap w:val="0"/>
            <w:vAlign w:val="center"/>
          </w:tcPr>
          <w:p>
            <w:pPr>
              <w:snapToGrid w:val="0"/>
              <w:spacing w:line="300" w:lineRule="exact"/>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姓名</w:t>
            </w:r>
          </w:p>
        </w:tc>
        <w:tc>
          <w:tcPr>
            <w:tcW w:w="851" w:type="dxa"/>
            <w:noWrap w:val="0"/>
            <w:vAlign w:val="center"/>
          </w:tcPr>
          <w:p>
            <w:pPr>
              <w:snapToGrid w:val="0"/>
              <w:spacing w:line="300" w:lineRule="exact"/>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学历</w:t>
            </w:r>
          </w:p>
        </w:tc>
        <w:tc>
          <w:tcPr>
            <w:tcW w:w="980" w:type="dxa"/>
            <w:noWrap w:val="0"/>
            <w:vAlign w:val="center"/>
          </w:tcPr>
          <w:p>
            <w:pPr>
              <w:snapToGrid w:val="0"/>
              <w:spacing w:line="300" w:lineRule="exact"/>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专业资质</w:t>
            </w:r>
          </w:p>
        </w:tc>
        <w:tc>
          <w:tcPr>
            <w:tcW w:w="992" w:type="dxa"/>
            <w:noWrap w:val="0"/>
            <w:vAlign w:val="center"/>
          </w:tcPr>
          <w:p>
            <w:pPr>
              <w:snapToGrid w:val="0"/>
              <w:spacing w:line="300" w:lineRule="exact"/>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工作年限</w:t>
            </w:r>
          </w:p>
        </w:tc>
        <w:tc>
          <w:tcPr>
            <w:tcW w:w="1276" w:type="dxa"/>
            <w:noWrap w:val="0"/>
            <w:vAlign w:val="center"/>
          </w:tcPr>
          <w:p>
            <w:pPr>
              <w:snapToGrid w:val="0"/>
              <w:spacing w:line="300" w:lineRule="exact"/>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本项目职务</w:t>
            </w:r>
          </w:p>
        </w:tc>
        <w:tc>
          <w:tcPr>
            <w:tcW w:w="1134" w:type="dxa"/>
            <w:noWrap w:val="0"/>
            <w:vAlign w:val="center"/>
          </w:tcPr>
          <w:p>
            <w:pPr>
              <w:snapToGrid w:val="0"/>
              <w:spacing w:line="300" w:lineRule="exact"/>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服务内容</w:t>
            </w:r>
          </w:p>
        </w:tc>
        <w:tc>
          <w:tcPr>
            <w:tcW w:w="1695" w:type="dxa"/>
            <w:noWrap w:val="0"/>
            <w:vAlign w:val="center"/>
          </w:tcPr>
          <w:p>
            <w:pPr>
              <w:snapToGrid w:val="0"/>
              <w:spacing w:line="300" w:lineRule="exact"/>
              <w:jc w:val="center"/>
              <w:rPr>
                <w:rFonts w:hint="eastAsia" w:ascii="仿宋" w:hAnsi="仿宋" w:eastAsia="仿宋" w:cs="仿宋"/>
                <w:b/>
                <w:color w:val="000000" w:themeColor="text1"/>
                <w:szCs w:val="21"/>
                <w14:textFill>
                  <w14:solidFill>
                    <w14:schemeClr w14:val="tx1"/>
                  </w14:solidFill>
                </w14:textFill>
              </w:rPr>
            </w:pPr>
            <w:r>
              <w:rPr>
                <w:rFonts w:hint="eastAsia" w:ascii="仿宋" w:hAnsi="仿宋" w:eastAsia="仿宋" w:cs="仿宋"/>
                <w:b/>
                <w:color w:val="000000" w:themeColor="text1"/>
                <w:szCs w:val="21"/>
                <w14:textFill>
                  <w14:solidFill>
                    <w14:schemeClr w14:val="tx1"/>
                  </w14:solidFill>
                </w14:textFill>
              </w:rPr>
              <w:t>同类项目实施案例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750"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1</w:t>
            </w:r>
          </w:p>
        </w:tc>
        <w:tc>
          <w:tcPr>
            <w:tcW w:w="1260"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851" w:type="dxa"/>
            <w:noWrap w:val="0"/>
            <w:vAlign w:val="top"/>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980"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992"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1276"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1134"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1695"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750"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2</w:t>
            </w:r>
          </w:p>
        </w:tc>
        <w:tc>
          <w:tcPr>
            <w:tcW w:w="1260"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851" w:type="dxa"/>
            <w:noWrap w:val="0"/>
            <w:vAlign w:val="top"/>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980"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992"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1276"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1134"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1695"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750"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3</w:t>
            </w:r>
          </w:p>
        </w:tc>
        <w:tc>
          <w:tcPr>
            <w:tcW w:w="1260"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851" w:type="dxa"/>
            <w:noWrap w:val="0"/>
            <w:vAlign w:val="top"/>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980"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992"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1276"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1134"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1695"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750"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4</w:t>
            </w:r>
          </w:p>
        </w:tc>
        <w:tc>
          <w:tcPr>
            <w:tcW w:w="1260"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851" w:type="dxa"/>
            <w:noWrap w:val="0"/>
            <w:vAlign w:val="top"/>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980"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992"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1276"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1134"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1695"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750"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260"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851" w:type="dxa"/>
            <w:noWrap w:val="0"/>
            <w:vAlign w:val="top"/>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980"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992"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1276"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1134"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1695"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750"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w:t>
            </w:r>
          </w:p>
        </w:tc>
        <w:tc>
          <w:tcPr>
            <w:tcW w:w="1260"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851" w:type="dxa"/>
            <w:noWrap w:val="0"/>
            <w:vAlign w:val="top"/>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980"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992"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1276"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1134"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c>
          <w:tcPr>
            <w:tcW w:w="1695" w:type="dxa"/>
            <w:noWrap w:val="0"/>
            <w:vAlign w:val="center"/>
          </w:tcPr>
          <w:p>
            <w:pPr>
              <w:snapToGrid w:val="0"/>
              <w:spacing w:line="360" w:lineRule="auto"/>
              <w:jc w:val="center"/>
              <w:rPr>
                <w:rFonts w:hint="eastAsia" w:ascii="仿宋" w:hAnsi="仿宋" w:eastAsia="仿宋" w:cs="仿宋"/>
                <w:color w:val="000000" w:themeColor="text1"/>
                <w:szCs w:val="21"/>
                <w14:textFill>
                  <w14:solidFill>
                    <w14:schemeClr w14:val="tx1"/>
                  </w14:solidFill>
                </w14:textFill>
              </w:rPr>
            </w:pPr>
          </w:p>
        </w:tc>
      </w:tr>
    </w:tbl>
    <w:p>
      <w:pPr>
        <w:adjustRightInd w:val="0"/>
        <w:snapToGrid w:val="0"/>
        <w:spacing w:before="240" w:line="360" w:lineRule="auto"/>
        <w:ind w:firstLine="482" w:firstLineChars="200"/>
        <w:jc w:val="left"/>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注：需按照采购需求中的相关要求，列明本项目服务团队所有人员信息及职责分工。</w:t>
      </w:r>
    </w:p>
    <w:p>
      <w:pP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br w:type="page"/>
      </w:r>
    </w:p>
    <w:p>
      <w:pPr>
        <w:pStyle w:val="6"/>
        <w:spacing w:before="0" w:after="0"/>
        <w:rPr>
          <w:rFonts w:hint="eastAsia" w:ascii="仿宋" w:hAnsi="仿宋" w:eastAsia="仿宋" w:cs="Cambria Math"/>
          <w:color w:val="000000" w:themeColor="text1"/>
          <w:sz w:val="24"/>
          <w:szCs w:val="24"/>
          <w14:textFill>
            <w14:solidFill>
              <w14:schemeClr w14:val="tx1"/>
            </w14:solidFill>
          </w14:textFill>
        </w:rPr>
      </w:pPr>
      <w:r>
        <w:rPr>
          <w:rFonts w:hint="eastAsia" w:ascii="仿宋" w:hAnsi="仿宋" w:eastAsia="仿宋" w:cs="Cambria Math"/>
          <w:color w:val="000000" w:themeColor="text1"/>
          <w:sz w:val="24"/>
          <w:szCs w:val="24"/>
          <w:lang w:val="en-US" w:eastAsia="zh-CN"/>
          <w14:textFill>
            <w14:solidFill>
              <w14:schemeClr w14:val="tx1"/>
            </w14:solidFill>
          </w14:textFill>
        </w:rPr>
        <w:t>2、</w:t>
      </w:r>
      <w:r>
        <w:rPr>
          <w:rFonts w:hint="eastAsia" w:ascii="仿宋" w:hAnsi="仿宋" w:eastAsia="仿宋" w:cs="Cambria Math"/>
          <w:color w:val="000000" w:themeColor="text1"/>
          <w:sz w:val="24"/>
          <w:szCs w:val="24"/>
          <w14:textFill>
            <w14:solidFill>
              <w14:schemeClr w14:val="tx1"/>
            </w14:solidFill>
          </w14:textFill>
        </w:rPr>
        <w:t>拟派团队成员简历表</w:t>
      </w:r>
    </w:p>
    <w:tbl>
      <w:tblPr>
        <w:tblStyle w:val="4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0"/>
        <w:gridCol w:w="321"/>
        <w:gridCol w:w="294"/>
        <w:gridCol w:w="1065"/>
        <w:gridCol w:w="909"/>
        <w:gridCol w:w="36"/>
        <w:gridCol w:w="945"/>
        <w:gridCol w:w="1287"/>
        <w:gridCol w:w="567"/>
        <w:gridCol w:w="2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8" w:hRule="atLeast"/>
        </w:trPr>
        <w:tc>
          <w:tcPr>
            <w:tcW w:w="1380" w:type="dxa"/>
            <w:noWrap w:val="0"/>
            <w:vAlign w:val="center"/>
          </w:tcPr>
          <w:p>
            <w:pPr>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姓  名</w:t>
            </w:r>
          </w:p>
        </w:tc>
        <w:tc>
          <w:tcPr>
            <w:tcW w:w="1680" w:type="dxa"/>
            <w:gridSpan w:val="3"/>
            <w:noWrap w:val="0"/>
            <w:vAlign w:val="center"/>
          </w:tcPr>
          <w:p>
            <w:pPr>
              <w:jc w:val="center"/>
              <w:rPr>
                <w:rFonts w:hint="eastAsia" w:ascii="仿宋" w:hAnsi="仿宋" w:eastAsia="仿宋" w:cs="仿宋"/>
                <w:color w:val="000000" w:themeColor="text1"/>
                <w:sz w:val="24"/>
                <w14:textFill>
                  <w14:solidFill>
                    <w14:schemeClr w14:val="tx1"/>
                  </w14:solidFill>
                </w14:textFill>
              </w:rPr>
            </w:pPr>
          </w:p>
        </w:tc>
        <w:tc>
          <w:tcPr>
            <w:tcW w:w="945" w:type="dxa"/>
            <w:gridSpan w:val="2"/>
            <w:noWrap w:val="0"/>
            <w:vAlign w:val="center"/>
          </w:tcPr>
          <w:p>
            <w:pP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性 别</w:t>
            </w:r>
          </w:p>
        </w:tc>
        <w:tc>
          <w:tcPr>
            <w:tcW w:w="945" w:type="dxa"/>
            <w:noWrap w:val="0"/>
            <w:vAlign w:val="center"/>
          </w:tcPr>
          <w:p>
            <w:pPr>
              <w:rPr>
                <w:rFonts w:hint="eastAsia" w:ascii="仿宋" w:hAnsi="仿宋" w:eastAsia="仿宋" w:cs="仿宋"/>
                <w:color w:val="000000" w:themeColor="text1"/>
                <w:sz w:val="24"/>
                <w14:textFill>
                  <w14:solidFill>
                    <w14:schemeClr w14:val="tx1"/>
                  </w14:solidFill>
                </w14:textFill>
              </w:rPr>
            </w:pPr>
          </w:p>
        </w:tc>
        <w:tc>
          <w:tcPr>
            <w:tcW w:w="1854" w:type="dxa"/>
            <w:gridSpan w:val="2"/>
            <w:noWrap w:val="0"/>
            <w:vAlign w:val="center"/>
          </w:tcPr>
          <w:p>
            <w:pP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出 生 日 期</w:t>
            </w:r>
          </w:p>
        </w:tc>
        <w:tc>
          <w:tcPr>
            <w:tcW w:w="2694" w:type="dxa"/>
            <w:noWrap w:val="0"/>
            <w:vAlign w:val="center"/>
          </w:tcPr>
          <w:p>
            <w:pP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380" w:type="dxa"/>
            <w:noWrap w:val="0"/>
            <w:vAlign w:val="center"/>
          </w:tcPr>
          <w:p>
            <w:pP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毕业院校及专业</w:t>
            </w:r>
          </w:p>
        </w:tc>
        <w:tc>
          <w:tcPr>
            <w:tcW w:w="3570" w:type="dxa"/>
            <w:gridSpan w:val="6"/>
            <w:noWrap w:val="0"/>
            <w:vAlign w:val="center"/>
          </w:tcPr>
          <w:p>
            <w:pPr>
              <w:rPr>
                <w:rFonts w:hint="eastAsia" w:ascii="仿宋" w:hAnsi="仿宋" w:eastAsia="仿宋" w:cs="仿宋"/>
                <w:color w:val="000000" w:themeColor="text1"/>
                <w:sz w:val="24"/>
                <w14:textFill>
                  <w14:solidFill>
                    <w14:schemeClr w14:val="tx1"/>
                  </w14:solidFill>
                </w14:textFill>
              </w:rPr>
            </w:pPr>
          </w:p>
        </w:tc>
        <w:tc>
          <w:tcPr>
            <w:tcW w:w="1854" w:type="dxa"/>
            <w:gridSpan w:val="2"/>
            <w:noWrap w:val="0"/>
            <w:vAlign w:val="center"/>
          </w:tcPr>
          <w:p>
            <w:pPr>
              <w:ind w:left="-18"/>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学历</w:t>
            </w:r>
          </w:p>
        </w:tc>
        <w:tc>
          <w:tcPr>
            <w:tcW w:w="2694" w:type="dxa"/>
            <w:noWrap w:val="0"/>
            <w:vAlign w:val="center"/>
          </w:tcPr>
          <w:p>
            <w:pPr>
              <w:ind w:left="45"/>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995" w:type="dxa"/>
            <w:gridSpan w:val="3"/>
            <w:noWrap w:val="0"/>
            <w:vAlign w:val="center"/>
          </w:tcPr>
          <w:p>
            <w:pPr>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工作年限</w:t>
            </w:r>
          </w:p>
        </w:tc>
        <w:tc>
          <w:tcPr>
            <w:tcW w:w="1974" w:type="dxa"/>
            <w:gridSpan w:val="2"/>
            <w:noWrap w:val="0"/>
            <w:vAlign w:val="center"/>
          </w:tcPr>
          <w:p>
            <w:pPr>
              <w:rPr>
                <w:rFonts w:hint="eastAsia" w:ascii="仿宋" w:hAnsi="仿宋" w:eastAsia="仿宋" w:cs="仿宋"/>
                <w:color w:val="000000" w:themeColor="text1"/>
                <w:sz w:val="24"/>
                <w14:textFill>
                  <w14:solidFill>
                    <w14:schemeClr w14:val="tx1"/>
                  </w14:solidFill>
                </w14:textFill>
              </w:rPr>
            </w:pPr>
          </w:p>
        </w:tc>
        <w:tc>
          <w:tcPr>
            <w:tcW w:w="2835" w:type="dxa"/>
            <w:gridSpan w:val="4"/>
            <w:noWrap w:val="0"/>
            <w:vAlign w:val="center"/>
          </w:tcPr>
          <w:p>
            <w:pPr>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为供应商服务时间</w:t>
            </w:r>
          </w:p>
        </w:tc>
        <w:tc>
          <w:tcPr>
            <w:tcW w:w="2694" w:type="dxa"/>
            <w:noWrap w:val="0"/>
            <w:vAlign w:val="center"/>
          </w:tcPr>
          <w:p>
            <w:pPr>
              <w:rPr>
                <w:rFonts w:hint="eastAsia" w:ascii="仿宋" w:hAnsi="仿宋" w:eastAsia="仿宋" w:cs="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995" w:type="dxa"/>
            <w:gridSpan w:val="3"/>
            <w:noWrap w:val="0"/>
            <w:vAlign w:val="center"/>
          </w:tcPr>
          <w:p>
            <w:pPr>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专业资质</w:t>
            </w:r>
          </w:p>
        </w:tc>
        <w:tc>
          <w:tcPr>
            <w:tcW w:w="1974" w:type="dxa"/>
            <w:gridSpan w:val="2"/>
            <w:noWrap w:val="0"/>
            <w:vAlign w:val="center"/>
          </w:tcPr>
          <w:p>
            <w:pPr>
              <w:rPr>
                <w:rFonts w:hint="eastAsia" w:ascii="仿宋" w:hAnsi="仿宋" w:eastAsia="仿宋" w:cs="仿宋"/>
                <w:color w:val="000000" w:themeColor="text1"/>
                <w:sz w:val="24"/>
                <w14:textFill>
                  <w14:solidFill>
                    <w14:schemeClr w14:val="tx1"/>
                  </w14:solidFill>
                </w14:textFill>
              </w:rPr>
            </w:pPr>
          </w:p>
        </w:tc>
        <w:tc>
          <w:tcPr>
            <w:tcW w:w="2835" w:type="dxa"/>
            <w:gridSpan w:val="4"/>
            <w:noWrap w:val="0"/>
            <w:vAlign w:val="center"/>
          </w:tcPr>
          <w:p>
            <w:pPr>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在本项目中的职务</w:t>
            </w:r>
          </w:p>
        </w:tc>
        <w:tc>
          <w:tcPr>
            <w:tcW w:w="2694" w:type="dxa"/>
            <w:noWrap w:val="0"/>
            <w:vAlign w:val="center"/>
          </w:tcPr>
          <w:p>
            <w:pPr>
              <w:rPr>
                <w:rFonts w:hint="eastAsia" w:ascii="仿宋" w:hAnsi="仿宋" w:eastAsia="仿宋" w:cs="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6" w:hRule="atLeast"/>
        </w:trPr>
        <w:tc>
          <w:tcPr>
            <w:tcW w:w="9498" w:type="dxa"/>
            <w:gridSpan w:val="10"/>
            <w:noWrap w:val="0"/>
            <w:vAlign w:val="center"/>
          </w:tcPr>
          <w:p>
            <w:pPr>
              <w:ind w:firstLine="3360" w:firstLineChars="1400"/>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服    务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8" w:hRule="atLeast"/>
        </w:trPr>
        <w:tc>
          <w:tcPr>
            <w:tcW w:w="9498" w:type="dxa"/>
            <w:gridSpan w:val="10"/>
            <w:noWrap w:val="0"/>
            <w:vAlign w:val="center"/>
          </w:tcPr>
          <w:p>
            <w:pPr>
              <w:rPr>
                <w:rFonts w:hint="eastAsia" w:ascii="仿宋" w:hAnsi="仿宋" w:eastAsia="仿宋" w:cs="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9498" w:type="dxa"/>
            <w:gridSpan w:val="10"/>
            <w:noWrap w:val="0"/>
            <w:vAlign w:val="center"/>
          </w:tcPr>
          <w:p>
            <w:pP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                          主  要  经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701" w:type="dxa"/>
            <w:gridSpan w:val="2"/>
            <w:noWrap w:val="0"/>
            <w:vAlign w:val="center"/>
          </w:tcPr>
          <w:p>
            <w:pPr>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时   间</w:t>
            </w:r>
          </w:p>
        </w:tc>
        <w:tc>
          <w:tcPr>
            <w:tcW w:w="4536" w:type="dxa"/>
            <w:gridSpan w:val="6"/>
            <w:noWrap w:val="0"/>
            <w:vAlign w:val="center"/>
          </w:tcPr>
          <w:p>
            <w:pPr>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同类项目名称及简要描述</w:t>
            </w:r>
          </w:p>
        </w:tc>
        <w:tc>
          <w:tcPr>
            <w:tcW w:w="3261" w:type="dxa"/>
            <w:gridSpan w:val="2"/>
            <w:noWrap w:val="0"/>
            <w:vAlign w:val="center"/>
          </w:tcPr>
          <w:p>
            <w:pPr>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该项目中职务及工作职责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1701" w:type="dxa"/>
            <w:gridSpan w:val="2"/>
            <w:noWrap w:val="0"/>
            <w:vAlign w:val="top"/>
          </w:tcPr>
          <w:p>
            <w:pPr>
              <w:rPr>
                <w:rFonts w:hint="eastAsia" w:ascii="仿宋" w:hAnsi="仿宋" w:eastAsia="仿宋" w:cs="仿宋"/>
                <w:color w:val="000000" w:themeColor="text1"/>
                <w:sz w:val="24"/>
                <w14:textFill>
                  <w14:solidFill>
                    <w14:schemeClr w14:val="tx1"/>
                  </w14:solidFill>
                </w14:textFill>
              </w:rPr>
            </w:pPr>
          </w:p>
        </w:tc>
        <w:tc>
          <w:tcPr>
            <w:tcW w:w="4536" w:type="dxa"/>
            <w:gridSpan w:val="6"/>
            <w:noWrap w:val="0"/>
            <w:vAlign w:val="top"/>
          </w:tcPr>
          <w:p>
            <w:pPr>
              <w:rPr>
                <w:rFonts w:hint="eastAsia" w:ascii="仿宋" w:hAnsi="仿宋" w:eastAsia="仿宋" w:cs="仿宋"/>
                <w:color w:val="000000" w:themeColor="text1"/>
                <w:sz w:val="24"/>
                <w14:textFill>
                  <w14:solidFill>
                    <w14:schemeClr w14:val="tx1"/>
                  </w14:solidFill>
                </w14:textFill>
              </w:rPr>
            </w:pPr>
          </w:p>
        </w:tc>
        <w:tc>
          <w:tcPr>
            <w:tcW w:w="3261" w:type="dxa"/>
            <w:gridSpan w:val="2"/>
            <w:noWrap w:val="0"/>
            <w:vAlign w:val="top"/>
          </w:tcPr>
          <w:p>
            <w:pPr>
              <w:rPr>
                <w:rFonts w:hint="eastAsia" w:ascii="仿宋" w:hAnsi="仿宋" w:eastAsia="仿宋" w:cs="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701" w:type="dxa"/>
            <w:gridSpan w:val="2"/>
            <w:noWrap w:val="0"/>
            <w:vAlign w:val="top"/>
          </w:tcPr>
          <w:p>
            <w:pPr>
              <w:rPr>
                <w:rFonts w:hint="eastAsia" w:ascii="仿宋" w:hAnsi="仿宋" w:eastAsia="仿宋" w:cs="仿宋"/>
                <w:color w:val="000000" w:themeColor="text1"/>
                <w:sz w:val="24"/>
                <w14:textFill>
                  <w14:solidFill>
                    <w14:schemeClr w14:val="tx1"/>
                  </w14:solidFill>
                </w14:textFill>
              </w:rPr>
            </w:pPr>
          </w:p>
        </w:tc>
        <w:tc>
          <w:tcPr>
            <w:tcW w:w="4536" w:type="dxa"/>
            <w:gridSpan w:val="6"/>
            <w:noWrap w:val="0"/>
            <w:vAlign w:val="top"/>
          </w:tcPr>
          <w:p>
            <w:pPr>
              <w:rPr>
                <w:rFonts w:hint="eastAsia" w:ascii="仿宋" w:hAnsi="仿宋" w:eastAsia="仿宋" w:cs="仿宋"/>
                <w:color w:val="000000" w:themeColor="text1"/>
                <w:sz w:val="24"/>
                <w14:textFill>
                  <w14:solidFill>
                    <w14:schemeClr w14:val="tx1"/>
                  </w14:solidFill>
                </w14:textFill>
              </w:rPr>
            </w:pPr>
          </w:p>
        </w:tc>
        <w:tc>
          <w:tcPr>
            <w:tcW w:w="3261" w:type="dxa"/>
            <w:gridSpan w:val="2"/>
            <w:noWrap w:val="0"/>
            <w:vAlign w:val="top"/>
          </w:tcPr>
          <w:p>
            <w:pPr>
              <w:rPr>
                <w:rFonts w:hint="eastAsia" w:ascii="仿宋" w:hAnsi="仿宋" w:eastAsia="仿宋" w:cs="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701" w:type="dxa"/>
            <w:gridSpan w:val="2"/>
            <w:noWrap w:val="0"/>
            <w:vAlign w:val="top"/>
          </w:tcPr>
          <w:p>
            <w:pPr>
              <w:rPr>
                <w:rFonts w:hint="eastAsia" w:ascii="仿宋" w:hAnsi="仿宋" w:eastAsia="仿宋" w:cs="仿宋"/>
                <w:color w:val="000000" w:themeColor="text1"/>
                <w:sz w:val="24"/>
                <w14:textFill>
                  <w14:solidFill>
                    <w14:schemeClr w14:val="tx1"/>
                  </w14:solidFill>
                </w14:textFill>
              </w:rPr>
            </w:pPr>
          </w:p>
        </w:tc>
        <w:tc>
          <w:tcPr>
            <w:tcW w:w="4536" w:type="dxa"/>
            <w:gridSpan w:val="6"/>
            <w:noWrap w:val="0"/>
            <w:vAlign w:val="top"/>
          </w:tcPr>
          <w:p>
            <w:pPr>
              <w:rPr>
                <w:rFonts w:hint="eastAsia" w:ascii="仿宋" w:hAnsi="仿宋" w:eastAsia="仿宋" w:cs="仿宋"/>
                <w:color w:val="000000" w:themeColor="text1"/>
                <w:sz w:val="24"/>
                <w14:textFill>
                  <w14:solidFill>
                    <w14:schemeClr w14:val="tx1"/>
                  </w14:solidFill>
                </w14:textFill>
              </w:rPr>
            </w:pPr>
          </w:p>
        </w:tc>
        <w:tc>
          <w:tcPr>
            <w:tcW w:w="3261" w:type="dxa"/>
            <w:gridSpan w:val="2"/>
            <w:noWrap w:val="0"/>
            <w:vAlign w:val="top"/>
          </w:tcPr>
          <w:p>
            <w:pPr>
              <w:rPr>
                <w:rFonts w:hint="eastAsia" w:ascii="仿宋" w:hAnsi="仿宋" w:eastAsia="仿宋" w:cs="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1701" w:type="dxa"/>
            <w:gridSpan w:val="2"/>
            <w:noWrap w:val="0"/>
            <w:vAlign w:val="top"/>
          </w:tcPr>
          <w:p>
            <w:pPr>
              <w:rPr>
                <w:rFonts w:hint="eastAsia" w:ascii="仿宋" w:hAnsi="仿宋" w:eastAsia="仿宋" w:cs="仿宋"/>
                <w:color w:val="000000" w:themeColor="text1"/>
                <w:sz w:val="24"/>
                <w14:textFill>
                  <w14:solidFill>
                    <w14:schemeClr w14:val="tx1"/>
                  </w14:solidFill>
                </w14:textFill>
              </w:rPr>
            </w:pPr>
          </w:p>
        </w:tc>
        <w:tc>
          <w:tcPr>
            <w:tcW w:w="4536" w:type="dxa"/>
            <w:gridSpan w:val="6"/>
            <w:noWrap w:val="0"/>
            <w:vAlign w:val="top"/>
          </w:tcPr>
          <w:p>
            <w:pPr>
              <w:rPr>
                <w:rFonts w:hint="eastAsia" w:ascii="仿宋" w:hAnsi="仿宋" w:eastAsia="仿宋" w:cs="仿宋"/>
                <w:color w:val="000000" w:themeColor="text1"/>
                <w:sz w:val="24"/>
                <w14:textFill>
                  <w14:solidFill>
                    <w14:schemeClr w14:val="tx1"/>
                  </w14:solidFill>
                </w14:textFill>
              </w:rPr>
            </w:pPr>
          </w:p>
        </w:tc>
        <w:tc>
          <w:tcPr>
            <w:tcW w:w="3261" w:type="dxa"/>
            <w:gridSpan w:val="2"/>
            <w:noWrap w:val="0"/>
            <w:vAlign w:val="top"/>
          </w:tcPr>
          <w:p>
            <w:pPr>
              <w:rPr>
                <w:rFonts w:hint="eastAsia" w:ascii="仿宋" w:hAnsi="仿宋" w:eastAsia="仿宋" w:cs="仿宋"/>
                <w:color w:val="000000" w:themeColor="text1"/>
                <w:sz w:val="24"/>
                <w14:textFill>
                  <w14:solidFill>
                    <w14:schemeClr w14:val="tx1"/>
                  </w14:solidFill>
                </w14:textFill>
              </w:rPr>
            </w:pPr>
          </w:p>
        </w:tc>
      </w:tr>
    </w:tbl>
    <w:p>
      <w:pPr>
        <w:spacing w:before="240" w:line="360" w:lineRule="auto"/>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注：</w:t>
      </w:r>
    </w:p>
    <w:p>
      <w:pPr>
        <w:spacing w:line="360" w:lineRule="auto"/>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1、需随此表附上团队成员的身份证、毕业证、专业资质证书、同类项目实施经验证明等材料。</w:t>
      </w:r>
    </w:p>
    <w:p>
      <w:pPr>
        <w:spacing w:line="360" w:lineRule="auto"/>
        <w:jc w:val="left"/>
        <w:rPr>
          <w:rFonts w:hint="eastAsia"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2、“先附简历、再附材料”为一个人员的完整材料，人员简历排放顺序需与人员汇总表一致。</w:t>
      </w:r>
    </w:p>
    <w:p>
      <w:pPr>
        <w:spacing w:line="360" w:lineRule="auto"/>
        <w:rPr>
          <w:rFonts w:hint="eastAsia" w:ascii="仿宋" w:hAnsi="仿宋" w:eastAsia="仿宋" w:cs="仿宋"/>
          <w:color w:val="000000" w:themeColor="text1"/>
          <w14:textFill>
            <w14:solidFill>
              <w14:schemeClr w14:val="tx1"/>
            </w14:solidFill>
          </w14:textFill>
        </w:rPr>
      </w:pPr>
    </w:p>
    <w:p>
      <w:pPr>
        <w:rPr>
          <w:rFonts w:hint="eastAsia" w:ascii="仿宋" w:hAnsi="仿宋" w:eastAsia="仿宋" w:cs="仿宋"/>
          <w:color w:val="000000" w:themeColor="text1"/>
          <w14:textFill>
            <w14:solidFill>
              <w14:schemeClr w14:val="tx1"/>
            </w14:solidFill>
          </w14:textFill>
        </w:rPr>
      </w:pPr>
    </w:p>
    <w:p>
      <w:pP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14:textFill>
            <w14:solidFill>
              <w14:schemeClr w14:val="tx1"/>
            </w14:solidFill>
          </w14:textFill>
        </w:rPr>
        <w:br w:type="page"/>
      </w:r>
    </w:p>
    <w:p>
      <w:pPr>
        <w:pStyle w:val="5"/>
        <w:spacing w:before="0" w:after="0" w:line="360" w:lineRule="auto"/>
        <w:rPr>
          <w:rFonts w:hint="eastAsia" w:ascii="仿宋" w:hAnsi="仿宋" w:eastAsia="仿宋" w:cs="仿宋"/>
          <w:color w:val="000000" w:themeColor="text1"/>
          <w:sz w:val="24"/>
          <w:szCs w:val="24"/>
          <w14:textFill>
            <w14:solidFill>
              <w14:schemeClr w14:val="tx1"/>
            </w14:solidFill>
          </w14:textFill>
        </w:rPr>
      </w:pPr>
      <w:bookmarkStart w:id="260" w:name="_Toc120612955"/>
      <w:bookmarkStart w:id="261" w:name="_Toc18411"/>
      <w:r>
        <w:rPr>
          <w:rFonts w:hint="eastAsia" w:ascii="仿宋" w:hAnsi="仿宋" w:eastAsia="仿宋" w:cs="仿宋"/>
          <w:color w:val="000000" w:themeColor="text1"/>
          <w:sz w:val="24"/>
          <w:szCs w:val="24"/>
          <w14:textFill>
            <w14:solidFill>
              <w14:schemeClr w14:val="tx1"/>
            </w14:solidFill>
          </w14:textFill>
        </w:rPr>
        <w:t>（三）</w:t>
      </w:r>
      <w:bookmarkEnd w:id="223"/>
      <w:bookmarkEnd w:id="224"/>
      <w:bookmarkEnd w:id="225"/>
      <w:bookmarkEnd w:id="226"/>
      <w:bookmarkEnd w:id="227"/>
      <w:bookmarkEnd w:id="228"/>
      <w:bookmarkEnd w:id="258"/>
      <w:bookmarkEnd w:id="259"/>
      <w:r>
        <w:rPr>
          <w:rFonts w:hint="eastAsia" w:ascii="仿宋" w:hAnsi="仿宋" w:eastAsia="仿宋" w:cs="仿宋"/>
          <w:color w:val="000000" w:themeColor="text1"/>
          <w:sz w:val="24"/>
          <w:szCs w:val="24"/>
          <w14:textFill>
            <w14:solidFill>
              <w14:schemeClr w14:val="tx1"/>
            </w14:solidFill>
          </w14:textFill>
        </w:rPr>
        <w:t>其他材料</w:t>
      </w:r>
      <w:bookmarkEnd w:id="260"/>
      <w:bookmarkEnd w:id="261"/>
    </w:p>
    <w:p>
      <w:pPr>
        <w:spacing w:line="360" w:lineRule="auto"/>
        <w:rPr>
          <w:rFonts w:hint="eastAsia" w:ascii="仿宋" w:hAnsi="仿宋" w:eastAsia="仿宋" w:cs="Cambria Math"/>
          <w:color w:val="000000" w:themeColor="text1"/>
          <w:sz w:val="24"/>
          <w14:textFill>
            <w14:solidFill>
              <w14:schemeClr w14:val="tx1"/>
            </w14:solidFill>
          </w14:textFill>
        </w:rPr>
      </w:pPr>
      <w:r>
        <w:rPr>
          <w:rFonts w:hint="eastAsia" w:ascii="仿宋" w:hAnsi="仿宋" w:eastAsia="仿宋" w:cs="Cambria Math"/>
          <w:color w:val="000000" w:themeColor="text1"/>
          <w:sz w:val="24"/>
          <w14:textFill>
            <w14:solidFill>
              <w14:schemeClr w14:val="tx1"/>
            </w14:solidFill>
          </w14:textFill>
        </w:rPr>
        <w:t>供应商</w:t>
      </w:r>
      <w:r>
        <w:rPr>
          <w:rFonts w:ascii="仿宋" w:hAnsi="仿宋" w:eastAsia="仿宋" w:cs="Cambria Math"/>
          <w:color w:val="000000" w:themeColor="text1"/>
          <w:sz w:val="24"/>
          <w14:textFill>
            <w14:solidFill>
              <w14:schemeClr w14:val="tx1"/>
            </w14:solidFill>
          </w14:textFill>
        </w:rPr>
        <w:t>认为需提供的其他材料</w:t>
      </w:r>
      <w:r>
        <w:rPr>
          <w:rFonts w:hint="eastAsia" w:ascii="仿宋" w:hAnsi="仿宋" w:eastAsia="仿宋" w:cs="Cambria Math"/>
          <w:color w:val="000000" w:themeColor="text1"/>
          <w:sz w:val="24"/>
          <w14:textFill>
            <w14:solidFill>
              <w14:schemeClr w14:val="tx1"/>
            </w14:solidFill>
          </w14:textFill>
        </w:rPr>
        <w:t>。</w:t>
      </w:r>
    </w:p>
    <w:p>
      <w:pPr>
        <w:spacing w:line="360" w:lineRule="auto"/>
        <w:rPr>
          <w:rFonts w:hint="eastAsia" w:ascii="仿宋" w:hAnsi="仿宋" w:eastAsia="仿宋" w:cs="仿宋"/>
          <w:color w:val="000000" w:themeColor="text1"/>
          <w:sz w:val="24"/>
          <w14:textFill>
            <w14:solidFill>
              <w14:schemeClr w14:val="tx1"/>
            </w14:solidFill>
          </w14:textFill>
        </w:rPr>
        <w:sectPr>
          <w:pgSz w:w="11906" w:h="16838"/>
          <w:pgMar w:top="1417" w:right="1134" w:bottom="1134" w:left="1134" w:header="964" w:footer="964" w:gutter="0"/>
          <w:cols w:space="720" w:num="1"/>
          <w:docGrid w:linePitch="312" w:charSpace="0"/>
        </w:sectPr>
      </w:pPr>
    </w:p>
    <w:p>
      <w:pPr>
        <w:pStyle w:val="4"/>
        <w:ind w:firstLine="0" w:firstLineChars="0"/>
        <w:jc w:val="both"/>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br w:type="page"/>
      </w:r>
      <w:bookmarkStart w:id="262" w:name="_Toc120612956"/>
      <w:bookmarkStart w:id="263" w:name="_Toc20249"/>
      <w:r>
        <w:rPr>
          <w:rFonts w:hint="eastAsia" w:ascii="仿宋" w:hAnsi="仿宋" w:eastAsia="仿宋" w:cs="仿宋"/>
          <w:color w:val="000000" w:themeColor="text1"/>
          <w:sz w:val="24"/>
          <w:szCs w:val="24"/>
          <w14:textFill>
            <w14:solidFill>
              <w14:schemeClr w14:val="tx1"/>
            </w14:solidFill>
          </w14:textFill>
        </w:rPr>
        <w:t>三、报价文件</w:t>
      </w:r>
      <w:bookmarkEnd w:id="262"/>
      <w:bookmarkEnd w:id="263"/>
    </w:p>
    <w:p>
      <w:pPr>
        <w:pStyle w:val="5"/>
        <w:spacing w:before="0" w:after="0" w:line="360" w:lineRule="auto"/>
        <w:jc w:val="center"/>
        <w:rPr>
          <w:rFonts w:hint="eastAsia" w:ascii="仿宋" w:hAnsi="仿宋" w:eastAsia="仿宋" w:cs="仿宋"/>
          <w:color w:val="000000" w:themeColor="text1"/>
          <w:sz w:val="24"/>
          <w:szCs w:val="24"/>
          <w14:textFill>
            <w14:solidFill>
              <w14:schemeClr w14:val="tx1"/>
            </w14:solidFill>
          </w14:textFill>
        </w:rPr>
      </w:pPr>
      <w:bookmarkStart w:id="264" w:name="_Toc511726864"/>
      <w:bookmarkStart w:id="265" w:name="_Toc24784"/>
      <w:bookmarkStart w:id="266" w:name="_Toc120612957"/>
      <w:r>
        <w:rPr>
          <w:rFonts w:hint="eastAsia" w:ascii="仿宋" w:hAnsi="仿宋" w:eastAsia="仿宋" w:cs="仿宋"/>
          <w:color w:val="000000" w:themeColor="text1"/>
          <w:sz w:val="24"/>
          <w:szCs w:val="24"/>
          <w14:textFill>
            <w14:solidFill>
              <w14:schemeClr w14:val="tx1"/>
            </w14:solidFill>
          </w14:textFill>
        </w:rPr>
        <w:t>（一）报价</w:t>
      </w:r>
      <w:bookmarkEnd w:id="264"/>
      <w:r>
        <w:rPr>
          <w:rFonts w:hint="eastAsia" w:ascii="仿宋" w:hAnsi="仿宋" w:eastAsia="仿宋" w:cs="仿宋"/>
          <w:color w:val="000000" w:themeColor="text1"/>
          <w:sz w:val="24"/>
          <w:szCs w:val="24"/>
          <w14:textFill>
            <w14:solidFill>
              <w14:schemeClr w14:val="tx1"/>
            </w14:solidFill>
          </w14:textFill>
        </w:rPr>
        <w:t>一览表</w:t>
      </w:r>
      <w:bookmarkEnd w:id="265"/>
      <w:bookmarkEnd w:id="266"/>
    </w:p>
    <w:p>
      <w:pPr>
        <w:pStyle w:val="13"/>
        <w:spacing w:line="360" w:lineRule="auto"/>
        <w:ind w:hanging="142"/>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项目名称：</w:t>
      </w:r>
      <w:r>
        <w:rPr>
          <w:rFonts w:hint="eastAsia" w:ascii="仿宋" w:hAnsi="仿宋" w:eastAsia="仿宋" w:cs="仿宋"/>
          <w:color w:val="000000" w:themeColor="text1"/>
          <w:sz w:val="24"/>
          <w:szCs w:val="24"/>
          <w:u w:val="single"/>
          <w14:textFill>
            <w14:solidFill>
              <w14:schemeClr w14:val="tx1"/>
            </w14:solidFill>
          </w14:textFill>
        </w:rPr>
        <w:t xml:space="preserve">                         </w:t>
      </w:r>
      <w:r>
        <w:rPr>
          <w:rFonts w:hint="eastAsia" w:ascii="仿宋" w:hAnsi="仿宋" w:eastAsia="仿宋" w:cs="仿宋"/>
          <w:color w:val="000000" w:themeColor="text1"/>
          <w:sz w:val="24"/>
          <w:szCs w:val="24"/>
          <w14:textFill>
            <w14:solidFill>
              <w14:schemeClr w14:val="tx1"/>
            </w14:solidFill>
          </w14:textFill>
        </w:rPr>
        <w:t xml:space="preserve"> </w:t>
      </w:r>
    </w:p>
    <w:p>
      <w:pPr>
        <w:pStyle w:val="13"/>
        <w:spacing w:line="360" w:lineRule="auto"/>
        <w:ind w:hanging="142"/>
        <w:rPr>
          <w:rFonts w:hint="eastAsia" w:ascii="仿宋" w:hAnsi="仿宋" w:eastAsia="仿宋" w:cs="仿宋"/>
          <w:color w:val="000000" w:themeColor="text1"/>
          <w:sz w:val="24"/>
          <w:szCs w:val="24"/>
          <w:u w:val="single"/>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货币单位：</w:t>
      </w:r>
      <w:r>
        <w:rPr>
          <w:rFonts w:hint="eastAsia" w:ascii="仿宋" w:hAnsi="仿宋" w:eastAsia="仿宋" w:cs="仿宋"/>
          <w:color w:val="000000" w:themeColor="text1"/>
          <w:sz w:val="24"/>
          <w:szCs w:val="24"/>
          <w:u w:val="single"/>
          <w14:textFill>
            <w14:solidFill>
              <w14:schemeClr w14:val="tx1"/>
            </w14:solidFill>
          </w14:textFill>
        </w:rPr>
        <w:t xml:space="preserve"> 人民币元    </w:t>
      </w:r>
    </w:p>
    <w:p>
      <w:pPr>
        <w:widowControl/>
        <w:jc w:val="center"/>
        <w:textAlignment w:val="center"/>
        <w:rPr>
          <w:rFonts w:hint="eastAsia" w:ascii="仿宋" w:hAnsi="仿宋" w:eastAsia="仿宋" w:cs="仿宋"/>
          <w:color w:val="000000" w:themeColor="text1"/>
          <w:kern w:val="0"/>
          <w:szCs w:val="21"/>
          <w:lang w:bidi="ar"/>
          <w14:textFill>
            <w14:solidFill>
              <w14:schemeClr w14:val="tx1"/>
            </w14:solidFill>
          </w14:textFill>
        </w:rPr>
      </w:pPr>
    </w:p>
    <w:tbl>
      <w:tblPr>
        <w:tblStyle w:val="40"/>
        <w:tblW w:w="5000" w:type="pct"/>
        <w:jc w:val="center"/>
        <w:tblLayout w:type="autofit"/>
        <w:tblCellMar>
          <w:top w:w="0" w:type="dxa"/>
          <w:left w:w="108" w:type="dxa"/>
          <w:bottom w:w="0" w:type="dxa"/>
          <w:right w:w="108" w:type="dxa"/>
        </w:tblCellMar>
      </w:tblPr>
      <w:tblGrid>
        <w:gridCol w:w="808"/>
        <w:gridCol w:w="2395"/>
        <w:gridCol w:w="2223"/>
        <w:gridCol w:w="1880"/>
        <w:gridCol w:w="1413"/>
        <w:gridCol w:w="1135"/>
      </w:tblGrid>
      <w:tr>
        <w:tblPrEx>
          <w:tblCellMar>
            <w:top w:w="0" w:type="dxa"/>
            <w:left w:w="108" w:type="dxa"/>
            <w:bottom w:w="0" w:type="dxa"/>
            <w:right w:w="108" w:type="dxa"/>
          </w:tblCellMar>
        </w:tblPrEx>
        <w:trPr>
          <w:trHeight w:val="927" w:hRule="atLeast"/>
          <w:jc w:val="center"/>
        </w:trPr>
        <w:tc>
          <w:tcPr>
            <w:tcW w:w="410"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cs="宋体"/>
                <w:b/>
                <w:bCs/>
                <w:color w:val="000000" w:themeColor="text1"/>
                <w:kern w:val="0"/>
                <w:szCs w:val="21"/>
                <w14:textFill>
                  <w14:solidFill>
                    <w14:schemeClr w14:val="tx1"/>
                  </w14:solidFill>
                </w14:textFill>
              </w:rPr>
            </w:pPr>
            <w:r>
              <w:rPr>
                <w:rFonts w:hint="eastAsia" w:ascii="仿宋" w:hAnsi="仿宋" w:eastAsia="仿宋" w:cs="宋体"/>
                <w:b/>
                <w:bCs/>
                <w:color w:val="000000" w:themeColor="text1"/>
                <w:kern w:val="0"/>
                <w:szCs w:val="21"/>
                <w14:textFill>
                  <w14:solidFill>
                    <w14:schemeClr w14:val="tx1"/>
                  </w14:solidFill>
                </w14:textFill>
              </w:rPr>
              <w:t>序号</w:t>
            </w:r>
          </w:p>
        </w:tc>
        <w:tc>
          <w:tcPr>
            <w:tcW w:w="1215"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仿宋" w:hAnsi="仿宋" w:eastAsia="仿宋" w:cs="宋体"/>
                <w:b/>
                <w:bCs/>
                <w:color w:val="000000" w:themeColor="text1"/>
                <w:kern w:val="0"/>
                <w:szCs w:val="21"/>
                <w14:textFill>
                  <w14:solidFill>
                    <w14:schemeClr w14:val="tx1"/>
                  </w14:solidFill>
                </w14:textFill>
              </w:rPr>
            </w:pPr>
            <w:r>
              <w:rPr>
                <w:rFonts w:hint="eastAsia" w:ascii="仿宋" w:hAnsi="仿宋" w:eastAsia="仿宋" w:cs="宋体"/>
                <w:b/>
                <w:bCs/>
                <w:color w:val="000000" w:themeColor="text1"/>
                <w:kern w:val="0"/>
                <w:szCs w:val="21"/>
                <w14:textFill>
                  <w14:solidFill>
                    <w14:schemeClr w14:val="tx1"/>
                  </w14:solidFill>
                </w14:textFill>
              </w:rPr>
              <w:t>报价内容</w:t>
            </w:r>
          </w:p>
        </w:tc>
        <w:tc>
          <w:tcPr>
            <w:tcW w:w="1128" w:type="pct"/>
            <w:tcBorders>
              <w:top w:val="single" w:color="auto" w:sz="4" w:space="0"/>
              <w:left w:val="nil"/>
              <w:bottom w:val="single" w:color="auto" w:sz="4" w:space="0"/>
              <w:right w:val="single" w:color="auto" w:sz="4" w:space="0"/>
            </w:tcBorders>
            <w:noWrap w:val="0"/>
            <w:vAlign w:val="center"/>
          </w:tcPr>
          <w:p>
            <w:pPr>
              <w:widowControl/>
              <w:jc w:val="center"/>
              <w:rPr>
                <w:rFonts w:hint="eastAsia" w:ascii="仿宋" w:hAnsi="仿宋" w:eastAsia="仿宋" w:cs="宋体"/>
                <w:b/>
                <w:bCs/>
                <w:color w:val="000000" w:themeColor="text1"/>
                <w:kern w:val="0"/>
                <w:szCs w:val="21"/>
                <w14:textFill>
                  <w14:solidFill>
                    <w14:schemeClr w14:val="tx1"/>
                  </w14:solidFill>
                </w14:textFill>
              </w:rPr>
            </w:pPr>
            <w:r>
              <w:rPr>
                <w:rFonts w:hint="eastAsia" w:ascii="仿宋" w:hAnsi="仿宋" w:eastAsia="仿宋" w:cs="宋体"/>
                <w:b/>
                <w:bCs/>
                <w:color w:val="000000" w:themeColor="text1"/>
                <w:kern w:val="0"/>
                <w:szCs w:val="21"/>
                <w14:textFill>
                  <w14:solidFill>
                    <w14:schemeClr w14:val="tx1"/>
                  </w14:solidFill>
                </w14:textFill>
              </w:rPr>
              <w:t>含税总价</w:t>
            </w:r>
            <w:r>
              <w:rPr>
                <w:rFonts w:hint="eastAsia" w:ascii="仿宋" w:hAnsi="仿宋" w:eastAsia="仿宋" w:cs="宋体"/>
                <w:b/>
                <w:color w:val="000000" w:themeColor="text1"/>
                <w:szCs w:val="21"/>
                <w14:textFill>
                  <w14:solidFill>
                    <w14:schemeClr w14:val="tx1"/>
                  </w14:solidFill>
                </w14:textFill>
              </w:rPr>
              <w:t>（元）</w:t>
            </w:r>
          </w:p>
        </w:tc>
        <w:tc>
          <w:tcPr>
            <w:tcW w:w="954"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cs="宋体"/>
                <w:b/>
                <w:bCs/>
                <w:color w:val="000000" w:themeColor="text1"/>
                <w:kern w:val="0"/>
                <w:szCs w:val="21"/>
                <w14:textFill>
                  <w14:solidFill>
                    <w14:schemeClr w14:val="tx1"/>
                  </w14:solidFill>
                </w14:textFill>
              </w:rPr>
            </w:pPr>
            <w:r>
              <w:rPr>
                <w:rFonts w:hint="eastAsia" w:ascii="仿宋" w:hAnsi="仿宋" w:eastAsia="仿宋" w:cs="宋体"/>
                <w:b/>
                <w:bCs/>
                <w:color w:val="000000" w:themeColor="text1"/>
                <w:kern w:val="0"/>
                <w:szCs w:val="21"/>
                <w:highlight w:val="none"/>
                <w14:textFill>
                  <w14:solidFill>
                    <w14:schemeClr w14:val="tx1"/>
                  </w14:solidFill>
                </w14:textFill>
              </w:rPr>
              <w:t>不含税总价</w:t>
            </w:r>
            <w:r>
              <w:rPr>
                <w:rFonts w:hint="eastAsia" w:ascii="仿宋" w:hAnsi="仿宋" w:eastAsia="仿宋" w:cs="宋体"/>
                <w:b/>
                <w:color w:val="000000" w:themeColor="text1"/>
                <w:szCs w:val="21"/>
                <w:highlight w:val="none"/>
                <w14:textFill>
                  <w14:solidFill>
                    <w14:schemeClr w14:val="tx1"/>
                  </w14:solidFill>
                </w14:textFill>
              </w:rPr>
              <w:t>（元）</w:t>
            </w:r>
          </w:p>
        </w:tc>
        <w:tc>
          <w:tcPr>
            <w:tcW w:w="717"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cs="宋体"/>
                <w:b/>
                <w:bCs/>
                <w:color w:val="000000" w:themeColor="text1"/>
                <w:kern w:val="0"/>
                <w:szCs w:val="21"/>
                <w14:textFill>
                  <w14:solidFill>
                    <w14:schemeClr w14:val="tx1"/>
                  </w14:solidFill>
                </w14:textFill>
              </w:rPr>
            </w:pPr>
            <w:r>
              <w:rPr>
                <w:rFonts w:hint="eastAsia" w:ascii="仿宋" w:hAnsi="仿宋" w:eastAsia="仿宋" w:cs="宋体"/>
                <w:b/>
                <w:bCs/>
                <w:color w:val="000000" w:themeColor="text1"/>
                <w:kern w:val="0"/>
                <w:szCs w:val="21"/>
                <w14:textFill>
                  <w14:solidFill>
                    <w14:schemeClr w14:val="tx1"/>
                  </w14:solidFill>
                </w14:textFill>
              </w:rPr>
              <w:t>税率</w:t>
            </w:r>
          </w:p>
          <w:p>
            <w:pPr>
              <w:widowControl/>
              <w:jc w:val="center"/>
              <w:rPr>
                <w:rFonts w:hint="eastAsia" w:ascii="仿宋" w:hAnsi="仿宋" w:eastAsia="仿宋" w:cs="宋体"/>
                <w:color w:val="000000" w:themeColor="text1"/>
                <w:szCs w:val="21"/>
                <w14:textFill>
                  <w14:solidFill>
                    <w14:schemeClr w14:val="tx1"/>
                  </w14:solidFill>
                </w14:textFill>
              </w:rPr>
            </w:pPr>
            <w:r>
              <w:rPr>
                <w:rFonts w:hint="eastAsia" w:ascii="仿宋" w:hAnsi="仿宋" w:eastAsia="仿宋" w:cs="宋体"/>
                <w:b/>
                <w:bCs/>
                <w:color w:val="000000" w:themeColor="text1"/>
                <w:kern w:val="0"/>
                <w:szCs w:val="21"/>
                <w14:textFill>
                  <w14:solidFill>
                    <w14:schemeClr w14:val="tx1"/>
                  </w14:solidFill>
                </w14:textFill>
              </w:rPr>
              <w:t>（%）</w:t>
            </w:r>
          </w:p>
        </w:tc>
        <w:tc>
          <w:tcPr>
            <w:tcW w:w="57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cs="宋体"/>
                <w:b/>
                <w:bCs/>
                <w:color w:val="000000" w:themeColor="text1"/>
                <w:kern w:val="0"/>
                <w:szCs w:val="21"/>
                <w14:textFill>
                  <w14:solidFill>
                    <w14:schemeClr w14:val="tx1"/>
                  </w14:solidFill>
                </w14:textFill>
              </w:rPr>
            </w:pPr>
            <w:r>
              <w:rPr>
                <w:rFonts w:hint="eastAsia" w:ascii="仿宋" w:hAnsi="仿宋" w:eastAsia="仿宋" w:cs="宋体"/>
                <w:b/>
                <w:bCs/>
                <w:color w:val="000000" w:themeColor="text1"/>
                <w:kern w:val="0"/>
                <w:szCs w:val="21"/>
                <w14:textFill>
                  <w14:solidFill>
                    <w14:schemeClr w14:val="tx1"/>
                  </w14:solidFill>
                </w14:textFill>
              </w:rPr>
              <w:t>备注</w:t>
            </w:r>
          </w:p>
        </w:tc>
      </w:tr>
      <w:tr>
        <w:tblPrEx>
          <w:tblCellMar>
            <w:top w:w="0" w:type="dxa"/>
            <w:left w:w="108" w:type="dxa"/>
            <w:bottom w:w="0" w:type="dxa"/>
            <w:right w:w="108" w:type="dxa"/>
          </w:tblCellMar>
        </w:tblPrEx>
        <w:trPr>
          <w:trHeight w:val="1409" w:hRule="atLeast"/>
          <w:jc w:val="center"/>
        </w:trPr>
        <w:tc>
          <w:tcPr>
            <w:tcW w:w="410" w:type="pct"/>
            <w:tcBorders>
              <w:top w:val="nil"/>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cs="宋体"/>
                <w:bCs/>
                <w:color w:val="000000" w:themeColor="text1"/>
                <w:kern w:val="0"/>
                <w:szCs w:val="21"/>
                <w14:textFill>
                  <w14:solidFill>
                    <w14:schemeClr w14:val="tx1"/>
                  </w14:solidFill>
                </w14:textFill>
              </w:rPr>
            </w:pPr>
            <w:r>
              <w:rPr>
                <w:rFonts w:hint="eastAsia" w:ascii="仿宋" w:hAnsi="仿宋" w:eastAsia="仿宋" w:cs="宋体"/>
                <w:bCs/>
                <w:color w:val="000000" w:themeColor="text1"/>
                <w:kern w:val="0"/>
                <w:szCs w:val="21"/>
                <w14:textFill>
                  <w14:solidFill>
                    <w14:schemeClr w14:val="tx1"/>
                  </w14:solidFill>
                </w14:textFill>
              </w:rPr>
              <w:t>1</w:t>
            </w:r>
          </w:p>
        </w:tc>
        <w:tc>
          <w:tcPr>
            <w:tcW w:w="1215" w:type="pct"/>
            <w:tcBorders>
              <w:top w:val="nil"/>
              <w:left w:val="nil"/>
              <w:bottom w:val="single" w:color="auto" w:sz="4" w:space="0"/>
              <w:right w:val="single" w:color="auto" w:sz="4" w:space="0"/>
            </w:tcBorders>
            <w:noWrap w:val="0"/>
            <w:vAlign w:val="center"/>
          </w:tcPr>
          <w:p>
            <w:pPr>
              <w:widowControl/>
              <w:jc w:val="center"/>
              <w:rPr>
                <w:rFonts w:hint="eastAsia" w:ascii="仿宋" w:hAnsi="仿宋" w:eastAsia="仿宋" w:cs="宋体"/>
                <w:bCs/>
                <w:color w:val="000000" w:themeColor="text1"/>
                <w:kern w:val="0"/>
                <w:szCs w:val="21"/>
                <w14:textFill>
                  <w14:solidFill>
                    <w14:schemeClr w14:val="tx1"/>
                  </w14:solidFill>
                </w14:textFill>
              </w:rPr>
            </w:pPr>
          </w:p>
        </w:tc>
        <w:tc>
          <w:tcPr>
            <w:tcW w:w="1128" w:type="pct"/>
            <w:tcBorders>
              <w:top w:val="nil"/>
              <w:left w:val="nil"/>
              <w:bottom w:val="single" w:color="auto" w:sz="4" w:space="0"/>
              <w:right w:val="single" w:color="auto" w:sz="4" w:space="0"/>
            </w:tcBorders>
            <w:noWrap w:val="0"/>
            <w:vAlign w:val="center"/>
          </w:tcPr>
          <w:p>
            <w:pPr>
              <w:widowControl/>
              <w:jc w:val="center"/>
              <w:rPr>
                <w:rFonts w:hint="eastAsia" w:ascii="仿宋" w:hAnsi="仿宋" w:eastAsia="仿宋" w:cs="宋体"/>
                <w:color w:val="000000" w:themeColor="text1"/>
                <w:kern w:val="0"/>
                <w:szCs w:val="21"/>
                <w14:textFill>
                  <w14:solidFill>
                    <w14:schemeClr w14:val="tx1"/>
                  </w14:solidFill>
                </w14:textFill>
              </w:rPr>
            </w:pPr>
          </w:p>
        </w:tc>
        <w:tc>
          <w:tcPr>
            <w:tcW w:w="954"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cs="宋体"/>
                <w:color w:val="000000" w:themeColor="text1"/>
                <w:kern w:val="0"/>
                <w:szCs w:val="21"/>
                <w14:textFill>
                  <w14:solidFill>
                    <w14:schemeClr w14:val="tx1"/>
                  </w14:solidFill>
                </w14:textFill>
              </w:rPr>
            </w:pPr>
          </w:p>
        </w:tc>
        <w:tc>
          <w:tcPr>
            <w:tcW w:w="717"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 w:hAnsi="仿宋" w:eastAsia="仿宋" w:cs="宋体"/>
                <w:color w:val="000000" w:themeColor="text1"/>
                <w:szCs w:val="21"/>
                <w:u w:val="single"/>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产品：</w:t>
            </w:r>
            <w:r>
              <w:rPr>
                <w:rFonts w:hint="eastAsia" w:ascii="仿宋" w:hAnsi="仿宋" w:eastAsia="仿宋" w:cs="宋体"/>
                <w:color w:val="000000" w:themeColor="text1"/>
                <w:szCs w:val="21"/>
                <w:u w:val="single"/>
                <w14:textFill>
                  <w14:solidFill>
                    <w14:schemeClr w14:val="tx1"/>
                  </w14:solidFill>
                </w14:textFill>
              </w:rPr>
              <w:t xml:space="preserve">   </w:t>
            </w:r>
            <w:bookmarkStart w:id="267" w:name="_Toc71192056"/>
          </w:p>
          <w:p>
            <w:pPr>
              <w:widowControl/>
              <w:jc w:val="left"/>
              <w:rPr>
                <w:rFonts w:hint="eastAsia"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szCs w:val="21"/>
                <w14:textFill>
                  <w14:solidFill>
                    <w14:schemeClr w14:val="tx1"/>
                  </w14:solidFill>
                </w14:textFill>
              </w:rPr>
              <w:t>服务：</w:t>
            </w:r>
            <w:bookmarkEnd w:id="267"/>
            <w:r>
              <w:rPr>
                <w:rFonts w:hint="eastAsia" w:ascii="仿宋" w:hAnsi="仿宋" w:eastAsia="仿宋" w:cs="宋体"/>
                <w:color w:val="000000" w:themeColor="text1"/>
                <w:szCs w:val="21"/>
                <w:u w:val="single"/>
                <w14:textFill>
                  <w14:solidFill>
                    <w14:schemeClr w14:val="tx1"/>
                  </w14:solidFill>
                </w14:textFill>
              </w:rPr>
              <w:t xml:space="preserve">   </w:t>
            </w:r>
          </w:p>
        </w:tc>
        <w:tc>
          <w:tcPr>
            <w:tcW w:w="576"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cs="宋体"/>
                <w:color w:val="000000" w:themeColor="text1"/>
                <w:kern w:val="0"/>
                <w:szCs w:val="21"/>
                <w14:textFill>
                  <w14:solidFill>
                    <w14:schemeClr w14:val="tx1"/>
                  </w14:solidFill>
                </w14:textFill>
              </w:rPr>
            </w:pPr>
          </w:p>
        </w:tc>
      </w:tr>
    </w:tbl>
    <w:p>
      <w:pPr>
        <w:spacing w:line="360" w:lineRule="auto"/>
        <w:rPr>
          <w:rFonts w:ascii="仿宋" w:hAnsi="仿宋" w:eastAsia="仿宋" w:cs="仿宋"/>
          <w:bCs/>
          <w:color w:val="000000" w:themeColor="text1"/>
          <w:sz w:val="24"/>
          <w14:textFill>
            <w14:solidFill>
              <w14:schemeClr w14:val="tx1"/>
            </w14:solidFill>
          </w14:textFill>
        </w:rPr>
      </w:pPr>
    </w:p>
    <w:p>
      <w:pPr>
        <w:spacing w:line="360" w:lineRule="auto"/>
        <w:rPr>
          <w:rFonts w:hint="eastAsia" w:ascii="仿宋" w:hAnsi="仿宋" w:eastAsia="仿宋" w:cs="仿宋"/>
          <w:bCs/>
          <w:color w:val="000000" w:themeColor="text1"/>
          <w:sz w:val="24"/>
          <w14:textFill>
            <w14:solidFill>
              <w14:schemeClr w14:val="tx1"/>
            </w14:solidFill>
          </w14:textFill>
        </w:rPr>
      </w:pPr>
      <w:r>
        <w:rPr>
          <w:rFonts w:hint="eastAsia" w:ascii="仿宋" w:hAnsi="仿宋" w:eastAsia="仿宋" w:cs="仿宋"/>
          <w:bCs/>
          <w:color w:val="000000" w:themeColor="text1"/>
          <w:sz w:val="24"/>
          <w14:textFill>
            <w14:solidFill>
              <w14:schemeClr w14:val="tx1"/>
            </w14:solidFill>
          </w14:textFill>
        </w:rPr>
        <w:t>备注：</w:t>
      </w:r>
    </w:p>
    <w:p>
      <w:pPr>
        <w:pStyle w:val="100"/>
        <w:spacing w:line="360" w:lineRule="auto"/>
        <w:ind w:left="0" w:leftChars="0" w:firstLine="0" w:firstLineChars="0"/>
        <w:rPr>
          <w:rFonts w:hint="eastAsia" w:ascii="仿宋" w:hAnsi="仿宋" w:eastAsia="仿宋"/>
          <w:bCs/>
          <w:color w:val="000000" w:themeColor="text1"/>
          <w:sz w:val="24"/>
          <w14:textFill>
            <w14:solidFill>
              <w14:schemeClr w14:val="tx1"/>
            </w14:solidFill>
          </w14:textFill>
        </w:rPr>
      </w:pPr>
      <w:r>
        <w:rPr>
          <w:rFonts w:hint="eastAsia" w:ascii="仿宋" w:hAnsi="仿宋" w:eastAsia="仿宋"/>
          <w:bCs/>
          <w:color w:val="000000" w:themeColor="text1"/>
          <w:sz w:val="24"/>
          <w:lang w:val="en-US" w:eastAsia="zh-CN"/>
          <w14:textFill>
            <w14:solidFill>
              <w14:schemeClr w14:val="tx1"/>
            </w14:solidFill>
          </w14:textFill>
        </w:rPr>
        <w:t>1.</w:t>
      </w:r>
      <w:r>
        <w:rPr>
          <w:rFonts w:hint="eastAsia" w:ascii="仿宋" w:hAnsi="仿宋" w:eastAsia="仿宋"/>
          <w:bCs/>
          <w:color w:val="000000" w:themeColor="text1"/>
          <w:sz w:val="24"/>
          <w14:textFill>
            <w14:solidFill>
              <w14:schemeClr w14:val="tx1"/>
            </w14:solidFill>
          </w14:textFill>
        </w:rPr>
        <w:t>本次报价精确到小数点后两位（四舍五入）。</w:t>
      </w:r>
    </w:p>
    <w:p>
      <w:pPr>
        <w:pStyle w:val="100"/>
        <w:numPr>
          <w:ilvl w:val="0"/>
          <w:numId w:val="0"/>
        </w:numPr>
        <w:spacing w:line="360" w:lineRule="auto"/>
        <w:rPr>
          <w:rFonts w:hint="eastAsia" w:ascii="仿宋" w:hAnsi="仿宋" w:eastAsia="仿宋" w:cs="宋体"/>
          <w:bCs/>
          <w:color w:val="000000" w:themeColor="text1"/>
          <w:sz w:val="24"/>
          <w:highlight w:val="none"/>
          <w:lang w:val="en-US" w:eastAsia="zh-CN"/>
          <w14:textFill>
            <w14:solidFill>
              <w14:schemeClr w14:val="tx1"/>
            </w14:solidFill>
          </w14:textFill>
        </w:rPr>
      </w:pPr>
      <w:r>
        <w:rPr>
          <w:rFonts w:hint="eastAsia" w:ascii="仿宋" w:hAnsi="仿宋" w:eastAsia="仿宋" w:cs="宋体"/>
          <w:bCs/>
          <w:color w:val="000000" w:themeColor="text1"/>
          <w:sz w:val="24"/>
          <w:highlight w:val="none"/>
          <w:lang w:val="en-US" w:eastAsia="zh-CN"/>
          <w14:textFill>
            <w14:solidFill>
              <w14:schemeClr w14:val="tx1"/>
            </w14:solidFill>
          </w14:textFill>
        </w:rPr>
        <w:t>2.含税价=不含税价*(1+税率)，若报价与此公式不符，增值税专用发票以不含税</w:t>
      </w:r>
    </w:p>
    <w:p>
      <w:pPr>
        <w:pStyle w:val="100"/>
        <w:numPr>
          <w:ilvl w:val="0"/>
          <w:numId w:val="0"/>
        </w:numPr>
        <w:spacing w:line="360" w:lineRule="auto"/>
        <w:rPr>
          <w:rFonts w:hint="eastAsia" w:ascii="仿宋" w:hAnsi="仿宋" w:eastAsia="仿宋" w:cs="宋体"/>
          <w:bCs/>
          <w:color w:val="000000" w:themeColor="text1"/>
          <w:sz w:val="24"/>
          <w:highlight w:val="none"/>
          <w:lang w:val="en-US" w:eastAsia="zh-CN"/>
          <w14:textFill>
            <w14:solidFill>
              <w14:schemeClr w14:val="tx1"/>
            </w14:solidFill>
          </w14:textFill>
        </w:rPr>
      </w:pPr>
      <w:r>
        <w:rPr>
          <w:rFonts w:hint="eastAsia" w:ascii="仿宋" w:hAnsi="仿宋" w:eastAsia="仿宋" w:cs="宋体"/>
          <w:bCs/>
          <w:color w:val="000000" w:themeColor="text1"/>
          <w:sz w:val="24"/>
          <w:highlight w:val="none"/>
          <w:lang w:val="en-US" w:eastAsia="zh-CN"/>
          <w14:textFill>
            <w14:solidFill>
              <w14:schemeClr w14:val="tx1"/>
            </w14:solidFill>
          </w14:textFill>
        </w:rPr>
        <w:t>价为准进行修正，增值税普通发票以含税价进行修正。</w:t>
      </w:r>
    </w:p>
    <w:p>
      <w:pPr>
        <w:pStyle w:val="100"/>
        <w:numPr>
          <w:ilvl w:val="0"/>
          <w:numId w:val="0"/>
        </w:numPr>
        <w:spacing w:line="360" w:lineRule="auto"/>
        <w:rPr>
          <w:rFonts w:hint="eastAsia" w:ascii="仿宋" w:hAnsi="仿宋" w:eastAsia="仿宋" w:cs="宋体"/>
          <w:bCs/>
          <w:color w:val="000000" w:themeColor="text1"/>
          <w:sz w:val="24"/>
          <w:highlight w:val="none"/>
          <w:lang w:val="en-US" w:eastAsia="zh-CN"/>
          <w14:textFill>
            <w14:solidFill>
              <w14:schemeClr w14:val="tx1"/>
            </w14:solidFill>
          </w14:textFill>
        </w:rPr>
      </w:pPr>
      <w:r>
        <w:rPr>
          <w:rFonts w:hint="eastAsia" w:ascii="仿宋" w:hAnsi="仿宋" w:eastAsia="仿宋" w:cs="宋体"/>
          <w:bCs/>
          <w:color w:val="000000" w:themeColor="text1"/>
          <w:sz w:val="24"/>
          <w:highlight w:val="none"/>
          <w:lang w:val="en-US" w:eastAsia="zh-CN"/>
          <w14:textFill>
            <w14:solidFill>
              <w14:schemeClr w14:val="tx1"/>
            </w14:solidFill>
          </w14:textFill>
        </w:rPr>
        <w:t>3.后续如因国家税率调整，专票以不含税价不变进行调整，普票以含税价不变进行</w:t>
      </w:r>
    </w:p>
    <w:p>
      <w:pPr>
        <w:pStyle w:val="100"/>
        <w:numPr>
          <w:ilvl w:val="0"/>
          <w:numId w:val="0"/>
        </w:numPr>
        <w:spacing w:line="360" w:lineRule="auto"/>
        <w:rPr>
          <w:rFonts w:hint="default" w:ascii="仿宋" w:hAnsi="仿宋" w:eastAsia="仿宋" w:cs="宋体"/>
          <w:bCs/>
          <w:color w:val="000000" w:themeColor="text1"/>
          <w:sz w:val="24"/>
          <w:highlight w:val="none"/>
          <w:lang w:val="en-US" w:eastAsia="zh-CN"/>
          <w14:textFill>
            <w14:solidFill>
              <w14:schemeClr w14:val="tx1"/>
            </w14:solidFill>
          </w14:textFill>
        </w:rPr>
      </w:pPr>
      <w:r>
        <w:rPr>
          <w:rFonts w:hint="eastAsia" w:ascii="仿宋" w:hAnsi="仿宋" w:eastAsia="仿宋" w:cs="宋体"/>
          <w:bCs/>
          <w:color w:val="000000" w:themeColor="text1"/>
          <w:sz w:val="24"/>
          <w:highlight w:val="none"/>
          <w:lang w:val="en-US" w:eastAsia="zh-CN"/>
          <w14:textFill>
            <w14:solidFill>
              <w14:schemeClr w14:val="tx1"/>
            </w14:solidFill>
          </w14:textFill>
        </w:rPr>
        <w:t>调整。</w:t>
      </w:r>
    </w:p>
    <w:p>
      <w:pPr>
        <w:pStyle w:val="100"/>
        <w:spacing w:line="360" w:lineRule="auto"/>
        <w:ind w:left="217" w:leftChars="-68" w:hanging="360" w:hangingChars="150"/>
        <w:rPr>
          <w:rFonts w:hint="eastAsia" w:ascii="仿宋" w:hAnsi="仿宋" w:eastAsia="仿宋"/>
          <w:bCs/>
          <w:color w:val="000000" w:themeColor="text1"/>
          <w:sz w:val="24"/>
          <w14:textFill>
            <w14:solidFill>
              <w14:schemeClr w14:val="tx1"/>
            </w14:solidFill>
          </w14:textFill>
        </w:rPr>
      </w:pPr>
    </w:p>
    <w:p>
      <w:pPr>
        <w:pStyle w:val="100"/>
        <w:spacing w:line="360" w:lineRule="auto"/>
        <w:ind w:left="217" w:leftChars="-68" w:hanging="360" w:hangingChars="150"/>
        <w:rPr>
          <w:rFonts w:hint="eastAsia" w:ascii="仿宋" w:hAnsi="仿宋" w:eastAsia="仿宋"/>
          <w:bCs/>
          <w:color w:val="000000" w:themeColor="text1"/>
          <w:sz w:val="24"/>
          <w14:textFill>
            <w14:solidFill>
              <w14:schemeClr w14:val="tx1"/>
            </w14:solidFill>
          </w14:textFill>
        </w:rPr>
      </w:pPr>
    </w:p>
    <w:p>
      <w:pPr>
        <w:spacing w:line="360" w:lineRule="auto"/>
        <w:ind w:firstLine="420"/>
        <w:jc w:val="right"/>
        <w:rPr>
          <w:rFonts w:hint="eastAsia" w:ascii="仿宋" w:hAnsi="仿宋" w:eastAsia="仿宋" w:cs="仿宋"/>
          <w:color w:val="000000" w:themeColor="text1"/>
          <w:sz w:val="24"/>
          <w14:textFill>
            <w14:solidFill>
              <w14:schemeClr w14:val="tx1"/>
            </w14:solidFill>
          </w14:textFill>
        </w:rPr>
      </w:pPr>
    </w:p>
    <w:p>
      <w:pPr>
        <w:numPr>
          <w:ilvl w:val="0"/>
          <w:numId w:val="2"/>
        </w:numPr>
        <w:spacing w:line="440" w:lineRule="exact"/>
        <w:jc w:val="right"/>
        <w:rPr>
          <w:rFonts w:hint="eastAsia" w:ascii="仿宋" w:hAnsi="仿宋" w:eastAsia="仿宋" w:cs="宋体"/>
          <w:color w:val="000000" w:themeColor="text1"/>
          <w:sz w:val="24"/>
          <w:highlight w:val="none"/>
          <w14:textFill>
            <w14:solidFill>
              <w14:schemeClr w14:val="tx1"/>
            </w14:solidFill>
          </w14:textFill>
        </w:rPr>
      </w:pPr>
      <w:bookmarkStart w:id="268" w:name="_Toc2267055"/>
      <w:bookmarkStart w:id="269" w:name="_Toc530319762"/>
      <w:bookmarkStart w:id="270" w:name="_Toc16591840"/>
      <w:bookmarkStart w:id="271" w:name="_Toc517281864"/>
      <w:bookmarkStart w:id="272" w:name="_Toc482180015"/>
      <w:bookmarkStart w:id="273" w:name="_Toc518302646"/>
      <w:r>
        <w:rPr>
          <w:rFonts w:hint="eastAsia" w:ascii="仿宋" w:hAnsi="仿宋" w:eastAsia="仿宋" w:cs="宋体"/>
          <w:color w:val="000000" w:themeColor="text1"/>
          <w:sz w:val="24"/>
          <w:highlight w:val="none"/>
          <w14:textFill>
            <w14:solidFill>
              <w14:schemeClr w14:val="tx1"/>
            </w14:solidFill>
          </w14:textFill>
        </w:rPr>
        <w:t>供应商名称：</w:t>
      </w:r>
      <w:r>
        <w:rPr>
          <w:rFonts w:hint="eastAsia" w:ascii="仿宋" w:hAnsi="仿宋" w:eastAsia="仿宋" w:cs="宋体"/>
          <w:color w:val="000000" w:themeColor="text1"/>
          <w:sz w:val="24"/>
          <w:highlight w:val="none"/>
          <w:u w:val="single"/>
          <w14:textFill>
            <w14:solidFill>
              <w14:schemeClr w14:val="tx1"/>
            </w14:solidFill>
          </w14:textFill>
        </w:rPr>
        <w:t xml:space="preserve">             </w:t>
      </w:r>
      <w:r>
        <w:rPr>
          <w:rFonts w:hint="eastAsia" w:ascii="仿宋" w:hAnsi="仿宋" w:eastAsia="仿宋" w:cs="宋体"/>
          <w:color w:val="000000" w:themeColor="text1"/>
          <w:sz w:val="24"/>
          <w:highlight w:val="none"/>
          <w14:textFill>
            <w14:solidFill>
              <w14:schemeClr w14:val="tx1"/>
            </w14:solidFill>
          </w14:textFill>
        </w:rPr>
        <w:t>（盖章）</w:t>
      </w:r>
    </w:p>
    <w:p>
      <w:pPr>
        <w:numPr>
          <w:ilvl w:val="0"/>
          <w:numId w:val="2"/>
        </w:numPr>
        <w:spacing w:line="440" w:lineRule="exact"/>
        <w:jc w:val="right"/>
        <w:rPr>
          <w:rFonts w:hint="eastAsia" w:ascii="仿宋" w:hAnsi="仿宋" w:eastAsia="仿宋" w:cs="宋体"/>
          <w:color w:val="000000" w:themeColor="text1"/>
          <w:sz w:val="24"/>
          <w:highlight w:val="none"/>
          <w14:textFill>
            <w14:solidFill>
              <w14:schemeClr w14:val="tx1"/>
            </w14:solidFill>
          </w14:textFill>
        </w:rPr>
      </w:pPr>
      <w:r>
        <w:rPr>
          <w:rFonts w:hint="eastAsia" w:ascii="仿宋" w:hAnsi="仿宋" w:eastAsia="仿宋" w:cs="宋体"/>
          <w:color w:val="000000" w:themeColor="text1"/>
          <w:sz w:val="24"/>
          <w:highlight w:val="none"/>
          <w14:textFill>
            <w14:solidFill>
              <w14:schemeClr w14:val="tx1"/>
            </w14:solidFill>
          </w14:textFill>
        </w:rPr>
        <w:t>法定代表人或其授权代理人：</w:t>
      </w:r>
      <w:r>
        <w:rPr>
          <w:rFonts w:hint="eastAsia" w:ascii="仿宋" w:hAnsi="仿宋" w:eastAsia="仿宋" w:cs="宋体"/>
          <w:color w:val="000000" w:themeColor="text1"/>
          <w:sz w:val="24"/>
          <w:highlight w:val="none"/>
          <w:u w:val="single"/>
          <w14:textFill>
            <w14:solidFill>
              <w14:schemeClr w14:val="tx1"/>
            </w14:solidFill>
          </w14:textFill>
        </w:rPr>
        <w:t xml:space="preserve">  </w:t>
      </w:r>
      <w:r>
        <w:rPr>
          <w:rFonts w:hint="eastAsia" w:ascii="仿宋" w:hAnsi="仿宋" w:eastAsia="仿宋" w:cs="宋体"/>
          <w:color w:val="000000" w:themeColor="text1"/>
          <w:sz w:val="24"/>
          <w:highlight w:val="none"/>
          <w:u w:val="single"/>
          <w:lang w:val="en-US" w:eastAsia="zh-CN"/>
          <w14:textFill>
            <w14:solidFill>
              <w14:schemeClr w14:val="tx1"/>
            </w14:solidFill>
          </w14:textFill>
        </w:rPr>
        <w:t xml:space="preserve">         </w:t>
      </w:r>
      <w:r>
        <w:rPr>
          <w:rFonts w:hint="eastAsia" w:ascii="仿宋" w:hAnsi="仿宋" w:eastAsia="仿宋" w:cs="宋体"/>
          <w:color w:val="000000" w:themeColor="text1"/>
          <w:sz w:val="24"/>
          <w:highlight w:val="none"/>
          <w:u w:val="single"/>
          <w14:textFill>
            <w14:solidFill>
              <w14:schemeClr w14:val="tx1"/>
            </w14:solidFill>
          </w14:textFill>
        </w:rPr>
        <w:t xml:space="preserve">  </w:t>
      </w:r>
      <w:r>
        <w:rPr>
          <w:rFonts w:hint="eastAsia" w:ascii="仿宋" w:hAnsi="仿宋" w:eastAsia="仿宋" w:cs="宋体"/>
          <w:color w:val="000000" w:themeColor="text1"/>
          <w:sz w:val="24"/>
          <w:highlight w:val="none"/>
          <w14:textFill>
            <w14:solidFill>
              <w14:schemeClr w14:val="tx1"/>
            </w14:solidFill>
          </w14:textFill>
        </w:rPr>
        <w:t>（签字）</w:t>
      </w:r>
    </w:p>
    <w:p>
      <w:pPr>
        <w:numPr>
          <w:ilvl w:val="0"/>
          <w:numId w:val="2"/>
        </w:numPr>
        <w:spacing w:line="440" w:lineRule="exact"/>
        <w:jc w:val="right"/>
        <w:rPr>
          <w:rFonts w:hint="eastAsia" w:ascii="仿宋" w:hAnsi="仿宋" w:eastAsia="仿宋" w:cs="宋体"/>
          <w:color w:val="000000" w:themeColor="text1"/>
          <w:sz w:val="24"/>
          <w:highlight w:val="none"/>
          <w14:textFill>
            <w14:solidFill>
              <w14:schemeClr w14:val="tx1"/>
            </w14:solidFill>
          </w14:textFill>
        </w:rPr>
      </w:pPr>
      <w:r>
        <w:rPr>
          <w:rFonts w:hint="eastAsia" w:ascii="仿宋" w:hAnsi="仿宋" w:eastAsia="仿宋" w:cs="宋体"/>
          <w:color w:val="000000" w:themeColor="text1"/>
          <w:sz w:val="24"/>
          <w:highlight w:val="none"/>
          <w14:textFill>
            <w14:solidFill>
              <w14:schemeClr w14:val="tx1"/>
            </w14:solidFill>
          </w14:textFill>
        </w:rPr>
        <w:t>日期：</w:t>
      </w:r>
      <w:r>
        <w:rPr>
          <w:rFonts w:hint="eastAsia" w:ascii="仿宋" w:hAnsi="仿宋" w:eastAsia="仿宋" w:cs="宋体"/>
          <w:color w:val="000000" w:themeColor="text1"/>
          <w:sz w:val="24"/>
          <w:highlight w:val="none"/>
          <w:u w:val="single"/>
          <w14:textFill>
            <w14:solidFill>
              <w14:schemeClr w14:val="tx1"/>
            </w14:solidFill>
          </w14:textFill>
        </w:rPr>
        <w:t xml:space="preserve">   </w:t>
      </w:r>
      <w:r>
        <w:rPr>
          <w:rFonts w:hint="eastAsia" w:ascii="仿宋" w:hAnsi="仿宋" w:eastAsia="仿宋" w:cs="宋体"/>
          <w:color w:val="000000" w:themeColor="text1"/>
          <w:sz w:val="24"/>
          <w:highlight w:val="none"/>
          <w14:textFill>
            <w14:solidFill>
              <w14:schemeClr w14:val="tx1"/>
            </w14:solidFill>
          </w14:textFill>
        </w:rPr>
        <w:t>年</w:t>
      </w:r>
      <w:r>
        <w:rPr>
          <w:rFonts w:hint="eastAsia" w:ascii="仿宋" w:hAnsi="仿宋" w:eastAsia="仿宋" w:cs="宋体"/>
          <w:color w:val="000000" w:themeColor="text1"/>
          <w:sz w:val="24"/>
          <w:highlight w:val="none"/>
          <w:u w:val="single"/>
          <w14:textFill>
            <w14:solidFill>
              <w14:schemeClr w14:val="tx1"/>
            </w14:solidFill>
          </w14:textFill>
        </w:rPr>
        <w:t xml:space="preserve">   </w:t>
      </w:r>
      <w:r>
        <w:rPr>
          <w:rFonts w:hint="eastAsia" w:ascii="仿宋" w:hAnsi="仿宋" w:eastAsia="仿宋" w:cs="宋体"/>
          <w:color w:val="000000" w:themeColor="text1"/>
          <w:sz w:val="24"/>
          <w:highlight w:val="none"/>
          <w14:textFill>
            <w14:solidFill>
              <w14:schemeClr w14:val="tx1"/>
            </w14:solidFill>
          </w14:textFill>
        </w:rPr>
        <w:t>月</w:t>
      </w:r>
      <w:r>
        <w:rPr>
          <w:rFonts w:hint="eastAsia" w:ascii="仿宋" w:hAnsi="仿宋" w:eastAsia="仿宋" w:cs="宋体"/>
          <w:color w:val="000000" w:themeColor="text1"/>
          <w:sz w:val="24"/>
          <w:highlight w:val="none"/>
          <w:u w:val="single"/>
          <w14:textFill>
            <w14:solidFill>
              <w14:schemeClr w14:val="tx1"/>
            </w14:solidFill>
          </w14:textFill>
        </w:rPr>
        <w:t xml:space="preserve">   </w:t>
      </w:r>
      <w:r>
        <w:rPr>
          <w:rFonts w:hint="eastAsia" w:ascii="仿宋" w:hAnsi="仿宋" w:eastAsia="仿宋" w:cs="宋体"/>
          <w:color w:val="000000" w:themeColor="text1"/>
          <w:sz w:val="24"/>
          <w:highlight w:val="none"/>
          <w14:textFill>
            <w14:solidFill>
              <w14:schemeClr w14:val="tx1"/>
            </w14:solidFill>
          </w14:textFill>
        </w:rPr>
        <w:t>日</w:t>
      </w:r>
    </w:p>
    <w:p>
      <w:pPr>
        <w:pStyle w:val="5"/>
        <w:numPr>
          <w:ilvl w:val="0"/>
          <w:numId w:val="0"/>
        </w:numPr>
        <w:spacing w:line="360" w:lineRule="auto"/>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br w:type="page"/>
      </w:r>
      <w:bookmarkEnd w:id="268"/>
      <w:bookmarkEnd w:id="269"/>
      <w:bookmarkEnd w:id="270"/>
      <w:bookmarkEnd w:id="271"/>
      <w:bookmarkEnd w:id="272"/>
      <w:bookmarkEnd w:id="273"/>
      <w:bookmarkStart w:id="274" w:name="_Toc120612958"/>
      <w:bookmarkStart w:id="275" w:name="_Toc4498"/>
      <w:bookmarkStart w:id="276" w:name="_Toc65683021"/>
      <w:bookmarkStart w:id="277" w:name="_Toc13729"/>
      <w:bookmarkStart w:id="278" w:name="_Toc69405755"/>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lang w:val="en-US" w:eastAsia="zh-CN"/>
          <w14:textFill>
            <w14:solidFill>
              <w14:schemeClr w14:val="tx1"/>
            </w14:solidFill>
          </w14:textFill>
        </w:rPr>
        <w:t>二</w:t>
      </w:r>
      <w:r>
        <w:rPr>
          <w:rFonts w:hint="eastAsia" w:ascii="仿宋" w:hAnsi="仿宋" w:eastAsia="仿宋" w:cs="仿宋"/>
          <w:color w:val="000000" w:themeColor="text1"/>
          <w:sz w:val="24"/>
          <w:szCs w:val="24"/>
          <w:lang w:eastAsia="zh-CN"/>
          <w14:textFill>
            <w14:solidFill>
              <w14:schemeClr w14:val="tx1"/>
            </w14:solidFill>
          </w14:textFill>
        </w:rPr>
        <w:t>）</w:t>
      </w:r>
      <w:r>
        <w:rPr>
          <w:rFonts w:hint="eastAsia" w:ascii="仿宋" w:hAnsi="仿宋" w:eastAsia="仿宋" w:cs="仿宋"/>
          <w:color w:val="000000" w:themeColor="text1"/>
          <w:sz w:val="24"/>
          <w:szCs w:val="24"/>
          <w14:textFill>
            <w14:solidFill>
              <w14:schemeClr w14:val="tx1"/>
            </w14:solidFill>
          </w14:textFill>
        </w:rPr>
        <w:t>分项报价表</w:t>
      </w:r>
      <w:bookmarkEnd w:id="274"/>
      <w:bookmarkEnd w:id="275"/>
      <w:bookmarkEnd w:id="276"/>
      <w:bookmarkEnd w:id="277"/>
      <w:bookmarkEnd w:id="278"/>
    </w:p>
    <w:sectPr>
      <w:type w:val="continuous"/>
      <w:pgSz w:w="11906" w:h="16838"/>
      <w:pgMar w:top="1417" w:right="1134" w:bottom="1134" w:left="1134" w:header="964" w:footer="964"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0AFF" w:usb1="00007843" w:usb2="00000001" w:usb3="00000000" w:csb0="400001BF" w:csb1="DFF7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altName w:val="MV Boli"/>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onsolas">
    <w:panose1 w:val="020B0609020204030204"/>
    <w:charset w:val="00"/>
    <w:family w:val="modern"/>
    <w:pitch w:val="default"/>
    <w:sig w:usb0="E10002FF" w:usb1="4000FCFF" w:usb2="00000009" w:usb3="00000000" w:csb0="6000019F" w:csb1="DFD7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roman"/>
    <w:pitch w:val="default"/>
    <w:sig w:usb0="FFFFFFFF" w:usb1="E9FFFFFF" w:usb2="0000003F" w:usb3="00000000" w:csb0="603F01FF" w:csb1="FFFF0000"/>
  </w:font>
  <w:font w:name="楷体_GB2312">
    <w:altName w:val="楷体"/>
    <w:panose1 w:val="02010609030101010101"/>
    <w:charset w:val="86"/>
    <w:family w:val="modern"/>
    <w:pitch w:val="default"/>
    <w:sig w:usb0="00000000" w:usb1="00000000" w:usb2="00000000" w:usb3="00000000" w:csb0="00040000" w:csb1="00000000"/>
  </w:font>
  <w:font w:name="Verdana">
    <w:altName w:val="Tahoma"/>
    <w:panose1 w:val="020B0604030504040204"/>
    <w:charset w:val="00"/>
    <w:family w:val="swiss"/>
    <w:pitch w:val="default"/>
    <w:sig w:usb0="00000000" w:usb1="00000000" w:usb2="00000010" w:usb3="00000000" w:csb0="2000019F" w:csb1="00000000"/>
  </w:font>
  <w:font w:name="Cambria Math">
    <w:panose1 w:val="02040503050406030204"/>
    <w:charset w:val="00"/>
    <w:family w:val="roman"/>
    <w:pitch w:val="default"/>
    <w:sig w:usb0="E00002FF" w:usb1="420024FF" w:usb2="00000000" w:usb3="00000000" w:csb0="2000019F" w:csb1="00000000"/>
  </w:font>
  <w:font w:name="Monaco">
    <w:altName w:val="Cambria"/>
    <w:panose1 w:val="00000000000000000000"/>
    <w:charset w:val="00"/>
    <w:family w:val="auto"/>
    <w:pitch w:val="default"/>
    <w:sig w:usb0="00000000" w:usb1="00000000" w:usb2="00000000" w:usb3="00000000" w:csb0="00000197"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framePr w:wrap="around" w:vAnchor="text" w:hAnchor="margin" w:xAlign="center" w:y="1"/>
      <w:rPr>
        <w:rStyle w:val="45"/>
      </w:rPr>
    </w:pPr>
    <w:r>
      <w:fldChar w:fldCharType="begin"/>
    </w:r>
    <w:r>
      <w:rPr>
        <w:rStyle w:val="45"/>
      </w:rPr>
      <w:instrText xml:space="preserve">PAGE  </w:instrText>
    </w:r>
    <w:r>
      <w:fldChar w:fldCharType="separate"/>
    </w:r>
    <w:r>
      <w:rPr>
        <w:rStyle w:val="45"/>
      </w:rPr>
      <w:t>4</w:t>
    </w:r>
    <w:r>
      <w:fldChar w:fldCharType="end"/>
    </w:r>
  </w:p>
  <w:p>
    <w:pPr>
      <w:pStyle w:val="2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framePr w:wrap="around" w:vAnchor="text" w:hAnchor="margin" w:xAlign="center" w:y="1"/>
      <w:ind w:firstLine="4500" w:firstLineChars="2500"/>
      <w:rPr>
        <w:rStyle w:val="45"/>
      </w:rPr>
    </w:pPr>
    <w:r>
      <w:fldChar w:fldCharType="begin"/>
    </w:r>
    <w:r>
      <w:rPr>
        <w:rStyle w:val="45"/>
      </w:rPr>
      <w:instrText xml:space="preserve">PAGE  </w:instrText>
    </w:r>
    <w:r>
      <w:fldChar w:fldCharType="separate"/>
    </w:r>
    <w:r>
      <w:rPr>
        <w:rStyle w:val="45"/>
      </w:rPr>
      <w:t>18</w:t>
    </w:r>
    <w:r>
      <w:fldChar w:fldCharType="end"/>
    </w:r>
  </w:p>
  <w:p>
    <w:pPr>
      <w:pStyle w:val="26"/>
      <w:framePr w:wrap="around" w:vAnchor="text" w:hAnchor="margin" w:xAlign="center" w:y="1"/>
      <w:rPr>
        <w:rStyle w:val="45"/>
      </w:rPr>
    </w:pPr>
  </w:p>
  <w:p>
    <w:pPr>
      <w:pStyle w:val="26"/>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6"/>
                            <w:rPr>
                              <w:rStyle w:val="45"/>
                            </w:rPr>
                          </w:pPr>
                          <w:r>
                            <w:fldChar w:fldCharType="begin"/>
                          </w:r>
                          <w:r>
                            <w:rPr>
                              <w:rStyle w:val="45"/>
                            </w:rPr>
                            <w:instrText xml:space="preserve">PAGE  </w:instrText>
                          </w:r>
                          <w:r>
                            <w:fldChar w:fldCharType="separate"/>
                          </w:r>
                          <w:r>
                            <w:rPr>
                              <w:rStyle w:val="45"/>
                            </w:rPr>
                            <w:t>17</w:t>
                          </w:r>
                          <w:r>
                            <w:fldChar w:fldCharType="end"/>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AQXlitIBAACkAwAADgAAAAAAAAABACAAAAAi&#10;AQAAZHJzL2Uyb0RvYy54bWxQSwUGAAAAAAYABgBZAQAAZgUAAAAA&#10;">
              <v:fill on="f" focussize="0,0"/>
              <v:stroke on="f" weight="1.25pt"/>
              <v:imagedata o:title=""/>
              <o:lock v:ext="edit" aspectratio="f"/>
              <v:textbox inset="0mm,0mm,0mm,0mm" style="mso-fit-shape-to-text:t;">
                <w:txbxContent>
                  <w:p>
                    <w:pPr>
                      <w:pStyle w:val="26"/>
                      <w:rPr>
                        <w:rStyle w:val="45"/>
                      </w:rPr>
                    </w:pPr>
                    <w:r>
                      <w:fldChar w:fldCharType="begin"/>
                    </w:r>
                    <w:r>
                      <w:rPr>
                        <w:rStyle w:val="45"/>
                      </w:rPr>
                      <w:instrText xml:space="preserve">PAGE  </w:instrText>
                    </w:r>
                    <w:r>
                      <w:fldChar w:fldCharType="separate"/>
                    </w:r>
                    <w:r>
                      <w:rPr>
                        <w:rStyle w:val="45"/>
                      </w:rPr>
                      <w:t>17</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6"/>
                            <w:jc w:val="center"/>
                          </w:pPr>
                          <w:r>
                            <w:fldChar w:fldCharType="begin"/>
                          </w:r>
                          <w:r>
                            <w:instrText xml:space="preserve">PAGE   \* MERGEFORMAT</w:instrText>
                          </w:r>
                          <w:r>
                            <w:fldChar w:fldCharType="separate"/>
                          </w:r>
                          <w:r>
                            <w:rPr>
                              <w:lang w:val="zh-CN"/>
                            </w:rPr>
                            <w:t>21</w:t>
                          </w:r>
                          <w:r>
                            <w:fldChar w:fldCharType="end"/>
                          </w:r>
                        </w:p>
                      </w:txbxContent>
                    </wps:txbx>
                    <wps:bodyPr wrap="none" lIns="0" tIns="0" rIns="0" bIns="0" upright="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Bwu+MOyQEAAJoDAAAOAAAAAAAAAAEAIAAAAB4BAABkcnMvZTJvRG9j&#10;LnhtbFBLBQYAAAAABgAGAFkBAABZBQAAAAA=&#10;">
              <v:fill on="f" focussize="0,0"/>
              <v:stroke on="f"/>
              <v:imagedata o:title=""/>
              <o:lock v:ext="edit" aspectratio="f"/>
              <v:textbox inset="0mm,0mm,0mm,0mm" style="mso-fit-shape-to-text:t;">
                <w:txbxContent>
                  <w:p>
                    <w:pPr>
                      <w:pStyle w:val="26"/>
                      <w:jc w:val="center"/>
                    </w:pPr>
                    <w:r>
                      <w:fldChar w:fldCharType="begin"/>
                    </w:r>
                    <w:r>
                      <w:instrText xml:space="preserve">PAGE   \* MERGEFORMAT</w:instrText>
                    </w:r>
                    <w:r>
                      <w:fldChar w:fldCharType="separate"/>
                    </w:r>
                    <w:r>
                      <w:rPr>
                        <w:lang w:val="zh-CN"/>
                      </w:rPr>
                      <w:t>21</w:t>
                    </w:r>
                    <w:r>
                      <w:fldChar w:fldCharType="end"/>
                    </w:r>
                  </w:p>
                </w:txbxContent>
              </v:textbox>
            </v:shape>
          </w:pict>
        </mc:Fallback>
      </mc:AlternateContent>
    </w:r>
  </w:p>
  <w:p>
    <w:pPr>
      <w:pStyle w:val="26"/>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6"/>
                            <w:jc w:val="center"/>
                          </w:pPr>
                          <w:r>
                            <w:fldChar w:fldCharType="begin"/>
                          </w:r>
                          <w:r>
                            <w:instrText xml:space="preserve">PAGE   \* MERGEFORMAT</w:instrText>
                          </w:r>
                          <w:r>
                            <w:fldChar w:fldCharType="separate"/>
                          </w:r>
                          <w:r>
                            <w:rPr>
                              <w:lang w:val="zh-CN"/>
                            </w:rPr>
                            <w:t>20</w:t>
                          </w:r>
                          <w:r>
                            <w:fldChar w:fldCharType="end"/>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sHbNktIBAACkAwAADgAAAAAAAAABACAAAAAi&#10;AQAAZHJzL2Uyb0RvYy54bWxQSwUGAAAAAAYABgBZAQAAZgUAAAAA&#10;">
              <v:fill on="f" focussize="0,0"/>
              <v:stroke on="f" weight="1.25pt"/>
              <v:imagedata o:title=""/>
              <o:lock v:ext="edit" aspectratio="f"/>
              <v:textbox inset="0mm,0mm,0mm,0mm" style="mso-fit-shape-to-text:t;">
                <w:txbxContent>
                  <w:p>
                    <w:pPr>
                      <w:pStyle w:val="26"/>
                      <w:jc w:val="center"/>
                    </w:pPr>
                    <w:r>
                      <w:fldChar w:fldCharType="begin"/>
                    </w:r>
                    <w:r>
                      <w:instrText xml:space="preserve">PAGE   \* MERGEFORMAT</w:instrText>
                    </w:r>
                    <w:r>
                      <w:fldChar w:fldCharType="separate"/>
                    </w:r>
                    <w:r>
                      <w:rPr>
                        <w:lang w:val="zh-CN"/>
                      </w:rPr>
                      <w:t>20</w:t>
                    </w:r>
                    <w:r>
                      <w:fldChar w:fldCharType="end"/>
                    </w:r>
                  </w:p>
                </w:txbxContent>
              </v:textbox>
            </v:shape>
          </w:pict>
        </mc:Fallback>
      </mc:AlternateContent>
    </w:r>
  </w:p>
  <w:p>
    <w:pPr>
      <w:pStyle w:val="2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w:rPr>
        <w:rFonts w:hint="eastAsia" w:ascii="仿宋" w:hAnsi="仿宋" w:eastAsia="仿宋" w:cs="仿宋"/>
      </w:rPr>
      <w:t>谈判文件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rPr>
        <w:rFonts w:hint="eastAsia"/>
      </w:rPr>
    </w:pPr>
    <w:r>
      <w:rPr>
        <w:rFonts w:hint="eastAsia" w:ascii="仿宋" w:hAnsi="仿宋" w:eastAsia="仿宋" w:cs="仿宋"/>
      </w:rPr>
      <w:t>谈判文件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5"/>
    <w:multiLevelType w:val="multilevel"/>
    <w:tmpl w:val="00000015"/>
    <w:lvl w:ilvl="0" w:tentative="0">
      <w:start w:val="1"/>
      <w:numFmt w:val="chineseCountingThousand"/>
      <w:lvlText w:val="第%1部分"/>
      <w:legacy w:legacy="1" w:legacySpace="0" w:legacyIndent="0"/>
      <w:lvlJc w:val="left"/>
    </w:lvl>
    <w:lvl w:ilvl="1" w:tentative="0">
      <w:start w:val="1"/>
      <w:numFmt w:val="none"/>
      <w:suff w:val="nothing"/>
      <w:lvlText w:val=""/>
      <w:lvlJc w:val="left"/>
    </w:lvl>
    <w:lvl w:ilvl="2" w:tentative="0">
      <w:start w:val="1"/>
      <w:numFmt w:val="none"/>
      <w:suff w:val="nothing"/>
      <w:lvlText w:val=""/>
      <w:lvlJc w:val="left"/>
    </w:lvl>
    <w:lvl w:ilvl="3" w:tentative="0">
      <w:start w:val="1"/>
      <w:numFmt w:val="none"/>
      <w:suff w:val="nothing"/>
      <w:lvlText w:val=""/>
      <w:lvlJc w:val="left"/>
    </w:lvl>
    <w:lvl w:ilvl="4" w:tentative="0">
      <w:start w:val="1"/>
      <w:numFmt w:val="none"/>
      <w:pStyle w:val="7"/>
      <w:suff w:val="nothing"/>
      <w:lvlText w:val=""/>
      <w:lvlJc w:val="left"/>
    </w:lvl>
    <w:lvl w:ilvl="5" w:tentative="0">
      <w:start w:val="1"/>
      <w:numFmt w:val="none"/>
      <w:suff w:val="nothing"/>
      <w:lvlText w:val=""/>
      <w:lvlJc w:val="left"/>
    </w:lvl>
    <w:lvl w:ilvl="6" w:tentative="0">
      <w:start w:val="1"/>
      <w:numFmt w:val="none"/>
      <w:suff w:val="nothing"/>
      <w:lvlText w:val=""/>
      <w:lvlJc w:val="left"/>
    </w:lvl>
    <w:lvl w:ilvl="7" w:tentative="0">
      <w:start w:val="1"/>
      <w:numFmt w:val="none"/>
      <w:suff w:val="nothing"/>
      <w:lvlText w:val=""/>
      <w:lvlJc w:val="left"/>
    </w:lvl>
    <w:lvl w:ilvl="8" w:tentative="0">
      <w:start w:val="1"/>
      <w:numFmt w:val="none"/>
      <w:suff w:val="nothing"/>
      <w:lvlText w:val=""/>
      <w:lvlJc w:val="left"/>
    </w:lvl>
  </w:abstractNum>
  <w:abstractNum w:abstractNumId="1">
    <w:nsid w:val="00000016"/>
    <w:multiLevelType w:val="multilevel"/>
    <w:tmpl w:val="00000016"/>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8"/>
      <w:lvlText w:val="           "/>
      <w:lvlJc w:val="left"/>
      <w:pPr>
        <w:tabs>
          <w:tab w:val="left" w:pos="1440"/>
        </w:tabs>
        <w:ind w:left="1152" w:hanging="1152"/>
      </w:pPr>
      <w:rPr>
        <w:rFonts w:hint="eastAsia"/>
      </w:rPr>
    </w:lvl>
    <w:lvl w:ilvl="6" w:tentative="0">
      <w:start w:val="1"/>
      <w:numFmt w:val="decimal"/>
      <w:pStyle w:val="9"/>
      <w:lvlText w:val="%1.%2.%3.%4.%5.%6.%7"/>
      <w:lvlJc w:val="left"/>
      <w:pPr>
        <w:tabs>
          <w:tab w:val="left" w:pos="2520"/>
        </w:tabs>
        <w:ind w:left="1296" w:hanging="1296"/>
      </w:pPr>
      <w:rPr>
        <w:rFonts w:hint="eastAsia"/>
      </w:rPr>
    </w:lvl>
    <w:lvl w:ilvl="7" w:tentative="0">
      <w:start w:val="1"/>
      <w:numFmt w:val="decimal"/>
      <w:pStyle w:val="10"/>
      <w:lvlText w:val="%1.%2.%3.%4.%5.%6.%7.%8"/>
      <w:lvlJc w:val="left"/>
      <w:pPr>
        <w:tabs>
          <w:tab w:val="left" w:pos="1440"/>
        </w:tabs>
        <w:ind w:left="1440" w:hanging="1440"/>
      </w:pPr>
      <w:rPr>
        <w:rFonts w:hint="eastAsia"/>
      </w:rPr>
    </w:lvl>
    <w:lvl w:ilvl="8" w:tentative="0">
      <w:start w:val="1"/>
      <w:numFmt w:val="decimal"/>
      <w:pStyle w:val="11"/>
      <w:lvlText w:val="%1.%2.%3.%4.%5.%6.%7.%8.%9"/>
      <w:lvlJc w:val="left"/>
      <w:pPr>
        <w:tabs>
          <w:tab w:val="left" w:pos="1584"/>
        </w:tabs>
        <w:ind w:left="1584" w:hanging="1584"/>
      </w:pPr>
      <w:rPr>
        <w:rFonts w:hint="eastAsia"/>
      </w:rPr>
    </w:lvl>
  </w:abstractNum>
  <w:abstractNum w:abstractNumId="2">
    <w:nsid w:val="00000018"/>
    <w:multiLevelType w:val="multilevel"/>
    <w:tmpl w:val="00000018"/>
    <w:lvl w:ilvl="0" w:tentative="0">
      <w:start w:val="1"/>
      <w:numFmt w:val="decimal"/>
      <w:pStyle w:val="146"/>
      <w:lvlText w:val="%1．"/>
      <w:lvlJc w:val="left"/>
      <w:pPr>
        <w:tabs>
          <w:tab w:val="left" w:pos="1560"/>
        </w:tabs>
        <w:ind w:left="1560" w:hanging="990"/>
      </w:pPr>
      <w:rPr>
        <w:rFonts w:hint="default"/>
      </w:rPr>
    </w:lvl>
    <w:lvl w:ilvl="1" w:tentative="0">
      <w:start w:val="1"/>
      <w:numFmt w:val="lowerLetter"/>
      <w:lvlText w:val="%2)"/>
      <w:lvlJc w:val="left"/>
      <w:pPr>
        <w:tabs>
          <w:tab w:val="left" w:pos="1410"/>
        </w:tabs>
        <w:ind w:left="1410" w:hanging="420"/>
      </w:pPr>
    </w:lvl>
    <w:lvl w:ilvl="2" w:tentative="0">
      <w:start w:val="1"/>
      <w:numFmt w:val="lowerRoman"/>
      <w:lvlText w:val="%3."/>
      <w:lvlJc w:val="right"/>
      <w:pPr>
        <w:tabs>
          <w:tab w:val="left" w:pos="1830"/>
        </w:tabs>
        <w:ind w:left="1830" w:hanging="420"/>
      </w:pPr>
    </w:lvl>
    <w:lvl w:ilvl="3" w:tentative="0">
      <w:start w:val="1"/>
      <w:numFmt w:val="decimal"/>
      <w:lvlText w:val="%4."/>
      <w:lvlJc w:val="left"/>
      <w:pPr>
        <w:tabs>
          <w:tab w:val="left" w:pos="2250"/>
        </w:tabs>
        <w:ind w:left="2250" w:hanging="420"/>
      </w:pPr>
    </w:lvl>
    <w:lvl w:ilvl="4" w:tentative="0">
      <w:start w:val="1"/>
      <w:numFmt w:val="lowerLetter"/>
      <w:lvlText w:val="%5)"/>
      <w:lvlJc w:val="left"/>
      <w:pPr>
        <w:tabs>
          <w:tab w:val="left" w:pos="2670"/>
        </w:tabs>
        <w:ind w:left="2670" w:hanging="420"/>
      </w:pPr>
    </w:lvl>
    <w:lvl w:ilvl="5" w:tentative="0">
      <w:start w:val="1"/>
      <w:numFmt w:val="lowerRoman"/>
      <w:lvlText w:val="%6."/>
      <w:lvlJc w:val="right"/>
      <w:pPr>
        <w:tabs>
          <w:tab w:val="left" w:pos="3090"/>
        </w:tabs>
        <w:ind w:left="3090" w:hanging="420"/>
      </w:pPr>
    </w:lvl>
    <w:lvl w:ilvl="6" w:tentative="0">
      <w:start w:val="1"/>
      <w:numFmt w:val="decimal"/>
      <w:lvlText w:val="%7."/>
      <w:lvlJc w:val="left"/>
      <w:pPr>
        <w:tabs>
          <w:tab w:val="left" w:pos="3510"/>
        </w:tabs>
        <w:ind w:left="3510" w:hanging="420"/>
      </w:pPr>
    </w:lvl>
    <w:lvl w:ilvl="7" w:tentative="0">
      <w:start w:val="1"/>
      <w:numFmt w:val="lowerLetter"/>
      <w:lvlText w:val="%8)"/>
      <w:lvlJc w:val="left"/>
      <w:pPr>
        <w:tabs>
          <w:tab w:val="left" w:pos="3930"/>
        </w:tabs>
        <w:ind w:left="3930" w:hanging="420"/>
      </w:pPr>
    </w:lvl>
    <w:lvl w:ilvl="8" w:tentative="0">
      <w:start w:val="1"/>
      <w:numFmt w:val="lowerRoman"/>
      <w:lvlText w:val="%9."/>
      <w:lvlJc w:val="right"/>
      <w:pPr>
        <w:tabs>
          <w:tab w:val="left" w:pos="4350"/>
        </w:tabs>
        <w:ind w:left="435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D7B"/>
    <w:rsid w:val="0000182D"/>
    <w:rsid w:val="00001AF0"/>
    <w:rsid w:val="00002CCF"/>
    <w:rsid w:val="00002D57"/>
    <w:rsid w:val="00002DDC"/>
    <w:rsid w:val="00002DF3"/>
    <w:rsid w:val="000031B7"/>
    <w:rsid w:val="00003E2D"/>
    <w:rsid w:val="00003E8C"/>
    <w:rsid w:val="00004EF7"/>
    <w:rsid w:val="000056E4"/>
    <w:rsid w:val="00005A63"/>
    <w:rsid w:val="00005B57"/>
    <w:rsid w:val="00005B9D"/>
    <w:rsid w:val="00005FAD"/>
    <w:rsid w:val="00010063"/>
    <w:rsid w:val="000103E0"/>
    <w:rsid w:val="00011042"/>
    <w:rsid w:val="000119BA"/>
    <w:rsid w:val="00011D27"/>
    <w:rsid w:val="00013021"/>
    <w:rsid w:val="000149D8"/>
    <w:rsid w:val="00014AA0"/>
    <w:rsid w:val="00015463"/>
    <w:rsid w:val="000155A1"/>
    <w:rsid w:val="00015F67"/>
    <w:rsid w:val="000168A6"/>
    <w:rsid w:val="00016F8F"/>
    <w:rsid w:val="00017CBF"/>
    <w:rsid w:val="000200B7"/>
    <w:rsid w:val="000209AF"/>
    <w:rsid w:val="00020E79"/>
    <w:rsid w:val="00021146"/>
    <w:rsid w:val="00021703"/>
    <w:rsid w:val="0002176E"/>
    <w:rsid w:val="00021AA5"/>
    <w:rsid w:val="000224A2"/>
    <w:rsid w:val="00022852"/>
    <w:rsid w:val="000231B2"/>
    <w:rsid w:val="0002344E"/>
    <w:rsid w:val="00026205"/>
    <w:rsid w:val="000264E5"/>
    <w:rsid w:val="00026569"/>
    <w:rsid w:val="00026658"/>
    <w:rsid w:val="000304CB"/>
    <w:rsid w:val="000320F3"/>
    <w:rsid w:val="000329A7"/>
    <w:rsid w:val="00033190"/>
    <w:rsid w:val="00033374"/>
    <w:rsid w:val="00033627"/>
    <w:rsid w:val="00034296"/>
    <w:rsid w:val="00034E42"/>
    <w:rsid w:val="000351F8"/>
    <w:rsid w:val="0003529C"/>
    <w:rsid w:val="00035A17"/>
    <w:rsid w:val="00035CFA"/>
    <w:rsid w:val="00036255"/>
    <w:rsid w:val="000374B5"/>
    <w:rsid w:val="00037E56"/>
    <w:rsid w:val="00041A8D"/>
    <w:rsid w:val="00042142"/>
    <w:rsid w:val="000426DF"/>
    <w:rsid w:val="00043183"/>
    <w:rsid w:val="00044460"/>
    <w:rsid w:val="00044E13"/>
    <w:rsid w:val="00045B86"/>
    <w:rsid w:val="00045CFE"/>
    <w:rsid w:val="0004702B"/>
    <w:rsid w:val="000478CA"/>
    <w:rsid w:val="00047D37"/>
    <w:rsid w:val="000507EF"/>
    <w:rsid w:val="00050B93"/>
    <w:rsid w:val="000512B5"/>
    <w:rsid w:val="00051337"/>
    <w:rsid w:val="00051936"/>
    <w:rsid w:val="00051A13"/>
    <w:rsid w:val="00051F92"/>
    <w:rsid w:val="000528C3"/>
    <w:rsid w:val="000529A8"/>
    <w:rsid w:val="00052A82"/>
    <w:rsid w:val="00052D6A"/>
    <w:rsid w:val="0005362E"/>
    <w:rsid w:val="00053CA5"/>
    <w:rsid w:val="00054057"/>
    <w:rsid w:val="000552FF"/>
    <w:rsid w:val="00055431"/>
    <w:rsid w:val="00056154"/>
    <w:rsid w:val="00056EF2"/>
    <w:rsid w:val="00057A1F"/>
    <w:rsid w:val="00057C1A"/>
    <w:rsid w:val="00057DB4"/>
    <w:rsid w:val="000601F6"/>
    <w:rsid w:val="0006064F"/>
    <w:rsid w:val="00060910"/>
    <w:rsid w:val="00060972"/>
    <w:rsid w:val="00060F58"/>
    <w:rsid w:val="00061005"/>
    <w:rsid w:val="00061F7A"/>
    <w:rsid w:val="000621D6"/>
    <w:rsid w:val="0006227B"/>
    <w:rsid w:val="00062490"/>
    <w:rsid w:val="00062E93"/>
    <w:rsid w:val="00063595"/>
    <w:rsid w:val="0006416B"/>
    <w:rsid w:val="000647ED"/>
    <w:rsid w:val="00064A70"/>
    <w:rsid w:val="00064CEA"/>
    <w:rsid w:val="00064DEA"/>
    <w:rsid w:val="00064F19"/>
    <w:rsid w:val="0006501E"/>
    <w:rsid w:val="000650F5"/>
    <w:rsid w:val="0006698B"/>
    <w:rsid w:val="00070A04"/>
    <w:rsid w:val="00071882"/>
    <w:rsid w:val="00071894"/>
    <w:rsid w:val="00071CD4"/>
    <w:rsid w:val="00071DD3"/>
    <w:rsid w:val="0007208A"/>
    <w:rsid w:val="000729F4"/>
    <w:rsid w:val="00072F45"/>
    <w:rsid w:val="00072F60"/>
    <w:rsid w:val="0007328C"/>
    <w:rsid w:val="000732F7"/>
    <w:rsid w:val="000737DE"/>
    <w:rsid w:val="0007411F"/>
    <w:rsid w:val="00074851"/>
    <w:rsid w:val="00074970"/>
    <w:rsid w:val="00074BAC"/>
    <w:rsid w:val="00075544"/>
    <w:rsid w:val="000758BD"/>
    <w:rsid w:val="0007653D"/>
    <w:rsid w:val="00076CB7"/>
    <w:rsid w:val="00077474"/>
    <w:rsid w:val="00077C78"/>
    <w:rsid w:val="00077F59"/>
    <w:rsid w:val="00080654"/>
    <w:rsid w:val="00080FDF"/>
    <w:rsid w:val="00081022"/>
    <w:rsid w:val="00082A5B"/>
    <w:rsid w:val="00082E1E"/>
    <w:rsid w:val="00083204"/>
    <w:rsid w:val="00083702"/>
    <w:rsid w:val="00083888"/>
    <w:rsid w:val="00084733"/>
    <w:rsid w:val="00084B6F"/>
    <w:rsid w:val="00084F38"/>
    <w:rsid w:val="000850BB"/>
    <w:rsid w:val="00085105"/>
    <w:rsid w:val="00085443"/>
    <w:rsid w:val="000856DA"/>
    <w:rsid w:val="00085DD0"/>
    <w:rsid w:val="0008618E"/>
    <w:rsid w:val="0008680D"/>
    <w:rsid w:val="000876F5"/>
    <w:rsid w:val="00087A02"/>
    <w:rsid w:val="00087EBA"/>
    <w:rsid w:val="0009029E"/>
    <w:rsid w:val="00090A50"/>
    <w:rsid w:val="00091757"/>
    <w:rsid w:val="00091F16"/>
    <w:rsid w:val="0009205C"/>
    <w:rsid w:val="000930DE"/>
    <w:rsid w:val="00093112"/>
    <w:rsid w:val="00093235"/>
    <w:rsid w:val="000938A8"/>
    <w:rsid w:val="000939B6"/>
    <w:rsid w:val="00094065"/>
    <w:rsid w:val="00094817"/>
    <w:rsid w:val="00094D42"/>
    <w:rsid w:val="00095DB8"/>
    <w:rsid w:val="00096459"/>
    <w:rsid w:val="00096CF7"/>
    <w:rsid w:val="00096DBC"/>
    <w:rsid w:val="000975E4"/>
    <w:rsid w:val="00097A09"/>
    <w:rsid w:val="000A148E"/>
    <w:rsid w:val="000A14A1"/>
    <w:rsid w:val="000A16D1"/>
    <w:rsid w:val="000A186F"/>
    <w:rsid w:val="000A1879"/>
    <w:rsid w:val="000A18F1"/>
    <w:rsid w:val="000A1D17"/>
    <w:rsid w:val="000A1DC8"/>
    <w:rsid w:val="000A2689"/>
    <w:rsid w:val="000A2C15"/>
    <w:rsid w:val="000A2E60"/>
    <w:rsid w:val="000A4219"/>
    <w:rsid w:val="000A5626"/>
    <w:rsid w:val="000A5F7B"/>
    <w:rsid w:val="000A7F7D"/>
    <w:rsid w:val="000B0E5C"/>
    <w:rsid w:val="000B11F9"/>
    <w:rsid w:val="000B17CB"/>
    <w:rsid w:val="000B1C92"/>
    <w:rsid w:val="000B2D8F"/>
    <w:rsid w:val="000B33A6"/>
    <w:rsid w:val="000B3869"/>
    <w:rsid w:val="000B3A6B"/>
    <w:rsid w:val="000B3F80"/>
    <w:rsid w:val="000B4426"/>
    <w:rsid w:val="000B4704"/>
    <w:rsid w:val="000B4F09"/>
    <w:rsid w:val="000B5BD5"/>
    <w:rsid w:val="000B646D"/>
    <w:rsid w:val="000B6547"/>
    <w:rsid w:val="000B6C4A"/>
    <w:rsid w:val="000B6D47"/>
    <w:rsid w:val="000B6F7F"/>
    <w:rsid w:val="000B7D60"/>
    <w:rsid w:val="000B7FD3"/>
    <w:rsid w:val="000C0664"/>
    <w:rsid w:val="000C0E03"/>
    <w:rsid w:val="000C0E20"/>
    <w:rsid w:val="000C165E"/>
    <w:rsid w:val="000C2DD3"/>
    <w:rsid w:val="000C2E0A"/>
    <w:rsid w:val="000C3898"/>
    <w:rsid w:val="000C3BB8"/>
    <w:rsid w:val="000C3CC3"/>
    <w:rsid w:val="000C3DE8"/>
    <w:rsid w:val="000C405A"/>
    <w:rsid w:val="000C4078"/>
    <w:rsid w:val="000C457E"/>
    <w:rsid w:val="000C4ACE"/>
    <w:rsid w:val="000C519C"/>
    <w:rsid w:val="000C7024"/>
    <w:rsid w:val="000C743B"/>
    <w:rsid w:val="000C7638"/>
    <w:rsid w:val="000C7C82"/>
    <w:rsid w:val="000C7CF0"/>
    <w:rsid w:val="000C7E09"/>
    <w:rsid w:val="000D011F"/>
    <w:rsid w:val="000D17EC"/>
    <w:rsid w:val="000D1AA6"/>
    <w:rsid w:val="000D2162"/>
    <w:rsid w:val="000D2B36"/>
    <w:rsid w:val="000D2D2C"/>
    <w:rsid w:val="000D39A4"/>
    <w:rsid w:val="000D46C4"/>
    <w:rsid w:val="000D4C36"/>
    <w:rsid w:val="000D4C98"/>
    <w:rsid w:val="000D4CC9"/>
    <w:rsid w:val="000D4DFA"/>
    <w:rsid w:val="000D58E2"/>
    <w:rsid w:val="000D5C4D"/>
    <w:rsid w:val="000D61D2"/>
    <w:rsid w:val="000D634E"/>
    <w:rsid w:val="000D63D0"/>
    <w:rsid w:val="000D663E"/>
    <w:rsid w:val="000D6A09"/>
    <w:rsid w:val="000D6C81"/>
    <w:rsid w:val="000D71C3"/>
    <w:rsid w:val="000D71D8"/>
    <w:rsid w:val="000D739B"/>
    <w:rsid w:val="000D7938"/>
    <w:rsid w:val="000D7DA5"/>
    <w:rsid w:val="000E017F"/>
    <w:rsid w:val="000E02E4"/>
    <w:rsid w:val="000E181D"/>
    <w:rsid w:val="000E1916"/>
    <w:rsid w:val="000E1F54"/>
    <w:rsid w:val="000E2265"/>
    <w:rsid w:val="000E2A32"/>
    <w:rsid w:val="000E2B2C"/>
    <w:rsid w:val="000E2BE6"/>
    <w:rsid w:val="000E303C"/>
    <w:rsid w:val="000E3085"/>
    <w:rsid w:val="000E3B31"/>
    <w:rsid w:val="000E4089"/>
    <w:rsid w:val="000E48DB"/>
    <w:rsid w:val="000E4C45"/>
    <w:rsid w:val="000E6193"/>
    <w:rsid w:val="000E74B5"/>
    <w:rsid w:val="000E7654"/>
    <w:rsid w:val="000E7708"/>
    <w:rsid w:val="000E7E8F"/>
    <w:rsid w:val="000F02F9"/>
    <w:rsid w:val="000F08DC"/>
    <w:rsid w:val="000F0D64"/>
    <w:rsid w:val="000F0E50"/>
    <w:rsid w:val="000F1B22"/>
    <w:rsid w:val="000F23EB"/>
    <w:rsid w:val="000F264B"/>
    <w:rsid w:val="000F2766"/>
    <w:rsid w:val="000F2C16"/>
    <w:rsid w:val="000F304C"/>
    <w:rsid w:val="000F3380"/>
    <w:rsid w:val="000F3A25"/>
    <w:rsid w:val="000F4493"/>
    <w:rsid w:val="000F4DCD"/>
    <w:rsid w:val="000F5133"/>
    <w:rsid w:val="000F606A"/>
    <w:rsid w:val="000F61E8"/>
    <w:rsid w:val="000F6554"/>
    <w:rsid w:val="000F6EF0"/>
    <w:rsid w:val="000F7C5C"/>
    <w:rsid w:val="001005B5"/>
    <w:rsid w:val="00101113"/>
    <w:rsid w:val="00102700"/>
    <w:rsid w:val="00103221"/>
    <w:rsid w:val="00103B85"/>
    <w:rsid w:val="0010450A"/>
    <w:rsid w:val="001057B7"/>
    <w:rsid w:val="0010600E"/>
    <w:rsid w:val="00106D0F"/>
    <w:rsid w:val="00106DE3"/>
    <w:rsid w:val="00106F36"/>
    <w:rsid w:val="0010724D"/>
    <w:rsid w:val="00107682"/>
    <w:rsid w:val="00107857"/>
    <w:rsid w:val="001108D8"/>
    <w:rsid w:val="00110E57"/>
    <w:rsid w:val="001114E7"/>
    <w:rsid w:val="00111514"/>
    <w:rsid w:val="001118FD"/>
    <w:rsid w:val="00111EF3"/>
    <w:rsid w:val="00111F9B"/>
    <w:rsid w:val="0011292D"/>
    <w:rsid w:val="00112AD4"/>
    <w:rsid w:val="00112E38"/>
    <w:rsid w:val="0011358D"/>
    <w:rsid w:val="00113719"/>
    <w:rsid w:val="001138A5"/>
    <w:rsid w:val="00113BFE"/>
    <w:rsid w:val="001140C9"/>
    <w:rsid w:val="0011446B"/>
    <w:rsid w:val="00114E60"/>
    <w:rsid w:val="00115153"/>
    <w:rsid w:val="0011708E"/>
    <w:rsid w:val="001173B3"/>
    <w:rsid w:val="00117E40"/>
    <w:rsid w:val="00117E87"/>
    <w:rsid w:val="001200AE"/>
    <w:rsid w:val="00120386"/>
    <w:rsid w:val="00121005"/>
    <w:rsid w:val="001211BF"/>
    <w:rsid w:val="001216A0"/>
    <w:rsid w:val="001221DB"/>
    <w:rsid w:val="00123D5E"/>
    <w:rsid w:val="00124324"/>
    <w:rsid w:val="001244DD"/>
    <w:rsid w:val="001249D9"/>
    <w:rsid w:val="00124BEC"/>
    <w:rsid w:val="00124DC2"/>
    <w:rsid w:val="00124E29"/>
    <w:rsid w:val="0012681D"/>
    <w:rsid w:val="001268D2"/>
    <w:rsid w:val="00126F22"/>
    <w:rsid w:val="00127CBC"/>
    <w:rsid w:val="00127FD7"/>
    <w:rsid w:val="001300CC"/>
    <w:rsid w:val="001305FE"/>
    <w:rsid w:val="0013175D"/>
    <w:rsid w:val="001318EF"/>
    <w:rsid w:val="0013198D"/>
    <w:rsid w:val="00132473"/>
    <w:rsid w:val="00132ACE"/>
    <w:rsid w:val="00132CB7"/>
    <w:rsid w:val="00132D26"/>
    <w:rsid w:val="00134486"/>
    <w:rsid w:val="00134547"/>
    <w:rsid w:val="001349C9"/>
    <w:rsid w:val="001350DD"/>
    <w:rsid w:val="00135E87"/>
    <w:rsid w:val="00136888"/>
    <w:rsid w:val="00136A2E"/>
    <w:rsid w:val="00137029"/>
    <w:rsid w:val="00137A96"/>
    <w:rsid w:val="00137CB3"/>
    <w:rsid w:val="00137EE8"/>
    <w:rsid w:val="001408B0"/>
    <w:rsid w:val="00140B0B"/>
    <w:rsid w:val="00140B4A"/>
    <w:rsid w:val="00140BDF"/>
    <w:rsid w:val="00140F2E"/>
    <w:rsid w:val="001410EB"/>
    <w:rsid w:val="00142073"/>
    <w:rsid w:val="0014255B"/>
    <w:rsid w:val="00142A20"/>
    <w:rsid w:val="001433F3"/>
    <w:rsid w:val="0014375C"/>
    <w:rsid w:val="001437D8"/>
    <w:rsid w:val="00143FD7"/>
    <w:rsid w:val="0014471D"/>
    <w:rsid w:val="00144894"/>
    <w:rsid w:val="00144CB0"/>
    <w:rsid w:val="00144E6A"/>
    <w:rsid w:val="00145409"/>
    <w:rsid w:val="001457FE"/>
    <w:rsid w:val="00147296"/>
    <w:rsid w:val="0015104B"/>
    <w:rsid w:val="001518AF"/>
    <w:rsid w:val="0015210A"/>
    <w:rsid w:val="00152716"/>
    <w:rsid w:val="00152899"/>
    <w:rsid w:val="001530F3"/>
    <w:rsid w:val="00153395"/>
    <w:rsid w:val="00153A6E"/>
    <w:rsid w:val="00154021"/>
    <w:rsid w:val="00154177"/>
    <w:rsid w:val="001542EC"/>
    <w:rsid w:val="00154A56"/>
    <w:rsid w:val="00154D63"/>
    <w:rsid w:val="00154DA6"/>
    <w:rsid w:val="00157566"/>
    <w:rsid w:val="0015790C"/>
    <w:rsid w:val="00157D1E"/>
    <w:rsid w:val="00160100"/>
    <w:rsid w:val="00160707"/>
    <w:rsid w:val="001609BA"/>
    <w:rsid w:val="00160A3C"/>
    <w:rsid w:val="00160D71"/>
    <w:rsid w:val="00161C1D"/>
    <w:rsid w:val="00162152"/>
    <w:rsid w:val="001629F5"/>
    <w:rsid w:val="00163C0D"/>
    <w:rsid w:val="001645A2"/>
    <w:rsid w:val="001645E5"/>
    <w:rsid w:val="0016486D"/>
    <w:rsid w:val="00164ABB"/>
    <w:rsid w:val="00164D56"/>
    <w:rsid w:val="00164F56"/>
    <w:rsid w:val="00165F01"/>
    <w:rsid w:val="00165F8F"/>
    <w:rsid w:val="00167491"/>
    <w:rsid w:val="00167577"/>
    <w:rsid w:val="00170537"/>
    <w:rsid w:val="001717AC"/>
    <w:rsid w:val="0017240A"/>
    <w:rsid w:val="00172475"/>
    <w:rsid w:val="00172575"/>
    <w:rsid w:val="001728F3"/>
    <w:rsid w:val="00173053"/>
    <w:rsid w:val="001738B7"/>
    <w:rsid w:val="00174506"/>
    <w:rsid w:val="001745BB"/>
    <w:rsid w:val="00175009"/>
    <w:rsid w:val="00175A5F"/>
    <w:rsid w:val="0017627F"/>
    <w:rsid w:val="0017647F"/>
    <w:rsid w:val="0017658D"/>
    <w:rsid w:val="0017688A"/>
    <w:rsid w:val="00176A14"/>
    <w:rsid w:val="00177F89"/>
    <w:rsid w:val="001807A3"/>
    <w:rsid w:val="00180943"/>
    <w:rsid w:val="00180968"/>
    <w:rsid w:val="00180D08"/>
    <w:rsid w:val="00180D73"/>
    <w:rsid w:val="00180E9C"/>
    <w:rsid w:val="00180EBF"/>
    <w:rsid w:val="001812E4"/>
    <w:rsid w:val="00181507"/>
    <w:rsid w:val="00182191"/>
    <w:rsid w:val="00182329"/>
    <w:rsid w:val="001824F9"/>
    <w:rsid w:val="00182812"/>
    <w:rsid w:val="00182BE3"/>
    <w:rsid w:val="00182FA0"/>
    <w:rsid w:val="00183B8B"/>
    <w:rsid w:val="00183C0C"/>
    <w:rsid w:val="00185258"/>
    <w:rsid w:val="0018559F"/>
    <w:rsid w:val="00185EAF"/>
    <w:rsid w:val="00186748"/>
    <w:rsid w:val="00186C4E"/>
    <w:rsid w:val="00186D30"/>
    <w:rsid w:val="001874E4"/>
    <w:rsid w:val="001918EA"/>
    <w:rsid w:val="0019207F"/>
    <w:rsid w:val="00192207"/>
    <w:rsid w:val="001924DF"/>
    <w:rsid w:val="00192622"/>
    <w:rsid w:val="00193DF2"/>
    <w:rsid w:val="001946ED"/>
    <w:rsid w:val="0019587F"/>
    <w:rsid w:val="00195E1A"/>
    <w:rsid w:val="0019614A"/>
    <w:rsid w:val="001965C4"/>
    <w:rsid w:val="00196C8E"/>
    <w:rsid w:val="001974A2"/>
    <w:rsid w:val="001977C3"/>
    <w:rsid w:val="001978C1"/>
    <w:rsid w:val="00197F55"/>
    <w:rsid w:val="001A0959"/>
    <w:rsid w:val="001A1237"/>
    <w:rsid w:val="001A1500"/>
    <w:rsid w:val="001A15A4"/>
    <w:rsid w:val="001A191F"/>
    <w:rsid w:val="001A22C0"/>
    <w:rsid w:val="001A2421"/>
    <w:rsid w:val="001A2EC5"/>
    <w:rsid w:val="001A2F8A"/>
    <w:rsid w:val="001A3B0A"/>
    <w:rsid w:val="001A3FDD"/>
    <w:rsid w:val="001A4C6B"/>
    <w:rsid w:val="001A502C"/>
    <w:rsid w:val="001A5261"/>
    <w:rsid w:val="001A56AF"/>
    <w:rsid w:val="001A570E"/>
    <w:rsid w:val="001A611C"/>
    <w:rsid w:val="001A615E"/>
    <w:rsid w:val="001A6E49"/>
    <w:rsid w:val="001A7EC2"/>
    <w:rsid w:val="001A7ED3"/>
    <w:rsid w:val="001B0171"/>
    <w:rsid w:val="001B0AC8"/>
    <w:rsid w:val="001B1530"/>
    <w:rsid w:val="001B1917"/>
    <w:rsid w:val="001B1BF6"/>
    <w:rsid w:val="001B1C61"/>
    <w:rsid w:val="001B20E0"/>
    <w:rsid w:val="001B2727"/>
    <w:rsid w:val="001B2B52"/>
    <w:rsid w:val="001B3DC5"/>
    <w:rsid w:val="001B4E4C"/>
    <w:rsid w:val="001B5E28"/>
    <w:rsid w:val="001B6733"/>
    <w:rsid w:val="001B6AD8"/>
    <w:rsid w:val="001B6C7F"/>
    <w:rsid w:val="001B6DA1"/>
    <w:rsid w:val="001B7463"/>
    <w:rsid w:val="001C07F3"/>
    <w:rsid w:val="001C08F0"/>
    <w:rsid w:val="001C115A"/>
    <w:rsid w:val="001C1B7F"/>
    <w:rsid w:val="001C1CD0"/>
    <w:rsid w:val="001C26DE"/>
    <w:rsid w:val="001C2BBA"/>
    <w:rsid w:val="001C4169"/>
    <w:rsid w:val="001C4DA5"/>
    <w:rsid w:val="001C5CCF"/>
    <w:rsid w:val="001C731E"/>
    <w:rsid w:val="001C7616"/>
    <w:rsid w:val="001C7867"/>
    <w:rsid w:val="001C7EC2"/>
    <w:rsid w:val="001D15A2"/>
    <w:rsid w:val="001D1756"/>
    <w:rsid w:val="001D1797"/>
    <w:rsid w:val="001D1A92"/>
    <w:rsid w:val="001D1BD5"/>
    <w:rsid w:val="001D1E5A"/>
    <w:rsid w:val="001D1F37"/>
    <w:rsid w:val="001D2F29"/>
    <w:rsid w:val="001D3882"/>
    <w:rsid w:val="001D3A1A"/>
    <w:rsid w:val="001D3E29"/>
    <w:rsid w:val="001D4058"/>
    <w:rsid w:val="001D5286"/>
    <w:rsid w:val="001D572A"/>
    <w:rsid w:val="001D62CA"/>
    <w:rsid w:val="001D6E6A"/>
    <w:rsid w:val="001D7063"/>
    <w:rsid w:val="001D71DE"/>
    <w:rsid w:val="001D772B"/>
    <w:rsid w:val="001D7EE6"/>
    <w:rsid w:val="001E041A"/>
    <w:rsid w:val="001E0E77"/>
    <w:rsid w:val="001E0F7F"/>
    <w:rsid w:val="001E1073"/>
    <w:rsid w:val="001E12F2"/>
    <w:rsid w:val="001E2340"/>
    <w:rsid w:val="001E2A3F"/>
    <w:rsid w:val="001E3EA6"/>
    <w:rsid w:val="001E40A3"/>
    <w:rsid w:val="001E471B"/>
    <w:rsid w:val="001E4F27"/>
    <w:rsid w:val="001E582C"/>
    <w:rsid w:val="001E5AA3"/>
    <w:rsid w:val="001E61F6"/>
    <w:rsid w:val="001E680D"/>
    <w:rsid w:val="001E6B5D"/>
    <w:rsid w:val="001E6C90"/>
    <w:rsid w:val="001E6E41"/>
    <w:rsid w:val="001E6EB8"/>
    <w:rsid w:val="001E7510"/>
    <w:rsid w:val="001E7DCA"/>
    <w:rsid w:val="001F005B"/>
    <w:rsid w:val="001F015C"/>
    <w:rsid w:val="001F0BA2"/>
    <w:rsid w:val="001F20D1"/>
    <w:rsid w:val="001F23CB"/>
    <w:rsid w:val="001F27A4"/>
    <w:rsid w:val="001F4A3D"/>
    <w:rsid w:val="001F4A43"/>
    <w:rsid w:val="001F525E"/>
    <w:rsid w:val="001F5D9B"/>
    <w:rsid w:val="001F6903"/>
    <w:rsid w:val="001F6BFA"/>
    <w:rsid w:val="001F7081"/>
    <w:rsid w:val="001F7795"/>
    <w:rsid w:val="002009C3"/>
    <w:rsid w:val="00201DCA"/>
    <w:rsid w:val="00201FD0"/>
    <w:rsid w:val="00202592"/>
    <w:rsid w:val="00202B7E"/>
    <w:rsid w:val="00202D91"/>
    <w:rsid w:val="002034CE"/>
    <w:rsid w:val="00203EE2"/>
    <w:rsid w:val="002044A4"/>
    <w:rsid w:val="00204859"/>
    <w:rsid w:val="00204C3C"/>
    <w:rsid w:val="00205008"/>
    <w:rsid w:val="00205329"/>
    <w:rsid w:val="00205FBF"/>
    <w:rsid w:val="002066A6"/>
    <w:rsid w:val="002066ED"/>
    <w:rsid w:val="002068DA"/>
    <w:rsid w:val="00206CD5"/>
    <w:rsid w:val="00207CD0"/>
    <w:rsid w:val="00207DE7"/>
    <w:rsid w:val="0021005B"/>
    <w:rsid w:val="00210E4F"/>
    <w:rsid w:val="00211068"/>
    <w:rsid w:val="00213537"/>
    <w:rsid w:val="00213705"/>
    <w:rsid w:val="00213E79"/>
    <w:rsid w:val="00214704"/>
    <w:rsid w:val="00214C72"/>
    <w:rsid w:val="0021528D"/>
    <w:rsid w:val="00215863"/>
    <w:rsid w:val="0021660E"/>
    <w:rsid w:val="00217340"/>
    <w:rsid w:val="002173E1"/>
    <w:rsid w:val="0021764C"/>
    <w:rsid w:val="0021770E"/>
    <w:rsid w:val="00220DEE"/>
    <w:rsid w:val="00221A80"/>
    <w:rsid w:val="00221CC0"/>
    <w:rsid w:val="0022215B"/>
    <w:rsid w:val="00222729"/>
    <w:rsid w:val="002227F6"/>
    <w:rsid w:val="0022281D"/>
    <w:rsid w:val="00222E03"/>
    <w:rsid w:val="00223096"/>
    <w:rsid w:val="00224348"/>
    <w:rsid w:val="00224380"/>
    <w:rsid w:val="00224A12"/>
    <w:rsid w:val="00224A60"/>
    <w:rsid w:val="00224EB0"/>
    <w:rsid w:val="00224F41"/>
    <w:rsid w:val="0022506C"/>
    <w:rsid w:val="00225680"/>
    <w:rsid w:val="00225DF3"/>
    <w:rsid w:val="00226E2E"/>
    <w:rsid w:val="00227444"/>
    <w:rsid w:val="002274BE"/>
    <w:rsid w:val="00230DA2"/>
    <w:rsid w:val="00231145"/>
    <w:rsid w:val="0023161F"/>
    <w:rsid w:val="0023166C"/>
    <w:rsid w:val="002321F5"/>
    <w:rsid w:val="00233CF7"/>
    <w:rsid w:val="00233EED"/>
    <w:rsid w:val="00233F74"/>
    <w:rsid w:val="002349B5"/>
    <w:rsid w:val="00234A04"/>
    <w:rsid w:val="00234A36"/>
    <w:rsid w:val="00235537"/>
    <w:rsid w:val="002361DD"/>
    <w:rsid w:val="002370CC"/>
    <w:rsid w:val="002411C9"/>
    <w:rsid w:val="002413A8"/>
    <w:rsid w:val="00241402"/>
    <w:rsid w:val="002416B1"/>
    <w:rsid w:val="002416F4"/>
    <w:rsid w:val="00242211"/>
    <w:rsid w:val="00242647"/>
    <w:rsid w:val="00242A60"/>
    <w:rsid w:val="00242AB2"/>
    <w:rsid w:val="00242CC5"/>
    <w:rsid w:val="00242E77"/>
    <w:rsid w:val="00243093"/>
    <w:rsid w:val="0024310B"/>
    <w:rsid w:val="00243675"/>
    <w:rsid w:val="00243DED"/>
    <w:rsid w:val="002442EE"/>
    <w:rsid w:val="0024444D"/>
    <w:rsid w:val="002447C8"/>
    <w:rsid w:val="00244AAD"/>
    <w:rsid w:val="002450B8"/>
    <w:rsid w:val="0024533B"/>
    <w:rsid w:val="00246DBC"/>
    <w:rsid w:val="00246EE0"/>
    <w:rsid w:val="00246FCF"/>
    <w:rsid w:val="00247256"/>
    <w:rsid w:val="0024735F"/>
    <w:rsid w:val="00247C35"/>
    <w:rsid w:val="00247C39"/>
    <w:rsid w:val="00247F4B"/>
    <w:rsid w:val="00250336"/>
    <w:rsid w:val="00250822"/>
    <w:rsid w:val="00250F7A"/>
    <w:rsid w:val="00252189"/>
    <w:rsid w:val="0025240B"/>
    <w:rsid w:val="00253C75"/>
    <w:rsid w:val="00254217"/>
    <w:rsid w:val="002545AF"/>
    <w:rsid w:val="00255ADB"/>
    <w:rsid w:val="00255E20"/>
    <w:rsid w:val="00255E85"/>
    <w:rsid w:val="00255ED9"/>
    <w:rsid w:val="00255FEE"/>
    <w:rsid w:val="002560D9"/>
    <w:rsid w:val="00256EA0"/>
    <w:rsid w:val="00256FDE"/>
    <w:rsid w:val="002578F4"/>
    <w:rsid w:val="00257ED5"/>
    <w:rsid w:val="0026001C"/>
    <w:rsid w:val="00260393"/>
    <w:rsid w:val="002634BF"/>
    <w:rsid w:val="002650F4"/>
    <w:rsid w:val="00265B3F"/>
    <w:rsid w:val="002669E4"/>
    <w:rsid w:val="00267685"/>
    <w:rsid w:val="00270C60"/>
    <w:rsid w:val="002712DD"/>
    <w:rsid w:val="0027159C"/>
    <w:rsid w:val="0027290B"/>
    <w:rsid w:val="00272ADD"/>
    <w:rsid w:val="00272B49"/>
    <w:rsid w:val="00272BB1"/>
    <w:rsid w:val="00272FE3"/>
    <w:rsid w:val="00273862"/>
    <w:rsid w:val="002739E3"/>
    <w:rsid w:val="00274205"/>
    <w:rsid w:val="00275615"/>
    <w:rsid w:val="00275727"/>
    <w:rsid w:val="00275983"/>
    <w:rsid w:val="00275D05"/>
    <w:rsid w:val="002772C2"/>
    <w:rsid w:val="00277B47"/>
    <w:rsid w:val="00277D94"/>
    <w:rsid w:val="00280158"/>
    <w:rsid w:val="00280A9D"/>
    <w:rsid w:val="002819F5"/>
    <w:rsid w:val="00282C51"/>
    <w:rsid w:val="0028439F"/>
    <w:rsid w:val="00285249"/>
    <w:rsid w:val="0028539A"/>
    <w:rsid w:val="0028577A"/>
    <w:rsid w:val="00285CAA"/>
    <w:rsid w:val="00286555"/>
    <w:rsid w:val="002866BA"/>
    <w:rsid w:val="00286DF1"/>
    <w:rsid w:val="00287ED0"/>
    <w:rsid w:val="002905F2"/>
    <w:rsid w:val="002911BB"/>
    <w:rsid w:val="002917E4"/>
    <w:rsid w:val="00291957"/>
    <w:rsid w:val="00292107"/>
    <w:rsid w:val="00292553"/>
    <w:rsid w:val="002930D1"/>
    <w:rsid w:val="0029364A"/>
    <w:rsid w:val="00293D18"/>
    <w:rsid w:val="00293DDA"/>
    <w:rsid w:val="002943A5"/>
    <w:rsid w:val="00294CA8"/>
    <w:rsid w:val="002950E3"/>
    <w:rsid w:val="00295157"/>
    <w:rsid w:val="0029554C"/>
    <w:rsid w:val="002960CF"/>
    <w:rsid w:val="002963B2"/>
    <w:rsid w:val="00296678"/>
    <w:rsid w:val="002967A8"/>
    <w:rsid w:val="00297272"/>
    <w:rsid w:val="00297B07"/>
    <w:rsid w:val="00297F23"/>
    <w:rsid w:val="002A0E24"/>
    <w:rsid w:val="002A1466"/>
    <w:rsid w:val="002A16E4"/>
    <w:rsid w:val="002A1A27"/>
    <w:rsid w:val="002A2406"/>
    <w:rsid w:val="002A26C7"/>
    <w:rsid w:val="002A3B0F"/>
    <w:rsid w:val="002A3EAD"/>
    <w:rsid w:val="002A4AB9"/>
    <w:rsid w:val="002A4EB2"/>
    <w:rsid w:val="002A5052"/>
    <w:rsid w:val="002A69A9"/>
    <w:rsid w:val="002A6B68"/>
    <w:rsid w:val="002A7720"/>
    <w:rsid w:val="002A7CBA"/>
    <w:rsid w:val="002B086F"/>
    <w:rsid w:val="002B0C81"/>
    <w:rsid w:val="002B11CF"/>
    <w:rsid w:val="002B1363"/>
    <w:rsid w:val="002B189D"/>
    <w:rsid w:val="002B32BD"/>
    <w:rsid w:val="002B395E"/>
    <w:rsid w:val="002B45F4"/>
    <w:rsid w:val="002B4EFA"/>
    <w:rsid w:val="002B5049"/>
    <w:rsid w:val="002B5F0E"/>
    <w:rsid w:val="002B683E"/>
    <w:rsid w:val="002B6F56"/>
    <w:rsid w:val="002B7152"/>
    <w:rsid w:val="002B76FD"/>
    <w:rsid w:val="002C0007"/>
    <w:rsid w:val="002C00C5"/>
    <w:rsid w:val="002C0AC4"/>
    <w:rsid w:val="002C0B15"/>
    <w:rsid w:val="002C11AE"/>
    <w:rsid w:val="002C1A73"/>
    <w:rsid w:val="002C1CA7"/>
    <w:rsid w:val="002C22C5"/>
    <w:rsid w:val="002C2CFF"/>
    <w:rsid w:val="002C328E"/>
    <w:rsid w:val="002C3396"/>
    <w:rsid w:val="002C3B22"/>
    <w:rsid w:val="002C3C96"/>
    <w:rsid w:val="002C47A5"/>
    <w:rsid w:val="002C4860"/>
    <w:rsid w:val="002C4FC6"/>
    <w:rsid w:val="002C5CC0"/>
    <w:rsid w:val="002C68D4"/>
    <w:rsid w:val="002C7406"/>
    <w:rsid w:val="002C74CF"/>
    <w:rsid w:val="002C7675"/>
    <w:rsid w:val="002C7748"/>
    <w:rsid w:val="002C7EBD"/>
    <w:rsid w:val="002D0ADB"/>
    <w:rsid w:val="002D1E2F"/>
    <w:rsid w:val="002D209F"/>
    <w:rsid w:val="002D22FD"/>
    <w:rsid w:val="002D2614"/>
    <w:rsid w:val="002D27C8"/>
    <w:rsid w:val="002D3131"/>
    <w:rsid w:val="002D4042"/>
    <w:rsid w:val="002D45CE"/>
    <w:rsid w:val="002D56E7"/>
    <w:rsid w:val="002D5D19"/>
    <w:rsid w:val="002D5D6C"/>
    <w:rsid w:val="002D5FCE"/>
    <w:rsid w:val="002D63D6"/>
    <w:rsid w:val="002D6970"/>
    <w:rsid w:val="002D6A38"/>
    <w:rsid w:val="002D74B4"/>
    <w:rsid w:val="002E0955"/>
    <w:rsid w:val="002E0B02"/>
    <w:rsid w:val="002E2807"/>
    <w:rsid w:val="002E31F8"/>
    <w:rsid w:val="002E3B05"/>
    <w:rsid w:val="002E43B6"/>
    <w:rsid w:val="002E4CB6"/>
    <w:rsid w:val="002E5A78"/>
    <w:rsid w:val="002E5C4E"/>
    <w:rsid w:val="002E63A3"/>
    <w:rsid w:val="002E67CD"/>
    <w:rsid w:val="002E6B74"/>
    <w:rsid w:val="002E6D5A"/>
    <w:rsid w:val="002E6E97"/>
    <w:rsid w:val="002F1304"/>
    <w:rsid w:val="002F1513"/>
    <w:rsid w:val="002F227B"/>
    <w:rsid w:val="002F26B9"/>
    <w:rsid w:val="002F279B"/>
    <w:rsid w:val="002F2B25"/>
    <w:rsid w:val="002F2BFC"/>
    <w:rsid w:val="002F2C4F"/>
    <w:rsid w:val="002F2CE8"/>
    <w:rsid w:val="002F30A1"/>
    <w:rsid w:val="002F4D1D"/>
    <w:rsid w:val="002F5732"/>
    <w:rsid w:val="002F5825"/>
    <w:rsid w:val="002F5924"/>
    <w:rsid w:val="002F5EFD"/>
    <w:rsid w:val="002F6128"/>
    <w:rsid w:val="002F6232"/>
    <w:rsid w:val="002F6785"/>
    <w:rsid w:val="002F6D1A"/>
    <w:rsid w:val="00300434"/>
    <w:rsid w:val="003013B0"/>
    <w:rsid w:val="00301674"/>
    <w:rsid w:val="003016A0"/>
    <w:rsid w:val="003021E2"/>
    <w:rsid w:val="0030239E"/>
    <w:rsid w:val="00303504"/>
    <w:rsid w:val="003035E0"/>
    <w:rsid w:val="003035E4"/>
    <w:rsid w:val="00303915"/>
    <w:rsid w:val="00305257"/>
    <w:rsid w:val="003058D8"/>
    <w:rsid w:val="00305ED9"/>
    <w:rsid w:val="00306527"/>
    <w:rsid w:val="00306DDE"/>
    <w:rsid w:val="00307BDF"/>
    <w:rsid w:val="0031016A"/>
    <w:rsid w:val="003105A1"/>
    <w:rsid w:val="0031093C"/>
    <w:rsid w:val="00311AC4"/>
    <w:rsid w:val="00311B37"/>
    <w:rsid w:val="0031257C"/>
    <w:rsid w:val="00312F8C"/>
    <w:rsid w:val="0031356C"/>
    <w:rsid w:val="0031357E"/>
    <w:rsid w:val="003149B0"/>
    <w:rsid w:val="00314E14"/>
    <w:rsid w:val="00315219"/>
    <w:rsid w:val="00315407"/>
    <w:rsid w:val="003154C7"/>
    <w:rsid w:val="0031658B"/>
    <w:rsid w:val="00316ADA"/>
    <w:rsid w:val="00317393"/>
    <w:rsid w:val="00320110"/>
    <w:rsid w:val="00320616"/>
    <w:rsid w:val="00320FF4"/>
    <w:rsid w:val="003213D3"/>
    <w:rsid w:val="00321BA0"/>
    <w:rsid w:val="00321D8A"/>
    <w:rsid w:val="00322266"/>
    <w:rsid w:val="00322481"/>
    <w:rsid w:val="0032251B"/>
    <w:rsid w:val="00322837"/>
    <w:rsid w:val="003233E2"/>
    <w:rsid w:val="00323526"/>
    <w:rsid w:val="0032363A"/>
    <w:rsid w:val="003238EA"/>
    <w:rsid w:val="003239F0"/>
    <w:rsid w:val="00323E7D"/>
    <w:rsid w:val="003244A6"/>
    <w:rsid w:val="0032495B"/>
    <w:rsid w:val="00325DD5"/>
    <w:rsid w:val="00325E64"/>
    <w:rsid w:val="0032601D"/>
    <w:rsid w:val="0032653D"/>
    <w:rsid w:val="00326CFC"/>
    <w:rsid w:val="0032723E"/>
    <w:rsid w:val="003275E5"/>
    <w:rsid w:val="0032765C"/>
    <w:rsid w:val="00327932"/>
    <w:rsid w:val="00330242"/>
    <w:rsid w:val="00330A25"/>
    <w:rsid w:val="00330D33"/>
    <w:rsid w:val="00330F4A"/>
    <w:rsid w:val="003311B0"/>
    <w:rsid w:val="003311B5"/>
    <w:rsid w:val="003320F5"/>
    <w:rsid w:val="0033247F"/>
    <w:rsid w:val="00333147"/>
    <w:rsid w:val="003337DE"/>
    <w:rsid w:val="00334E2F"/>
    <w:rsid w:val="0033536E"/>
    <w:rsid w:val="00335F95"/>
    <w:rsid w:val="0033671B"/>
    <w:rsid w:val="00337570"/>
    <w:rsid w:val="00337844"/>
    <w:rsid w:val="00337F88"/>
    <w:rsid w:val="00340143"/>
    <w:rsid w:val="00340859"/>
    <w:rsid w:val="00340D68"/>
    <w:rsid w:val="00340E6A"/>
    <w:rsid w:val="00341805"/>
    <w:rsid w:val="00341E4A"/>
    <w:rsid w:val="00342180"/>
    <w:rsid w:val="003425D6"/>
    <w:rsid w:val="0034279C"/>
    <w:rsid w:val="003427E9"/>
    <w:rsid w:val="00342F47"/>
    <w:rsid w:val="00343A09"/>
    <w:rsid w:val="00343F48"/>
    <w:rsid w:val="00344515"/>
    <w:rsid w:val="00344BC9"/>
    <w:rsid w:val="0034605A"/>
    <w:rsid w:val="003463A5"/>
    <w:rsid w:val="00346AF9"/>
    <w:rsid w:val="00346EE3"/>
    <w:rsid w:val="00346F30"/>
    <w:rsid w:val="00347388"/>
    <w:rsid w:val="0034758B"/>
    <w:rsid w:val="00347727"/>
    <w:rsid w:val="00350142"/>
    <w:rsid w:val="00350860"/>
    <w:rsid w:val="00351729"/>
    <w:rsid w:val="00351A01"/>
    <w:rsid w:val="00351C8B"/>
    <w:rsid w:val="00352DA5"/>
    <w:rsid w:val="00353940"/>
    <w:rsid w:val="0035434A"/>
    <w:rsid w:val="00354E06"/>
    <w:rsid w:val="0035511E"/>
    <w:rsid w:val="0035539B"/>
    <w:rsid w:val="00356CB3"/>
    <w:rsid w:val="003577E5"/>
    <w:rsid w:val="00357C4F"/>
    <w:rsid w:val="00357E8E"/>
    <w:rsid w:val="00360741"/>
    <w:rsid w:val="003625E3"/>
    <w:rsid w:val="003626C3"/>
    <w:rsid w:val="00362844"/>
    <w:rsid w:val="00362AD4"/>
    <w:rsid w:val="00363CBB"/>
    <w:rsid w:val="003650C8"/>
    <w:rsid w:val="003657E1"/>
    <w:rsid w:val="00365848"/>
    <w:rsid w:val="003663B1"/>
    <w:rsid w:val="00366A5C"/>
    <w:rsid w:val="00366FD8"/>
    <w:rsid w:val="00367473"/>
    <w:rsid w:val="003675FD"/>
    <w:rsid w:val="0037029F"/>
    <w:rsid w:val="003709EB"/>
    <w:rsid w:val="003710C2"/>
    <w:rsid w:val="0037179A"/>
    <w:rsid w:val="00372015"/>
    <w:rsid w:val="00372075"/>
    <w:rsid w:val="003736C3"/>
    <w:rsid w:val="00374C68"/>
    <w:rsid w:val="00375C64"/>
    <w:rsid w:val="00375DDF"/>
    <w:rsid w:val="0037601D"/>
    <w:rsid w:val="0037683C"/>
    <w:rsid w:val="00377465"/>
    <w:rsid w:val="003801E5"/>
    <w:rsid w:val="00380812"/>
    <w:rsid w:val="00381473"/>
    <w:rsid w:val="0038199E"/>
    <w:rsid w:val="003819ED"/>
    <w:rsid w:val="003823C7"/>
    <w:rsid w:val="0038252E"/>
    <w:rsid w:val="00382690"/>
    <w:rsid w:val="00382D46"/>
    <w:rsid w:val="00384028"/>
    <w:rsid w:val="0038402B"/>
    <w:rsid w:val="0038425D"/>
    <w:rsid w:val="00384E2A"/>
    <w:rsid w:val="00385878"/>
    <w:rsid w:val="00385C3F"/>
    <w:rsid w:val="003869C0"/>
    <w:rsid w:val="00387355"/>
    <w:rsid w:val="003873A9"/>
    <w:rsid w:val="003900F1"/>
    <w:rsid w:val="00390899"/>
    <w:rsid w:val="003914BA"/>
    <w:rsid w:val="00391584"/>
    <w:rsid w:val="003918C7"/>
    <w:rsid w:val="00392F3C"/>
    <w:rsid w:val="003934D5"/>
    <w:rsid w:val="00394129"/>
    <w:rsid w:val="00394302"/>
    <w:rsid w:val="00394308"/>
    <w:rsid w:val="00394A39"/>
    <w:rsid w:val="00394A67"/>
    <w:rsid w:val="00394BBD"/>
    <w:rsid w:val="00394D5E"/>
    <w:rsid w:val="00396803"/>
    <w:rsid w:val="003973C5"/>
    <w:rsid w:val="00397D17"/>
    <w:rsid w:val="00397E62"/>
    <w:rsid w:val="00397FE8"/>
    <w:rsid w:val="003A069F"/>
    <w:rsid w:val="003A07CD"/>
    <w:rsid w:val="003A216B"/>
    <w:rsid w:val="003A256D"/>
    <w:rsid w:val="003A2D24"/>
    <w:rsid w:val="003A360E"/>
    <w:rsid w:val="003A3BB1"/>
    <w:rsid w:val="003A481E"/>
    <w:rsid w:val="003A4D87"/>
    <w:rsid w:val="003A5128"/>
    <w:rsid w:val="003A522D"/>
    <w:rsid w:val="003A528E"/>
    <w:rsid w:val="003A59A8"/>
    <w:rsid w:val="003A5F75"/>
    <w:rsid w:val="003A61B6"/>
    <w:rsid w:val="003A6F1E"/>
    <w:rsid w:val="003A6FDE"/>
    <w:rsid w:val="003A716F"/>
    <w:rsid w:val="003A71F7"/>
    <w:rsid w:val="003A7454"/>
    <w:rsid w:val="003A770D"/>
    <w:rsid w:val="003A7AAE"/>
    <w:rsid w:val="003B0615"/>
    <w:rsid w:val="003B06ED"/>
    <w:rsid w:val="003B075E"/>
    <w:rsid w:val="003B1D88"/>
    <w:rsid w:val="003B312F"/>
    <w:rsid w:val="003B3642"/>
    <w:rsid w:val="003B3B41"/>
    <w:rsid w:val="003B3BDF"/>
    <w:rsid w:val="003B43A7"/>
    <w:rsid w:val="003B507D"/>
    <w:rsid w:val="003B5B37"/>
    <w:rsid w:val="003B5B59"/>
    <w:rsid w:val="003B5C8E"/>
    <w:rsid w:val="003C114D"/>
    <w:rsid w:val="003C11B3"/>
    <w:rsid w:val="003C1A23"/>
    <w:rsid w:val="003C1C6B"/>
    <w:rsid w:val="003C249A"/>
    <w:rsid w:val="003C2AE0"/>
    <w:rsid w:val="003C2F3D"/>
    <w:rsid w:val="003C3D5A"/>
    <w:rsid w:val="003C3EFC"/>
    <w:rsid w:val="003C4E6F"/>
    <w:rsid w:val="003C53D0"/>
    <w:rsid w:val="003C5FD2"/>
    <w:rsid w:val="003C617F"/>
    <w:rsid w:val="003C6311"/>
    <w:rsid w:val="003C6671"/>
    <w:rsid w:val="003C6A88"/>
    <w:rsid w:val="003C7329"/>
    <w:rsid w:val="003C7711"/>
    <w:rsid w:val="003C79E1"/>
    <w:rsid w:val="003C7A35"/>
    <w:rsid w:val="003D0151"/>
    <w:rsid w:val="003D028D"/>
    <w:rsid w:val="003D0B27"/>
    <w:rsid w:val="003D0E17"/>
    <w:rsid w:val="003D0E46"/>
    <w:rsid w:val="003D0F94"/>
    <w:rsid w:val="003D132A"/>
    <w:rsid w:val="003D2054"/>
    <w:rsid w:val="003D2720"/>
    <w:rsid w:val="003D2F0E"/>
    <w:rsid w:val="003D3F4C"/>
    <w:rsid w:val="003D47B0"/>
    <w:rsid w:val="003D48E0"/>
    <w:rsid w:val="003D580E"/>
    <w:rsid w:val="003D5BF3"/>
    <w:rsid w:val="003D7820"/>
    <w:rsid w:val="003E0697"/>
    <w:rsid w:val="003E103D"/>
    <w:rsid w:val="003E113D"/>
    <w:rsid w:val="003E149F"/>
    <w:rsid w:val="003E1523"/>
    <w:rsid w:val="003E17B1"/>
    <w:rsid w:val="003E18A3"/>
    <w:rsid w:val="003E1F95"/>
    <w:rsid w:val="003E255A"/>
    <w:rsid w:val="003E2D45"/>
    <w:rsid w:val="003E2DD2"/>
    <w:rsid w:val="003E4FB1"/>
    <w:rsid w:val="003E6750"/>
    <w:rsid w:val="003E6EA7"/>
    <w:rsid w:val="003E72F3"/>
    <w:rsid w:val="003E765A"/>
    <w:rsid w:val="003E79B3"/>
    <w:rsid w:val="003F015E"/>
    <w:rsid w:val="003F07FB"/>
    <w:rsid w:val="003F13F3"/>
    <w:rsid w:val="003F1C1A"/>
    <w:rsid w:val="003F1E01"/>
    <w:rsid w:val="003F223E"/>
    <w:rsid w:val="003F24B0"/>
    <w:rsid w:val="003F2690"/>
    <w:rsid w:val="003F3529"/>
    <w:rsid w:val="003F38EA"/>
    <w:rsid w:val="003F3E66"/>
    <w:rsid w:val="003F423D"/>
    <w:rsid w:val="003F461E"/>
    <w:rsid w:val="003F500F"/>
    <w:rsid w:val="003F6002"/>
    <w:rsid w:val="003F7368"/>
    <w:rsid w:val="003F745C"/>
    <w:rsid w:val="003F7658"/>
    <w:rsid w:val="003F7E5E"/>
    <w:rsid w:val="003F7F88"/>
    <w:rsid w:val="00400317"/>
    <w:rsid w:val="00400BF0"/>
    <w:rsid w:val="00400FFF"/>
    <w:rsid w:val="004012A0"/>
    <w:rsid w:val="0040146A"/>
    <w:rsid w:val="004016EC"/>
    <w:rsid w:val="0040228D"/>
    <w:rsid w:val="00402388"/>
    <w:rsid w:val="00402F60"/>
    <w:rsid w:val="0040345C"/>
    <w:rsid w:val="00403DE1"/>
    <w:rsid w:val="00403EB4"/>
    <w:rsid w:val="00403FEB"/>
    <w:rsid w:val="0040528D"/>
    <w:rsid w:val="00405959"/>
    <w:rsid w:val="004059E5"/>
    <w:rsid w:val="00405B81"/>
    <w:rsid w:val="00405E0D"/>
    <w:rsid w:val="00406525"/>
    <w:rsid w:val="004070B9"/>
    <w:rsid w:val="004072E9"/>
    <w:rsid w:val="00407E65"/>
    <w:rsid w:val="00410A5E"/>
    <w:rsid w:val="00410D34"/>
    <w:rsid w:val="004111CF"/>
    <w:rsid w:val="00411421"/>
    <w:rsid w:val="00412842"/>
    <w:rsid w:val="00412D6E"/>
    <w:rsid w:val="00412F1B"/>
    <w:rsid w:val="0041301F"/>
    <w:rsid w:val="00413435"/>
    <w:rsid w:val="004136DA"/>
    <w:rsid w:val="00413708"/>
    <w:rsid w:val="00414078"/>
    <w:rsid w:val="00414461"/>
    <w:rsid w:val="00414930"/>
    <w:rsid w:val="00414C3D"/>
    <w:rsid w:val="004154C6"/>
    <w:rsid w:val="004154E3"/>
    <w:rsid w:val="00416915"/>
    <w:rsid w:val="00416E0B"/>
    <w:rsid w:val="0041716A"/>
    <w:rsid w:val="00417956"/>
    <w:rsid w:val="004204A7"/>
    <w:rsid w:val="004210BA"/>
    <w:rsid w:val="00421AA2"/>
    <w:rsid w:val="004222E4"/>
    <w:rsid w:val="00422C74"/>
    <w:rsid w:val="004236EA"/>
    <w:rsid w:val="00423763"/>
    <w:rsid w:val="0042535E"/>
    <w:rsid w:val="00425714"/>
    <w:rsid w:val="00425BC2"/>
    <w:rsid w:val="00425EC6"/>
    <w:rsid w:val="00427022"/>
    <w:rsid w:val="004274CA"/>
    <w:rsid w:val="00427AFF"/>
    <w:rsid w:val="00427F55"/>
    <w:rsid w:val="00430260"/>
    <w:rsid w:val="004302EC"/>
    <w:rsid w:val="004304E9"/>
    <w:rsid w:val="004313E5"/>
    <w:rsid w:val="0043197C"/>
    <w:rsid w:val="0043289E"/>
    <w:rsid w:val="00433374"/>
    <w:rsid w:val="0043419E"/>
    <w:rsid w:val="0043457B"/>
    <w:rsid w:val="00434B4D"/>
    <w:rsid w:val="00434B51"/>
    <w:rsid w:val="00434C16"/>
    <w:rsid w:val="004356FB"/>
    <w:rsid w:val="00436953"/>
    <w:rsid w:val="00437B93"/>
    <w:rsid w:val="00440221"/>
    <w:rsid w:val="00441C45"/>
    <w:rsid w:val="00444166"/>
    <w:rsid w:val="0044440D"/>
    <w:rsid w:val="00444EB2"/>
    <w:rsid w:val="00444F46"/>
    <w:rsid w:val="004454A4"/>
    <w:rsid w:val="00445D53"/>
    <w:rsid w:val="00445E59"/>
    <w:rsid w:val="004462EB"/>
    <w:rsid w:val="0044684D"/>
    <w:rsid w:val="00446ED0"/>
    <w:rsid w:val="00447647"/>
    <w:rsid w:val="0045094C"/>
    <w:rsid w:val="00451454"/>
    <w:rsid w:val="004516F3"/>
    <w:rsid w:val="00451FEF"/>
    <w:rsid w:val="0045211E"/>
    <w:rsid w:val="004527B4"/>
    <w:rsid w:val="00453685"/>
    <w:rsid w:val="00453D03"/>
    <w:rsid w:val="004546C0"/>
    <w:rsid w:val="0045502A"/>
    <w:rsid w:val="004559CF"/>
    <w:rsid w:val="00455A3F"/>
    <w:rsid w:val="00456096"/>
    <w:rsid w:val="004560EB"/>
    <w:rsid w:val="00457C52"/>
    <w:rsid w:val="00457E02"/>
    <w:rsid w:val="00457EE3"/>
    <w:rsid w:val="0046038D"/>
    <w:rsid w:val="00460F41"/>
    <w:rsid w:val="00460FE4"/>
    <w:rsid w:val="00461582"/>
    <w:rsid w:val="004616FE"/>
    <w:rsid w:val="00461821"/>
    <w:rsid w:val="004636CE"/>
    <w:rsid w:val="00463944"/>
    <w:rsid w:val="00464462"/>
    <w:rsid w:val="0046481D"/>
    <w:rsid w:val="00464C8E"/>
    <w:rsid w:val="00465A25"/>
    <w:rsid w:val="00466327"/>
    <w:rsid w:val="00466B86"/>
    <w:rsid w:val="00466C31"/>
    <w:rsid w:val="004674A7"/>
    <w:rsid w:val="00467915"/>
    <w:rsid w:val="004700B2"/>
    <w:rsid w:val="00470C2B"/>
    <w:rsid w:val="00470D83"/>
    <w:rsid w:val="00471511"/>
    <w:rsid w:val="00472884"/>
    <w:rsid w:val="00472B1B"/>
    <w:rsid w:val="00472FF7"/>
    <w:rsid w:val="00473174"/>
    <w:rsid w:val="00474915"/>
    <w:rsid w:val="004751DB"/>
    <w:rsid w:val="0047620F"/>
    <w:rsid w:val="0047652A"/>
    <w:rsid w:val="0047687E"/>
    <w:rsid w:val="004769BC"/>
    <w:rsid w:val="00476EAB"/>
    <w:rsid w:val="0047705C"/>
    <w:rsid w:val="00477634"/>
    <w:rsid w:val="00477725"/>
    <w:rsid w:val="004778F9"/>
    <w:rsid w:val="00480CCA"/>
    <w:rsid w:val="00481D48"/>
    <w:rsid w:val="00482425"/>
    <w:rsid w:val="004828D5"/>
    <w:rsid w:val="0048329E"/>
    <w:rsid w:val="0048356F"/>
    <w:rsid w:val="004837EE"/>
    <w:rsid w:val="004842BC"/>
    <w:rsid w:val="004843EA"/>
    <w:rsid w:val="00484AD0"/>
    <w:rsid w:val="00484C96"/>
    <w:rsid w:val="00484FBF"/>
    <w:rsid w:val="00485659"/>
    <w:rsid w:val="00485C2B"/>
    <w:rsid w:val="00487DA0"/>
    <w:rsid w:val="00487DE4"/>
    <w:rsid w:val="00490F1D"/>
    <w:rsid w:val="00491170"/>
    <w:rsid w:val="004915F6"/>
    <w:rsid w:val="004917E7"/>
    <w:rsid w:val="00491E88"/>
    <w:rsid w:val="0049229C"/>
    <w:rsid w:val="00492361"/>
    <w:rsid w:val="004924B4"/>
    <w:rsid w:val="00492E7F"/>
    <w:rsid w:val="00493220"/>
    <w:rsid w:val="00493AEB"/>
    <w:rsid w:val="00493B8C"/>
    <w:rsid w:val="00493DEA"/>
    <w:rsid w:val="00493FD4"/>
    <w:rsid w:val="00494E83"/>
    <w:rsid w:val="00495A32"/>
    <w:rsid w:val="004972C7"/>
    <w:rsid w:val="004A0068"/>
    <w:rsid w:val="004A0239"/>
    <w:rsid w:val="004A09AC"/>
    <w:rsid w:val="004A0EF6"/>
    <w:rsid w:val="004A0FE6"/>
    <w:rsid w:val="004A1069"/>
    <w:rsid w:val="004A271C"/>
    <w:rsid w:val="004A28E4"/>
    <w:rsid w:val="004A30C4"/>
    <w:rsid w:val="004A3D0D"/>
    <w:rsid w:val="004A4050"/>
    <w:rsid w:val="004A42D7"/>
    <w:rsid w:val="004A458D"/>
    <w:rsid w:val="004A4A8F"/>
    <w:rsid w:val="004A55A1"/>
    <w:rsid w:val="004A6B25"/>
    <w:rsid w:val="004A7878"/>
    <w:rsid w:val="004A7990"/>
    <w:rsid w:val="004A7DB3"/>
    <w:rsid w:val="004B008F"/>
    <w:rsid w:val="004B025B"/>
    <w:rsid w:val="004B0484"/>
    <w:rsid w:val="004B0883"/>
    <w:rsid w:val="004B0BD3"/>
    <w:rsid w:val="004B0EA7"/>
    <w:rsid w:val="004B0F2C"/>
    <w:rsid w:val="004B17A5"/>
    <w:rsid w:val="004B19E7"/>
    <w:rsid w:val="004B267D"/>
    <w:rsid w:val="004B2A36"/>
    <w:rsid w:val="004B2F6A"/>
    <w:rsid w:val="004B30D6"/>
    <w:rsid w:val="004B3B0B"/>
    <w:rsid w:val="004B58A1"/>
    <w:rsid w:val="004B61B1"/>
    <w:rsid w:val="004B6B64"/>
    <w:rsid w:val="004B73DF"/>
    <w:rsid w:val="004B7434"/>
    <w:rsid w:val="004B7549"/>
    <w:rsid w:val="004B785C"/>
    <w:rsid w:val="004C05C6"/>
    <w:rsid w:val="004C1ACD"/>
    <w:rsid w:val="004C26A5"/>
    <w:rsid w:val="004C27EA"/>
    <w:rsid w:val="004C3572"/>
    <w:rsid w:val="004C3928"/>
    <w:rsid w:val="004C3AE9"/>
    <w:rsid w:val="004C4624"/>
    <w:rsid w:val="004C474F"/>
    <w:rsid w:val="004C495C"/>
    <w:rsid w:val="004C56C0"/>
    <w:rsid w:val="004C69F7"/>
    <w:rsid w:val="004C6FEC"/>
    <w:rsid w:val="004C77F2"/>
    <w:rsid w:val="004C7B40"/>
    <w:rsid w:val="004C7CA3"/>
    <w:rsid w:val="004C7CFD"/>
    <w:rsid w:val="004D05A7"/>
    <w:rsid w:val="004D1403"/>
    <w:rsid w:val="004D189B"/>
    <w:rsid w:val="004D195F"/>
    <w:rsid w:val="004D1E91"/>
    <w:rsid w:val="004D22E1"/>
    <w:rsid w:val="004D283A"/>
    <w:rsid w:val="004D2C04"/>
    <w:rsid w:val="004D33F7"/>
    <w:rsid w:val="004D39F2"/>
    <w:rsid w:val="004D3FFB"/>
    <w:rsid w:val="004D42D3"/>
    <w:rsid w:val="004D4A41"/>
    <w:rsid w:val="004D526B"/>
    <w:rsid w:val="004D5A20"/>
    <w:rsid w:val="004D76C2"/>
    <w:rsid w:val="004D7F25"/>
    <w:rsid w:val="004E1439"/>
    <w:rsid w:val="004E1933"/>
    <w:rsid w:val="004E199A"/>
    <w:rsid w:val="004E1A76"/>
    <w:rsid w:val="004E1EC7"/>
    <w:rsid w:val="004E2703"/>
    <w:rsid w:val="004E28DE"/>
    <w:rsid w:val="004E2CB4"/>
    <w:rsid w:val="004E2E2D"/>
    <w:rsid w:val="004E3A3C"/>
    <w:rsid w:val="004E5404"/>
    <w:rsid w:val="004E598E"/>
    <w:rsid w:val="004E608E"/>
    <w:rsid w:val="004E7359"/>
    <w:rsid w:val="004E7635"/>
    <w:rsid w:val="004E7C98"/>
    <w:rsid w:val="004E7DD7"/>
    <w:rsid w:val="004F10D4"/>
    <w:rsid w:val="004F1271"/>
    <w:rsid w:val="004F1374"/>
    <w:rsid w:val="004F15A5"/>
    <w:rsid w:val="004F26F8"/>
    <w:rsid w:val="004F29FD"/>
    <w:rsid w:val="004F2D4B"/>
    <w:rsid w:val="004F32CB"/>
    <w:rsid w:val="004F3519"/>
    <w:rsid w:val="004F36F4"/>
    <w:rsid w:val="004F375A"/>
    <w:rsid w:val="004F42AE"/>
    <w:rsid w:val="004F4C15"/>
    <w:rsid w:val="004F5285"/>
    <w:rsid w:val="004F59DE"/>
    <w:rsid w:val="004F6350"/>
    <w:rsid w:val="004F6C7D"/>
    <w:rsid w:val="004F74AA"/>
    <w:rsid w:val="004F7752"/>
    <w:rsid w:val="004F7D9E"/>
    <w:rsid w:val="0050094F"/>
    <w:rsid w:val="005014F9"/>
    <w:rsid w:val="00502159"/>
    <w:rsid w:val="0050231E"/>
    <w:rsid w:val="005023C5"/>
    <w:rsid w:val="00502C50"/>
    <w:rsid w:val="005032C4"/>
    <w:rsid w:val="0050332C"/>
    <w:rsid w:val="0050338F"/>
    <w:rsid w:val="00503B0E"/>
    <w:rsid w:val="00503C2C"/>
    <w:rsid w:val="00503CEE"/>
    <w:rsid w:val="0050454D"/>
    <w:rsid w:val="005057F1"/>
    <w:rsid w:val="00505860"/>
    <w:rsid w:val="00507211"/>
    <w:rsid w:val="00507960"/>
    <w:rsid w:val="00510109"/>
    <w:rsid w:val="005102DD"/>
    <w:rsid w:val="00511DAE"/>
    <w:rsid w:val="00511EAD"/>
    <w:rsid w:val="0051265B"/>
    <w:rsid w:val="00512B7E"/>
    <w:rsid w:val="00512C96"/>
    <w:rsid w:val="00513A09"/>
    <w:rsid w:val="00513CBE"/>
    <w:rsid w:val="00513E69"/>
    <w:rsid w:val="005143A7"/>
    <w:rsid w:val="0051466B"/>
    <w:rsid w:val="00514729"/>
    <w:rsid w:val="00515BE8"/>
    <w:rsid w:val="00515EB9"/>
    <w:rsid w:val="00516F19"/>
    <w:rsid w:val="00517031"/>
    <w:rsid w:val="00517077"/>
    <w:rsid w:val="005173FD"/>
    <w:rsid w:val="00517579"/>
    <w:rsid w:val="005178EA"/>
    <w:rsid w:val="0051799C"/>
    <w:rsid w:val="005201C6"/>
    <w:rsid w:val="005202AF"/>
    <w:rsid w:val="005202FA"/>
    <w:rsid w:val="00520BEA"/>
    <w:rsid w:val="00520E79"/>
    <w:rsid w:val="005228D7"/>
    <w:rsid w:val="005229B2"/>
    <w:rsid w:val="005238BD"/>
    <w:rsid w:val="00524BCA"/>
    <w:rsid w:val="00524E7B"/>
    <w:rsid w:val="00525222"/>
    <w:rsid w:val="00525BFA"/>
    <w:rsid w:val="00525DD2"/>
    <w:rsid w:val="005266F1"/>
    <w:rsid w:val="00527316"/>
    <w:rsid w:val="005310C4"/>
    <w:rsid w:val="005320E4"/>
    <w:rsid w:val="00532C3F"/>
    <w:rsid w:val="00532DA1"/>
    <w:rsid w:val="005340F9"/>
    <w:rsid w:val="00534335"/>
    <w:rsid w:val="00534B2D"/>
    <w:rsid w:val="00535C7C"/>
    <w:rsid w:val="00535ED4"/>
    <w:rsid w:val="00536299"/>
    <w:rsid w:val="005367ED"/>
    <w:rsid w:val="005375FC"/>
    <w:rsid w:val="0053781B"/>
    <w:rsid w:val="00537845"/>
    <w:rsid w:val="005407F1"/>
    <w:rsid w:val="00540BFF"/>
    <w:rsid w:val="00541086"/>
    <w:rsid w:val="00541359"/>
    <w:rsid w:val="00541AE5"/>
    <w:rsid w:val="00541B8B"/>
    <w:rsid w:val="00542378"/>
    <w:rsid w:val="00542C29"/>
    <w:rsid w:val="00542CBE"/>
    <w:rsid w:val="0054303C"/>
    <w:rsid w:val="00543A85"/>
    <w:rsid w:val="00543FD8"/>
    <w:rsid w:val="005454C9"/>
    <w:rsid w:val="005457F9"/>
    <w:rsid w:val="005466EE"/>
    <w:rsid w:val="00546AA4"/>
    <w:rsid w:val="00546B67"/>
    <w:rsid w:val="00546CE4"/>
    <w:rsid w:val="005501FA"/>
    <w:rsid w:val="00550AD4"/>
    <w:rsid w:val="0055213B"/>
    <w:rsid w:val="00553005"/>
    <w:rsid w:val="00553AE2"/>
    <w:rsid w:val="00553FB3"/>
    <w:rsid w:val="00554172"/>
    <w:rsid w:val="005544BE"/>
    <w:rsid w:val="00554DA9"/>
    <w:rsid w:val="00554E34"/>
    <w:rsid w:val="00554E70"/>
    <w:rsid w:val="00556D14"/>
    <w:rsid w:val="00556E03"/>
    <w:rsid w:val="0055728F"/>
    <w:rsid w:val="0055783C"/>
    <w:rsid w:val="00557E5D"/>
    <w:rsid w:val="00561578"/>
    <w:rsid w:val="005615DD"/>
    <w:rsid w:val="00561CC4"/>
    <w:rsid w:val="00561D57"/>
    <w:rsid w:val="0056350A"/>
    <w:rsid w:val="00563645"/>
    <w:rsid w:val="005646B2"/>
    <w:rsid w:val="00564D98"/>
    <w:rsid w:val="00564EF6"/>
    <w:rsid w:val="00565605"/>
    <w:rsid w:val="005657DE"/>
    <w:rsid w:val="00566236"/>
    <w:rsid w:val="0056649A"/>
    <w:rsid w:val="0056664A"/>
    <w:rsid w:val="00567210"/>
    <w:rsid w:val="00567345"/>
    <w:rsid w:val="005674C4"/>
    <w:rsid w:val="00567A79"/>
    <w:rsid w:val="00570B3E"/>
    <w:rsid w:val="00570C76"/>
    <w:rsid w:val="00571A6D"/>
    <w:rsid w:val="00571C99"/>
    <w:rsid w:val="00571E52"/>
    <w:rsid w:val="005725CC"/>
    <w:rsid w:val="005732B0"/>
    <w:rsid w:val="005737D0"/>
    <w:rsid w:val="00574083"/>
    <w:rsid w:val="00574146"/>
    <w:rsid w:val="00574886"/>
    <w:rsid w:val="00574BCF"/>
    <w:rsid w:val="00575958"/>
    <w:rsid w:val="00575A31"/>
    <w:rsid w:val="00575AF8"/>
    <w:rsid w:val="00576441"/>
    <w:rsid w:val="005765AA"/>
    <w:rsid w:val="00577C4F"/>
    <w:rsid w:val="00577D4F"/>
    <w:rsid w:val="005800AB"/>
    <w:rsid w:val="00581514"/>
    <w:rsid w:val="00581C64"/>
    <w:rsid w:val="00581CBB"/>
    <w:rsid w:val="005820FD"/>
    <w:rsid w:val="00582A85"/>
    <w:rsid w:val="00582D4A"/>
    <w:rsid w:val="005831E6"/>
    <w:rsid w:val="00583348"/>
    <w:rsid w:val="00583E6B"/>
    <w:rsid w:val="00584091"/>
    <w:rsid w:val="0058454F"/>
    <w:rsid w:val="00584598"/>
    <w:rsid w:val="00584769"/>
    <w:rsid w:val="00584AEA"/>
    <w:rsid w:val="00584EB9"/>
    <w:rsid w:val="00584F69"/>
    <w:rsid w:val="0058585A"/>
    <w:rsid w:val="0058731A"/>
    <w:rsid w:val="005875E1"/>
    <w:rsid w:val="00587B61"/>
    <w:rsid w:val="005900F3"/>
    <w:rsid w:val="00591755"/>
    <w:rsid w:val="005918D5"/>
    <w:rsid w:val="00591D82"/>
    <w:rsid w:val="005924A3"/>
    <w:rsid w:val="00593460"/>
    <w:rsid w:val="00594819"/>
    <w:rsid w:val="00594972"/>
    <w:rsid w:val="00594A27"/>
    <w:rsid w:val="005961FD"/>
    <w:rsid w:val="005963E3"/>
    <w:rsid w:val="005975AD"/>
    <w:rsid w:val="00597919"/>
    <w:rsid w:val="00597AB4"/>
    <w:rsid w:val="005A0E03"/>
    <w:rsid w:val="005A287D"/>
    <w:rsid w:val="005A40E3"/>
    <w:rsid w:val="005A5358"/>
    <w:rsid w:val="005A5C2C"/>
    <w:rsid w:val="005A5D68"/>
    <w:rsid w:val="005A65B2"/>
    <w:rsid w:val="005A6639"/>
    <w:rsid w:val="005A73C3"/>
    <w:rsid w:val="005A78F8"/>
    <w:rsid w:val="005B003A"/>
    <w:rsid w:val="005B08A3"/>
    <w:rsid w:val="005B0CA3"/>
    <w:rsid w:val="005B0CE4"/>
    <w:rsid w:val="005B145E"/>
    <w:rsid w:val="005B1777"/>
    <w:rsid w:val="005B1C29"/>
    <w:rsid w:val="005B1DBB"/>
    <w:rsid w:val="005B3984"/>
    <w:rsid w:val="005B39FC"/>
    <w:rsid w:val="005B4569"/>
    <w:rsid w:val="005B6199"/>
    <w:rsid w:val="005B68DE"/>
    <w:rsid w:val="005B6BFD"/>
    <w:rsid w:val="005B6E31"/>
    <w:rsid w:val="005B6FAC"/>
    <w:rsid w:val="005B7992"/>
    <w:rsid w:val="005C0B97"/>
    <w:rsid w:val="005C0CA8"/>
    <w:rsid w:val="005C0DFC"/>
    <w:rsid w:val="005C1417"/>
    <w:rsid w:val="005C1B72"/>
    <w:rsid w:val="005C222A"/>
    <w:rsid w:val="005C2A65"/>
    <w:rsid w:val="005C2C55"/>
    <w:rsid w:val="005C3B90"/>
    <w:rsid w:val="005C3C5D"/>
    <w:rsid w:val="005C3F3A"/>
    <w:rsid w:val="005C464C"/>
    <w:rsid w:val="005C5DC7"/>
    <w:rsid w:val="005C6494"/>
    <w:rsid w:val="005C66C4"/>
    <w:rsid w:val="005C706F"/>
    <w:rsid w:val="005C7376"/>
    <w:rsid w:val="005C76E0"/>
    <w:rsid w:val="005C786D"/>
    <w:rsid w:val="005C7A25"/>
    <w:rsid w:val="005D0C26"/>
    <w:rsid w:val="005D0E17"/>
    <w:rsid w:val="005D14A7"/>
    <w:rsid w:val="005D18A4"/>
    <w:rsid w:val="005D1A3E"/>
    <w:rsid w:val="005D1C13"/>
    <w:rsid w:val="005D1E83"/>
    <w:rsid w:val="005D1F94"/>
    <w:rsid w:val="005D257A"/>
    <w:rsid w:val="005D259F"/>
    <w:rsid w:val="005D262C"/>
    <w:rsid w:val="005D2AC3"/>
    <w:rsid w:val="005D3370"/>
    <w:rsid w:val="005D4301"/>
    <w:rsid w:val="005D45AF"/>
    <w:rsid w:val="005D461C"/>
    <w:rsid w:val="005D4C19"/>
    <w:rsid w:val="005D5E54"/>
    <w:rsid w:val="005D5FFE"/>
    <w:rsid w:val="005D63D3"/>
    <w:rsid w:val="005D78E5"/>
    <w:rsid w:val="005E0205"/>
    <w:rsid w:val="005E05C3"/>
    <w:rsid w:val="005E06DD"/>
    <w:rsid w:val="005E081E"/>
    <w:rsid w:val="005E14A9"/>
    <w:rsid w:val="005E14F6"/>
    <w:rsid w:val="005E15B3"/>
    <w:rsid w:val="005E17BB"/>
    <w:rsid w:val="005E18C6"/>
    <w:rsid w:val="005E2657"/>
    <w:rsid w:val="005E26CF"/>
    <w:rsid w:val="005E46D4"/>
    <w:rsid w:val="005E4CC7"/>
    <w:rsid w:val="005E60EB"/>
    <w:rsid w:val="005E6690"/>
    <w:rsid w:val="005E6B51"/>
    <w:rsid w:val="005E6BB7"/>
    <w:rsid w:val="005E746A"/>
    <w:rsid w:val="005E76CA"/>
    <w:rsid w:val="005E7749"/>
    <w:rsid w:val="005E7B13"/>
    <w:rsid w:val="005E7DB4"/>
    <w:rsid w:val="005F02C4"/>
    <w:rsid w:val="005F0AD1"/>
    <w:rsid w:val="005F0C9D"/>
    <w:rsid w:val="005F0D5C"/>
    <w:rsid w:val="005F1260"/>
    <w:rsid w:val="005F13D6"/>
    <w:rsid w:val="005F1F2D"/>
    <w:rsid w:val="005F1F4B"/>
    <w:rsid w:val="005F2869"/>
    <w:rsid w:val="005F29B7"/>
    <w:rsid w:val="005F3053"/>
    <w:rsid w:val="005F3327"/>
    <w:rsid w:val="005F36AE"/>
    <w:rsid w:val="005F381F"/>
    <w:rsid w:val="005F395F"/>
    <w:rsid w:val="005F497C"/>
    <w:rsid w:val="005F49AE"/>
    <w:rsid w:val="005F4DAB"/>
    <w:rsid w:val="005F7A78"/>
    <w:rsid w:val="005F7AF7"/>
    <w:rsid w:val="005F7DC9"/>
    <w:rsid w:val="005F7F98"/>
    <w:rsid w:val="006002F8"/>
    <w:rsid w:val="006017DE"/>
    <w:rsid w:val="006018CF"/>
    <w:rsid w:val="0060215F"/>
    <w:rsid w:val="00602429"/>
    <w:rsid w:val="0060298D"/>
    <w:rsid w:val="00603227"/>
    <w:rsid w:val="00603876"/>
    <w:rsid w:val="0060457D"/>
    <w:rsid w:val="006051DE"/>
    <w:rsid w:val="00605281"/>
    <w:rsid w:val="00605A3E"/>
    <w:rsid w:val="00605ADD"/>
    <w:rsid w:val="00605C1F"/>
    <w:rsid w:val="00606768"/>
    <w:rsid w:val="00606E49"/>
    <w:rsid w:val="00607448"/>
    <w:rsid w:val="006074CE"/>
    <w:rsid w:val="00607B6C"/>
    <w:rsid w:val="006106A3"/>
    <w:rsid w:val="0061084B"/>
    <w:rsid w:val="00610A6A"/>
    <w:rsid w:val="00610BC8"/>
    <w:rsid w:val="006119D6"/>
    <w:rsid w:val="0061212A"/>
    <w:rsid w:val="00612304"/>
    <w:rsid w:val="0061307D"/>
    <w:rsid w:val="006137AE"/>
    <w:rsid w:val="00614258"/>
    <w:rsid w:val="00614759"/>
    <w:rsid w:val="00614CEC"/>
    <w:rsid w:val="006153EE"/>
    <w:rsid w:val="006158EE"/>
    <w:rsid w:val="00615D16"/>
    <w:rsid w:val="0061618F"/>
    <w:rsid w:val="006165B7"/>
    <w:rsid w:val="006169FE"/>
    <w:rsid w:val="00616AF4"/>
    <w:rsid w:val="00617175"/>
    <w:rsid w:val="00617189"/>
    <w:rsid w:val="00617E07"/>
    <w:rsid w:val="00620024"/>
    <w:rsid w:val="0062034F"/>
    <w:rsid w:val="00620597"/>
    <w:rsid w:val="0062108F"/>
    <w:rsid w:val="006214BA"/>
    <w:rsid w:val="00621BA7"/>
    <w:rsid w:val="00623254"/>
    <w:rsid w:val="00623468"/>
    <w:rsid w:val="00623550"/>
    <w:rsid w:val="006250CC"/>
    <w:rsid w:val="00625408"/>
    <w:rsid w:val="00625AAE"/>
    <w:rsid w:val="00625CBB"/>
    <w:rsid w:val="0062615C"/>
    <w:rsid w:val="006268C1"/>
    <w:rsid w:val="00626DE3"/>
    <w:rsid w:val="0062720C"/>
    <w:rsid w:val="00627760"/>
    <w:rsid w:val="00630220"/>
    <w:rsid w:val="006307B1"/>
    <w:rsid w:val="00631379"/>
    <w:rsid w:val="00631F96"/>
    <w:rsid w:val="00632513"/>
    <w:rsid w:val="006326A0"/>
    <w:rsid w:val="00633405"/>
    <w:rsid w:val="00633E17"/>
    <w:rsid w:val="00634476"/>
    <w:rsid w:val="006347F8"/>
    <w:rsid w:val="00634D04"/>
    <w:rsid w:val="00634DEF"/>
    <w:rsid w:val="0063502F"/>
    <w:rsid w:val="006352CA"/>
    <w:rsid w:val="00635788"/>
    <w:rsid w:val="00635CD3"/>
    <w:rsid w:val="00635CF8"/>
    <w:rsid w:val="00635F1D"/>
    <w:rsid w:val="00636434"/>
    <w:rsid w:val="00636ACF"/>
    <w:rsid w:val="00636D96"/>
    <w:rsid w:val="00637179"/>
    <w:rsid w:val="00637442"/>
    <w:rsid w:val="006408AC"/>
    <w:rsid w:val="00640DBC"/>
    <w:rsid w:val="00641BAA"/>
    <w:rsid w:val="0064244E"/>
    <w:rsid w:val="006433B9"/>
    <w:rsid w:val="00643851"/>
    <w:rsid w:val="00645048"/>
    <w:rsid w:val="0064520F"/>
    <w:rsid w:val="00645E23"/>
    <w:rsid w:val="00646283"/>
    <w:rsid w:val="00646B9E"/>
    <w:rsid w:val="00646F00"/>
    <w:rsid w:val="0064757F"/>
    <w:rsid w:val="006475E9"/>
    <w:rsid w:val="00647670"/>
    <w:rsid w:val="00647755"/>
    <w:rsid w:val="006501CF"/>
    <w:rsid w:val="006506E2"/>
    <w:rsid w:val="006509E1"/>
    <w:rsid w:val="0065137D"/>
    <w:rsid w:val="00651EF4"/>
    <w:rsid w:val="00652EC5"/>
    <w:rsid w:val="006537CB"/>
    <w:rsid w:val="00653B48"/>
    <w:rsid w:val="00653F98"/>
    <w:rsid w:val="006541EC"/>
    <w:rsid w:val="00654697"/>
    <w:rsid w:val="00654AC4"/>
    <w:rsid w:val="00655E55"/>
    <w:rsid w:val="006568B6"/>
    <w:rsid w:val="0065720A"/>
    <w:rsid w:val="00657E83"/>
    <w:rsid w:val="006603F7"/>
    <w:rsid w:val="00661633"/>
    <w:rsid w:val="00661D1E"/>
    <w:rsid w:val="00662216"/>
    <w:rsid w:val="00662396"/>
    <w:rsid w:val="00663EF2"/>
    <w:rsid w:val="00663F55"/>
    <w:rsid w:val="006652F3"/>
    <w:rsid w:val="006657D4"/>
    <w:rsid w:val="00665A5F"/>
    <w:rsid w:val="00665E15"/>
    <w:rsid w:val="00665EA5"/>
    <w:rsid w:val="006661C3"/>
    <w:rsid w:val="00666296"/>
    <w:rsid w:val="00667644"/>
    <w:rsid w:val="00667B74"/>
    <w:rsid w:val="00670619"/>
    <w:rsid w:val="0067067C"/>
    <w:rsid w:val="00671118"/>
    <w:rsid w:val="0067116F"/>
    <w:rsid w:val="00671509"/>
    <w:rsid w:val="0067182C"/>
    <w:rsid w:val="00671ACB"/>
    <w:rsid w:val="006729D5"/>
    <w:rsid w:val="006729EB"/>
    <w:rsid w:val="00672AE6"/>
    <w:rsid w:val="00672CD8"/>
    <w:rsid w:val="006738FF"/>
    <w:rsid w:val="00673F7E"/>
    <w:rsid w:val="00674105"/>
    <w:rsid w:val="0067441C"/>
    <w:rsid w:val="00675073"/>
    <w:rsid w:val="006753FF"/>
    <w:rsid w:val="00675BEA"/>
    <w:rsid w:val="00675F3B"/>
    <w:rsid w:val="00676E07"/>
    <w:rsid w:val="00677693"/>
    <w:rsid w:val="00677D78"/>
    <w:rsid w:val="00680436"/>
    <w:rsid w:val="0068093C"/>
    <w:rsid w:val="0068112E"/>
    <w:rsid w:val="00681174"/>
    <w:rsid w:val="0068196B"/>
    <w:rsid w:val="006837F6"/>
    <w:rsid w:val="00684235"/>
    <w:rsid w:val="00684422"/>
    <w:rsid w:val="006844B8"/>
    <w:rsid w:val="0068481A"/>
    <w:rsid w:val="006850AD"/>
    <w:rsid w:val="006851EC"/>
    <w:rsid w:val="0068550E"/>
    <w:rsid w:val="006858DF"/>
    <w:rsid w:val="00685AD9"/>
    <w:rsid w:val="00685DD4"/>
    <w:rsid w:val="00685E76"/>
    <w:rsid w:val="00685E77"/>
    <w:rsid w:val="006861EE"/>
    <w:rsid w:val="00686BD4"/>
    <w:rsid w:val="00686C70"/>
    <w:rsid w:val="00686CD9"/>
    <w:rsid w:val="006875A9"/>
    <w:rsid w:val="006878EC"/>
    <w:rsid w:val="00687DC0"/>
    <w:rsid w:val="00690922"/>
    <w:rsid w:val="006912AE"/>
    <w:rsid w:val="00692DB2"/>
    <w:rsid w:val="00693010"/>
    <w:rsid w:val="0069317D"/>
    <w:rsid w:val="00693BD6"/>
    <w:rsid w:val="00694202"/>
    <w:rsid w:val="00694A5D"/>
    <w:rsid w:val="00694BCF"/>
    <w:rsid w:val="00695183"/>
    <w:rsid w:val="00695233"/>
    <w:rsid w:val="006956DE"/>
    <w:rsid w:val="00697882"/>
    <w:rsid w:val="00697E8C"/>
    <w:rsid w:val="006A00CC"/>
    <w:rsid w:val="006A0406"/>
    <w:rsid w:val="006A05DD"/>
    <w:rsid w:val="006A07E1"/>
    <w:rsid w:val="006A21E5"/>
    <w:rsid w:val="006A36A1"/>
    <w:rsid w:val="006A3E71"/>
    <w:rsid w:val="006A3F5F"/>
    <w:rsid w:val="006A458A"/>
    <w:rsid w:val="006A4D59"/>
    <w:rsid w:val="006A5017"/>
    <w:rsid w:val="006A51C2"/>
    <w:rsid w:val="006A524B"/>
    <w:rsid w:val="006A56A4"/>
    <w:rsid w:val="006A6021"/>
    <w:rsid w:val="006A6215"/>
    <w:rsid w:val="006A67F6"/>
    <w:rsid w:val="006A6EED"/>
    <w:rsid w:val="006A6FB7"/>
    <w:rsid w:val="006A74F9"/>
    <w:rsid w:val="006A7BA8"/>
    <w:rsid w:val="006B07B1"/>
    <w:rsid w:val="006B1425"/>
    <w:rsid w:val="006B1954"/>
    <w:rsid w:val="006B1E36"/>
    <w:rsid w:val="006B1EA0"/>
    <w:rsid w:val="006B27B8"/>
    <w:rsid w:val="006B3B2E"/>
    <w:rsid w:val="006B3F7C"/>
    <w:rsid w:val="006B3FA8"/>
    <w:rsid w:val="006B4108"/>
    <w:rsid w:val="006B42C6"/>
    <w:rsid w:val="006B46B0"/>
    <w:rsid w:val="006B52DC"/>
    <w:rsid w:val="006B58EF"/>
    <w:rsid w:val="006B6CCB"/>
    <w:rsid w:val="006B7766"/>
    <w:rsid w:val="006C0AF5"/>
    <w:rsid w:val="006C0E1E"/>
    <w:rsid w:val="006C10B8"/>
    <w:rsid w:val="006C39DE"/>
    <w:rsid w:val="006C3EC7"/>
    <w:rsid w:val="006C400A"/>
    <w:rsid w:val="006C43B3"/>
    <w:rsid w:val="006C43C2"/>
    <w:rsid w:val="006C47DB"/>
    <w:rsid w:val="006C5339"/>
    <w:rsid w:val="006C549F"/>
    <w:rsid w:val="006C5799"/>
    <w:rsid w:val="006C590D"/>
    <w:rsid w:val="006C5A94"/>
    <w:rsid w:val="006C6A5C"/>
    <w:rsid w:val="006C6D71"/>
    <w:rsid w:val="006C718D"/>
    <w:rsid w:val="006C7E0C"/>
    <w:rsid w:val="006D01E6"/>
    <w:rsid w:val="006D07B2"/>
    <w:rsid w:val="006D091B"/>
    <w:rsid w:val="006D1B2B"/>
    <w:rsid w:val="006D2DE2"/>
    <w:rsid w:val="006D2E6C"/>
    <w:rsid w:val="006D3024"/>
    <w:rsid w:val="006D3E8F"/>
    <w:rsid w:val="006D4090"/>
    <w:rsid w:val="006D46AC"/>
    <w:rsid w:val="006D4953"/>
    <w:rsid w:val="006D6421"/>
    <w:rsid w:val="006D6D1B"/>
    <w:rsid w:val="006D6DD1"/>
    <w:rsid w:val="006D7872"/>
    <w:rsid w:val="006E0103"/>
    <w:rsid w:val="006E0202"/>
    <w:rsid w:val="006E11FB"/>
    <w:rsid w:val="006E149C"/>
    <w:rsid w:val="006E2A6F"/>
    <w:rsid w:val="006E2BD7"/>
    <w:rsid w:val="006E2F18"/>
    <w:rsid w:val="006E3C73"/>
    <w:rsid w:val="006E412B"/>
    <w:rsid w:val="006E4290"/>
    <w:rsid w:val="006E4C3E"/>
    <w:rsid w:val="006E6070"/>
    <w:rsid w:val="006E76DB"/>
    <w:rsid w:val="006E7862"/>
    <w:rsid w:val="006E7C49"/>
    <w:rsid w:val="006E7DE3"/>
    <w:rsid w:val="006F043D"/>
    <w:rsid w:val="006F0650"/>
    <w:rsid w:val="006F076D"/>
    <w:rsid w:val="006F0B5A"/>
    <w:rsid w:val="006F21E0"/>
    <w:rsid w:val="006F2C7D"/>
    <w:rsid w:val="006F3197"/>
    <w:rsid w:val="006F38CC"/>
    <w:rsid w:val="006F3A42"/>
    <w:rsid w:val="006F41B1"/>
    <w:rsid w:val="006F4862"/>
    <w:rsid w:val="006F48E7"/>
    <w:rsid w:val="006F54A3"/>
    <w:rsid w:val="006F609B"/>
    <w:rsid w:val="006F64E2"/>
    <w:rsid w:val="006F6F49"/>
    <w:rsid w:val="006F6FC6"/>
    <w:rsid w:val="006F7646"/>
    <w:rsid w:val="006F7676"/>
    <w:rsid w:val="006F7A8A"/>
    <w:rsid w:val="006F7B6D"/>
    <w:rsid w:val="006F7C5B"/>
    <w:rsid w:val="006F7D83"/>
    <w:rsid w:val="007005BB"/>
    <w:rsid w:val="007005DC"/>
    <w:rsid w:val="007006F7"/>
    <w:rsid w:val="00700E58"/>
    <w:rsid w:val="0070164E"/>
    <w:rsid w:val="00702387"/>
    <w:rsid w:val="00702B05"/>
    <w:rsid w:val="007038F8"/>
    <w:rsid w:val="007053B5"/>
    <w:rsid w:val="007055FF"/>
    <w:rsid w:val="00705B38"/>
    <w:rsid w:val="0070622D"/>
    <w:rsid w:val="007065FA"/>
    <w:rsid w:val="00706991"/>
    <w:rsid w:val="0070793C"/>
    <w:rsid w:val="00710A89"/>
    <w:rsid w:val="00710C12"/>
    <w:rsid w:val="00711F04"/>
    <w:rsid w:val="00712006"/>
    <w:rsid w:val="00712031"/>
    <w:rsid w:val="00712AD6"/>
    <w:rsid w:val="00713112"/>
    <w:rsid w:val="007132A4"/>
    <w:rsid w:val="007135C3"/>
    <w:rsid w:val="007137D8"/>
    <w:rsid w:val="00714594"/>
    <w:rsid w:val="00714B8E"/>
    <w:rsid w:val="00714DC5"/>
    <w:rsid w:val="00715292"/>
    <w:rsid w:val="00715378"/>
    <w:rsid w:val="007161C3"/>
    <w:rsid w:val="00716271"/>
    <w:rsid w:val="00716848"/>
    <w:rsid w:val="007172BD"/>
    <w:rsid w:val="00720127"/>
    <w:rsid w:val="00721D61"/>
    <w:rsid w:val="007226AD"/>
    <w:rsid w:val="00722F90"/>
    <w:rsid w:val="0072303A"/>
    <w:rsid w:val="00724704"/>
    <w:rsid w:val="00724EB7"/>
    <w:rsid w:val="00725249"/>
    <w:rsid w:val="0072534B"/>
    <w:rsid w:val="00725D2F"/>
    <w:rsid w:val="00726010"/>
    <w:rsid w:val="00726249"/>
    <w:rsid w:val="00726F95"/>
    <w:rsid w:val="007271DF"/>
    <w:rsid w:val="00731018"/>
    <w:rsid w:val="0073129A"/>
    <w:rsid w:val="00731946"/>
    <w:rsid w:val="00732805"/>
    <w:rsid w:val="00733A15"/>
    <w:rsid w:val="00733D02"/>
    <w:rsid w:val="0073458A"/>
    <w:rsid w:val="0073459C"/>
    <w:rsid w:val="00736023"/>
    <w:rsid w:val="007363E7"/>
    <w:rsid w:val="0073689B"/>
    <w:rsid w:val="0073690D"/>
    <w:rsid w:val="007375DB"/>
    <w:rsid w:val="00737D14"/>
    <w:rsid w:val="0074081A"/>
    <w:rsid w:val="00741022"/>
    <w:rsid w:val="007413BD"/>
    <w:rsid w:val="0074189E"/>
    <w:rsid w:val="0074251F"/>
    <w:rsid w:val="00742526"/>
    <w:rsid w:val="00742822"/>
    <w:rsid w:val="00743FF1"/>
    <w:rsid w:val="007446FE"/>
    <w:rsid w:val="00744A59"/>
    <w:rsid w:val="007450FE"/>
    <w:rsid w:val="007453F2"/>
    <w:rsid w:val="007458F7"/>
    <w:rsid w:val="0074783F"/>
    <w:rsid w:val="00747D13"/>
    <w:rsid w:val="00747E03"/>
    <w:rsid w:val="0075009B"/>
    <w:rsid w:val="00750584"/>
    <w:rsid w:val="00750A85"/>
    <w:rsid w:val="00750EA0"/>
    <w:rsid w:val="007510A4"/>
    <w:rsid w:val="00751409"/>
    <w:rsid w:val="00751CFE"/>
    <w:rsid w:val="00751F64"/>
    <w:rsid w:val="0075206C"/>
    <w:rsid w:val="00752ABB"/>
    <w:rsid w:val="00752C1F"/>
    <w:rsid w:val="00752E5F"/>
    <w:rsid w:val="00753B9D"/>
    <w:rsid w:val="00753C34"/>
    <w:rsid w:val="00754E64"/>
    <w:rsid w:val="007553A9"/>
    <w:rsid w:val="00755584"/>
    <w:rsid w:val="007564AA"/>
    <w:rsid w:val="007569A7"/>
    <w:rsid w:val="00756CB2"/>
    <w:rsid w:val="0076041E"/>
    <w:rsid w:val="007608E5"/>
    <w:rsid w:val="007624F0"/>
    <w:rsid w:val="0076257A"/>
    <w:rsid w:val="007637BF"/>
    <w:rsid w:val="00763945"/>
    <w:rsid w:val="00764EA5"/>
    <w:rsid w:val="0076531B"/>
    <w:rsid w:val="00765DB4"/>
    <w:rsid w:val="007662ED"/>
    <w:rsid w:val="0076633E"/>
    <w:rsid w:val="00766C56"/>
    <w:rsid w:val="00766E7D"/>
    <w:rsid w:val="00767258"/>
    <w:rsid w:val="007675FA"/>
    <w:rsid w:val="00767D50"/>
    <w:rsid w:val="00767ECA"/>
    <w:rsid w:val="0077004A"/>
    <w:rsid w:val="00770220"/>
    <w:rsid w:val="007707DE"/>
    <w:rsid w:val="00770D5F"/>
    <w:rsid w:val="00771A8F"/>
    <w:rsid w:val="00771B3B"/>
    <w:rsid w:val="00771C5A"/>
    <w:rsid w:val="00771DFB"/>
    <w:rsid w:val="00771F62"/>
    <w:rsid w:val="00773678"/>
    <w:rsid w:val="00774311"/>
    <w:rsid w:val="00775172"/>
    <w:rsid w:val="00775AD5"/>
    <w:rsid w:val="00776091"/>
    <w:rsid w:val="007805E1"/>
    <w:rsid w:val="00781D62"/>
    <w:rsid w:val="00782227"/>
    <w:rsid w:val="00782763"/>
    <w:rsid w:val="00782C2C"/>
    <w:rsid w:val="00782DE2"/>
    <w:rsid w:val="00782EB1"/>
    <w:rsid w:val="0078319C"/>
    <w:rsid w:val="00783279"/>
    <w:rsid w:val="00783B0F"/>
    <w:rsid w:val="00783E94"/>
    <w:rsid w:val="00784456"/>
    <w:rsid w:val="00785788"/>
    <w:rsid w:val="00785CE4"/>
    <w:rsid w:val="007865A2"/>
    <w:rsid w:val="00786E3C"/>
    <w:rsid w:val="007871CE"/>
    <w:rsid w:val="00787363"/>
    <w:rsid w:val="00787699"/>
    <w:rsid w:val="00787C34"/>
    <w:rsid w:val="00790136"/>
    <w:rsid w:val="007910A4"/>
    <w:rsid w:val="007913D9"/>
    <w:rsid w:val="00791E07"/>
    <w:rsid w:val="00791E88"/>
    <w:rsid w:val="007922C3"/>
    <w:rsid w:val="00792BF5"/>
    <w:rsid w:val="00792CB3"/>
    <w:rsid w:val="00793457"/>
    <w:rsid w:val="00793751"/>
    <w:rsid w:val="00793C4D"/>
    <w:rsid w:val="007949F2"/>
    <w:rsid w:val="00794F35"/>
    <w:rsid w:val="00796727"/>
    <w:rsid w:val="00797E2E"/>
    <w:rsid w:val="007A003E"/>
    <w:rsid w:val="007A0255"/>
    <w:rsid w:val="007A10C0"/>
    <w:rsid w:val="007A1F8E"/>
    <w:rsid w:val="007A2909"/>
    <w:rsid w:val="007A2927"/>
    <w:rsid w:val="007A3539"/>
    <w:rsid w:val="007A3D6A"/>
    <w:rsid w:val="007A4434"/>
    <w:rsid w:val="007A445F"/>
    <w:rsid w:val="007A4707"/>
    <w:rsid w:val="007A48F1"/>
    <w:rsid w:val="007A4F3C"/>
    <w:rsid w:val="007A4F91"/>
    <w:rsid w:val="007A57A1"/>
    <w:rsid w:val="007A5A36"/>
    <w:rsid w:val="007A5C05"/>
    <w:rsid w:val="007A5CA7"/>
    <w:rsid w:val="007A71A8"/>
    <w:rsid w:val="007A766F"/>
    <w:rsid w:val="007B0F78"/>
    <w:rsid w:val="007B13C1"/>
    <w:rsid w:val="007B2BD2"/>
    <w:rsid w:val="007B329C"/>
    <w:rsid w:val="007B4596"/>
    <w:rsid w:val="007B6A5C"/>
    <w:rsid w:val="007B73DD"/>
    <w:rsid w:val="007B7A6E"/>
    <w:rsid w:val="007C0108"/>
    <w:rsid w:val="007C0226"/>
    <w:rsid w:val="007C0B55"/>
    <w:rsid w:val="007C155F"/>
    <w:rsid w:val="007C1B2E"/>
    <w:rsid w:val="007C2059"/>
    <w:rsid w:val="007C24A8"/>
    <w:rsid w:val="007C2899"/>
    <w:rsid w:val="007C2DAB"/>
    <w:rsid w:val="007C3351"/>
    <w:rsid w:val="007C3BA7"/>
    <w:rsid w:val="007C3E5E"/>
    <w:rsid w:val="007C466E"/>
    <w:rsid w:val="007C523B"/>
    <w:rsid w:val="007C55A5"/>
    <w:rsid w:val="007C5E70"/>
    <w:rsid w:val="007C60C5"/>
    <w:rsid w:val="007C68F3"/>
    <w:rsid w:val="007C7455"/>
    <w:rsid w:val="007C794A"/>
    <w:rsid w:val="007D0669"/>
    <w:rsid w:val="007D0AAB"/>
    <w:rsid w:val="007D10A5"/>
    <w:rsid w:val="007D20E6"/>
    <w:rsid w:val="007D2815"/>
    <w:rsid w:val="007D2A2F"/>
    <w:rsid w:val="007D3622"/>
    <w:rsid w:val="007D39DB"/>
    <w:rsid w:val="007D3B89"/>
    <w:rsid w:val="007D4844"/>
    <w:rsid w:val="007D4B22"/>
    <w:rsid w:val="007D4CCC"/>
    <w:rsid w:val="007D4EEA"/>
    <w:rsid w:val="007D537C"/>
    <w:rsid w:val="007D659D"/>
    <w:rsid w:val="007D6A7F"/>
    <w:rsid w:val="007D7AE7"/>
    <w:rsid w:val="007D7E3A"/>
    <w:rsid w:val="007E0784"/>
    <w:rsid w:val="007E097E"/>
    <w:rsid w:val="007E1031"/>
    <w:rsid w:val="007E17CE"/>
    <w:rsid w:val="007E27F6"/>
    <w:rsid w:val="007E2E78"/>
    <w:rsid w:val="007E4416"/>
    <w:rsid w:val="007E5137"/>
    <w:rsid w:val="007E563B"/>
    <w:rsid w:val="007E6013"/>
    <w:rsid w:val="007E63A1"/>
    <w:rsid w:val="007E7540"/>
    <w:rsid w:val="007E76FB"/>
    <w:rsid w:val="007E79F7"/>
    <w:rsid w:val="007F008F"/>
    <w:rsid w:val="007F0897"/>
    <w:rsid w:val="007F0F0F"/>
    <w:rsid w:val="007F1172"/>
    <w:rsid w:val="007F168A"/>
    <w:rsid w:val="007F1F62"/>
    <w:rsid w:val="007F2457"/>
    <w:rsid w:val="007F2779"/>
    <w:rsid w:val="007F3478"/>
    <w:rsid w:val="007F3E8A"/>
    <w:rsid w:val="007F45E3"/>
    <w:rsid w:val="007F4F7B"/>
    <w:rsid w:val="007F509B"/>
    <w:rsid w:val="007F5321"/>
    <w:rsid w:val="007F5820"/>
    <w:rsid w:val="007F5B37"/>
    <w:rsid w:val="007F5E7C"/>
    <w:rsid w:val="007F62F4"/>
    <w:rsid w:val="007F641A"/>
    <w:rsid w:val="007F6C28"/>
    <w:rsid w:val="007F797B"/>
    <w:rsid w:val="0080231C"/>
    <w:rsid w:val="00802465"/>
    <w:rsid w:val="00802695"/>
    <w:rsid w:val="00804B36"/>
    <w:rsid w:val="00804E39"/>
    <w:rsid w:val="0080527A"/>
    <w:rsid w:val="008056BF"/>
    <w:rsid w:val="00806686"/>
    <w:rsid w:val="00806A21"/>
    <w:rsid w:val="008105B0"/>
    <w:rsid w:val="008108FB"/>
    <w:rsid w:val="00810C3A"/>
    <w:rsid w:val="00811633"/>
    <w:rsid w:val="00811797"/>
    <w:rsid w:val="00812DBD"/>
    <w:rsid w:val="008136F5"/>
    <w:rsid w:val="008138C1"/>
    <w:rsid w:val="00813B69"/>
    <w:rsid w:val="00813F4E"/>
    <w:rsid w:val="00813F82"/>
    <w:rsid w:val="00814FEA"/>
    <w:rsid w:val="0081509F"/>
    <w:rsid w:val="008152A8"/>
    <w:rsid w:val="00815BB8"/>
    <w:rsid w:val="00815D52"/>
    <w:rsid w:val="00815DBB"/>
    <w:rsid w:val="00815E2D"/>
    <w:rsid w:val="00815E65"/>
    <w:rsid w:val="00817409"/>
    <w:rsid w:val="008177C7"/>
    <w:rsid w:val="00820679"/>
    <w:rsid w:val="00820D6A"/>
    <w:rsid w:val="0082249A"/>
    <w:rsid w:val="00822B94"/>
    <w:rsid w:val="008235FB"/>
    <w:rsid w:val="008237C7"/>
    <w:rsid w:val="0082387A"/>
    <w:rsid w:val="00823980"/>
    <w:rsid w:val="008247D6"/>
    <w:rsid w:val="00824A3D"/>
    <w:rsid w:val="00825593"/>
    <w:rsid w:val="00826108"/>
    <w:rsid w:val="008261CE"/>
    <w:rsid w:val="008263EE"/>
    <w:rsid w:val="0082719D"/>
    <w:rsid w:val="008279DE"/>
    <w:rsid w:val="00827CB6"/>
    <w:rsid w:val="00827F30"/>
    <w:rsid w:val="0083001F"/>
    <w:rsid w:val="008304AC"/>
    <w:rsid w:val="0083118B"/>
    <w:rsid w:val="0083136A"/>
    <w:rsid w:val="00831B73"/>
    <w:rsid w:val="00832B0B"/>
    <w:rsid w:val="00832D97"/>
    <w:rsid w:val="00833156"/>
    <w:rsid w:val="00833189"/>
    <w:rsid w:val="008333B3"/>
    <w:rsid w:val="00833648"/>
    <w:rsid w:val="008337A1"/>
    <w:rsid w:val="00833C85"/>
    <w:rsid w:val="008348D2"/>
    <w:rsid w:val="00834B3D"/>
    <w:rsid w:val="00835139"/>
    <w:rsid w:val="00835FC2"/>
    <w:rsid w:val="00837598"/>
    <w:rsid w:val="00837AA5"/>
    <w:rsid w:val="00837D0C"/>
    <w:rsid w:val="00837D6A"/>
    <w:rsid w:val="008407A3"/>
    <w:rsid w:val="00840A1F"/>
    <w:rsid w:val="008419A1"/>
    <w:rsid w:val="00841A2C"/>
    <w:rsid w:val="0084222D"/>
    <w:rsid w:val="00842CEA"/>
    <w:rsid w:val="00842DA5"/>
    <w:rsid w:val="008436AC"/>
    <w:rsid w:val="008452B5"/>
    <w:rsid w:val="0084590D"/>
    <w:rsid w:val="00845CD1"/>
    <w:rsid w:val="0084638B"/>
    <w:rsid w:val="008472E4"/>
    <w:rsid w:val="008506A4"/>
    <w:rsid w:val="008506E6"/>
    <w:rsid w:val="008508E3"/>
    <w:rsid w:val="008509E2"/>
    <w:rsid w:val="0085136C"/>
    <w:rsid w:val="00851D31"/>
    <w:rsid w:val="00851DC3"/>
    <w:rsid w:val="00852C1F"/>
    <w:rsid w:val="00852E94"/>
    <w:rsid w:val="0085309B"/>
    <w:rsid w:val="00853A14"/>
    <w:rsid w:val="00854065"/>
    <w:rsid w:val="00854262"/>
    <w:rsid w:val="0085493B"/>
    <w:rsid w:val="00854A77"/>
    <w:rsid w:val="00855310"/>
    <w:rsid w:val="00855374"/>
    <w:rsid w:val="0085579E"/>
    <w:rsid w:val="008558D4"/>
    <w:rsid w:val="00855B88"/>
    <w:rsid w:val="00856694"/>
    <w:rsid w:val="00856CFB"/>
    <w:rsid w:val="00856D2D"/>
    <w:rsid w:val="00857548"/>
    <w:rsid w:val="00857C5A"/>
    <w:rsid w:val="00857CC9"/>
    <w:rsid w:val="00857E53"/>
    <w:rsid w:val="00860602"/>
    <w:rsid w:val="00860A1B"/>
    <w:rsid w:val="00860BCB"/>
    <w:rsid w:val="00860C2B"/>
    <w:rsid w:val="008612CD"/>
    <w:rsid w:val="00861E6D"/>
    <w:rsid w:val="00862582"/>
    <w:rsid w:val="00862797"/>
    <w:rsid w:val="00862A0D"/>
    <w:rsid w:val="00862B96"/>
    <w:rsid w:val="00862F78"/>
    <w:rsid w:val="008640D9"/>
    <w:rsid w:val="008644B9"/>
    <w:rsid w:val="008649BE"/>
    <w:rsid w:val="00864B35"/>
    <w:rsid w:val="00865C16"/>
    <w:rsid w:val="00865F1A"/>
    <w:rsid w:val="0086613D"/>
    <w:rsid w:val="0086636E"/>
    <w:rsid w:val="008671DD"/>
    <w:rsid w:val="00867516"/>
    <w:rsid w:val="00867C28"/>
    <w:rsid w:val="008701CB"/>
    <w:rsid w:val="00870970"/>
    <w:rsid w:val="0087099A"/>
    <w:rsid w:val="00870AC8"/>
    <w:rsid w:val="00870E38"/>
    <w:rsid w:val="00871213"/>
    <w:rsid w:val="008715EF"/>
    <w:rsid w:val="008718FF"/>
    <w:rsid w:val="00871B7C"/>
    <w:rsid w:val="00871E98"/>
    <w:rsid w:val="008722F2"/>
    <w:rsid w:val="00872B40"/>
    <w:rsid w:val="00872ED7"/>
    <w:rsid w:val="00873E35"/>
    <w:rsid w:val="00874C79"/>
    <w:rsid w:val="00875251"/>
    <w:rsid w:val="008758DF"/>
    <w:rsid w:val="00876B7B"/>
    <w:rsid w:val="00876BF9"/>
    <w:rsid w:val="00876D18"/>
    <w:rsid w:val="00876F21"/>
    <w:rsid w:val="00877FE9"/>
    <w:rsid w:val="0088015A"/>
    <w:rsid w:val="00880E0D"/>
    <w:rsid w:val="0088166D"/>
    <w:rsid w:val="008816EB"/>
    <w:rsid w:val="00881DA7"/>
    <w:rsid w:val="00882146"/>
    <w:rsid w:val="008823FF"/>
    <w:rsid w:val="00882A68"/>
    <w:rsid w:val="008850A4"/>
    <w:rsid w:val="0088585A"/>
    <w:rsid w:val="00885AB6"/>
    <w:rsid w:val="00885ABD"/>
    <w:rsid w:val="00885E30"/>
    <w:rsid w:val="00887026"/>
    <w:rsid w:val="008871B6"/>
    <w:rsid w:val="008877D6"/>
    <w:rsid w:val="00887E10"/>
    <w:rsid w:val="00890277"/>
    <w:rsid w:val="0089081F"/>
    <w:rsid w:val="00890905"/>
    <w:rsid w:val="00891854"/>
    <w:rsid w:val="00891AD8"/>
    <w:rsid w:val="008921C3"/>
    <w:rsid w:val="008924E7"/>
    <w:rsid w:val="008924F3"/>
    <w:rsid w:val="00892F88"/>
    <w:rsid w:val="0089385C"/>
    <w:rsid w:val="00893E6E"/>
    <w:rsid w:val="00894B60"/>
    <w:rsid w:val="00894FE4"/>
    <w:rsid w:val="008959BD"/>
    <w:rsid w:val="00895A65"/>
    <w:rsid w:val="00895D2B"/>
    <w:rsid w:val="00896059"/>
    <w:rsid w:val="00896C2E"/>
    <w:rsid w:val="00896D94"/>
    <w:rsid w:val="00897B6B"/>
    <w:rsid w:val="008A04A2"/>
    <w:rsid w:val="008A0E72"/>
    <w:rsid w:val="008A1ACD"/>
    <w:rsid w:val="008A21A4"/>
    <w:rsid w:val="008A27C1"/>
    <w:rsid w:val="008A4033"/>
    <w:rsid w:val="008A4633"/>
    <w:rsid w:val="008A4AAE"/>
    <w:rsid w:val="008A5648"/>
    <w:rsid w:val="008A5E6E"/>
    <w:rsid w:val="008A5EDE"/>
    <w:rsid w:val="008A70C4"/>
    <w:rsid w:val="008A71B3"/>
    <w:rsid w:val="008A7482"/>
    <w:rsid w:val="008A75BA"/>
    <w:rsid w:val="008A7629"/>
    <w:rsid w:val="008A772B"/>
    <w:rsid w:val="008A7BE9"/>
    <w:rsid w:val="008A7CED"/>
    <w:rsid w:val="008B062B"/>
    <w:rsid w:val="008B09EE"/>
    <w:rsid w:val="008B1445"/>
    <w:rsid w:val="008B226B"/>
    <w:rsid w:val="008B2278"/>
    <w:rsid w:val="008B29D5"/>
    <w:rsid w:val="008B2E09"/>
    <w:rsid w:val="008B2F9E"/>
    <w:rsid w:val="008B327B"/>
    <w:rsid w:val="008B33A1"/>
    <w:rsid w:val="008B33B5"/>
    <w:rsid w:val="008B376D"/>
    <w:rsid w:val="008B3973"/>
    <w:rsid w:val="008B3E2E"/>
    <w:rsid w:val="008B3E7C"/>
    <w:rsid w:val="008B3EF5"/>
    <w:rsid w:val="008B4404"/>
    <w:rsid w:val="008B4A1B"/>
    <w:rsid w:val="008B5408"/>
    <w:rsid w:val="008B54EE"/>
    <w:rsid w:val="008B5B60"/>
    <w:rsid w:val="008B5E2B"/>
    <w:rsid w:val="008B73E2"/>
    <w:rsid w:val="008B755B"/>
    <w:rsid w:val="008B7E03"/>
    <w:rsid w:val="008C009D"/>
    <w:rsid w:val="008C0143"/>
    <w:rsid w:val="008C1193"/>
    <w:rsid w:val="008C16E7"/>
    <w:rsid w:val="008C1B81"/>
    <w:rsid w:val="008C1DAA"/>
    <w:rsid w:val="008C232C"/>
    <w:rsid w:val="008C2809"/>
    <w:rsid w:val="008C2828"/>
    <w:rsid w:val="008C375E"/>
    <w:rsid w:val="008C379B"/>
    <w:rsid w:val="008C3D12"/>
    <w:rsid w:val="008C5991"/>
    <w:rsid w:val="008C6F49"/>
    <w:rsid w:val="008C7A57"/>
    <w:rsid w:val="008D1628"/>
    <w:rsid w:val="008D2082"/>
    <w:rsid w:val="008D20E5"/>
    <w:rsid w:val="008D2501"/>
    <w:rsid w:val="008D2D0F"/>
    <w:rsid w:val="008D3693"/>
    <w:rsid w:val="008D3FA8"/>
    <w:rsid w:val="008D4111"/>
    <w:rsid w:val="008D5253"/>
    <w:rsid w:val="008D5712"/>
    <w:rsid w:val="008D5DB3"/>
    <w:rsid w:val="008D5E4D"/>
    <w:rsid w:val="008D64C4"/>
    <w:rsid w:val="008D69E7"/>
    <w:rsid w:val="008D6B6A"/>
    <w:rsid w:val="008D78AA"/>
    <w:rsid w:val="008D7FC7"/>
    <w:rsid w:val="008E096F"/>
    <w:rsid w:val="008E13B2"/>
    <w:rsid w:val="008E14DE"/>
    <w:rsid w:val="008E19D4"/>
    <w:rsid w:val="008E1E0B"/>
    <w:rsid w:val="008E20D0"/>
    <w:rsid w:val="008E27FD"/>
    <w:rsid w:val="008E2A09"/>
    <w:rsid w:val="008E35E2"/>
    <w:rsid w:val="008E4456"/>
    <w:rsid w:val="008E47CA"/>
    <w:rsid w:val="008E4AB4"/>
    <w:rsid w:val="008E50A9"/>
    <w:rsid w:val="008E5141"/>
    <w:rsid w:val="008E516C"/>
    <w:rsid w:val="008E60C2"/>
    <w:rsid w:val="008E6397"/>
    <w:rsid w:val="008E648B"/>
    <w:rsid w:val="008E6509"/>
    <w:rsid w:val="008E681C"/>
    <w:rsid w:val="008E7196"/>
    <w:rsid w:val="008E7271"/>
    <w:rsid w:val="008E75FF"/>
    <w:rsid w:val="008E773E"/>
    <w:rsid w:val="008E7D5C"/>
    <w:rsid w:val="008F042A"/>
    <w:rsid w:val="008F0554"/>
    <w:rsid w:val="008F056F"/>
    <w:rsid w:val="008F07D8"/>
    <w:rsid w:val="008F0DB9"/>
    <w:rsid w:val="008F104B"/>
    <w:rsid w:val="008F145E"/>
    <w:rsid w:val="008F183F"/>
    <w:rsid w:val="008F1F62"/>
    <w:rsid w:val="008F1FF6"/>
    <w:rsid w:val="008F21CB"/>
    <w:rsid w:val="008F2C14"/>
    <w:rsid w:val="008F2C2A"/>
    <w:rsid w:val="008F3FE7"/>
    <w:rsid w:val="008F557D"/>
    <w:rsid w:val="008F6BCA"/>
    <w:rsid w:val="008F7F17"/>
    <w:rsid w:val="00901C58"/>
    <w:rsid w:val="00903006"/>
    <w:rsid w:val="009038B5"/>
    <w:rsid w:val="00903998"/>
    <w:rsid w:val="00904251"/>
    <w:rsid w:val="00904324"/>
    <w:rsid w:val="009057AF"/>
    <w:rsid w:val="00905DB6"/>
    <w:rsid w:val="009061D4"/>
    <w:rsid w:val="0090627B"/>
    <w:rsid w:val="00906798"/>
    <w:rsid w:val="00906A6D"/>
    <w:rsid w:val="00906B0E"/>
    <w:rsid w:val="00906DDE"/>
    <w:rsid w:val="0090712B"/>
    <w:rsid w:val="009074C9"/>
    <w:rsid w:val="00907F3E"/>
    <w:rsid w:val="0091016A"/>
    <w:rsid w:val="009105B9"/>
    <w:rsid w:val="00910CFB"/>
    <w:rsid w:val="009111A0"/>
    <w:rsid w:val="00912FD2"/>
    <w:rsid w:val="00913479"/>
    <w:rsid w:val="009134E0"/>
    <w:rsid w:val="00913E51"/>
    <w:rsid w:val="00914207"/>
    <w:rsid w:val="00914AF6"/>
    <w:rsid w:val="009154A0"/>
    <w:rsid w:val="009161EE"/>
    <w:rsid w:val="009167B1"/>
    <w:rsid w:val="00916C53"/>
    <w:rsid w:val="00917275"/>
    <w:rsid w:val="00917BC4"/>
    <w:rsid w:val="00920053"/>
    <w:rsid w:val="00920555"/>
    <w:rsid w:val="009206F8"/>
    <w:rsid w:val="0092255D"/>
    <w:rsid w:val="00922E89"/>
    <w:rsid w:val="00923008"/>
    <w:rsid w:val="00923529"/>
    <w:rsid w:val="00923DDA"/>
    <w:rsid w:val="00923E62"/>
    <w:rsid w:val="00923F97"/>
    <w:rsid w:val="009243D1"/>
    <w:rsid w:val="00925989"/>
    <w:rsid w:val="00925B6D"/>
    <w:rsid w:val="00925D73"/>
    <w:rsid w:val="00925ED3"/>
    <w:rsid w:val="00926072"/>
    <w:rsid w:val="009260F6"/>
    <w:rsid w:val="00926551"/>
    <w:rsid w:val="00926592"/>
    <w:rsid w:val="009269E1"/>
    <w:rsid w:val="009305E1"/>
    <w:rsid w:val="009308BB"/>
    <w:rsid w:val="00931E86"/>
    <w:rsid w:val="009336A1"/>
    <w:rsid w:val="00933E70"/>
    <w:rsid w:val="00933EA5"/>
    <w:rsid w:val="009341E9"/>
    <w:rsid w:val="00934780"/>
    <w:rsid w:val="00935709"/>
    <w:rsid w:val="00937752"/>
    <w:rsid w:val="009377EC"/>
    <w:rsid w:val="00937FEB"/>
    <w:rsid w:val="009403E4"/>
    <w:rsid w:val="009403FF"/>
    <w:rsid w:val="0094160C"/>
    <w:rsid w:val="0094235E"/>
    <w:rsid w:val="00942EBC"/>
    <w:rsid w:val="009433CB"/>
    <w:rsid w:val="00943713"/>
    <w:rsid w:val="00944523"/>
    <w:rsid w:val="009446C4"/>
    <w:rsid w:val="00944FAA"/>
    <w:rsid w:val="009450C8"/>
    <w:rsid w:val="0094522C"/>
    <w:rsid w:val="0094552A"/>
    <w:rsid w:val="00945D51"/>
    <w:rsid w:val="00945F11"/>
    <w:rsid w:val="0094600F"/>
    <w:rsid w:val="009463B4"/>
    <w:rsid w:val="009463F9"/>
    <w:rsid w:val="0094677D"/>
    <w:rsid w:val="00946881"/>
    <w:rsid w:val="00947C83"/>
    <w:rsid w:val="00947F50"/>
    <w:rsid w:val="0095008D"/>
    <w:rsid w:val="00950205"/>
    <w:rsid w:val="00950EB2"/>
    <w:rsid w:val="00951789"/>
    <w:rsid w:val="00952A5A"/>
    <w:rsid w:val="00953575"/>
    <w:rsid w:val="00953C8D"/>
    <w:rsid w:val="00953E6B"/>
    <w:rsid w:val="0095409D"/>
    <w:rsid w:val="009543F2"/>
    <w:rsid w:val="00954710"/>
    <w:rsid w:val="00954731"/>
    <w:rsid w:val="00954E48"/>
    <w:rsid w:val="009551C8"/>
    <w:rsid w:val="009553DD"/>
    <w:rsid w:val="00955DA3"/>
    <w:rsid w:val="00955DEE"/>
    <w:rsid w:val="00955EEB"/>
    <w:rsid w:val="00956478"/>
    <w:rsid w:val="00956549"/>
    <w:rsid w:val="009566B2"/>
    <w:rsid w:val="009568C5"/>
    <w:rsid w:val="009579BE"/>
    <w:rsid w:val="00960297"/>
    <w:rsid w:val="00961AD9"/>
    <w:rsid w:val="00961D1A"/>
    <w:rsid w:val="0096266B"/>
    <w:rsid w:val="00962F24"/>
    <w:rsid w:val="0096334F"/>
    <w:rsid w:val="00964026"/>
    <w:rsid w:val="00964315"/>
    <w:rsid w:val="009644B3"/>
    <w:rsid w:val="009652BD"/>
    <w:rsid w:val="009654A4"/>
    <w:rsid w:val="00965849"/>
    <w:rsid w:val="00966346"/>
    <w:rsid w:val="009669B1"/>
    <w:rsid w:val="0096754D"/>
    <w:rsid w:val="009676EF"/>
    <w:rsid w:val="0096786B"/>
    <w:rsid w:val="00970498"/>
    <w:rsid w:val="00970557"/>
    <w:rsid w:val="00970648"/>
    <w:rsid w:val="009706F4"/>
    <w:rsid w:val="00971185"/>
    <w:rsid w:val="00971564"/>
    <w:rsid w:val="00971B19"/>
    <w:rsid w:val="009725B2"/>
    <w:rsid w:val="00972DC3"/>
    <w:rsid w:val="0097371B"/>
    <w:rsid w:val="009738EB"/>
    <w:rsid w:val="0097403D"/>
    <w:rsid w:val="00974177"/>
    <w:rsid w:val="0097439B"/>
    <w:rsid w:val="009744C2"/>
    <w:rsid w:val="009745C1"/>
    <w:rsid w:val="00974C3D"/>
    <w:rsid w:val="00974C7A"/>
    <w:rsid w:val="00974E0F"/>
    <w:rsid w:val="00975772"/>
    <w:rsid w:val="00975888"/>
    <w:rsid w:val="00975E86"/>
    <w:rsid w:val="009760FB"/>
    <w:rsid w:val="00976480"/>
    <w:rsid w:val="00980571"/>
    <w:rsid w:val="009807F4"/>
    <w:rsid w:val="00980C50"/>
    <w:rsid w:val="00980E81"/>
    <w:rsid w:val="009810CA"/>
    <w:rsid w:val="0098156D"/>
    <w:rsid w:val="009820CF"/>
    <w:rsid w:val="00982826"/>
    <w:rsid w:val="0098285E"/>
    <w:rsid w:val="00982EF8"/>
    <w:rsid w:val="009839C4"/>
    <w:rsid w:val="00983DA2"/>
    <w:rsid w:val="00984A21"/>
    <w:rsid w:val="00984F36"/>
    <w:rsid w:val="0098571A"/>
    <w:rsid w:val="009858D4"/>
    <w:rsid w:val="00985BF6"/>
    <w:rsid w:val="00986000"/>
    <w:rsid w:val="009866BB"/>
    <w:rsid w:val="009868E5"/>
    <w:rsid w:val="00986CCA"/>
    <w:rsid w:val="00987CF8"/>
    <w:rsid w:val="009903BB"/>
    <w:rsid w:val="0099065A"/>
    <w:rsid w:val="00990766"/>
    <w:rsid w:val="00990F83"/>
    <w:rsid w:val="00993DFB"/>
    <w:rsid w:val="0099417A"/>
    <w:rsid w:val="009951FB"/>
    <w:rsid w:val="0099545A"/>
    <w:rsid w:val="009960DB"/>
    <w:rsid w:val="0099670D"/>
    <w:rsid w:val="009978CB"/>
    <w:rsid w:val="009A0969"/>
    <w:rsid w:val="009A0F47"/>
    <w:rsid w:val="009A18B3"/>
    <w:rsid w:val="009A196A"/>
    <w:rsid w:val="009A1C12"/>
    <w:rsid w:val="009A2246"/>
    <w:rsid w:val="009A283D"/>
    <w:rsid w:val="009A2DD0"/>
    <w:rsid w:val="009A32C7"/>
    <w:rsid w:val="009A35EA"/>
    <w:rsid w:val="009A3B3E"/>
    <w:rsid w:val="009A4007"/>
    <w:rsid w:val="009A4481"/>
    <w:rsid w:val="009A44BF"/>
    <w:rsid w:val="009A46E0"/>
    <w:rsid w:val="009A4ADC"/>
    <w:rsid w:val="009A5A4D"/>
    <w:rsid w:val="009A5E42"/>
    <w:rsid w:val="009A5F4C"/>
    <w:rsid w:val="009A6215"/>
    <w:rsid w:val="009A6247"/>
    <w:rsid w:val="009A6F39"/>
    <w:rsid w:val="009A72FA"/>
    <w:rsid w:val="009A7415"/>
    <w:rsid w:val="009A7C7A"/>
    <w:rsid w:val="009B0215"/>
    <w:rsid w:val="009B05F8"/>
    <w:rsid w:val="009B1B6E"/>
    <w:rsid w:val="009B1D9E"/>
    <w:rsid w:val="009B207C"/>
    <w:rsid w:val="009B2CB3"/>
    <w:rsid w:val="009B2DB4"/>
    <w:rsid w:val="009B34E6"/>
    <w:rsid w:val="009B3565"/>
    <w:rsid w:val="009B3645"/>
    <w:rsid w:val="009B3B55"/>
    <w:rsid w:val="009B437C"/>
    <w:rsid w:val="009B46E3"/>
    <w:rsid w:val="009B47CF"/>
    <w:rsid w:val="009B4C62"/>
    <w:rsid w:val="009B52A0"/>
    <w:rsid w:val="009B52F2"/>
    <w:rsid w:val="009B53A1"/>
    <w:rsid w:val="009B5AE1"/>
    <w:rsid w:val="009B7171"/>
    <w:rsid w:val="009B7AFC"/>
    <w:rsid w:val="009B7CE0"/>
    <w:rsid w:val="009C0567"/>
    <w:rsid w:val="009C072B"/>
    <w:rsid w:val="009C0BAE"/>
    <w:rsid w:val="009C10A6"/>
    <w:rsid w:val="009C17B8"/>
    <w:rsid w:val="009C1975"/>
    <w:rsid w:val="009C1A32"/>
    <w:rsid w:val="009C1A4A"/>
    <w:rsid w:val="009C1DED"/>
    <w:rsid w:val="009C2075"/>
    <w:rsid w:val="009C2635"/>
    <w:rsid w:val="009C2C0D"/>
    <w:rsid w:val="009C2DDA"/>
    <w:rsid w:val="009C3192"/>
    <w:rsid w:val="009C344D"/>
    <w:rsid w:val="009C35BA"/>
    <w:rsid w:val="009C36AC"/>
    <w:rsid w:val="009C3DB5"/>
    <w:rsid w:val="009C3EBC"/>
    <w:rsid w:val="009C4084"/>
    <w:rsid w:val="009C457D"/>
    <w:rsid w:val="009C4A22"/>
    <w:rsid w:val="009C4B5A"/>
    <w:rsid w:val="009C4BB1"/>
    <w:rsid w:val="009C4DE2"/>
    <w:rsid w:val="009C7A85"/>
    <w:rsid w:val="009C7C2D"/>
    <w:rsid w:val="009D0825"/>
    <w:rsid w:val="009D0DED"/>
    <w:rsid w:val="009D12D0"/>
    <w:rsid w:val="009D135E"/>
    <w:rsid w:val="009D13E7"/>
    <w:rsid w:val="009D1547"/>
    <w:rsid w:val="009D165C"/>
    <w:rsid w:val="009D182C"/>
    <w:rsid w:val="009D1974"/>
    <w:rsid w:val="009D1FE8"/>
    <w:rsid w:val="009D2079"/>
    <w:rsid w:val="009D209E"/>
    <w:rsid w:val="009D2150"/>
    <w:rsid w:val="009D2404"/>
    <w:rsid w:val="009D24C2"/>
    <w:rsid w:val="009D2D4F"/>
    <w:rsid w:val="009D2E31"/>
    <w:rsid w:val="009D36FB"/>
    <w:rsid w:val="009D4566"/>
    <w:rsid w:val="009D4D9A"/>
    <w:rsid w:val="009D5F54"/>
    <w:rsid w:val="009D639A"/>
    <w:rsid w:val="009D7107"/>
    <w:rsid w:val="009D75B5"/>
    <w:rsid w:val="009E0F40"/>
    <w:rsid w:val="009E1475"/>
    <w:rsid w:val="009E14EB"/>
    <w:rsid w:val="009E1928"/>
    <w:rsid w:val="009E20DF"/>
    <w:rsid w:val="009E2347"/>
    <w:rsid w:val="009E2ADD"/>
    <w:rsid w:val="009E43A3"/>
    <w:rsid w:val="009E43C4"/>
    <w:rsid w:val="009E56E4"/>
    <w:rsid w:val="009E5FBC"/>
    <w:rsid w:val="009E62C7"/>
    <w:rsid w:val="009E6444"/>
    <w:rsid w:val="009E65CF"/>
    <w:rsid w:val="009E6B77"/>
    <w:rsid w:val="009E7AD6"/>
    <w:rsid w:val="009F0810"/>
    <w:rsid w:val="009F086F"/>
    <w:rsid w:val="009F08FF"/>
    <w:rsid w:val="009F0F88"/>
    <w:rsid w:val="009F0FD9"/>
    <w:rsid w:val="009F1911"/>
    <w:rsid w:val="009F199F"/>
    <w:rsid w:val="009F25FA"/>
    <w:rsid w:val="009F339A"/>
    <w:rsid w:val="009F3501"/>
    <w:rsid w:val="009F38FB"/>
    <w:rsid w:val="009F3B8C"/>
    <w:rsid w:val="009F4263"/>
    <w:rsid w:val="009F43C5"/>
    <w:rsid w:val="009F4B43"/>
    <w:rsid w:val="009F4F40"/>
    <w:rsid w:val="009F5235"/>
    <w:rsid w:val="009F5E81"/>
    <w:rsid w:val="009F63B9"/>
    <w:rsid w:val="009F6F43"/>
    <w:rsid w:val="009F7565"/>
    <w:rsid w:val="00A00231"/>
    <w:rsid w:val="00A01248"/>
    <w:rsid w:val="00A01334"/>
    <w:rsid w:val="00A019F9"/>
    <w:rsid w:val="00A02385"/>
    <w:rsid w:val="00A02A2A"/>
    <w:rsid w:val="00A02C67"/>
    <w:rsid w:val="00A03169"/>
    <w:rsid w:val="00A031CA"/>
    <w:rsid w:val="00A03F86"/>
    <w:rsid w:val="00A048E2"/>
    <w:rsid w:val="00A04C9E"/>
    <w:rsid w:val="00A05A7C"/>
    <w:rsid w:val="00A05E2D"/>
    <w:rsid w:val="00A06160"/>
    <w:rsid w:val="00A064FE"/>
    <w:rsid w:val="00A06A81"/>
    <w:rsid w:val="00A0717B"/>
    <w:rsid w:val="00A074D9"/>
    <w:rsid w:val="00A07D35"/>
    <w:rsid w:val="00A07D91"/>
    <w:rsid w:val="00A10621"/>
    <w:rsid w:val="00A109D0"/>
    <w:rsid w:val="00A10CFE"/>
    <w:rsid w:val="00A114D4"/>
    <w:rsid w:val="00A121EE"/>
    <w:rsid w:val="00A12325"/>
    <w:rsid w:val="00A125D2"/>
    <w:rsid w:val="00A1362E"/>
    <w:rsid w:val="00A13BF6"/>
    <w:rsid w:val="00A14335"/>
    <w:rsid w:val="00A1443D"/>
    <w:rsid w:val="00A1486C"/>
    <w:rsid w:val="00A150A5"/>
    <w:rsid w:val="00A151AE"/>
    <w:rsid w:val="00A154C7"/>
    <w:rsid w:val="00A158E3"/>
    <w:rsid w:val="00A15C25"/>
    <w:rsid w:val="00A17C20"/>
    <w:rsid w:val="00A20059"/>
    <w:rsid w:val="00A20681"/>
    <w:rsid w:val="00A206FA"/>
    <w:rsid w:val="00A20965"/>
    <w:rsid w:val="00A20D9F"/>
    <w:rsid w:val="00A20F6E"/>
    <w:rsid w:val="00A2173F"/>
    <w:rsid w:val="00A21C06"/>
    <w:rsid w:val="00A22B71"/>
    <w:rsid w:val="00A22BA3"/>
    <w:rsid w:val="00A22D20"/>
    <w:rsid w:val="00A2347A"/>
    <w:rsid w:val="00A248BD"/>
    <w:rsid w:val="00A2562A"/>
    <w:rsid w:val="00A2605C"/>
    <w:rsid w:val="00A263F5"/>
    <w:rsid w:val="00A27667"/>
    <w:rsid w:val="00A3012A"/>
    <w:rsid w:val="00A3013C"/>
    <w:rsid w:val="00A3036D"/>
    <w:rsid w:val="00A305E7"/>
    <w:rsid w:val="00A3094B"/>
    <w:rsid w:val="00A30C42"/>
    <w:rsid w:val="00A32746"/>
    <w:rsid w:val="00A32749"/>
    <w:rsid w:val="00A33ADA"/>
    <w:rsid w:val="00A3412A"/>
    <w:rsid w:val="00A34BCB"/>
    <w:rsid w:val="00A350A1"/>
    <w:rsid w:val="00A35BC3"/>
    <w:rsid w:val="00A36BAF"/>
    <w:rsid w:val="00A36D68"/>
    <w:rsid w:val="00A37058"/>
    <w:rsid w:val="00A373E1"/>
    <w:rsid w:val="00A3740B"/>
    <w:rsid w:val="00A37A51"/>
    <w:rsid w:val="00A40F87"/>
    <w:rsid w:val="00A40FAE"/>
    <w:rsid w:val="00A4108C"/>
    <w:rsid w:val="00A41211"/>
    <w:rsid w:val="00A4146F"/>
    <w:rsid w:val="00A42048"/>
    <w:rsid w:val="00A42182"/>
    <w:rsid w:val="00A4268F"/>
    <w:rsid w:val="00A43234"/>
    <w:rsid w:val="00A4399B"/>
    <w:rsid w:val="00A43C75"/>
    <w:rsid w:val="00A45A8D"/>
    <w:rsid w:val="00A45FA8"/>
    <w:rsid w:val="00A46347"/>
    <w:rsid w:val="00A463CA"/>
    <w:rsid w:val="00A46947"/>
    <w:rsid w:val="00A46EB9"/>
    <w:rsid w:val="00A50443"/>
    <w:rsid w:val="00A505D1"/>
    <w:rsid w:val="00A546BA"/>
    <w:rsid w:val="00A5482D"/>
    <w:rsid w:val="00A550AD"/>
    <w:rsid w:val="00A55702"/>
    <w:rsid w:val="00A55778"/>
    <w:rsid w:val="00A55859"/>
    <w:rsid w:val="00A55F30"/>
    <w:rsid w:val="00A56476"/>
    <w:rsid w:val="00A5699C"/>
    <w:rsid w:val="00A56E85"/>
    <w:rsid w:val="00A60085"/>
    <w:rsid w:val="00A600A9"/>
    <w:rsid w:val="00A60DD1"/>
    <w:rsid w:val="00A60E10"/>
    <w:rsid w:val="00A61187"/>
    <w:rsid w:val="00A616AD"/>
    <w:rsid w:val="00A61709"/>
    <w:rsid w:val="00A618EC"/>
    <w:rsid w:val="00A619AC"/>
    <w:rsid w:val="00A61BFF"/>
    <w:rsid w:val="00A620CA"/>
    <w:rsid w:val="00A62215"/>
    <w:rsid w:val="00A623D3"/>
    <w:rsid w:val="00A62441"/>
    <w:rsid w:val="00A63042"/>
    <w:rsid w:val="00A6336A"/>
    <w:rsid w:val="00A634A1"/>
    <w:rsid w:val="00A64560"/>
    <w:rsid w:val="00A647F5"/>
    <w:rsid w:val="00A64A99"/>
    <w:rsid w:val="00A64AB3"/>
    <w:rsid w:val="00A65CDB"/>
    <w:rsid w:val="00A66299"/>
    <w:rsid w:val="00A667C5"/>
    <w:rsid w:val="00A674E1"/>
    <w:rsid w:val="00A679A0"/>
    <w:rsid w:val="00A67AD0"/>
    <w:rsid w:val="00A7069D"/>
    <w:rsid w:val="00A70E19"/>
    <w:rsid w:val="00A71C71"/>
    <w:rsid w:val="00A71EDD"/>
    <w:rsid w:val="00A72605"/>
    <w:rsid w:val="00A729EB"/>
    <w:rsid w:val="00A72F06"/>
    <w:rsid w:val="00A730C0"/>
    <w:rsid w:val="00A734E9"/>
    <w:rsid w:val="00A745CC"/>
    <w:rsid w:val="00A75179"/>
    <w:rsid w:val="00A75918"/>
    <w:rsid w:val="00A75D41"/>
    <w:rsid w:val="00A76276"/>
    <w:rsid w:val="00A764A8"/>
    <w:rsid w:val="00A77308"/>
    <w:rsid w:val="00A7748B"/>
    <w:rsid w:val="00A779DA"/>
    <w:rsid w:val="00A77F2D"/>
    <w:rsid w:val="00A80351"/>
    <w:rsid w:val="00A80551"/>
    <w:rsid w:val="00A815F6"/>
    <w:rsid w:val="00A8166C"/>
    <w:rsid w:val="00A82809"/>
    <w:rsid w:val="00A82B44"/>
    <w:rsid w:val="00A8375B"/>
    <w:rsid w:val="00A83823"/>
    <w:rsid w:val="00A84574"/>
    <w:rsid w:val="00A84DDC"/>
    <w:rsid w:val="00A8506E"/>
    <w:rsid w:val="00A854CF"/>
    <w:rsid w:val="00A857FC"/>
    <w:rsid w:val="00A85CEC"/>
    <w:rsid w:val="00A85DE3"/>
    <w:rsid w:val="00A86058"/>
    <w:rsid w:val="00A86DB5"/>
    <w:rsid w:val="00A876A2"/>
    <w:rsid w:val="00A876C1"/>
    <w:rsid w:val="00A87CA1"/>
    <w:rsid w:val="00A87E80"/>
    <w:rsid w:val="00A901BC"/>
    <w:rsid w:val="00A9058F"/>
    <w:rsid w:val="00A905DE"/>
    <w:rsid w:val="00A9238E"/>
    <w:rsid w:val="00A9361B"/>
    <w:rsid w:val="00A936A7"/>
    <w:rsid w:val="00A9390C"/>
    <w:rsid w:val="00A947C9"/>
    <w:rsid w:val="00A949F0"/>
    <w:rsid w:val="00A94FF7"/>
    <w:rsid w:val="00A950DC"/>
    <w:rsid w:val="00A9585B"/>
    <w:rsid w:val="00A96A71"/>
    <w:rsid w:val="00A9708A"/>
    <w:rsid w:val="00A970CC"/>
    <w:rsid w:val="00A973E1"/>
    <w:rsid w:val="00A97430"/>
    <w:rsid w:val="00AA064F"/>
    <w:rsid w:val="00AA08DC"/>
    <w:rsid w:val="00AA0F0C"/>
    <w:rsid w:val="00AA1024"/>
    <w:rsid w:val="00AA17DB"/>
    <w:rsid w:val="00AA1813"/>
    <w:rsid w:val="00AA33D2"/>
    <w:rsid w:val="00AA3FF7"/>
    <w:rsid w:val="00AA483A"/>
    <w:rsid w:val="00AA4D57"/>
    <w:rsid w:val="00AA5998"/>
    <w:rsid w:val="00AA6E2D"/>
    <w:rsid w:val="00AA7071"/>
    <w:rsid w:val="00AA7724"/>
    <w:rsid w:val="00AA7EC5"/>
    <w:rsid w:val="00AB0120"/>
    <w:rsid w:val="00AB0535"/>
    <w:rsid w:val="00AB0873"/>
    <w:rsid w:val="00AB12DF"/>
    <w:rsid w:val="00AB210B"/>
    <w:rsid w:val="00AB2211"/>
    <w:rsid w:val="00AB2225"/>
    <w:rsid w:val="00AB3C9B"/>
    <w:rsid w:val="00AB600B"/>
    <w:rsid w:val="00AB659C"/>
    <w:rsid w:val="00AB6732"/>
    <w:rsid w:val="00AB6785"/>
    <w:rsid w:val="00AB72F8"/>
    <w:rsid w:val="00AB7D4C"/>
    <w:rsid w:val="00AB7E3F"/>
    <w:rsid w:val="00AC126A"/>
    <w:rsid w:val="00AC1526"/>
    <w:rsid w:val="00AC1658"/>
    <w:rsid w:val="00AC174B"/>
    <w:rsid w:val="00AC1B22"/>
    <w:rsid w:val="00AC1BFA"/>
    <w:rsid w:val="00AC1C4A"/>
    <w:rsid w:val="00AC222D"/>
    <w:rsid w:val="00AC22CA"/>
    <w:rsid w:val="00AC268C"/>
    <w:rsid w:val="00AC2805"/>
    <w:rsid w:val="00AC2DB9"/>
    <w:rsid w:val="00AC3610"/>
    <w:rsid w:val="00AC397F"/>
    <w:rsid w:val="00AC3CC3"/>
    <w:rsid w:val="00AC41AD"/>
    <w:rsid w:val="00AC47DB"/>
    <w:rsid w:val="00AC49CF"/>
    <w:rsid w:val="00AC4AF1"/>
    <w:rsid w:val="00AC594B"/>
    <w:rsid w:val="00AC61A9"/>
    <w:rsid w:val="00AC6264"/>
    <w:rsid w:val="00AC6B60"/>
    <w:rsid w:val="00AC6BCD"/>
    <w:rsid w:val="00AC6C08"/>
    <w:rsid w:val="00AC737A"/>
    <w:rsid w:val="00AD005A"/>
    <w:rsid w:val="00AD0D43"/>
    <w:rsid w:val="00AD1A50"/>
    <w:rsid w:val="00AD1B7C"/>
    <w:rsid w:val="00AD2D0B"/>
    <w:rsid w:val="00AD3A5E"/>
    <w:rsid w:val="00AD3D6C"/>
    <w:rsid w:val="00AD3DF4"/>
    <w:rsid w:val="00AD4CA3"/>
    <w:rsid w:val="00AD4E33"/>
    <w:rsid w:val="00AD5A25"/>
    <w:rsid w:val="00AD6106"/>
    <w:rsid w:val="00AD642C"/>
    <w:rsid w:val="00AD6892"/>
    <w:rsid w:val="00AD744B"/>
    <w:rsid w:val="00AE0396"/>
    <w:rsid w:val="00AE0AC6"/>
    <w:rsid w:val="00AE0D15"/>
    <w:rsid w:val="00AE104D"/>
    <w:rsid w:val="00AE1294"/>
    <w:rsid w:val="00AE134A"/>
    <w:rsid w:val="00AE16F1"/>
    <w:rsid w:val="00AE3089"/>
    <w:rsid w:val="00AE317C"/>
    <w:rsid w:val="00AE3330"/>
    <w:rsid w:val="00AE46F1"/>
    <w:rsid w:val="00AE4E3B"/>
    <w:rsid w:val="00AE50E8"/>
    <w:rsid w:val="00AE579C"/>
    <w:rsid w:val="00AE57E8"/>
    <w:rsid w:val="00AF0254"/>
    <w:rsid w:val="00AF0D38"/>
    <w:rsid w:val="00AF1A5F"/>
    <w:rsid w:val="00AF1A82"/>
    <w:rsid w:val="00AF1CFF"/>
    <w:rsid w:val="00AF1E11"/>
    <w:rsid w:val="00AF4455"/>
    <w:rsid w:val="00AF46BC"/>
    <w:rsid w:val="00AF4B2C"/>
    <w:rsid w:val="00AF55B4"/>
    <w:rsid w:val="00AF5C2B"/>
    <w:rsid w:val="00AF60AC"/>
    <w:rsid w:val="00AF70EE"/>
    <w:rsid w:val="00AF7486"/>
    <w:rsid w:val="00B00373"/>
    <w:rsid w:val="00B008E2"/>
    <w:rsid w:val="00B00BD3"/>
    <w:rsid w:val="00B00C4A"/>
    <w:rsid w:val="00B01A02"/>
    <w:rsid w:val="00B02390"/>
    <w:rsid w:val="00B03177"/>
    <w:rsid w:val="00B04473"/>
    <w:rsid w:val="00B050D1"/>
    <w:rsid w:val="00B055D9"/>
    <w:rsid w:val="00B05725"/>
    <w:rsid w:val="00B057D1"/>
    <w:rsid w:val="00B0650A"/>
    <w:rsid w:val="00B06EC9"/>
    <w:rsid w:val="00B07DC6"/>
    <w:rsid w:val="00B07F1D"/>
    <w:rsid w:val="00B108DC"/>
    <w:rsid w:val="00B10B26"/>
    <w:rsid w:val="00B111B2"/>
    <w:rsid w:val="00B11338"/>
    <w:rsid w:val="00B11387"/>
    <w:rsid w:val="00B115D2"/>
    <w:rsid w:val="00B11B77"/>
    <w:rsid w:val="00B11F21"/>
    <w:rsid w:val="00B128A2"/>
    <w:rsid w:val="00B12A55"/>
    <w:rsid w:val="00B1323D"/>
    <w:rsid w:val="00B13947"/>
    <w:rsid w:val="00B13C21"/>
    <w:rsid w:val="00B13C57"/>
    <w:rsid w:val="00B13F1F"/>
    <w:rsid w:val="00B14387"/>
    <w:rsid w:val="00B14563"/>
    <w:rsid w:val="00B1462B"/>
    <w:rsid w:val="00B14A56"/>
    <w:rsid w:val="00B14E16"/>
    <w:rsid w:val="00B17483"/>
    <w:rsid w:val="00B17C6F"/>
    <w:rsid w:val="00B2001E"/>
    <w:rsid w:val="00B207C7"/>
    <w:rsid w:val="00B20A8F"/>
    <w:rsid w:val="00B20B0A"/>
    <w:rsid w:val="00B21417"/>
    <w:rsid w:val="00B21F89"/>
    <w:rsid w:val="00B220AE"/>
    <w:rsid w:val="00B224C4"/>
    <w:rsid w:val="00B22ABF"/>
    <w:rsid w:val="00B22C78"/>
    <w:rsid w:val="00B23421"/>
    <w:rsid w:val="00B23599"/>
    <w:rsid w:val="00B23D0A"/>
    <w:rsid w:val="00B23D93"/>
    <w:rsid w:val="00B267BC"/>
    <w:rsid w:val="00B27B52"/>
    <w:rsid w:val="00B301D4"/>
    <w:rsid w:val="00B302D3"/>
    <w:rsid w:val="00B3064A"/>
    <w:rsid w:val="00B30C64"/>
    <w:rsid w:val="00B31182"/>
    <w:rsid w:val="00B311A5"/>
    <w:rsid w:val="00B3123B"/>
    <w:rsid w:val="00B31A0E"/>
    <w:rsid w:val="00B31AE7"/>
    <w:rsid w:val="00B31CD4"/>
    <w:rsid w:val="00B328CF"/>
    <w:rsid w:val="00B3310C"/>
    <w:rsid w:val="00B33245"/>
    <w:rsid w:val="00B34132"/>
    <w:rsid w:val="00B3418C"/>
    <w:rsid w:val="00B3436C"/>
    <w:rsid w:val="00B3468D"/>
    <w:rsid w:val="00B34A9B"/>
    <w:rsid w:val="00B34B0E"/>
    <w:rsid w:val="00B350C1"/>
    <w:rsid w:val="00B35607"/>
    <w:rsid w:val="00B3585E"/>
    <w:rsid w:val="00B35DA9"/>
    <w:rsid w:val="00B35E2E"/>
    <w:rsid w:val="00B36397"/>
    <w:rsid w:val="00B3699E"/>
    <w:rsid w:val="00B36DF4"/>
    <w:rsid w:val="00B378DC"/>
    <w:rsid w:val="00B379BC"/>
    <w:rsid w:val="00B401A8"/>
    <w:rsid w:val="00B40552"/>
    <w:rsid w:val="00B40957"/>
    <w:rsid w:val="00B40A73"/>
    <w:rsid w:val="00B40ABF"/>
    <w:rsid w:val="00B41FCF"/>
    <w:rsid w:val="00B4220F"/>
    <w:rsid w:val="00B42470"/>
    <w:rsid w:val="00B42519"/>
    <w:rsid w:val="00B42904"/>
    <w:rsid w:val="00B42961"/>
    <w:rsid w:val="00B429B3"/>
    <w:rsid w:val="00B42F11"/>
    <w:rsid w:val="00B43165"/>
    <w:rsid w:val="00B436A4"/>
    <w:rsid w:val="00B44C95"/>
    <w:rsid w:val="00B45151"/>
    <w:rsid w:val="00B457A3"/>
    <w:rsid w:val="00B45AF2"/>
    <w:rsid w:val="00B45E59"/>
    <w:rsid w:val="00B4631C"/>
    <w:rsid w:val="00B4657B"/>
    <w:rsid w:val="00B46B00"/>
    <w:rsid w:val="00B473E7"/>
    <w:rsid w:val="00B5046A"/>
    <w:rsid w:val="00B50A7D"/>
    <w:rsid w:val="00B50BAF"/>
    <w:rsid w:val="00B51392"/>
    <w:rsid w:val="00B514EA"/>
    <w:rsid w:val="00B51802"/>
    <w:rsid w:val="00B535C8"/>
    <w:rsid w:val="00B536CF"/>
    <w:rsid w:val="00B53C72"/>
    <w:rsid w:val="00B5430D"/>
    <w:rsid w:val="00B5484F"/>
    <w:rsid w:val="00B54A66"/>
    <w:rsid w:val="00B5506C"/>
    <w:rsid w:val="00B55723"/>
    <w:rsid w:val="00B55E43"/>
    <w:rsid w:val="00B5626E"/>
    <w:rsid w:val="00B567E5"/>
    <w:rsid w:val="00B56BBD"/>
    <w:rsid w:val="00B5772D"/>
    <w:rsid w:val="00B577E1"/>
    <w:rsid w:val="00B60D37"/>
    <w:rsid w:val="00B61F09"/>
    <w:rsid w:val="00B651F3"/>
    <w:rsid w:val="00B6538B"/>
    <w:rsid w:val="00B65757"/>
    <w:rsid w:val="00B65CEE"/>
    <w:rsid w:val="00B663E9"/>
    <w:rsid w:val="00B66EB0"/>
    <w:rsid w:val="00B67527"/>
    <w:rsid w:val="00B67C9E"/>
    <w:rsid w:val="00B7038C"/>
    <w:rsid w:val="00B710EF"/>
    <w:rsid w:val="00B7124B"/>
    <w:rsid w:val="00B71354"/>
    <w:rsid w:val="00B718CE"/>
    <w:rsid w:val="00B719B3"/>
    <w:rsid w:val="00B7201E"/>
    <w:rsid w:val="00B720A8"/>
    <w:rsid w:val="00B7247F"/>
    <w:rsid w:val="00B740F0"/>
    <w:rsid w:val="00B742BD"/>
    <w:rsid w:val="00B74970"/>
    <w:rsid w:val="00B74F7D"/>
    <w:rsid w:val="00B74FDF"/>
    <w:rsid w:val="00B75E33"/>
    <w:rsid w:val="00B7642C"/>
    <w:rsid w:val="00B7643B"/>
    <w:rsid w:val="00B766C7"/>
    <w:rsid w:val="00B768C3"/>
    <w:rsid w:val="00B7757C"/>
    <w:rsid w:val="00B77C79"/>
    <w:rsid w:val="00B80D0C"/>
    <w:rsid w:val="00B80D29"/>
    <w:rsid w:val="00B8220A"/>
    <w:rsid w:val="00B83162"/>
    <w:rsid w:val="00B8424E"/>
    <w:rsid w:val="00B844D3"/>
    <w:rsid w:val="00B84A63"/>
    <w:rsid w:val="00B84CFD"/>
    <w:rsid w:val="00B84E81"/>
    <w:rsid w:val="00B852E0"/>
    <w:rsid w:val="00B85401"/>
    <w:rsid w:val="00B8549D"/>
    <w:rsid w:val="00B85AD5"/>
    <w:rsid w:val="00B86465"/>
    <w:rsid w:val="00B87E04"/>
    <w:rsid w:val="00B87F8A"/>
    <w:rsid w:val="00B9086D"/>
    <w:rsid w:val="00B910F6"/>
    <w:rsid w:val="00B916AA"/>
    <w:rsid w:val="00B92F6E"/>
    <w:rsid w:val="00B930DD"/>
    <w:rsid w:val="00B930EE"/>
    <w:rsid w:val="00B94481"/>
    <w:rsid w:val="00B944D1"/>
    <w:rsid w:val="00B94B6D"/>
    <w:rsid w:val="00B94D4A"/>
    <w:rsid w:val="00B953DB"/>
    <w:rsid w:val="00B95907"/>
    <w:rsid w:val="00B97708"/>
    <w:rsid w:val="00BA0272"/>
    <w:rsid w:val="00BA07C8"/>
    <w:rsid w:val="00BA0EFC"/>
    <w:rsid w:val="00BA15FF"/>
    <w:rsid w:val="00BA3439"/>
    <w:rsid w:val="00BA35B6"/>
    <w:rsid w:val="00BA382B"/>
    <w:rsid w:val="00BA38D5"/>
    <w:rsid w:val="00BA3979"/>
    <w:rsid w:val="00BA39EC"/>
    <w:rsid w:val="00BA3C4D"/>
    <w:rsid w:val="00BA4314"/>
    <w:rsid w:val="00BA4F7B"/>
    <w:rsid w:val="00BA4F88"/>
    <w:rsid w:val="00BA5072"/>
    <w:rsid w:val="00BA5F66"/>
    <w:rsid w:val="00BA6661"/>
    <w:rsid w:val="00BA6D54"/>
    <w:rsid w:val="00BA6F01"/>
    <w:rsid w:val="00BA6F25"/>
    <w:rsid w:val="00BB0CF6"/>
    <w:rsid w:val="00BB1156"/>
    <w:rsid w:val="00BB188A"/>
    <w:rsid w:val="00BB21E8"/>
    <w:rsid w:val="00BB266E"/>
    <w:rsid w:val="00BB3154"/>
    <w:rsid w:val="00BB31DB"/>
    <w:rsid w:val="00BB3F8A"/>
    <w:rsid w:val="00BB4009"/>
    <w:rsid w:val="00BB473C"/>
    <w:rsid w:val="00BB4A3F"/>
    <w:rsid w:val="00BB4FC6"/>
    <w:rsid w:val="00BB5077"/>
    <w:rsid w:val="00BB594B"/>
    <w:rsid w:val="00BB5A60"/>
    <w:rsid w:val="00BB60DD"/>
    <w:rsid w:val="00BB61F5"/>
    <w:rsid w:val="00BB7378"/>
    <w:rsid w:val="00BB7F92"/>
    <w:rsid w:val="00BB7FE2"/>
    <w:rsid w:val="00BC068E"/>
    <w:rsid w:val="00BC1997"/>
    <w:rsid w:val="00BC1A39"/>
    <w:rsid w:val="00BC1E5D"/>
    <w:rsid w:val="00BC20CB"/>
    <w:rsid w:val="00BC24E0"/>
    <w:rsid w:val="00BC2765"/>
    <w:rsid w:val="00BC29A0"/>
    <w:rsid w:val="00BC2A59"/>
    <w:rsid w:val="00BC2B49"/>
    <w:rsid w:val="00BC2ED1"/>
    <w:rsid w:val="00BC4290"/>
    <w:rsid w:val="00BC440C"/>
    <w:rsid w:val="00BC45BE"/>
    <w:rsid w:val="00BC4D60"/>
    <w:rsid w:val="00BC4E57"/>
    <w:rsid w:val="00BC5BF7"/>
    <w:rsid w:val="00BC5EE5"/>
    <w:rsid w:val="00BC607C"/>
    <w:rsid w:val="00BC7525"/>
    <w:rsid w:val="00BC7A36"/>
    <w:rsid w:val="00BC7BB4"/>
    <w:rsid w:val="00BD00FD"/>
    <w:rsid w:val="00BD16DC"/>
    <w:rsid w:val="00BD1B13"/>
    <w:rsid w:val="00BD1BA2"/>
    <w:rsid w:val="00BD2477"/>
    <w:rsid w:val="00BD2B35"/>
    <w:rsid w:val="00BD3292"/>
    <w:rsid w:val="00BD3870"/>
    <w:rsid w:val="00BD442D"/>
    <w:rsid w:val="00BD45FF"/>
    <w:rsid w:val="00BD4C72"/>
    <w:rsid w:val="00BD4F45"/>
    <w:rsid w:val="00BD57E9"/>
    <w:rsid w:val="00BD5E92"/>
    <w:rsid w:val="00BD672E"/>
    <w:rsid w:val="00BE008C"/>
    <w:rsid w:val="00BE1036"/>
    <w:rsid w:val="00BE1B4F"/>
    <w:rsid w:val="00BE1B9E"/>
    <w:rsid w:val="00BE3682"/>
    <w:rsid w:val="00BE3696"/>
    <w:rsid w:val="00BE5DFE"/>
    <w:rsid w:val="00BE63F1"/>
    <w:rsid w:val="00BE666C"/>
    <w:rsid w:val="00BE676C"/>
    <w:rsid w:val="00BE6DC4"/>
    <w:rsid w:val="00BE7380"/>
    <w:rsid w:val="00BE7C06"/>
    <w:rsid w:val="00BE7DE0"/>
    <w:rsid w:val="00BF10AF"/>
    <w:rsid w:val="00BF1B38"/>
    <w:rsid w:val="00BF1D4B"/>
    <w:rsid w:val="00BF1D81"/>
    <w:rsid w:val="00BF1FB5"/>
    <w:rsid w:val="00BF2A38"/>
    <w:rsid w:val="00BF2DF2"/>
    <w:rsid w:val="00BF3574"/>
    <w:rsid w:val="00BF388A"/>
    <w:rsid w:val="00BF3D5B"/>
    <w:rsid w:val="00BF3DE1"/>
    <w:rsid w:val="00BF3F95"/>
    <w:rsid w:val="00BF3FE6"/>
    <w:rsid w:val="00BF4532"/>
    <w:rsid w:val="00BF4B41"/>
    <w:rsid w:val="00BF4D0A"/>
    <w:rsid w:val="00BF52F5"/>
    <w:rsid w:val="00BF53B3"/>
    <w:rsid w:val="00BF5545"/>
    <w:rsid w:val="00BF5818"/>
    <w:rsid w:val="00BF586E"/>
    <w:rsid w:val="00BF5BD2"/>
    <w:rsid w:val="00BF6B6C"/>
    <w:rsid w:val="00BF776D"/>
    <w:rsid w:val="00BF7861"/>
    <w:rsid w:val="00BF7DFE"/>
    <w:rsid w:val="00C004AD"/>
    <w:rsid w:val="00C00785"/>
    <w:rsid w:val="00C013F5"/>
    <w:rsid w:val="00C01C42"/>
    <w:rsid w:val="00C01CAD"/>
    <w:rsid w:val="00C0209A"/>
    <w:rsid w:val="00C02877"/>
    <w:rsid w:val="00C02E95"/>
    <w:rsid w:val="00C037A6"/>
    <w:rsid w:val="00C03B9B"/>
    <w:rsid w:val="00C0451D"/>
    <w:rsid w:val="00C04BB0"/>
    <w:rsid w:val="00C05EC1"/>
    <w:rsid w:val="00C07226"/>
    <w:rsid w:val="00C076C6"/>
    <w:rsid w:val="00C07754"/>
    <w:rsid w:val="00C07E37"/>
    <w:rsid w:val="00C10903"/>
    <w:rsid w:val="00C10C2C"/>
    <w:rsid w:val="00C10F46"/>
    <w:rsid w:val="00C1175C"/>
    <w:rsid w:val="00C12463"/>
    <w:rsid w:val="00C13117"/>
    <w:rsid w:val="00C13AF1"/>
    <w:rsid w:val="00C13AF8"/>
    <w:rsid w:val="00C13B00"/>
    <w:rsid w:val="00C13D65"/>
    <w:rsid w:val="00C14088"/>
    <w:rsid w:val="00C1475A"/>
    <w:rsid w:val="00C15B05"/>
    <w:rsid w:val="00C16564"/>
    <w:rsid w:val="00C168F9"/>
    <w:rsid w:val="00C16C30"/>
    <w:rsid w:val="00C171C6"/>
    <w:rsid w:val="00C1799E"/>
    <w:rsid w:val="00C179FB"/>
    <w:rsid w:val="00C17C40"/>
    <w:rsid w:val="00C17D9B"/>
    <w:rsid w:val="00C2046C"/>
    <w:rsid w:val="00C2062A"/>
    <w:rsid w:val="00C217F8"/>
    <w:rsid w:val="00C21936"/>
    <w:rsid w:val="00C226CF"/>
    <w:rsid w:val="00C22A19"/>
    <w:rsid w:val="00C22BB3"/>
    <w:rsid w:val="00C2301D"/>
    <w:rsid w:val="00C24660"/>
    <w:rsid w:val="00C24BE2"/>
    <w:rsid w:val="00C25DD5"/>
    <w:rsid w:val="00C26212"/>
    <w:rsid w:val="00C264E6"/>
    <w:rsid w:val="00C26B2C"/>
    <w:rsid w:val="00C270E0"/>
    <w:rsid w:val="00C275C9"/>
    <w:rsid w:val="00C30D6A"/>
    <w:rsid w:val="00C31230"/>
    <w:rsid w:val="00C31258"/>
    <w:rsid w:val="00C32643"/>
    <w:rsid w:val="00C337BB"/>
    <w:rsid w:val="00C33A05"/>
    <w:rsid w:val="00C33A86"/>
    <w:rsid w:val="00C33ADF"/>
    <w:rsid w:val="00C34BE3"/>
    <w:rsid w:val="00C34E89"/>
    <w:rsid w:val="00C358C4"/>
    <w:rsid w:val="00C36570"/>
    <w:rsid w:val="00C36E04"/>
    <w:rsid w:val="00C37C99"/>
    <w:rsid w:val="00C409F1"/>
    <w:rsid w:val="00C40C85"/>
    <w:rsid w:val="00C40DBF"/>
    <w:rsid w:val="00C40EB3"/>
    <w:rsid w:val="00C4206C"/>
    <w:rsid w:val="00C422C0"/>
    <w:rsid w:val="00C44A9F"/>
    <w:rsid w:val="00C459F2"/>
    <w:rsid w:val="00C46068"/>
    <w:rsid w:val="00C4634B"/>
    <w:rsid w:val="00C46966"/>
    <w:rsid w:val="00C46B38"/>
    <w:rsid w:val="00C46BD9"/>
    <w:rsid w:val="00C46D44"/>
    <w:rsid w:val="00C4737E"/>
    <w:rsid w:val="00C47A0F"/>
    <w:rsid w:val="00C47F09"/>
    <w:rsid w:val="00C50627"/>
    <w:rsid w:val="00C50D7D"/>
    <w:rsid w:val="00C511AE"/>
    <w:rsid w:val="00C512D9"/>
    <w:rsid w:val="00C51550"/>
    <w:rsid w:val="00C52D4E"/>
    <w:rsid w:val="00C55BE9"/>
    <w:rsid w:val="00C55C62"/>
    <w:rsid w:val="00C55E7C"/>
    <w:rsid w:val="00C560B3"/>
    <w:rsid w:val="00C567C3"/>
    <w:rsid w:val="00C56BE0"/>
    <w:rsid w:val="00C56EAF"/>
    <w:rsid w:val="00C571F9"/>
    <w:rsid w:val="00C57ACE"/>
    <w:rsid w:val="00C603CB"/>
    <w:rsid w:val="00C603D5"/>
    <w:rsid w:val="00C604C4"/>
    <w:rsid w:val="00C6076F"/>
    <w:rsid w:val="00C61402"/>
    <w:rsid w:val="00C6193F"/>
    <w:rsid w:val="00C61F80"/>
    <w:rsid w:val="00C62804"/>
    <w:rsid w:val="00C62E39"/>
    <w:rsid w:val="00C63E61"/>
    <w:rsid w:val="00C63FFE"/>
    <w:rsid w:val="00C644F2"/>
    <w:rsid w:val="00C64817"/>
    <w:rsid w:val="00C6498D"/>
    <w:rsid w:val="00C64CFE"/>
    <w:rsid w:val="00C6553B"/>
    <w:rsid w:val="00C65A2C"/>
    <w:rsid w:val="00C65AA6"/>
    <w:rsid w:val="00C65D5F"/>
    <w:rsid w:val="00C65ED5"/>
    <w:rsid w:val="00C67499"/>
    <w:rsid w:val="00C67A73"/>
    <w:rsid w:val="00C711F2"/>
    <w:rsid w:val="00C71209"/>
    <w:rsid w:val="00C71C64"/>
    <w:rsid w:val="00C71FCC"/>
    <w:rsid w:val="00C726C2"/>
    <w:rsid w:val="00C726F5"/>
    <w:rsid w:val="00C72ACF"/>
    <w:rsid w:val="00C74AA7"/>
    <w:rsid w:val="00C74C23"/>
    <w:rsid w:val="00C751AE"/>
    <w:rsid w:val="00C753B5"/>
    <w:rsid w:val="00C75A3B"/>
    <w:rsid w:val="00C760ED"/>
    <w:rsid w:val="00C76EEF"/>
    <w:rsid w:val="00C77151"/>
    <w:rsid w:val="00C77199"/>
    <w:rsid w:val="00C80BC6"/>
    <w:rsid w:val="00C80C2B"/>
    <w:rsid w:val="00C82689"/>
    <w:rsid w:val="00C82C05"/>
    <w:rsid w:val="00C8322E"/>
    <w:rsid w:val="00C8402C"/>
    <w:rsid w:val="00C855C7"/>
    <w:rsid w:val="00C86077"/>
    <w:rsid w:val="00C8647F"/>
    <w:rsid w:val="00C874D1"/>
    <w:rsid w:val="00C87881"/>
    <w:rsid w:val="00C87FE6"/>
    <w:rsid w:val="00C90019"/>
    <w:rsid w:val="00C906B4"/>
    <w:rsid w:val="00C906E0"/>
    <w:rsid w:val="00C90C9E"/>
    <w:rsid w:val="00C91779"/>
    <w:rsid w:val="00C920E7"/>
    <w:rsid w:val="00C924AB"/>
    <w:rsid w:val="00C92910"/>
    <w:rsid w:val="00C92D78"/>
    <w:rsid w:val="00C93D33"/>
    <w:rsid w:val="00C94449"/>
    <w:rsid w:val="00C94BBF"/>
    <w:rsid w:val="00C94E09"/>
    <w:rsid w:val="00C95242"/>
    <w:rsid w:val="00C95B93"/>
    <w:rsid w:val="00C95D03"/>
    <w:rsid w:val="00C95FCB"/>
    <w:rsid w:val="00C96363"/>
    <w:rsid w:val="00C96B7D"/>
    <w:rsid w:val="00C96CAD"/>
    <w:rsid w:val="00C9742A"/>
    <w:rsid w:val="00C976AD"/>
    <w:rsid w:val="00C977D7"/>
    <w:rsid w:val="00C97A9D"/>
    <w:rsid w:val="00C97AF3"/>
    <w:rsid w:val="00C97F1F"/>
    <w:rsid w:val="00C97F97"/>
    <w:rsid w:val="00CA0E6C"/>
    <w:rsid w:val="00CA1A82"/>
    <w:rsid w:val="00CA1EA6"/>
    <w:rsid w:val="00CA20F9"/>
    <w:rsid w:val="00CA2438"/>
    <w:rsid w:val="00CA2861"/>
    <w:rsid w:val="00CA295C"/>
    <w:rsid w:val="00CA2EB3"/>
    <w:rsid w:val="00CA34F7"/>
    <w:rsid w:val="00CA4165"/>
    <w:rsid w:val="00CA67AB"/>
    <w:rsid w:val="00CA715B"/>
    <w:rsid w:val="00CA756F"/>
    <w:rsid w:val="00CA7629"/>
    <w:rsid w:val="00CA7703"/>
    <w:rsid w:val="00CA7C88"/>
    <w:rsid w:val="00CA7D2A"/>
    <w:rsid w:val="00CB026A"/>
    <w:rsid w:val="00CB0B2C"/>
    <w:rsid w:val="00CB17A6"/>
    <w:rsid w:val="00CB24F2"/>
    <w:rsid w:val="00CB29BE"/>
    <w:rsid w:val="00CB33CF"/>
    <w:rsid w:val="00CB3707"/>
    <w:rsid w:val="00CB4889"/>
    <w:rsid w:val="00CB594C"/>
    <w:rsid w:val="00CB680D"/>
    <w:rsid w:val="00CB74DB"/>
    <w:rsid w:val="00CC185E"/>
    <w:rsid w:val="00CC1F92"/>
    <w:rsid w:val="00CC266E"/>
    <w:rsid w:val="00CC29D9"/>
    <w:rsid w:val="00CC37DC"/>
    <w:rsid w:val="00CC449F"/>
    <w:rsid w:val="00CC5413"/>
    <w:rsid w:val="00CC552F"/>
    <w:rsid w:val="00CC565D"/>
    <w:rsid w:val="00CC60CF"/>
    <w:rsid w:val="00CC6BC2"/>
    <w:rsid w:val="00CC7A71"/>
    <w:rsid w:val="00CC7E9A"/>
    <w:rsid w:val="00CD0323"/>
    <w:rsid w:val="00CD04FA"/>
    <w:rsid w:val="00CD0750"/>
    <w:rsid w:val="00CD0CA5"/>
    <w:rsid w:val="00CD0FA1"/>
    <w:rsid w:val="00CD0FD8"/>
    <w:rsid w:val="00CD1DC0"/>
    <w:rsid w:val="00CD391D"/>
    <w:rsid w:val="00CD655F"/>
    <w:rsid w:val="00CD6A64"/>
    <w:rsid w:val="00CD6C7C"/>
    <w:rsid w:val="00CE0A3A"/>
    <w:rsid w:val="00CE16DE"/>
    <w:rsid w:val="00CE17B3"/>
    <w:rsid w:val="00CE1A4A"/>
    <w:rsid w:val="00CE1E25"/>
    <w:rsid w:val="00CE25FD"/>
    <w:rsid w:val="00CE2626"/>
    <w:rsid w:val="00CE321C"/>
    <w:rsid w:val="00CE3D8C"/>
    <w:rsid w:val="00CE4A22"/>
    <w:rsid w:val="00CE4B11"/>
    <w:rsid w:val="00CE4D94"/>
    <w:rsid w:val="00CE4F71"/>
    <w:rsid w:val="00CE5480"/>
    <w:rsid w:val="00CE5872"/>
    <w:rsid w:val="00CE5DE9"/>
    <w:rsid w:val="00CE5EB5"/>
    <w:rsid w:val="00CE6533"/>
    <w:rsid w:val="00CE674B"/>
    <w:rsid w:val="00CE6D13"/>
    <w:rsid w:val="00CE6E7E"/>
    <w:rsid w:val="00CE7669"/>
    <w:rsid w:val="00CF058A"/>
    <w:rsid w:val="00CF09CC"/>
    <w:rsid w:val="00CF1418"/>
    <w:rsid w:val="00CF16A1"/>
    <w:rsid w:val="00CF19E3"/>
    <w:rsid w:val="00CF1A8E"/>
    <w:rsid w:val="00CF21C8"/>
    <w:rsid w:val="00CF299D"/>
    <w:rsid w:val="00CF2B76"/>
    <w:rsid w:val="00CF3B77"/>
    <w:rsid w:val="00CF42F7"/>
    <w:rsid w:val="00CF5124"/>
    <w:rsid w:val="00CF539C"/>
    <w:rsid w:val="00CF5527"/>
    <w:rsid w:val="00CF5B30"/>
    <w:rsid w:val="00CF5DFC"/>
    <w:rsid w:val="00CF6051"/>
    <w:rsid w:val="00CF60A1"/>
    <w:rsid w:val="00CF6AEA"/>
    <w:rsid w:val="00CF74DF"/>
    <w:rsid w:val="00CF7FAE"/>
    <w:rsid w:val="00D0041B"/>
    <w:rsid w:val="00D00910"/>
    <w:rsid w:val="00D010A0"/>
    <w:rsid w:val="00D0575C"/>
    <w:rsid w:val="00D06622"/>
    <w:rsid w:val="00D06628"/>
    <w:rsid w:val="00D06762"/>
    <w:rsid w:val="00D07BEF"/>
    <w:rsid w:val="00D07CA6"/>
    <w:rsid w:val="00D10279"/>
    <w:rsid w:val="00D10BA7"/>
    <w:rsid w:val="00D10F4E"/>
    <w:rsid w:val="00D110E1"/>
    <w:rsid w:val="00D110EF"/>
    <w:rsid w:val="00D113E2"/>
    <w:rsid w:val="00D1292E"/>
    <w:rsid w:val="00D13DA6"/>
    <w:rsid w:val="00D14B18"/>
    <w:rsid w:val="00D151D7"/>
    <w:rsid w:val="00D15DD8"/>
    <w:rsid w:val="00D1633E"/>
    <w:rsid w:val="00D16607"/>
    <w:rsid w:val="00D17108"/>
    <w:rsid w:val="00D17CCF"/>
    <w:rsid w:val="00D17FCD"/>
    <w:rsid w:val="00D20694"/>
    <w:rsid w:val="00D20EF1"/>
    <w:rsid w:val="00D216B2"/>
    <w:rsid w:val="00D21762"/>
    <w:rsid w:val="00D21B6A"/>
    <w:rsid w:val="00D21F28"/>
    <w:rsid w:val="00D221F1"/>
    <w:rsid w:val="00D22789"/>
    <w:rsid w:val="00D236C8"/>
    <w:rsid w:val="00D237BA"/>
    <w:rsid w:val="00D23C14"/>
    <w:rsid w:val="00D24BE5"/>
    <w:rsid w:val="00D24FF6"/>
    <w:rsid w:val="00D25110"/>
    <w:rsid w:val="00D255D4"/>
    <w:rsid w:val="00D25960"/>
    <w:rsid w:val="00D25FE1"/>
    <w:rsid w:val="00D26018"/>
    <w:rsid w:val="00D26BEE"/>
    <w:rsid w:val="00D27668"/>
    <w:rsid w:val="00D2776A"/>
    <w:rsid w:val="00D27C28"/>
    <w:rsid w:val="00D303CD"/>
    <w:rsid w:val="00D30BBC"/>
    <w:rsid w:val="00D31CAF"/>
    <w:rsid w:val="00D31F58"/>
    <w:rsid w:val="00D32617"/>
    <w:rsid w:val="00D32B45"/>
    <w:rsid w:val="00D32B82"/>
    <w:rsid w:val="00D32ED6"/>
    <w:rsid w:val="00D33241"/>
    <w:rsid w:val="00D335FF"/>
    <w:rsid w:val="00D33685"/>
    <w:rsid w:val="00D3390C"/>
    <w:rsid w:val="00D33FE3"/>
    <w:rsid w:val="00D34810"/>
    <w:rsid w:val="00D349BB"/>
    <w:rsid w:val="00D34F83"/>
    <w:rsid w:val="00D3512E"/>
    <w:rsid w:val="00D36E79"/>
    <w:rsid w:val="00D377E5"/>
    <w:rsid w:val="00D41397"/>
    <w:rsid w:val="00D41AAF"/>
    <w:rsid w:val="00D4211D"/>
    <w:rsid w:val="00D4233C"/>
    <w:rsid w:val="00D4272B"/>
    <w:rsid w:val="00D43140"/>
    <w:rsid w:val="00D437A4"/>
    <w:rsid w:val="00D443DF"/>
    <w:rsid w:val="00D4472E"/>
    <w:rsid w:val="00D449D0"/>
    <w:rsid w:val="00D44BA8"/>
    <w:rsid w:val="00D45FDE"/>
    <w:rsid w:val="00D4734A"/>
    <w:rsid w:val="00D4755B"/>
    <w:rsid w:val="00D47779"/>
    <w:rsid w:val="00D50148"/>
    <w:rsid w:val="00D502EE"/>
    <w:rsid w:val="00D50B2A"/>
    <w:rsid w:val="00D51175"/>
    <w:rsid w:val="00D51CA8"/>
    <w:rsid w:val="00D51FF3"/>
    <w:rsid w:val="00D5219E"/>
    <w:rsid w:val="00D532B5"/>
    <w:rsid w:val="00D53DA3"/>
    <w:rsid w:val="00D544CA"/>
    <w:rsid w:val="00D54890"/>
    <w:rsid w:val="00D54ACC"/>
    <w:rsid w:val="00D557F6"/>
    <w:rsid w:val="00D559A6"/>
    <w:rsid w:val="00D5627A"/>
    <w:rsid w:val="00D569C6"/>
    <w:rsid w:val="00D57131"/>
    <w:rsid w:val="00D57779"/>
    <w:rsid w:val="00D57A92"/>
    <w:rsid w:val="00D57D1E"/>
    <w:rsid w:val="00D60024"/>
    <w:rsid w:val="00D60FB4"/>
    <w:rsid w:val="00D61459"/>
    <w:rsid w:val="00D61551"/>
    <w:rsid w:val="00D61698"/>
    <w:rsid w:val="00D61D05"/>
    <w:rsid w:val="00D62080"/>
    <w:rsid w:val="00D624CB"/>
    <w:rsid w:val="00D628D3"/>
    <w:rsid w:val="00D628E2"/>
    <w:rsid w:val="00D62C11"/>
    <w:rsid w:val="00D63A42"/>
    <w:rsid w:val="00D63E3C"/>
    <w:rsid w:val="00D641C7"/>
    <w:rsid w:val="00D646D3"/>
    <w:rsid w:val="00D64AF2"/>
    <w:rsid w:val="00D64E04"/>
    <w:rsid w:val="00D64EA1"/>
    <w:rsid w:val="00D65A3C"/>
    <w:rsid w:val="00D66929"/>
    <w:rsid w:val="00D66B58"/>
    <w:rsid w:val="00D679A7"/>
    <w:rsid w:val="00D67F65"/>
    <w:rsid w:val="00D7229B"/>
    <w:rsid w:val="00D727ED"/>
    <w:rsid w:val="00D7336C"/>
    <w:rsid w:val="00D736E8"/>
    <w:rsid w:val="00D73F93"/>
    <w:rsid w:val="00D7489A"/>
    <w:rsid w:val="00D74C4E"/>
    <w:rsid w:val="00D74E9A"/>
    <w:rsid w:val="00D75306"/>
    <w:rsid w:val="00D755FC"/>
    <w:rsid w:val="00D757A2"/>
    <w:rsid w:val="00D75EF0"/>
    <w:rsid w:val="00D75FDD"/>
    <w:rsid w:val="00D76E15"/>
    <w:rsid w:val="00D771AD"/>
    <w:rsid w:val="00D77A72"/>
    <w:rsid w:val="00D77E44"/>
    <w:rsid w:val="00D81821"/>
    <w:rsid w:val="00D81BB8"/>
    <w:rsid w:val="00D81C3D"/>
    <w:rsid w:val="00D81D87"/>
    <w:rsid w:val="00D82279"/>
    <w:rsid w:val="00D822C5"/>
    <w:rsid w:val="00D830E4"/>
    <w:rsid w:val="00D83B49"/>
    <w:rsid w:val="00D83B71"/>
    <w:rsid w:val="00D8450E"/>
    <w:rsid w:val="00D852EF"/>
    <w:rsid w:val="00D85932"/>
    <w:rsid w:val="00D85A51"/>
    <w:rsid w:val="00D85BD4"/>
    <w:rsid w:val="00D86002"/>
    <w:rsid w:val="00D864AD"/>
    <w:rsid w:val="00D865B1"/>
    <w:rsid w:val="00D86674"/>
    <w:rsid w:val="00D86CA0"/>
    <w:rsid w:val="00D874C6"/>
    <w:rsid w:val="00D878C2"/>
    <w:rsid w:val="00D906FC"/>
    <w:rsid w:val="00D91A72"/>
    <w:rsid w:val="00D91AD8"/>
    <w:rsid w:val="00D91CEE"/>
    <w:rsid w:val="00D9297C"/>
    <w:rsid w:val="00D92FC2"/>
    <w:rsid w:val="00D939FE"/>
    <w:rsid w:val="00D93ADA"/>
    <w:rsid w:val="00D93E89"/>
    <w:rsid w:val="00D941AC"/>
    <w:rsid w:val="00D94408"/>
    <w:rsid w:val="00D946D4"/>
    <w:rsid w:val="00D94723"/>
    <w:rsid w:val="00D94A4A"/>
    <w:rsid w:val="00D94A4C"/>
    <w:rsid w:val="00D94BE8"/>
    <w:rsid w:val="00D94ED6"/>
    <w:rsid w:val="00D95332"/>
    <w:rsid w:val="00D95769"/>
    <w:rsid w:val="00D95FC3"/>
    <w:rsid w:val="00D961F7"/>
    <w:rsid w:val="00D97208"/>
    <w:rsid w:val="00D973C6"/>
    <w:rsid w:val="00D977C6"/>
    <w:rsid w:val="00DA085E"/>
    <w:rsid w:val="00DA114E"/>
    <w:rsid w:val="00DA1156"/>
    <w:rsid w:val="00DA186C"/>
    <w:rsid w:val="00DA1E19"/>
    <w:rsid w:val="00DA1E67"/>
    <w:rsid w:val="00DA2290"/>
    <w:rsid w:val="00DA2B0C"/>
    <w:rsid w:val="00DA3128"/>
    <w:rsid w:val="00DA37E2"/>
    <w:rsid w:val="00DA47ED"/>
    <w:rsid w:val="00DA48CE"/>
    <w:rsid w:val="00DA4DD9"/>
    <w:rsid w:val="00DA5000"/>
    <w:rsid w:val="00DA509D"/>
    <w:rsid w:val="00DA51EA"/>
    <w:rsid w:val="00DA6953"/>
    <w:rsid w:val="00DA6DED"/>
    <w:rsid w:val="00DA6E9E"/>
    <w:rsid w:val="00DA741D"/>
    <w:rsid w:val="00DB12BF"/>
    <w:rsid w:val="00DB12F0"/>
    <w:rsid w:val="00DB13B3"/>
    <w:rsid w:val="00DB1FBB"/>
    <w:rsid w:val="00DB22AD"/>
    <w:rsid w:val="00DB285C"/>
    <w:rsid w:val="00DB331E"/>
    <w:rsid w:val="00DB3377"/>
    <w:rsid w:val="00DB36E2"/>
    <w:rsid w:val="00DB3B1D"/>
    <w:rsid w:val="00DB4253"/>
    <w:rsid w:val="00DB4D10"/>
    <w:rsid w:val="00DB4E19"/>
    <w:rsid w:val="00DB5413"/>
    <w:rsid w:val="00DB609F"/>
    <w:rsid w:val="00DB65F6"/>
    <w:rsid w:val="00DB67E0"/>
    <w:rsid w:val="00DB7389"/>
    <w:rsid w:val="00DB77F3"/>
    <w:rsid w:val="00DB7E00"/>
    <w:rsid w:val="00DC0550"/>
    <w:rsid w:val="00DC0A07"/>
    <w:rsid w:val="00DC0BC5"/>
    <w:rsid w:val="00DC1C17"/>
    <w:rsid w:val="00DC2C65"/>
    <w:rsid w:val="00DC35E9"/>
    <w:rsid w:val="00DC36C5"/>
    <w:rsid w:val="00DC3EB7"/>
    <w:rsid w:val="00DC4815"/>
    <w:rsid w:val="00DC4A4C"/>
    <w:rsid w:val="00DC4C3A"/>
    <w:rsid w:val="00DC55E8"/>
    <w:rsid w:val="00DC62D5"/>
    <w:rsid w:val="00DC63AD"/>
    <w:rsid w:val="00DC6D7F"/>
    <w:rsid w:val="00DC7150"/>
    <w:rsid w:val="00DC7410"/>
    <w:rsid w:val="00DC793C"/>
    <w:rsid w:val="00DC7E25"/>
    <w:rsid w:val="00DC7F1D"/>
    <w:rsid w:val="00DD0287"/>
    <w:rsid w:val="00DD0B60"/>
    <w:rsid w:val="00DD0DDF"/>
    <w:rsid w:val="00DD1934"/>
    <w:rsid w:val="00DD19D9"/>
    <w:rsid w:val="00DD1B69"/>
    <w:rsid w:val="00DD227B"/>
    <w:rsid w:val="00DD279B"/>
    <w:rsid w:val="00DD282A"/>
    <w:rsid w:val="00DD2BC5"/>
    <w:rsid w:val="00DD401B"/>
    <w:rsid w:val="00DD588D"/>
    <w:rsid w:val="00DD65EA"/>
    <w:rsid w:val="00DD66A7"/>
    <w:rsid w:val="00DD66AF"/>
    <w:rsid w:val="00DD6FB4"/>
    <w:rsid w:val="00DE05C8"/>
    <w:rsid w:val="00DE0BA4"/>
    <w:rsid w:val="00DE0F4C"/>
    <w:rsid w:val="00DE1418"/>
    <w:rsid w:val="00DE176B"/>
    <w:rsid w:val="00DE2AE1"/>
    <w:rsid w:val="00DE2D2D"/>
    <w:rsid w:val="00DE32FC"/>
    <w:rsid w:val="00DE51B5"/>
    <w:rsid w:val="00DE592E"/>
    <w:rsid w:val="00DE5B82"/>
    <w:rsid w:val="00DE60DB"/>
    <w:rsid w:val="00DE6181"/>
    <w:rsid w:val="00DE64D2"/>
    <w:rsid w:val="00DE674C"/>
    <w:rsid w:val="00DE6AF7"/>
    <w:rsid w:val="00DF041D"/>
    <w:rsid w:val="00DF0E07"/>
    <w:rsid w:val="00DF0F34"/>
    <w:rsid w:val="00DF148E"/>
    <w:rsid w:val="00DF1F3D"/>
    <w:rsid w:val="00DF236A"/>
    <w:rsid w:val="00DF2E2A"/>
    <w:rsid w:val="00DF317E"/>
    <w:rsid w:val="00DF4653"/>
    <w:rsid w:val="00DF47F0"/>
    <w:rsid w:val="00DF52B9"/>
    <w:rsid w:val="00DF531A"/>
    <w:rsid w:val="00DF5817"/>
    <w:rsid w:val="00DF5D00"/>
    <w:rsid w:val="00DF6907"/>
    <w:rsid w:val="00DF6B06"/>
    <w:rsid w:val="00DF6D1C"/>
    <w:rsid w:val="00DF7233"/>
    <w:rsid w:val="00DF7D90"/>
    <w:rsid w:val="00E007E9"/>
    <w:rsid w:val="00E00B23"/>
    <w:rsid w:val="00E00D20"/>
    <w:rsid w:val="00E0110A"/>
    <w:rsid w:val="00E01487"/>
    <w:rsid w:val="00E0174F"/>
    <w:rsid w:val="00E02465"/>
    <w:rsid w:val="00E02DE1"/>
    <w:rsid w:val="00E03146"/>
    <w:rsid w:val="00E03167"/>
    <w:rsid w:val="00E03496"/>
    <w:rsid w:val="00E03D0F"/>
    <w:rsid w:val="00E03F01"/>
    <w:rsid w:val="00E042EF"/>
    <w:rsid w:val="00E05677"/>
    <w:rsid w:val="00E05A81"/>
    <w:rsid w:val="00E0673F"/>
    <w:rsid w:val="00E07161"/>
    <w:rsid w:val="00E07218"/>
    <w:rsid w:val="00E07FA4"/>
    <w:rsid w:val="00E1002C"/>
    <w:rsid w:val="00E100DE"/>
    <w:rsid w:val="00E10AC9"/>
    <w:rsid w:val="00E10E53"/>
    <w:rsid w:val="00E113A0"/>
    <w:rsid w:val="00E11EC6"/>
    <w:rsid w:val="00E126FA"/>
    <w:rsid w:val="00E12C24"/>
    <w:rsid w:val="00E12D7B"/>
    <w:rsid w:val="00E134F8"/>
    <w:rsid w:val="00E13CD3"/>
    <w:rsid w:val="00E14518"/>
    <w:rsid w:val="00E14FAC"/>
    <w:rsid w:val="00E1575C"/>
    <w:rsid w:val="00E157FD"/>
    <w:rsid w:val="00E15D9B"/>
    <w:rsid w:val="00E16D73"/>
    <w:rsid w:val="00E17ACE"/>
    <w:rsid w:val="00E17B85"/>
    <w:rsid w:val="00E17E3C"/>
    <w:rsid w:val="00E20B5C"/>
    <w:rsid w:val="00E20B5F"/>
    <w:rsid w:val="00E21FD4"/>
    <w:rsid w:val="00E22FDB"/>
    <w:rsid w:val="00E23B92"/>
    <w:rsid w:val="00E23B98"/>
    <w:rsid w:val="00E23F5F"/>
    <w:rsid w:val="00E245C8"/>
    <w:rsid w:val="00E2462D"/>
    <w:rsid w:val="00E26E10"/>
    <w:rsid w:val="00E279B5"/>
    <w:rsid w:val="00E307F8"/>
    <w:rsid w:val="00E30B81"/>
    <w:rsid w:val="00E3138F"/>
    <w:rsid w:val="00E32145"/>
    <w:rsid w:val="00E32509"/>
    <w:rsid w:val="00E325C4"/>
    <w:rsid w:val="00E32EF8"/>
    <w:rsid w:val="00E33DDB"/>
    <w:rsid w:val="00E33F9C"/>
    <w:rsid w:val="00E345A3"/>
    <w:rsid w:val="00E347B6"/>
    <w:rsid w:val="00E349D8"/>
    <w:rsid w:val="00E35078"/>
    <w:rsid w:val="00E3649D"/>
    <w:rsid w:val="00E3741C"/>
    <w:rsid w:val="00E400D9"/>
    <w:rsid w:val="00E4068E"/>
    <w:rsid w:val="00E4097C"/>
    <w:rsid w:val="00E40E6A"/>
    <w:rsid w:val="00E4146D"/>
    <w:rsid w:val="00E421A1"/>
    <w:rsid w:val="00E42338"/>
    <w:rsid w:val="00E427C7"/>
    <w:rsid w:val="00E4305A"/>
    <w:rsid w:val="00E4348F"/>
    <w:rsid w:val="00E448DE"/>
    <w:rsid w:val="00E44A20"/>
    <w:rsid w:val="00E45201"/>
    <w:rsid w:val="00E45935"/>
    <w:rsid w:val="00E4614C"/>
    <w:rsid w:val="00E4618B"/>
    <w:rsid w:val="00E4650C"/>
    <w:rsid w:val="00E46BE2"/>
    <w:rsid w:val="00E47114"/>
    <w:rsid w:val="00E47420"/>
    <w:rsid w:val="00E47815"/>
    <w:rsid w:val="00E47A22"/>
    <w:rsid w:val="00E47DD9"/>
    <w:rsid w:val="00E47ECE"/>
    <w:rsid w:val="00E507C8"/>
    <w:rsid w:val="00E509E8"/>
    <w:rsid w:val="00E51EF5"/>
    <w:rsid w:val="00E5230D"/>
    <w:rsid w:val="00E5330B"/>
    <w:rsid w:val="00E53445"/>
    <w:rsid w:val="00E53A11"/>
    <w:rsid w:val="00E54FCF"/>
    <w:rsid w:val="00E55247"/>
    <w:rsid w:val="00E55375"/>
    <w:rsid w:val="00E55B76"/>
    <w:rsid w:val="00E561E6"/>
    <w:rsid w:val="00E5642B"/>
    <w:rsid w:val="00E564DE"/>
    <w:rsid w:val="00E56798"/>
    <w:rsid w:val="00E570DD"/>
    <w:rsid w:val="00E57625"/>
    <w:rsid w:val="00E57B65"/>
    <w:rsid w:val="00E57D48"/>
    <w:rsid w:val="00E60523"/>
    <w:rsid w:val="00E60EED"/>
    <w:rsid w:val="00E610CF"/>
    <w:rsid w:val="00E6136A"/>
    <w:rsid w:val="00E616F5"/>
    <w:rsid w:val="00E617BA"/>
    <w:rsid w:val="00E61A0B"/>
    <w:rsid w:val="00E62087"/>
    <w:rsid w:val="00E62783"/>
    <w:rsid w:val="00E63101"/>
    <w:rsid w:val="00E63720"/>
    <w:rsid w:val="00E63752"/>
    <w:rsid w:val="00E64E2A"/>
    <w:rsid w:val="00E650D4"/>
    <w:rsid w:val="00E650F4"/>
    <w:rsid w:val="00E656BC"/>
    <w:rsid w:val="00E6581D"/>
    <w:rsid w:val="00E6587D"/>
    <w:rsid w:val="00E65ADC"/>
    <w:rsid w:val="00E6758F"/>
    <w:rsid w:val="00E70695"/>
    <w:rsid w:val="00E70E20"/>
    <w:rsid w:val="00E71AF4"/>
    <w:rsid w:val="00E71EDA"/>
    <w:rsid w:val="00E71F0B"/>
    <w:rsid w:val="00E726FE"/>
    <w:rsid w:val="00E73B25"/>
    <w:rsid w:val="00E74353"/>
    <w:rsid w:val="00E74787"/>
    <w:rsid w:val="00E74E5F"/>
    <w:rsid w:val="00E750DA"/>
    <w:rsid w:val="00E75B53"/>
    <w:rsid w:val="00E75DE0"/>
    <w:rsid w:val="00E769DA"/>
    <w:rsid w:val="00E76F22"/>
    <w:rsid w:val="00E7715E"/>
    <w:rsid w:val="00E77E5C"/>
    <w:rsid w:val="00E77F90"/>
    <w:rsid w:val="00E80358"/>
    <w:rsid w:val="00E808FC"/>
    <w:rsid w:val="00E80A4E"/>
    <w:rsid w:val="00E80D27"/>
    <w:rsid w:val="00E823A1"/>
    <w:rsid w:val="00E82B49"/>
    <w:rsid w:val="00E83183"/>
    <w:rsid w:val="00E833C7"/>
    <w:rsid w:val="00E83DC3"/>
    <w:rsid w:val="00E83E37"/>
    <w:rsid w:val="00E84286"/>
    <w:rsid w:val="00E8470E"/>
    <w:rsid w:val="00E84B10"/>
    <w:rsid w:val="00E84D70"/>
    <w:rsid w:val="00E84DD3"/>
    <w:rsid w:val="00E85EB6"/>
    <w:rsid w:val="00E862FA"/>
    <w:rsid w:val="00E868E2"/>
    <w:rsid w:val="00E86B78"/>
    <w:rsid w:val="00E86FC5"/>
    <w:rsid w:val="00E87091"/>
    <w:rsid w:val="00E8713D"/>
    <w:rsid w:val="00E879C6"/>
    <w:rsid w:val="00E87F9C"/>
    <w:rsid w:val="00E90B91"/>
    <w:rsid w:val="00E90D13"/>
    <w:rsid w:val="00E90FCD"/>
    <w:rsid w:val="00E9185D"/>
    <w:rsid w:val="00E91D00"/>
    <w:rsid w:val="00E924DA"/>
    <w:rsid w:val="00E925DE"/>
    <w:rsid w:val="00E926EA"/>
    <w:rsid w:val="00E93329"/>
    <w:rsid w:val="00E93A23"/>
    <w:rsid w:val="00E94519"/>
    <w:rsid w:val="00E94FDD"/>
    <w:rsid w:val="00E95438"/>
    <w:rsid w:val="00E95EB1"/>
    <w:rsid w:val="00E95F6D"/>
    <w:rsid w:val="00E963E6"/>
    <w:rsid w:val="00E969FC"/>
    <w:rsid w:val="00E96C58"/>
    <w:rsid w:val="00E96CDA"/>
    <w:rsid w:val="00E975E1"/>
    <w:rsid w:val="00EA02E0"/>
    <w:rsid w:val="00EA06E5"/>
    <w:rsid w:val="00EA10AA"/>
    <w:rsid w:val="00EA1CD6"/>
    <w:rsid w:val="00EA1F56"/>
    <w:rsid w:val="00EA2304"/>
    <w:rsid w:val="00EA3A98"/>
    <w:rsid w:val="00EA3E54"/>
    <w:rsid w:val="00EA42F4"/>
    <w:rsid w:val="00EA45DD"/>
    <w:rsid w:val="00EA491B"/>
    <w:rsid w:val="00EA4AE6"/>
    <w:rsid w:val="00EA4B00"/>
    <w:rsid w:val="00EA5151"/>
    <w:rsid w:val="00EA5AC1"/>
    <w:rsid w:val="00EA5F5A"/>
    <w:rsid w:val="00EA621C"/>
    <w:rsid w:val="00EA7A98"/>
    <w:rsid w:val="00EA7CB4"/>
    <w:rsid w:val="00EB08C8"/>
    <w:rsid w:val="00EB0B51"/>
    <w:rsid w:val="00EB116F"/>
    <w:rsid w:val="00EB1281"/>
    <w:rsid w:val="00EB1A53"/>
    <w:rsid w:val="00EB1BDD"/>
    <w:rsid w:val="00EB1F53"/>
    <w:rsid w:val="00EB207F"/>
    <w:rsid w:val="00EB3353"/>
    <w:rsid w:val="00EB3D2B"/>
    <w:rsid w:val="00EB465D"/>
    <w:rsid w:val="00EB48FB"/>
    <w:rsid w:val="00EB4AF2"/>
    <w:rsid w:val="00EB5011"/>
    <w:rsid w:val="00EB547E"/>
    <w:rsid w:val="00EB57D9"/>
    <w:rsid w:val="00EB5AFC"/>
    <w:rsid w:val="00EB69A2"/>
    <w:rsid w:val="00EB7237"/>
    <w:rsid w:val="00EC08D6"/>
    <w:rsid w:val="00EC0D63"/>
    <w:rsid w:val="00EC1393"/>
    <w:rsid w:val="00EC2038"/>
    <w:rsid w:val="00EC2765"/>
    <w:rsid w:val="00EC3A33"/>
    <w:rsid w:val="00EC3EB8"/>
    <w:rsid w:val="00EC4051"/>
    <w:rsid w:val="00EC410E"/>
    <w:rsid w:val="00EC4643"/>
    <w:rsid w:val="00EC46A5"/>
    <w:rsid w:val="00EC4FC4"/>
    <w:rsid w:val="00EC5391"/>
    <w:rsid w:val="00EC55AC"/>
    <w:rsid w:val="00EC5D77"/>
    <w:rsid w:val="00EC6047"/>
    <w:rsid w:val="00EC7449"/>
    <w:rsid w:val="00EC79B1"/>
    <w:rsid w:val="00EC79DF"/>
    <w:rsid w:val="00EC7AEA"/>
    <w:rsid w:val="00EC7D77"/>
    <w:rsid w:val="00ED0A4B"/>
    <w:rsid w:val="00ED1288"/>
    <w:rsid w:val="00ED129D"/>
    <w:rsid w:val="00ED131E"/>
    <w:rsid w:val="00ED1771"/>
    <w:rsid w:val="00ED18EF"/>
    <w:rsid w:val="00ED2416"/>
    <w:rsid w:val="00ED243E"/>
    <w:rsid w:val="00ED253F"/>
    <w:rsid w:val="00ED2C07"/>
    <w:rsid w:val="00ED31F5"/>
    <w:rsid w:val="00ED394C"/>
    <w:rsid w:val="00ED3FDA"/>
    <w:rsid w:val="00ED5079"/>
    <w:rsid w:val="00ED550C"/>
    <w:rsid w:val="00ED61B3"/>
    <w:rsid w:val="00ED6374"/>
    <w:rsid w:val="00ED6693"/>
    <w:rsid w:val="00ED6ED2"/>
    <w:rsid w:val="00ED6FA1"/>
    <w:rsid w:val="00ED7087"/>
    <w:rsid w:val="00ED79A8"/>
    <w:rsid w:val="00EE04EC"/>
    <w:rsid w:val="00EE0571"/>
    <w:rsid w:val="00EE09C3"/>
    <w:rsid w:val="00EE0A46"/>
    <w:rsid w:val="00EE0C5F"/>
    <w:rsid w:val="00EE0D86"/>
    <w:rsid w:val="00EE3636"/>
    <w:rsid w:val="00EE3752"/>
    <w:rsid w:val="00EE4B6E"/>
    <w:rsid w:val="00EE4CF0"/>
    <w:rsid w:val="00EE4EB8"/>
    <w:rsid w:val="00EE59B0"/>
    <w:rsid w:val="00EE5A1B"/>
    <w:rsid w:val="00EE5BCC"/>
    <w:rsid w:val="00EE6149"/>
    <w:rsid w:val="00EE65BF"/>
    <w:rsid w:val="00EE6670"/>
    <w:rsid w:val="00EE6ADB"/>
    <w:rsid w:val="00EE7505"/>
    <w:rsid w:val="00EF0CC9"/>
    <w:rsid w:val="00EF0D33"/>
    <w:rsid w:val="00EF1273"/>
    <w:rsid w:val="00EF1CCC"/>
    <w:rsid w:val="00EF26DE"/>
    <w:rsid w:val="00EF29DE"/>
    <w:rsid w:val="00EF4F58"/>
    <w:rsid w:val="00EF6011"/>
    <w:rsid w:val="00EF64E0"/>
    <w:rsid w:val="00EF650D"/>
    <w:rsid w:val="00EF6642"/>
    <w:rsid w:val="00EF6B4A"/>
    <w:rsid w:val="00EF74FF"/>
    <w:rsid w:val="00EF7CF7"/>
    <w:rsid w:val="00EF7D0F"/>
    <w:rsid w:val="00F0075F"/>
    <w:rsid w:val="00F0076F"/>
    <w:rsid w:val="00F00B97"/>
    <w:rsid w:val="00F00BE2"/>
    <w:rsid w:val="00F01BA4"/>
    <w:rsid w:val="00F01C96"/>
    <w:rsid w:val="00F026B5"/>
    <w:rsid w:val="00F026BD"/>
    <w:rsid w:val="00F02757"/>
    <w:rsid w:val="00F02D19"/>
    <w:rsid w:val="00F02F26"/>
    <w:rsid w:val="00F03E59"/>
    <w:rsid w:val="00F04711"/>
    <w:rsid w:val="00F0482D"/>
    <w:rsid w:val="00F0489F"/>
    <w:rsid w:val="00F05067"/>
    <w:rsid w:val="00F05A7E"/>
    <w:rsid w:val="00F05B7A"/>
    <w:rsid w:val="00F06F72"/>
    <w:rsid w:val="00F07178"/>
    <w:rsid w:val="00F07496"/>
    <w:rsid w:val="00F07B5E"/>
    <w:rsid w:val="00F07B99"/>
    <w:rsid w:val="00F106C4"/>
    <w:rsid w:val="00F10E4A"/>
    <w:rsid w:val="00F111ED"/>
    <w:rsid w:val="00F118BA"/>
    <w:rsid w:val="00F12268"/>
    <w:rsid w:val="00F122A0"/>
    <w:rsid w:val="00F1231F"/>
    <w:rsid w:val="00F12C55"/>
    <w:rsid w:val="00F12C98"/>
    <w:rsid w:val="00F12DA7"/>
    <w:rsid w:val="00F12E82"/>
    <w:rsid w:val="00F131AE"/>
    <w:rsid w:val="00F138E4"/>
    <w:rsid w:val="00F1425F"/>
    <w:rsid w:val="00F14C44"/>
    <w:rsid w:val="00F1500E"/>
    <w:rsid w:val="00F15304"/>
    <w:rsid w:val="00F15595"/>
    <w:rsid w:val="00F15602"/>
    <w:rsid w:val="00F15912"/>
    <w:rsid w:val="00F15F6B"/>
    <w:rsid w:val="00F16241"/>
    <w:rsid w:val="00F16F43"/>
    <w:rsid w:val="00F17B84"/>
    <w:rsid w:val="00F17E67"/>
    <w:rsid w:val="00F20FBF"/>
    <w:rsid w:val="00F214E1"/>
    <w:rsid w:val="00F21A19"/>
    <w:rsid w:val="00F22088"/>
    <w:rsid w:val="00F22393"/>
    <w:rsid w:val="00F25376"/>
    <w:rsid w:val="00F261B4"/>
    <w:rsid w:val="00F2647A"/>
    <w:rsid w:val="00F26544"/>
    <w:rsid w:val="00F26D7B"/>
    <w:rsid w:val="00F2776F"/>
    <w:rsid w:val="00F27DAF"/>
    <w:rsid w:val="00F30800"/>
    <w:rsid w:val="00F31117"/>
    <w:rsid w:val="00F3326B"/>
    <w:rsid w:val="00F3434F"/>
    <w:rsid w:val="00F34536"/>
    <w:rsid w:val="00F345DF"/>
    <w:rsid w:val="00F34D95"/>
    <w:rsid w:val="00F3591B"/>
    <w:rsid w:val="00F37886"/>
    <w:rsid w:val="00F37D27"/>
    <w:rsid w:val="00F409C6"/>
    <w:rsid w:val="00F40B5C"/>
    <w:rsid w:val="00F40DD6"/>
    <w:rsid w:val="00F41D48"/>
    <w:rsid w:val="00F428C3"/>
    <w:rsid w:val="00F42DBC"/>
    <w:rsid w:val="00F42F44"/>
    <w:rsid w:val="00F45BDB"/>
    <w:rsid w:val="00F45F59"/>
    <w:rsid w:val="00F4606D"/>
    <w:rsid w:val="00F46C1D"/>
    <w:rsid w:val="00F46C54"/>
    <w:rsid w:val="00F46EBE"/>
    <w:rsid w:val="00F4701F"/>
    <w:rsid w:val="00F474B7"/>
    <w:rsid w:val="00F47EEC"/>
    <w:rsid w:val="00F47F89"/>
    <w:rsid w:val="00F513FC"/>
    <w:rsid w:val="00F517F7"/>
    <w:rsid w:val="00F51821"/>
    <w:rsid w:val="00F5215D"/>
    <w:rsid w:val="00F5454C"/>
    <w:rsid w:val="00F552CE"/>
    <w:rsid w:val="00F5575B"/>
    <w:rsid w:val="00F55F02"/>
    <w:rsid w:val="00F57481"/>
    <w:rsid w:val="00F57D6E"/>
    <w:rsid w:val="00F60124"/>
    <w:rsid w:val="00F60C1A"/>
    <w:rsid w:val="00F61393"/>
    <w:rsid w:val="00F615E2"/>
    <w:rsid w:val="00F628B3"/>
    <w:rsid w:val="00F639F2"/>
    <w:rsid w:val="00F63E96"/>
    <w:rsid w:val="00F63FD0"/>
    <w:rsid w:val="00F6518B"/>
    <w:rsid w:val="00F6561E"/>
    <w:rsid w:val="00F65995"/>
    <w:rsid w:val="00F65AD1"/>
    <w:rsid w:val="00F65BBA"/>
    <w:rsid w:val="00F66EA6"/>
    <w:rsid w:val="00F66F0C"/>
    <w:rsid w:val="00F679B4"/>
    <w:rsid w:val="00F7143B"/>
    <w:rsid w:val="00F72DE0"/>
    <w:rsid w:val="00F734C8"/>
    <w:rsid w:val="00F736B4"/>
    <w:rsid w:val="00F73703"/>
    <w:rsid w:val="00F739AE"/>
    <w:rsid w:val="00F73FDA"/>
    <w:rsid w:val="00F7415D"/>
    <w:rsid w:val="00F7416A"/>
    <w:rsid w:val="00F741FD"/>
    <w:rsid w:val="00F757B3"/>
    <w:rsid w:val="00F75C02"/>
    <w:rsid w:val="00F77142"/>
    <w:rsid w:val="00F77F4A"/>
    <w:rsid w:val="00F80161"/>
    <w:rsid w:val="00F801BE"/>
    <w:rsid w:val="00F80503"/>
    <w:rsid w:val="00F80AB9"/>
    <w:rsid w:val="00F81E21"/>
    <w:rsid w:val="00F825A9"/>
    <w:rsid w:val="00F82A35"/>
    <w:rsid w:val="00F8323B"/>
    <w:rsid w:val="00F8427F"/>
    <w:rsid w:val="00F8473F"/>
    <w:rsid w:val="00F84AE1"/>
    <w:rsid w:val="00F84F39"/>
    <w:rsid w:val="00F85018"/>
    <w:rsid w:val="00F851C7"/>
    <w:rsid w:val="00F85926"/>
    <w:rsid w:val="00F85EDF"/>
    <w:rsid w:val="00F8633D"/>
    <w:rsid w:val="00F87105"/>
    <w:rsid w:val="00F877F7"/>
    <w:rsid w:val="00F905B1"/>
    <w:rsid w:val="00F909C0"/>
    <w:rsid w:val="00F91B40"/>
    <w:rsid w:val="00F91C8C"/>
    <w:rsid w:val="00F91CEF"/>
    <w:rsid w:val="00F91E06"/>
    <w:rsid w:val="00F92424"/>
    <w:rsid w:val="00F925FC"/>
    <w:rsid w:val="00F9261E"/>
    <w:rsid w:val="00F92935"/>
    <w:rsid w:val="00F92CFA"/>
    <w:rsid w:val="00F93126"/>
    <w:rsid w:val="00F933BF"/>
    <w:rsid w:val="00F938B8"/>
    <w:rsid w:val="00F93933"/>
    <w:rsid w:val="00F93B01"/>
    <w:rsid w:val="00F93FD8"/>
    <w:rsid w:val="00F93FE0"/>
    <w:rsid w:val="00F94C34"/>
    <w:rsid w:val="00F95491"/>
    <w:rsid w:val="00F959BF"/>
    <w:rsid w:val="00F95BA6"/>
    <w:rsid w:val="00F95EB0"/>
    <w:rsid w:val="00F960D0"/>
    <w:rsid w:val="00F96309"/>
    <w:rsid w:val="00F96C2E"/>
    <w:rsid w:val="00F97452"/>
    <w:rsid w:val="00F976F8"/>
    <w:rsid w:val="00F97F3A"/>
    <w:rsid w:val="00FA0A73"/>
    <w:rsid w:val="00FA0F6A"/>
    <w:rsid w:val="00FA168B"/>
    <w:rsid w:val="00FA4017"/>
    <w:rsid w:val="00FA4EA3"/>
    <w:rsid w:val="00FA5565"/>
    <w:rsid w:val="00FA5D53"/>
    <w:rsid w:val="00FA62BD"/>
    <w:rsid w:val="00FA6808"/>
    <w:rsid w:val="00FA6F66"/>
    <w:rsid w:val="00FA6FCB"/>
    <w:rsid w:val="00FA74D4"/>
    <w:rsid w:val="00FA79D1"/>
    <w:rsid w:val="00FA7B25"/>
    <w:rsid w:val="00FA7F89"/>
    <w:rsid w:val="00FB00AF"/>
    <w:rsid w:val="00FB048D"/>
    <w:rsid w:val="00FB1A55"/>
    <w:rsid w:val="00FB1E1D"/>
    <w:rsid w:val="00FB1E27"/>
    <w:rsid w:val="00FB2186"/>
    <w:rsid w:val="00FB2A4E"/>
    <w:rsid w:val="00FB2E6C"/>
    <w:rsid w:val="00FB3149"/>
    <w:rsid w:val="00FB32C0"/>
    <w:rsid w:val="00FB3D4C"/>
    <w:rsid w:val="00FB3F62"/>
    <w:rsid w:val="00FB40B4"/>
    <w:rsid w:val="00FB45DA"/>
    <w:rsid w:val="00FB49B6"/>
    <w:rsid w:val="00FB4C8D"/>
    <w:rsid w:val="00FB4FD0"/>
    <w:rsid w:val="00FB53AB"/>
    <w:rsid w:val="00FB5D7C"/>
    <w:rsid w:val="00FB5F35"/>
    <w:rsid w:val="00FB6217"/>
    <w:rsid w:val="00FB6728"/>
    <w:rsid w:val="00FB70CC"/>
    <w:rsid w:val="00FB72D5"/>
    <w:rsid w:val="00FC00B2"/>
    <w:rsid w:val="00FC0387"/>
    <w:rsid w:val="00FC05DF"/>
    <w:rsid w:val="00FC0869"/>
    <w:rsid w:val="00FC08AD"/>
    <w:rsid w:val="00FC0FC1"/>
    <w:rsid w:val="00FC17C7"/>
    <w:rsid w:val="00FC2304"/>
    <w:rsid w:val="00FC2408"/>
    <w:rsid w:val="00FC25EA"/>
    <w:rsid w:val="00FC3936"/>
    <w:rsid w:val="00FC3BD2"/>
    <w:rsid w:val="00FC3E4E"/>
    <w:rsid w:val="00FC4212"/>
    <w:rsid w:val="00FC4C0F"/>
    <w:rsid w:val="00FC5607"/>
    <w:rsid w:val="00FC67C5"/>
    <w:rsid w:val="00FC7489"/>
    <w:rsid w:val="00FC7F2A"/>
    <w:rsid w:val="00FD0765"/>
    <w:rsid w:val="00FD0875"/>
    <w:rsid w:val="00FD0A40"/>
    <w:rsid w:val="00FD0C56"/>
    <w:rsid w:val="00FD1612"/>
    <w:rsid w:val="00FD17B2"/>
    <w:rsid w:val="00FD217C"/>
    <w:rsid w:val="00FD2315"/>
    <w:rsid w:val="00FD2A07"/>
    <w:rsid w:val="00FD2AF2"/>
    <w:rsid w:val="00FD2FD6"/>
    <w:rsid w:val="00FD3988"/>
    <w:rsid w:val="00FD3B24"/>
    <w:rsid w:val="00FD43E6"/>
    <w:rsid w:val="00FD4FC0"/>
    <w:rsid w:val="00FD54F5"/>
    <w:rsid w:val="00FD6E02"/>
    <w:rsid w:val="00FD7099"/>
    <w:rsid w:val="00FD7164"/>
    <w:rsid w:val="00FD7246"/>
    <w:rsid w:val="00FD7A82"/>
    <w:rsid w:val="00FE0266"/>
    <w:rsid w:val="00FE1116"/>
    <w:rsid w:val="00FE16B8"/>
    <w:rsid w:val="00FE1E68"/>
    <w:rsid w:val="00FE20A8"/>
    <w:rsid w:val="00FE2A23"/>
    <w:rsid w:val="00FE32C6"/>
    <w:rsid w:val="00FE338A"/>
    <w:rsid w:val="00FE3B48"/>
    <w:rsid w:val="00FE40A1"/>
    <w:rsid w:val="00FE4C1E"/>
    <w:rsid w:val="00FE4FE2"/>
    <w:rsid w:val="00FE510D"/>
    <w:rsid w:val="00FE5785"/>
    <w:rsid w:val="00FE5820"/>
    <w:rsid w:val="00FE5880"/>
    <w:rsid w:val="00FE5E48"/>
    <w:rsid w:val="00FE61F3"/>
    <w:rsid w:val="00FE69C0"/>
    <w:rsid w:val="00FE7DB8"/>
    <w:rsid w:val="00FE7F43"/>
    <w:rsid w:val="00FF0AD1"/>
    <w:rsid w:val="00FF161E"/>
    <w:rsid w:val="00FF2BEF"/>
    <w:rsid w:val="00FF2CE7"/>
    <w:rsid w:val="00FF324F"/>
    <w:rsid w:val="00FF3256"/>
    <w:rsid w:val="00FF38A6"/>
    <w:rsid w:val="00FF3CE0"/>
    <w:rsid w:val="00FF3F1A"/>
    <w:rsid w:val="00FF488F"/>
    <w:rsid w:val="00FF4C3E"/>
    <w:rsid w:val="00FF5458"/>
    <w:rsid w:val="00FF5AD6"/>
    <w:rsid w:val="00FF60F4"/>
    <w:rsid w:val="00FF6276"/>
    <w:rsid w:val="00FF66EB"/>
    <w:rsid w:val="00FF7054"/>
    <w:rsid w:val="00FF7625"/>
    <w:rsid w:val="00FF7759"/>
    <w:rsid w:val="01021808"/>
    <w:rsid w:val="01064676"/>
    <w:rsid w:val="01191F36"/>
    <w:rsid w:val="014A3244"/>
    <w:rsid w:val="01A51AFF"/>
    <w:rsid w:val="01B95421"/>
    <w:rsid w:val="020B1354"/>
    <w:rsid w:val="025A55E9"/>
    <w:rsid w:val="029442A4"/>
    <w:rsid w:val="02A23766"/>
    <w:rsid w:val="02BC63B4"/>
    <w:rsid w:val="0317318F"/>
    <w:rsid w:val="034D12D4"/>
    <w:rsid w:val="035C2662"/>
    <w:rsid w:val="03637FE7"/>
    <w:rsid w:val="03A97929"/>
    <w:rsid w:val="03C32A6F"/>
    <w:rsid w:val="03CE20DF"/>
    <w:rsid w:val="03D57B0C"/>
    <w:rsid w:val="03FB034A"/>
    <w:rsid w:val="040E0780"/>
    <w:rsid w:val="047A6254"/>
    <w:rsid w:val="04D0480D"/>
    <w:rsid w:val="04D34B21"/>
    <w:rsid w:val="04E366BD"/>
    <w:rsid w:val="04F10A9B"/>
    <w:rsid w:val="0515460A"/>
    <w:rsid w:val="053F6840"/>
    <w:rsid w:val="05656DAB"/>
    <w:rsid w:val="059E0622"/>
    <w:rsid w:val="05D050F7"/>
    <w:rsid w:val="05F9607E"/>
    <w:rsid w:val="064E339A"/>
    <w:rsid w:val="068D6A93"/>
    <w:rsid w:val="069E6AB1"/>
    <w:rsid w:val="06A26061"/>
    <w:rsid w:val="06CE7668"/>
    <w:rsid w:val="06E25B52"/>
    <w:rsid w:val="072D2162"/>
    <w:rsid w:val="073518D0"/>
    <w:rsid w:val="07354BC2"/>
    <w:rsid w:val="07442036"/>
    <w:rsid w:val="07CD7297"/>
    <w:rsid w:val="08554B0A"/>
    <w:rsid w:val="08B05320"/>
    <w:rsid w:val="08E9597F"/>
    <w:rsid w:val="08F900D1"/>
    <w:rsid w:val="09696FDD"/>
    <w:rsid w:val="096C5C89"/>
    <w:rsid w:val="09771A8A"/>
    <w:rsid w:val="097A7E27"/>
    <w:rsid w:val="09813EE4"/>
    <w:rsid w:val="09A17C7A"/>
    <w:rsid w:val="09A54C50"/>
    <w:rsid w:val="09BC6028"/>
    <w:rsid w:val="09BF2772"/>
    <w:rsid w:val="09DD448E"/>
    <w:rsid w:val="09DD6A43"/>
    <w:rsid w:val="09FD0A32"/>
    <w:rsid w:val="0A5A5EB7"/>
    <w:rsid w:val="0A6F3443"/>
    <w:rsid w:val="0AAE469B"/>
    <w:rsid w:val="0AB51B2D"/>
    <w:rsid w:val="0B104CB8"/>
    <w:rsid w:val="0B325F44"/>
    <w:rsid w:val="0B366E0B"/>
    <w:rsid w:val="0B471BC9"/>
    <w:rsid w:val="0B6866EB"/>
    <w:rsid w:val="0B7071B5"/>
    <w:rsid w:val="0BCA3D41"/>
    <w:rsid w:val="0BCB5E6B"/>
    <w:rsid w:val="0BCC1983"/>
    <w:rsid w:val="0C2057FC"/>
    <w:rsid w:val="0C2D66FE"/>
    <w:rsid w:val="0C616454"/>
    <w:rsid w:val="0C7A707B"/>
    <w:rsid w:val="0C864E88"/>
    <w:rsid w:val="0C8C7B9F"/>
    <w:rsid w:val="0CA332F3"/>
    <w:rsid w:val="0CA62E5A"/>
    <w:rsid w:val="0CB43017"/>
    <w:rsid w:val="0CD32AA0"/>
    <w:rsid w:val="0CE41E67"/>
    <w:rsid w:val="0D0626FD"/>
    <w:rsid w:val="0D3E33CC"/>
    <w:rsid w:val="0D5745CD"/>
    <w:rsid w:val="0D575B85"/>
    <w:rsid w:val="0D607B2A"/>
    <w:rsid w:val="0D7E21C9"/>
    <w:rsid w:val="0D885EF1"/>
    <w:rsid w:val="0DAF0AF5"/>
    <w:rsid w:val="0DB0215F"/>
    <w:rsid w:val="0DDF7C6E"/>
    <w:rsid w:val="0DF317F5"/>
    <w:rsid w:val="0DF96E8C"/>
    <w:rsid w:val="0E1D2CA7"/>
    <w:rsid w:val="0E4571B4"/>
    <w:rsid w:val="0E513A96"/>
    <w:rsid w:val="0E824CB1"/>
    <w:rsid w:val="0E893E01"/>
    <w:rsid w:val="0EEC37BE"/>
    <w:rsid w:val="0F22624D"/>
    <w:rsid w:val="0F5A309E"/>
    <w:rsid w:val="0FD05B7C"/>
    <w:rsid w:val="0FE26F7E"/>
    <w:rsid w:val="0FF86998"/>
    <w:rsid w:val="0FFB69DA"/>
    <w:rsid w:val="104D2298"/>
    <w:rsid w:val="10630C55"/>
    <w:rsid w:val="108A3181"/>
    <w:rsid w:val="10933928"/>
    <w:rsid w:val="10E053CE"/>
    <w:rsid w:val="115A4A6C"/>
    <w:rsid w:val="11D57FF6"/>
    <w:rsid w:val="11EC0DBF"/>
    <w:rsid w:val="11EF5B10"/>
    <w:rsid w:val="12003074"/>
    <w:rsid w:val="12042B6A"/>
    <w:rsid w:val="128D0ACD"/>
    <w:rsid w:val="12934B57"/>
    <w:rsid w:val="12B97E85"/>
    <w:rsid w:val="12E02111"/>
    <w:rsid w:val="131948E0"/>
    <w:rsid w:val="13326301"/>
    <w:rsid w:val="134B49D1"/>
    <w:rsid w:val="13774559"/>
    <w:rsid w:val="13A07D1C"/>
    <w:rsid w:val="13AA6C7A"/>
    <w:rsid w:val="13AF12D1"/>
    <w:rsid w:val="13DB77D7"/>
    <w:rsid w:val="146A774B"/>
    <w:rsid w:val="146B5DFA"/>
    <w:rsid w:val="146E33A4"/>
    <w:rsid w:val="147B168F"/>
    <w:rsid w:val="14833540"/>
    <w:rsid w:val="14887B0E"/>
    <w:rsid w:val="14E145A4"/>
    <w:rsid w:val="14E20675"/>
    <w:rsid w:val="151D2E85"/>
    <w:rsid w:val="152315CE"/>
    <w:rsid w:val="153F23C0"/>
    <w:rsid w:val="157F4238"/>
    <w:rsid w:val="15942E62"/>
    <w:rsid w:val="15B8776F"/>
    <w:rsid w:val="15DC403B"/>
    <w:rsid w:val="167639EE"/>
    <w:rsid w:val="16987D08"/>
    <w:rsid w:val="16C06700"/>
    <w:rsid w:val="16F64A51"/>
    <w:rsid w:val="1712563F"/>
    <w:rsid w:val="173B45EA"/>
    <w:rsid w:val="17A02F74"/>
    <w:rsid w:val="17A64703"/>
    <w:rsid w:val="17D430F8"/>
    <w:rsid w:val="17DC661B"/>
    <w:rsid w:val="17F10988"/>
    <w:rsid w:val="18420450"/>
    <w:rsid w:val="18F7FF74"/>
    <w:rsid w:val="1925275C"/>
    <w:rsid w:val="19353A24"/>
    <w:rsid w:val="195F03D1"/>
    <w:rsid w:val="197B27AB"/>
    <w:rsid w:val="19853DFD"/>
    <w:rsid w:val="198B0A33"/>
    <w:rsid w:val="19A73E3E"/>
    <w:rsid w:val="19B63D32"/>
    <w:rsid w:val="19D6A75E"/>
    <w:rsid w:val="19FD739C"/>
    <w:rsid w:val="1A03730E"/>
    <w:rsid w:val="1A2E4342"/>
    <w:rsid w:val="1A306299"/>
    <w:rsid w:val="1A3503C3"/>
    <w:rsid w:val="1A4E6FE1"/>
    <w:rsid w:val="1A7D4CCC"/>
    <w:rsid w:val="1A8E6CD5"/>
    <w:rsid w:val="1A9452B0"/>
    <w:rsid w:val="1A986C8A"/>
    <w:rsid w:val="1AB84712"/>
    <w:rsid w:val="1ACF3752"/>
    <w:rsid w:val="1AD86012"/>
    <w:rsid w:val="1AE9346B"/>
    <w:rsid w:val="1AED79C0"/>
    <w:rsid w:val="1B476529"/>
    <w:rsid w:val="1B6212E1"/>
    <w:rsid w:val="1B77204D"/>
    <w:rsid w:val="1B857BD8"/>
    <w:rsid w:val="1B8C1890"/>
    <w:rsid w:val="1BC349DE"/>
    <w:rsid w:val="1BF442EC"/>
    <w:rsid w:val="1C3F7FA6"/>
    <w:rsid w:val="1C632B49"/>
    <w:rsid w:val="1C747EF9"/>
    <w:rsid w:val="1C813E89"/>
    <w:rsid w:val="1C844B5B"/>
    <w:rsid w:val="1C86668C"/>
    <w:rsid w:val="1CC64637"/>
    <w:rsid w:val="1CCC4A9D"/>
    <w:rsid w:val="1CD67896"/>
    <w:rsid w:val="1CDEC6CA"/>
    <w:rsid w:val="1CE03735"/>
    <w:rsid w:val="1D1179BC"/>
    <w:rsid w:val="1D3348B9"/>
    <w:rsid w:val="1D70483F"/>
    <w:rsid w:val="1D760B5F"/>
    <w:rsid w:val="1DA90101"/>
    <w:rsid w:val="1DB72178"/>
    <w:rsid w:val="1DE33932"/>
    <w:rsid w:val="1DE547AB"/>
    <w:rsid w:val="1E5805C9"/>
    <w:rsid w:val="1EE920F1"/>
    <w:rsid w:val="1EF321F1"/>
    <w:rsid w:val="1EF83469"/>
    <w:rsid w:val="1F121216"/>
    <w:rsid w:val="1F1A79F2"/>
    <w:rsid w:val="1F280DA2"/>
    <w:rsid w:val="1F3C2E43"/>
    <w:rsid w:val="1F4D0F4B"/>
    <w:rsid w:val="1F7D20DF"/>
    <w:rsid w:val="1FAF1D46"/>
    <w:rsid w:val="1FD74E1C"/>
    <w:rsid w:val="1FD97C09"/>
    <w:rsid w:val="200927CB"/>
    <w:rsid w:val="20625F75"/>
    <w:rsid w:val="2069158A"/>
    <w:rsid w:val="207364D3"/>
    <w:rsid w:val="209B4147"/>
    <w:rsid w:val="20C26C84"/>
    <w:rsid w:val="20C443FE"/>
    <w:rsid w:val="210F16D9"/>
    <w:rsid w:val="21372259"/>
    <w:rsid w:val="21694910"/>
    <w:rsid w:val="21822CFB"/>
    <w:rsid w:val="21D63963"/>
    <w:rsid w:val="22294218"/>
    <w:rsid w:val="2267492F"/>
    <w:rsid w:val="228A709A"/>
    <w:rsid w:val="22A44447"/>
    <w:rsid w:val="22B346F2"/>
    <w:rsid w:val="22E006EF"/>
    <w:rsid w:val="22F00A92"/>
    <w:rsid w:val="22F20CEA"/>
    <w:rsid w:val="23444268"/>
    <w:rsid w:val="23B302CE"/>
    <w:rsid w:val="23CC17C8"/>
    <w:rsid w:val="23D16EFC"/>
    <w:rsid w:val="23EF3232"/>
    <w:rsid w:val="2403431B"/>
    <w:rsid w:val="24142194"/>
    <w:rsid w:val="246739F8"/>
    <w:rsid w:val="2476564D"/>
    <w:rsid w:val="24A30FBB"/>
    <w:rsid w:val="24C00E4A"/>
    <w:rsid w:val="24DB1B09"/>
    <w:rsid w:val="24E60780"/>
    <w:rsid w:val="24F43B92"/>
    <w:rsid w:val="24FF19C4"/>
    <w:rsid w:val="25444FCF"/>
    <w:rsid w:val="25731E80"/>
    <w:rsid w:val="258F38CC"/>
    <w:rsid w:val="260874E8"/>
    <w:rsid w:val="26333878"/>
    <w:rsid w:val="26520DBA"/>
    <w:rsid w:val="26595760"/>
    <w:rsid w:val="266F2B36"/>
    <w:rsid w:val="26A30EF9"/>
    <w:rsid w:val="26C62C95"/>
    <w:rsid w:val="26CE2A68"/>
    <w:rsid w:val="26D97433"/>
    <w:rsid w:val="27315631"/>
    <w:rsid w:val="275C465E"/>
    <w:rsid w:val="27EC4E71"/>
    <w:rsid w:val="28247BB6"/>
    <w:rsid w:val="286372BA"/>
    <w:rsid w:val="28933CCC"/>
    <w:rsid w:val="28AE7984"/>
    <w:rsid w:val="28C80D3F"/>
    <w:rsid w:val="28D96965"/>
    <w:rsid w:val="28DE3958"/>
    <w:rsid w:val="29055F95"/>
    <w:rsid w:val="29341888"/>
    <w:rsid w:val="2945508F"/>
    <w:rsid w:val="29701219"/>
    <w:rsid w:val="29B421E7"/>
    <w:rsid w:val="29FD2F6F"/>
    <w:rsid w:val="2A0F28F4"/>
    <w:rsid w:val="2A0F54AF"/>
    <w:rsid w:val="2A1D03C7"/>
    <w:rsid w:val="2A4F5FF4"/>
    <w:rsid w:val="2A8C02FC"/>
    <w:rsid w:val="2AC12DBF"/>
    <w:rsid w:val="2AEE531A"/>
    <w:rsid w:val="2B1C66E6"/>
    <w:rsid w:val="2B22793F"/>
    <w:rsid w:val="2B2E77B1"/>
    <w:rsid w:val="2B398A42"/>
    <w:rsid w:val="2B3C5C6D"/>
    <w:rsid w:val="2B6C4470"/>
    <w:rsid w:val="2C091874"/>
    <w:rsid w:val="2C0C2E05"/>
    <w:rsid w:val="2C363D63"/>
    <w:rsid w:val="2C4A7F5F"/>
    <w:rsid w:val="2C515B6D"/>
    <w:rsid w:val="2C854E4C"/>
    <w:rsid w:val="2C8A3639"/>
    <w:rsid w:val="2CA8549C"/>
    <w:rsid w:val="2CF748AA"/>
    <w:rsid w:val="2D157538"/>
    <w:rsid w:val="2D2F720D"/>
    <w:rsid w:val="2D4828C3"/>
    <w:rsid w:val="2D57345B"/>
    <w:rsid w:val="2D764F47"/>
    <w:rsid w:val="2D8C5890"/>
    <w:rsid w:val="2DD91851"/>
    <w:rsid w:val="2DDF7C8D"/>
    <w:rsid w:val="2E055879"/>
    <w:rsid w:val="2E4D6A38"/>
    <w:rsid w:val="2E9025A4"/>
    <w:rsid w:val="2EC1626D"/>
    <w:rsid w:val="2EEF0628"/>
    <w:rsid w:val="2EF35252"/>
    <w:rsid w:val="2F080823"/>
    <w:rsid w:val="2F08776A"/>
    <w:rsid w:val="2F173E47"/>
    <w:rsid w:val="2F1B4932"/>
    <w:rsid w:val="2F3E632A"/>
    <w:rsid w:val="2F4F3241"/>
    <w:rsid w:val="2F6C3DCC"/>
    <w:rsid w:val="2F81674D"/>
    <w:rsid w:val="2FC25D7B"/>
    <w:rsid w:val="2FDF03C3"/>
    <w:rsid w:val="2FE87A6A"/>
    <w:rsid w:val="2FF81FE9"/>
    <w:rsid w:val="2FFFF9E5"/>
    <w:rsid w:val="30184226"/>
    <w:rsid w:val="304D190A"/>
    <w:rsid w:val="3086347F"/>
    <w:rsid w:val="308F4B91"/>
    <w:rsid w:val="30941DB6"/>
    <w:rsid w:val="309E7091"/>
    <w:rsid w:val="30BD4AC6"/>
    <w:rsid w:val="30DE49F0"/>
    <w:rsid w:val="30E20ADF"/>
    <w:rsid w:val="31104BE6"/>
    <w:rsid w:val="31421084"/>
    <w:rsid w:val="31A6555A"/>
    <w:rsid w:val="31DB58FA"/>
    <w:rsid w:val="31E0690F"/>
    <w:rsid w:val="31F06AA9"/>
    <w:rsid w:val="32535B1F"/>
    <w:rsid w:val="32830AEF"/>
    <w:rsid w:val="329945C7"/>
    <w:rsid w:val="32AE7CE7"/>
    <w:rsid w:val="32C41EAE"/>
    <w:rsid w:val="32CA0E4B"/>
    <w:rsid w:val="32CB45C8"/>
    <w:rsid w:val="332E3950"/>
    <w:rsid w:val="332F0DC2"/>
    <w:rsid w:val="335202DB"/>
    <w:rsid w:val="33732317"/>
    <w:rsid w:val="33790B91"/>
    <w:rsid w:val="33A337D5"/>
    <w:rsid w:val="33F71CC8"/>
    <w:rsid w:val="34016A86"/>
    <w:rsid w:val="34184C5D"/>
    <w:rsid w:val="34475E33"/>
    <w:rsid w:val="345C0A9A"/>
    <w:rsid w:val="347312F7"/>
    <w:rsid w:val="34751871"/>
    <w:rsid w:val="3492234F"/>
    <w:rsid w:val="34AA0645"/>
    <w:rsid w:val="34C61DEF"/>
    <w:rsid w:val="34D349C1"/>
    <w:rsid w:val="34D65FE2"/>
    <w:rsid w:val="34DD141E"/>
    <w:rsid w:val="34ED251B"/>
    <w:rsid w:val="34EF48D4"/>
    <w:rsid w:val="3557E8F9"/>
    <w:rsid w:val="356B72F6"/>
    <w:rsid w:val="35767350"/>
    <w:rsid w:val="359E1B8E"/>
    <w:rsid w:val="35BE26D5"/>
    <w:rsid w:val="35BE6A60"/>
    <w:rsid w:val="360006C2"/>
    <w:rsid w:val="36457F31"/>
    <w:rsid w:val="36A861E5"/>
    <w:rsid w:val="36BC6408"/>
    <w:rsid w:val="372F3093"/>
    <w:rsid w:val="3734013D"/>
    <w:rsid w:val="373B7D1B"/>
    <w:rsid w:val="3757B6EB"/>
    <w:rsid w:val="37635D73"/>
    <w:rsid w:val="37883D9D"/>
    <w:rsid w:val="37BD501B"/>
    <w:rsid w:val="37FF6BD7"/>
    <w:rsid w:val="38141050"/>
    <w:rsid w:val="38177FF1"/>
    <w:rsid w:val="386523B0"/>
    <w:rsid w:val="386C00FB"/>
    <w:rsid w:val="38A230B5"/>
    <w:rsid w:val="38B5305A"/>
    <w:rsid w:val="38D63A95"/>
    <w:rsid w:val="3915611C"/>
    <w:rsid w:val="397158ED"/>
    <w:rsid w:val="39724B96"/>
    <w:rsid w:val="399F45FA"/>
    <w:rsid w:val="39A4738B"/>
    <w:rsid w:val="39E37660"/>
    <w:rsid w:val="3A2C0904"/>
    <w:rsid w:val="3A347BA7"/>
    <w:rsid w:val="3A785BCF"/>
    <w:rsid w:val="3AC96B3C"/>
    <w:rsid w:val="3ADA7F84"/>
    <w:rsid w:val="3AE22A52"/>
    <w:rsid w:val="3B0A2B10"/>
    <w:rsid w:val="3B217306"/>
    <w:rsid w:val="3B470C18"/>
    <w:rsid w:val="3B5269DA"/>
    <w:rsid w:val="3BAA2DFB"/>
    <w:rsid w:val="3BD45B11"/>
    <w:rsid w:val="3C195C5A"/>
    <w:rsid w:val="3C504855"/>
    <w:rsid w:val="3C867A66"/>
    <w:rsid w:val="3CC17E22"/>
    <w:rsid w:val="3D0A686C"/>
    <w:rsid w:val="3D833044"/>
    <w:rsid w:val="3DBD4CAC"/>
    <w:rsid w:val="3DF583F4"/>
    <w:rsid w:val="3DFB91F8"/>
    <w:rsid w:val="3DFF6BD8"/>
    <w:rsid w:val="3E0655B4"/>
    <w:rsid w:val="3E337FDD"/>
    <w:rsid w:val="3E835940"/>
    <w:rsid w:val="3ECA28FD"/>
    <w:rsid w:val="3F257157"/>
    <w:rsid w:val="3F5C5E5A"/>
    <w:rsid w:val="3F812A3A"/>
    <w:rsid w:val="3F96EFDF"/>
    <w:rsid w:val="3FAC4A59"/>
    <w:rsid w:val="3FD062C0"/>
    <w:rsid w:val="3FFF4CC9"/>
    <w:rsid w:val="400B31E9"/>
    <w:rsid w:val="40141D1D"/>
    <w:rsid w:val="401B4FD8"/>
    <w:rsid w:val="40307C69"/>
    <w:rsid w:val="404D7AC8"/>
    <w:rsid w:val="40791BF6"/>
    <w:rsid w:val="407B722C"/>
    <w:rsid w:val="40AB4C9D"/>
    <w:rsid w:val="40DD16D8"/>
    <w:rsid w:val="413063A6"/>
    <w:rsid w:val="41391FB6"/>
    <w:rsid w:val="4145485A"/>
    <w:rsid w:val="417B40A4"/>
    <w:rsid w:val="41814A29"/>
    <w:rsid w:val="41920DF4"/>
    <w:rsid w:val="41A36DCF"/>
    <w:rsid w:val="41B44BB7"/>
    <w:rsid w:val="42226A27"/>
    <w:rsid w:val="425D4FF7"/>
    <w:rsid w:val="42655A33"/>
    <w:rsid w:val="43005F1C"/>
    <w:rsid w:val="43100FE2"/>
    <w:rsid w:val="43240C0D"/>
    <w:rsid w:val="43463A91"/>
    <w:rsid w:val="43B943DD"/>
    <w:rsid w:val="43BF143F"/>
    <w:rsid w:val="440975ED"/>
    <w:rsid w:val="44240C6A"/>
    <w:rsid w:val="44272CAC"/>
    <w:rsid w:val="443A54EB"/>
    <w:rsid w:val="44451BDC"/>
    <w:rsid w:val="44760C4A"/>
    <w:rsid w:val="447B6726"/>
    <w:rsid w:val="449A1973"/>
    <w:rsid w:val="44F02F62"/>
    <w:rsid w:val="458B1522"/>
    <w:rsid w:val="45ED0241"/>
    <w:rsid w:val="460434E4"/>
    <w:rsid w:val="466B00B6"/>
    <w:rsid w:val="46706F3F"/>
    <w:rsid w:val="46742883"/>
    <w:rsid w:val="46757EF5"/>
    <w:rsid w:val="468375BE"/>
    <w:rsid w:val="46876032"/>
    <w:rsid w:val="46A87C88"/>
    <w:rsid w:val="46C96C6F"/>
    <w:rsid w:val="47245012"/>
    <w:rsid w:val="473D42FE"/>
    <w:rsid w:val="47793752"/>
    <w:rsid w:val="47A9364D"/>
    <w:rsid w:val="47FB6D51"/>
    <w:rsid w:val="485278BE"/>
    <w:rsid w:val="487D2A9B"/>
    <w:rsid w:val="48C75219"/>
    <w:rsid w:val="48D23E7A"/>
    <w:rsid w:val="48F04FAA"/>
    <w:rsid w:val="49383A95"/>
    <w:rsid w:val="49897021"/>
    <w:rsid w:val="499B766C"/>
    <w:rsid w:val="49A85CE0"/>
    <w:rsid w:val="49BB73C2"/>
    <w:rsid w:val="49CB0635"/>
    <w:rsid w:val="49CC464E"/>
    <w:rsid w:val="49E815C6"/>
    <w:rsid w:val="4A203730"/>
    <w:rsid w:val="4A203D36"/>
    <w:rsid w:val="4A3F1F54"/>
    <w:rsid w:val="4A5943E4"/>
    <w:rsid w:val="4A693AF6"/>
    <w:rsid w:val="4ADD07E4"/>
    <w:rsid w:val="4AF32513"/>
    <w:rsid w:val="4AFD1FD6"/>
    <w:rsid w:val="4B4E3F99"/>
    <w:rsid w:val="4B5A348C"/>
    <w:rsid w:val="4B715FB2"/>
    <w:rsid w:val="4B8C55E8"/>
    <w:rsid w:val="4BB858C5"/>
    <w:rsid w:val="4C083C31"/>
    <w:rsid w:val="4C100B51"/>
    <w:rsid w:val="4C4554F5"/>
    <w:rsid w:val="4C875D8A"/>
    <w:rsid w:val="4C88552C"/>
    <w:rsid w:val="4D092A65"/>
    <w:rsid w:val="4D3E119B"/>
    <w:rsid w:val="4D7376F9"/>
    <w:rsid w:val="4DC82BF0"/>
    <w:rsid w:val="4DDF3CCF"/>
    <w:rsid w:val="4DE577AB"/>
    <w:rsid w:val="4EBA1CDB"/>
    <w:rsid w:val="4EBB39A2"/>
    <w:rsid w:val="4F1B6653"/>
    <w:rsid w:val="4F314161"/>
    <w:rsid w:val="4F3F55BB"/>
    <w:rsid w:val="4F464A5A"/>
    <w:rsid w:val="4F4C6491"/>
    <w:rsid w:val="4F5D32A4"/>
    <w:rsid w:val="4F66062D"/>
    <w:rsid w:val="4F9818B4"/>
    <w:rsid w:val="4FAD051B"/>
    <w:rsid w:val="4FD46EBD"/>
    <w:rsid w:val="4FE828ED"/>
    <w:rsid w:val="4FFFE37D"/>
    <w:rsid w:val="501D392A"/>
    <w:rsid w:val="505672CC"/>
    <w:rsid w:val="507951EA"/>
    <w:rsid w:val="508F2AB3"/>
    <w:rsid w:val="50B138D1"/>
    <w:rsid w:val="50F31B7F"/>
    <w:rsid w:val="511E35F8"/>
    <w:rsid w:val="51503FA0"/>
    <w:rsid w:val="51596E11"/>
    <w:rsid w:val="519B5CC2"/>
    <w:rsid w:val="51CD03C6"/>
    <w:rsid w:val="51FE7D93"/>
    <w:rsid w:val="52121DCF"/>
    <w:rsid w:val="52137423"/>
    <w:rsid w:val="521C6302"/>
    <w:rsid w:val="522105B9"/>
    <w:rsid w:val="52263BCA"/>
    <w:rsid w:val="5304202F"/>
    <w:rsid w:val="53155197"/>
    <w:rsid w:val="531B7C6E"/>
    <w:rsid w:val="53314D4C"/>
    <w:rsid w:val="537FE8E8"/>
    <w:rsid w:val="53A43997"/>
    <w:rsid w:val="53D42EB7"/>
    <w:rsid w:val="5403502E"/>
    <w:rsid w:val="540A6D47"/>
    <w:rsid w:val="54457077"/>
    <w:rsid w:val="544F1263"/>
    <w:rsid w:val="549D0C85"/>
    <w:rsid w:val="54E51E0B"/>
    <w:rsid w:val="54EE6554"/>
    <w:rsid w:val="550C6C83"/>
    <w:rsid w:val="553E32D6"/>
    <w:rsid w:val="555FD3E8"/>
    <w:rsid w:val="55675C79"/>
    <w:rsid w:val="55BC2E86"/>
    <w:rsid w:val="55C03CB8"/>
    <w:rsid w:val="55C624E8"/>
    <w:rsid w:val="55D94BD7"/>
    <w:rsid w:val="5625035E"/>
    <w:rsid w:val="562F0568"/>
    <w:rsid w:val="5650412E"/>
    <w:rsid w:val="565F506B"/>
    <w:rsid w:val="56830ADF"/>
    <w:rsid w:val="56857CFC"/>
    <w:rsid w:val="569022B2"/>
    <w:rsid w:val="56BB20E5"/>
    <w:rsid w:val="56D67726"/>
    <w:rsid w:val="56F72D82"/>
    <w:rsid w:val="56FFB925"/>
    <w:rsid w:val="57002B8D"/>
    <w:rsid w:val="57182330"/>
    <w:rsid w:val="57344DFE"/>
    <w:rsid w:val="573577BE"/>
    <w:rsid w:val="57606083"/>
    <w:rsid w:val="577BB658"/>
    <w:rsid w:val="578B0E6E"/>
    <w:rsid w:val="57A1046F"/>
    <w:rsid w:val="57D60C34"/>
    <w:rsid w:val="57F652BC"/>
    <w:rsid w:val="57FF949F"/>
    <w:rsid w:val="5848614A"/>
    <w:rsid w:val="585D6E6C"/>
    <w:rsid w:val="58A674A5"/>
    <w:rsid w:val="58CD30A4"/>
    <w:rsid w:val="58CD382E"/>
    <w:rsid w:val="590D6489"/>
    <w:rsid w:val="59154896"/>
    <w:rsid w:val="595042FB"/>
    <w:rsid w:val="59876675"/>
    <w:rsid w:val="59B57AC5"/>
    <w:rsid w:val="59B961EA"/>
    <w:rsid w:val="59C9107F"/>
    <w:rsid w:val="59CE04C3"/>
    <w:rsid w:val="5A0C0158"/>
    <w:rsid w:val="5A3D0E34"/>
    <w:rsid w:val="5A4E1D0A"/>
    <w:rsid w:val="5A642481"/>
    <w:rsid w:val="5A6E0818"/>
    <w:rsid w:val="5ABE7049"/>
    <w:rsid w:val="5B322BEC"/>
    <w:rsid w:val="5B695259"/>
    <w:rsid w:val="5B88628B"/>
    <w:rsid w:val="5BC44CEE"/>
    <w:rsid w:val="5BDA0F82"/>
    <w:rsid w:val="5BF584E9"/>
    <w:rsid w:val="5BFFCCC4"/>
    <w:rsid w:val="5C00697E"/>
    <w:rsid w:val="5C2F3299"/>
    <w:rsid w:val="5C405FA4"/>
    <w:rsid w:val="5C6647FD"/>
    <w:rsid w:val="5C7DC544"/>
    <w:rsid w:val="5C896574"/>
    <w:rsid w:val="5C8C3697"/>
    <w:rsid w:val="5CAA72C8"/>
    <w:rsid w:val="5CAC7B1C"/>
    <w:rsid w:val="5CD13E43"/>
    <w:rsid w:val="5D591FBD"/>
    <w:rsid w:val="5D94180E"/>
    <w:rsid w:val="5DC411A3"/>
    <w:rsid w:val="5DCA620A"/>
    <w:rsid w:val="5DE9FFD2"/>
    <w:rsid w:val="5DFB36DA"/>
    <w:rsid w:val="5DFE433A"/>
    <w:rsid w:val="5E1373C1"/>
    <w:rsid w:val="5E6747E1"/>
    <w:rsid w:val="5E97068D"/>
    <w:rsid w:val="5EB543C4"/>
    <w:rsid w:val="5EB92CF5"/>
    <w:rsid w:val="5ED30C10"/>
    <w:rsid w:val="5F276DA9"/>
    <w:rsid w:val="5F2D2855"/>
    <w:rsid w:val="5F44566E"/>
    <w:rsid w:val="5F4C554A"/>
    <w:rsid w:val="5F600F02"/>
    <w:rsid w:val="5F675369"/>
    <w:rsid w:val="5F7732D0"/>
    <w:rsid w:val="5F8D4B09"/>
    <w:rsid w:val="5F9C7872"/>
    <w:rsid w:val="5FAED18C"/>
    <w:rsid w:val="5FB71F10"/>
    <w:rsid w:val="5FCF3527"/>
    <w:rsid w:val="5FED6CBE"/>
    <w:rsid w:val="5FEFA40D"/>
    <w:rsid w:val="5FEFFD18"/>
    <w:rsid w:val="5FF11BD5"/>
    <w:rsid w:val="5FF7BEFB"/>
    <w:rsid w:val="600D248E"/>
    <w:rsid w:val="602D4F22"/>
    <w:rsid w:val="603F2201"/>
    <w:rsid w:val="60523013"/>
    <w:rsid w:val="605721AA"/>
    <w:rsid w:val="60AE77CA"/>
    <w:rsid w:val="60B3115F"/>
    <w:rsid w:val="60B44113"/>
    <w:rsid w:val="60C06C11"/>
    <w:rsid w:val="60EA573B"/>
    <w:rsid w:val="613F7C88"/>
    <w:rsid w:val="617A1E26"/>
    <w:rsid w:val="61D60995"/>
    <w:rsid w:val="61DF630F"/>
    <w:rsid w:val="61E54B40"/>
    <w:rsid w:val="62075C1E"/>
    <w:rsid w:val="622C753A"/>
    <w:rsid w:val="62884618"/>
    <w:rsid w:val="62D70BD1"/>
    <w:rsid w:val="62E47D3E"/>
    <w:rsid w:val="631F46C7"/>
    <w:rsid w:val="63416D06"/>
    <w:rsid w:val="637B686F"/>
    <w:rsid w:val="637E9931"/>
    <w:rsid w:val="63A6157B"/>
    <w:rsid w:val="63AA21B4"/>
    <w:rsid w:val="63C3108A"/>
    <w:rsid w:val="63FC019F"/>
    <w:rsid w:val="64481AB7"/>
    <w:rsid w:val="64497B3B"/>
    <w:rsid w:val="648630F3"/>
    <w:rsid w:val="64B30F39"/>
    <w:rsid w:val="64C45F03"/>
    <w:rsid w:val="64CB5E68"/>
    <w:rsid w:val="64D5736A"/>
    <w:rsid w:val="64F851F1"/>
    <w:rsid w:val="65625FEC"/>
    <w:rsid w:val="656C7BC4"/>
    <w:rsid w:val="65930C48"/>
    <w:rsid w:val="65A23430"/>
    <w:rsid w:val="65B55447"/>
    <w:rsid w:val="65C23858"/>
    <w:rsid w:val="66183E19"/>
    <w:rsid w:val="66BE22A1"/>
    <w:rsid w:val="66D70B4F"/>
    <w:rsid w:val="66FF5A0E"/>
    <w:rsid w:val="67005BCA"/>
    <w:rsid w:val="671C1D5F"/>
    <w:rsid w:val="67812CEA"/>
    <w:rsid w:val="679E080A"/>
    <w:rsid w:val="67D9841F"/>
    <w:rsid w:val="67EE11BE"/>
    <w:rsid w:val="67FF3854"/>
    <w:rsid w:val="681E63B1"/>
    <w:rsid w:val="683B1C26"/>
    <w:rsid w:val="6889713A"/>
    <w:rsid w:val="69541AD9"/>
    <w:rsid w:val="69650E2F"/>
    <w:rsid w:val="69A9488B"/>
    <w:rsid w:val="69C96177"/>
    <w:rsid w:val="69E16BE6"/>
    <w:rsid w:val="69FD1AE7"/>
    <w:rsid w:val="6A230268"/>
    <w:rsid w:val="6A5F513A"/>
    <w:rsid w:val="6A7150A8"/>
    <w:rsid w:val="6ABF2D94"/>
    <w:rsid w:val="6AE55BD0"/>
    <w:rsid w:val="6B067187"/>
    <w:rsid w:val="6B507AEB"/>
    <w:rsid w:val="6B727905"/>
    <w:rsid w:val="6B9125CB"/>
    <w:rsid w:val="6BE64B7B"/>
    <w:rsid w:val="6BF315F7"/>
    <w:rsid w:val="6C05463D"/>
    <w:rsid w:val="6C274259"/>
    <w:rsid w:val="6C714624"/>
    <w:rsid w:val="6C9F23F5"/>
    <w:rsid w:val="6CD07465"/>
    <w:rsid w:val="6CDA28F7"/>
    <w:rsid w:val="6D10711C"/>
    <w:rsid w:val="6D1771CB"/>
    <w:rsid w:val="6D2E27CF"/>
    <w:rsid w:val="6D394E8F"/>
    <w:rsid w:val="6D52034D"/>
    <w:rsid w:val="6D70737B"/>
    <w:rsid w:val="6D771760"/>
    <w:rsid w:val="6D993D80"/>
    <w:rsid w:val="6D9F7F82"/>
    <w:rsid w:val="6DB57EBB"/>
    <w:rsid w:val="6DDF75FC"/>
    <w:rsid w:val="6DEF3593"/>
    <w:rsid w:val="6DF20BCA"/>
    <w:rsid w:val="6DF90EC9"/>
    <w:rsid w:val="6DFCBD81"/>
    <w:rsid w:val="6DFF9937"/>
    <w:rsid w:val="6E01448B"/>
    <w:rsid w:val="6E2E5E48"/>
    <w:rsid w:val="6E866386"/>
    <w:rsid w:val="6ED160AB"/>
    <w:rsid w:val="6F4F6D21"/>
    <w:rsid w:val="6F58696B"/>
    <w:rsid w:val="6F95673A"/>
    <w:rsid w:val="6FBB755E"/>
    <w:rsid w:val="6FEE1B2C"/>
    <w:rsid w:val="6FF77985"/>
    <w:rsid w:val="70216AC8"/>
    <w:rsid w:val="70246C03"/>
    <w:rsid w:val="70392C2A"/>
    <w:rsid w:val="70745258"/>
    <w:rsid w:val="707819B0"/>
    <w:rsid w:val="7088742B"/>
    <w:rsid w:val="709B2D07"/>
    <w:rsid w:val="709F64A5"/>
    <w:rsid w:val="70AD6346"/>
    <w:rsid w:val="70CF02ED"/>
    <w:rsid w:val="70D74AB3"/>
    <w:rsid w:val="70DA6154"/>
    <w:rsid w:val="70E52FD1"/>
    <w:rsid w:val="70E95D7A"/>
    <w:rsid w:val="71136C4F"/>
    <w:rsid w:val="712E15B0"/>
    <w:rsid w:val="714D0A49"/>
    <w:rsid w:val="717520A9"/>
    <w:rsid w:val="719F0B7C"/>
    <w:rsid w:val="71CD6934"/>
    <w:rsid w:val="71EA15C0"/>
    <w:rsid w:val="71F83BE6"/>
    <w:rsid w:val="725737C3"/>
    <w:rsid w:val="72757496"/>
    <w:rsid w:val="727B41C2"/>
    <w:rsid w:val="72AA1CEF"/>
    <w:rsid w:val="732860A1"/>
    <w:rsid w:val="733E4865"/>
    <w:rsid w:val="73517BC9"/>
    <w:rsid w:val="73B44DF0"/>
    <w:rsid w:val="73EC2530"/>
    <w:rsid w:val="73F21076"/>
    <w:rsid w:val="7417189B"/>
    <w:rsid w:val="74340A39"/>
    <w:rsid w:val="74611F1F"/>
    <w:rsid w:val="7491533F"/>
    <w:rsid w:val="74D22127"/>
    <w:rsid w:val="74E30BF1"/>
    <w:rsid w:val="750D524B"/>
    <w:rsid w:val="7535B4F7"/>
    <w:rsid w:val="753D053B"/>
    <w:rsid w:val="75846400"/>
    <w:rsid w:val="75C26102"/>
    <w:rsid w:val="75CC5A83"/>
    <w:rsid w:val="75E53462"/>
    <w:rsid w:val="75FA4693"/>
    <w:rsid w:val="75FE3AEB"/>
    <w:rsid w:val="76072028"/>
    <w:rsid w:val="761A3604"/>
    <w:rsid w:val="76390E53"/>
    <w:rsid w:val="767577A0"/>
    <w:rsid w:val="768611D1"/>
    <w:rsid w:val="768D6460"/>
    <w:rsid w:val="76A61737"/>
    <w:rsid w:val="76BE11CF"/>
    <w:rsid w:val="76EDC004"/>
    <w:rsid w:val="76FF5985"/>
    <w:rsid w:val="76FF6011"/>
    <w:rsid w:val="774B2EC4"/>
    <w:rsid w:val="7761477F"/>
    <w:rsid w:val="776A7337"/>
    <w:rsid w:val="77B41026"/>
    <w:rsid w:val="77BAAA34"/>
    <w:rsid w:val="77EEFC1B"/>
    <w:rsid w:val="77EF7F44"/>
    <w:rsid w:val="78041F2B"/>
    <w:rsid w:val="78700E16"/>
    <w:rsid w:val="78AB6CF2"/>
    <w:rsid w:val="78F85823"/>
    <w:rsid w:val="78FF40FB"/>
    <w:rsid w:val="794857A6"/>
    <w:rsid w:val="79585961"/>
    <w:rsid w:val="79614897"/>
    <w:rsid w:val="79680FED"/>
    <w:rsid w:val="79BB2545"/>
    <w:rsid w:val="79FFACD2"/>
    <w:rsid w:val="7A112210"/>
    <w:rsid w:val="7A4F7B07"/>
    <w:rsid w:val="7A640DEF"/>
    <w:rsid w:val="7A685998"/>
    <w:rsid w:val="7B0F0EC6"/>
    <w:rsid w:val="7B3B3EC1"/>
    <w:rsid w:val="7B3C184D"/>
    <w:rsid w:val="7B7114EB"/>
    <w:rsid w:val="7B766521"/>
    <w:rsid w:val="7B9A6B24"/>
    <w:rsid w:val="7B9A6FC5"/>
    <w:rsid w:val="7BA269EE"/>
    <w:rsid w:val="7BC47376"/>
    <w:rsid w:val="7BF9697C"/>
    <w:rsid w:val="7C00147E"/>
    <w:rsid w:val="7C0E1600"/>
    <w:rsid w:val="7C3717CE"/>
    <w:rsid w:val="7C691183"/>
    <w:rsid w:val="7CDF5157"/>
    <w:rsid w:val="7D0D2D49"/>
    <w:rsid w:val="7D203553"/>
    <w:rsid w:val="7D4441A2"/>
    <w:rsid w:val="7D6B6BE0"/>
    <w:rsid w:val="7D77BD7C"/>
    <w:rsid w:val="7D7FDD24"/>
    <w:rsid w:val="7D9948DF"/>
    <w:rsid w:val="7D9C56A0"/>
    <w:rsid w:val="7DC47C61"/>
    <w:rsid w:val="7DD76F8A"/>
    <w:rsid w:val="7E00744C"/>
    <w:rsid w:val="7E27194F"/>
    <w:rsid w:val="7E396DB4"/>
    <w:rsid w:val="7E5D471B"/>
    <w:rsid w:val="7E633F22"/>
    <w:rsid w:val="7E7DA849"/>
    <w:rsid w:val="7E93527C"/>
    <w:rsid w:val="7E972D8C"/>
    <w:rsid w:val="7EC17537"/>
    <w:rsid w:val="7EDF219D"/>
    <w:rsid w:val="7F0969F7"/>
    <w:rsid w:val="7F2CCEDE"/>
    <w:rsid w:val="7F36396B"/>
    <w:rsid w:val="7F4033B0"/>
    <w:rsid w:val="7F4B17C2"/>
    <w:rsid w:val="7F5373EB"/>
    <w:rsid w:val="7F65074C"/>
    <w:rsid w:val="7F6B1C88"/>
    <w:rsid w:val="7FAA5858"/>
    <w:rsid w:val="7FAF3BDF"/>
    <w:rsid w:val="7FAFA0F6"/>
    <w:rsid w:val="7FCF56B0"/>
    <w:rsid w:val="7FF71006"/>
    <w:rsid w:val="7FF8015F"/>
    <w:rsid w:val="7FFB4BD4"/>
    <w:rsid w:val="7FFDB6EE"/>
    <w:rsid w:val="7FFF46CD"/>
    <w:rsid w:val="8F6B1643"/>
    <w:rsid w:val="907F6564"/>
    <w:rsid w:val="9BF7B074"/>
    <w:rsid w:val="9ECF38F2"/>
    <w:rsid w:val="9EFF5DCE"/>
    <w:rsid w:val="9FBFBDB8"/>
    <w:rsid w:val="AF4E7DD3"/>
    <w:rsid w:val="AFAB3B0C"/>
    <w:rsid w:val="B6FF7475"/>
    <w:rsid w:val="B76BB97C"/>
    <w:rsid w:val="B7EF74E9"/>
    <w:rsid w:val="BE6FF1C8"/>
    <w:rsid w:val="BEEF256B"/>
    <w:rsid w:val="BF3B50F7"/>
    <w:rsid w:val="BFD63F12"/>
    <w:rsid w:val="BFDBA429"/>
    <w:rsid w:val="BFFD7339"/>
    <w:rsid w:val="C7C5D825"/>
    <w:rsid w:val="C97B5EB9"/>
    <w:rsid w:val="CDCFAB81"/>
    <w:rsid w:val="CFEF9960"/>
    <w:rsid w:val="D1C3FECF"/>
    <w:rsid w:val="D87F3CE3"/>
    <w:rsid w:val="DB67982D"/>
    <w:rsid w:val="DBF594DB"/>
    <w:rsid w:val="DBFDC1EC"/>
    <w:rsid w:val="DDAF91C4"/>
    <w:rsid w:val="DDFF6791"/>
    <w:rsid w:val="DEBFB452"/>
    <w:rsid w:val="DF796B65"/>
    <w:rsid w:val="DF8FF512"/>
    <w:rsid w:val="DFB46632"/>
    <w:rsid w:val="DFF79547"/>
    <w:rsid w:val="E7F9A34A"/>
    <w:rsid w:val="E97B567E"/>
    <w:rsid w:val="EBEF795F"/>
    <w:rsid w:val="EBF6EB44"/>
    <w:rsid w:val="EDBFEE06"/>
    <w:rsid w:val="EEDD4811"/>
    <w:rsid w:val="EEEFB175"/>
    <w:rsid w:val="EEFFDC81"/>
    <w:rsid w:val="EF6C8BD7"/>
    <w:rsid w:val="EFE728E5"/>
    <w:rsid w:val="EFF7A8FA"/>
    <w:rsid w:val="F3CDDCCE"/>
    <w:rsid w:val="F3F76307"/>
    <w:rsid w:val="F6F51FD5"/>
    <w:rsid w:val="F6FCF656"/>
    <w:rsid w:val="F77F2607"/>
    <w:rsid w:val="F7EE1754"/>
    <w:rsid w:val="F7FF0626"/>
    <w:rsid w:val="F8690A0D"/>
    <w:rsid w:val="F8DF25EB"/>
    <w:rsid w:val="F8FBD0B8"/>
    <w:rsid w:val="F9B52CDF"/>
    <w:rsid w:val="FA7CBD2D"/>
    <w:rsid w:val="FB5B2CEE"/>
    <w:rsid w:val="FBE31A23"/>
    <w:rsid w:val="FBEFA2C7"/>
    <w:rsid w:val="FBF8DAE0"/>
    <w:rsid w:val="FC6F951D"/>
    <w:rsid w:val="FCAD3396"/>
    <w:rsid w:val="FD3FA31D"/>
    <w:rsid w:val="FDDB5396"/>
    <w:rsid w:val="FDF9D5AD"/>
    <w:rsid w:val="FDFB27D2"/>
    <w:rsid w:val="FDFBFAC2"/>
    <w:rsid w:val="FDFE55FA"/>
    <w:rsid w:val="FE7E3E5A"/>
    <w:rsid w:val="FE9A5CE8"/>
    <w:rsid w:val="FEC7EAD6"/>
    <w:rsid w:val="FECF8017"/>
    <w:rsid w:val="FECFF73C"/>
    <w:rsid w:val="FEEF4127"/>
    <w:rsid w:val="FF1F0DFA"/>
    <w:rsid w:val="FF76F48A"/>
    <w:rsid w:val="FF7C5E6A"/>
    <w:rsid w:val="FFDF92A1"/>
    <w:rsid w:val="FFEBD98C"/>
    <w:rsid w:val="FFEF4B32"/>
    <w:rsid w:val="FFFD4420"/>
    <w:rsid w:val="FFFF215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qFormat="1" w:uiPriority="99" w:semiHidden="0" w:name="HTML Code"/>
    <w:lsdException w:qFormat="1" w:uiPriority="99" w:semiHidden="0" w:name="HTML Definition"/>
    <w:lsdException w:qFormat="1" w:uiPriority="99" w:semiHidden="0" w:name="HTML Keyboard"/>
    <w:lsdException w:uiPriority="99" w:name="HTML Preformatted"/>
    <w:lsdException w:qFormat="1" w:uiPriority="99" w:semiHidden="0"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5"/>
    <w:qFormat/>
    <w:uiPriority w:val="0"/>
    <w:pPr>
      <w:keepNext/>
      <w:keepLines/>
      <w:spacing w:before="340" w:beforeLines="0" w:after="330" w:afterLines="0" w:line="578" w:lineRule="auto"/>
      <w:outlineLvl w:val="0"/>
    </w:pPr>
    <w:rPr>
      <w:b/>
      <w:bCs/>
      <w:kern w:val="44"/>
      <w:sz w:val="44"/>
      <w:szCs w:val="44"/>
    </w:rPr>
  </w:style>
  <w:style w:type="paragraph" w:styleId="4">
    <w:name w:val="heading 2"/>
    <w:basedOn w:val="1"/>
    <w:next w:val="1"/>
    <w:link w:val="56"/>
    <w:qFormat/>
    <w:uiPriority w:val="0"/>
    <w:pPr>
      <w:keepNext/>
      <w:keepLines/>
      <w:spacing w:line="360" w:lineRule="auto"/>
      <w:ind w:firstLine="540" w:firstLineChars="192"/>
      <w:jc w:val="center"/>
      <w:outlineLvl w:val="1"/>
    </w:pPr>
    <w:rPr>
      <w:rFonts w:ascii="Arial" w:hAnsi="Arial"/>
      <w:b/>
      <w:bCs/>
      <w:color w:val="FF0000"/>
      <w:sz w:val="28"/>
      <w:szCs w:val="32"/>
    </w:rPr>
  </w:style>
  <w:style w:type="paragraph" w:styleId="5">
    <w:name w:val="heading 3"/>
    <w:basedOn w:val="1"/>
    <w:next w:val="1"/>
    <w:link w:val="57"/>
    <w:qFormat/>
    <w:uiPriority w:val="0"/>
    <w:pPr>
      <w:keepNext/>
      <w:keepLines/>
      <w:spacing w:before="260" w:beforeLines="0" w:after="260" w:afterLines="0" w:line="416" w:lineRule="auto"/>
      <w:outlineLvl w:val="2"/>
    </w:pPr>
    <w:rPr>
      <w:b/>
      <w:bCs/>
      <w:sz w:val="32"/>
      <w:szCs w:val="32"/>
    </w:rPr>
  </w:style>
  <w:style w:type="paragraph" w:styleId="6">
    <w:name w:val="heading 4"/>
    <w:basedOn w:val="1"/>
    <w:next w:val="1"/>
    <w:link w:val="58"/>
    <w:qFormat/>
    <w:uiPriority w:val="0"/>
    <w:pPr>
      <w:keepNext/>
      <w:keepLines/>
      <w:spacing w:before="280" w:beforeLines="0" w:after="290" w:afterLines="0" w:line="376" w:lineRule="auto"/>
      <w:outlineLvl w:val="3"/>
    </w:pPr>
    <w:rPr>
      <w:rFonts w:ascii="Arial" w:hAnsi="Arial" w:eastAsia="黑体"/>
      <w:b/>
      <w:bCs/>
      <w:sz w:val="28"/>
      <w:szCs w:val="28"/>
    </w:rPr>
  </w:style>
  <w:style w:type="paragraph" w:styleId="7">
    <w:name w:val="heading 5"/>
    <w:basedOn w:val="1"/>
    <w:next w:val="1"/>
    <w:qFormat/>
    <w:uiPriority w:val="0"/>
    <w:pPr>
      <w:keepNext/>
      <w:keepLines/>
      <w:numPr>
        <w:ilvl w:val="4"/>
        <w:numId w:val="1"/>
      </w:numPr>
      <w:adjustRightInd w:val="0"/>
      <w:spacing w:before="280" w:after="290" w:line="376" w:lineRule="atLeast"/>
      <w:textAlignment w:val="baseline"/>
      <w:outlineLvl w:val="4"/>
    </w:pPr>
    <w:rPr>
      <w:b/>
      <w:kern w:val="0"/>
      <w:sz w:val="28"/>
      <w:szCs w:val="20"/>
    </w:rPr>
  </w:style>
  <w:style w:type="paragraph" w:styleId="8">
    <w:name w:val="heading 6"/>
    <w:basedOn w:val="1"/>
    <w:next w:val="1"/>
    <w:qFormat/>
    <w:uiPriority w:val="0"/>
    <w:pPr>
      <w:keepNext/>
      <w:keepLines/>
      <w:widowControl/>
      <w:numPr>
        <w:ilvl w:val="5"/>
        <w:numId w:val="2"/>
      </w:numPr>
      <w:spacing w:before="240" w:after="64" w:line="320" w:lineRule="auto"/>
      <w:jc w:val="left"/>
      <w:outlineLvl w:val="5"/>
    </w:pPr>
    <w:rPr>
      <w:rFonts w:ascii="Arial" w:hAnsi="Arial" w:eastAsia="黑体"/>
      <w:b/>
      <w:bCs/>
      <w:kern w:val="0"/>
      <w:sz w:val="24"/>
    </w:rPr>
  </w:style>
  <w:style w:type="paragraph" w:styleId="9">
    <w:name w:val="heading 7"/>
    <w:basedOn w:val="1"/>
    <w:next w:val="1"/>
    <w:qFormat/>
    <w:uiPriority w:val="0"/>
    <w:pPr>
      <w:keepNext/>
      <w:keepLines/>
      <w:widowControl/>
      <w:numPr>
        <w:ilvl w:val="6"/>
        <w:numId w:val="2"/>
      </w:numPr>
      <w:spacing w:before="240" w:after="64" w:line="320" w:lineRule="auto"/>
      <w:jc w:val="left"/>
      <w:outlineLvl w:val="6"/>
    </w:pPr>
    <w:rPr>
      <w:b/>
      <w:bCs/>
      <w:kern w:val="0"/>
      <w:sz w:val="24"/>
    </w:rPr>
  </w:style>
  <w:style w:type="paragraph" w:styleId="10">
    <w:name w:val="heading 8"/>
    <w:basedOn w:val="1"/>
    <w:next w:val="1"/>
    <w:qFormat/>
    <w:uiPriority w:val="0"/>
    <w:pPr>
      <w:keepNext/>
      <w:keepLines/>
      <w:widowControl/>
      <w:numPr>
        <w:ilvl w:val="7"/>
        <w:numId w:val="2"/>
      </w:numPr>
      <w:spacing w:before="240" w:after="64" w:line="320" w:lineRule="auto"/>
      <w:jc w:val="left"/>
      <w:outlineLvl w:val="7"/>
    </w:pPr>
    <w:rPr>
      <w:rFonts w:ascii="Arial" w:hAnsi="Arial" w:eastAsia="黑体"/>
      <w:kern w:val="0"/>
      <w:sz w:val="24"/>
    </w:rPr>
  </w:style>
  <w:style w:type="paragraph" w:styleId="11">
    <w:name w:val="heading 9"/>
    <w:basedOn w:val="1"/>
    <w:next w:val="1"/>
    <w:link w:val="59"/>
    <w:qFormat/>
    <w:uiPriority w:val="0"/>
    <w:pPr>
      <w:keepNext/>
      <w:keepLines/>
      <w:widowControl/>
      <w:numPr>
        <w:ilvl w:val="8"/>
        <w:numId w:val="2"/>
      </w:numPr>
      <w:spacing w:before="240" w:after="64" w:line="320" w:lineRule="auto"/>
      <w:jc w:val="left"/>
      <w:outlineLvl w:val="8"/>
    </w:pPr>
    <w:rPr>
      <w:rFonts w:ascii="Arial" w:hAnsi="Arial" w:eastAsia="黑体"/>
      <w:kern w:val="0"/>
      <w:szCs w:val="21"/>
    </w:rPr>
  </w:style>
  <w:style w:type="character" w:default="1" w:styleId="42">
    <w:name w:val="Default Paragraph Font"/>
    <w:link w:val="43"/>
    <w:qFormat/>
    <w:uiPriority w:val="0"/>
    <w:rPr>
      <w:rFonts w:ascii="宋体" w:hAnsi="宋体"/>
      <w:kern w:val="0"/>
      <w:szCs w:val="21"/>
    </w:rPr>
  </w:style>
  <w:style w:type="table" w:default="1" w:styleId="40">
    <w:name w:val="Normal Table"/>
    <w:unhideWhenUsed/>
    <w:qFormat/>
    <w:uiPriority w:val="99"/>
    <w:tblPr>
      <w:tblCellMar>
        <w:top w:w="0" w:type="dxa"/>
        <w:left w:w="108" w:type="dxa"/>
        <w:bottom w:w="0" w:type="dxa"/>
        <w:right w:w="108" w:type="dxa"/>
      </w:tblCellMar>
    </w:tblPr>
  </w:style>
  <w:style w:type="paragraph" w:styleId="2">
    <w:name w:val="Body Text"/>
    <w:basedOn w:val="1"/>
    <w:link w:val="54"/>
    <w:qFormat/>
    <w:uiPriority w:val="0"/>
    <w:pPr>
      <w:jc w:val="center"/>
    </w:pPr>
    <w:rPr>
      <w:sz w:val="52"/>
    </w:rPr>
  </w:style>
  <w:style w:type="paragraph" w:styleId="12">
    <w:name w:val="toc 7"/>
    <w:basedOn w:val="1"/>
    <w:next w:val="1"/>
    <w:qFormat/>
    <w:uiPriority w:val="39"/>
    <w:pPr>
      <w:ind w:left="1260"/>
      <w:jc w:val="left"/>
    </w:pPr>
    <w:rPr>
      <w:rFonts w:ascii="Calibri" w:hAnsi="Calibri" w:cs="Calibri"/>
      <w:sz w:val="18"/>
      <w:szCs w:val="18"/>
    </w:rPr>
  </w:style>
  <w:style w:type="paragraph" w:styleId="13">
    <w:name w:val="Normal Indent"/>
    <w:basedOn w:val="1"/>
    <w:link w:val="60"/>
    <w:qFormat/>
    <w:uiPriority w:val="0"/>
    <w:pPr>
      <w:widowControl/>
      <w:ind w:firstLine="420"/>
      <w:jc w:val="left"/>
    </w:pPr>
    <w:rPr>
      <w:kern w:val="0"/>
      <w:sz w:val="20"/>
      <w:szCs w:val="20"/>
    </w:rPr>
  </w:style>
  <w:style w:type="paragraph" w:styleId="14">
    <w:name w:val="caption"/>
    <w:basedOn w:val="1"/>
    <w:next w:val="1"/>
    <w:qFormat/>
    <w:uiPriority w:val="0"/>
    <w:rPr>
      <w:rFonts w:ascii="Arial" w:hAnsi="Arial" w:eastAsia="黑体"/>
      <w:sz w:val="20"/>
    </w:rPr>
  </w:style>
  <w:style w:type="paragraph" w:styleId="15">
    <w:name w:val="Document Map"/>
    <w:basedOn w:val="1"/>
    <w:link w:val="61"/>
    <w:qFormat/>
    <w:uiPriority w:val="0"/>
    <w:pPr>
      <w:shd w:val="clear" w:color="auto" w:fill="000080"/>
    </w:pPr>
  </w:style>
  <w:style w:type="paragraph" w:styleId="16">
    <w:name w:val="annotation text"/>
    <w:basedOn w:val="1"/>
    <w:link w:val="62"/>
    <w:qFormat/>
    <w:uiPriority w:val="99"/>
    <w:pPr>
      <w:adjustRightInd w:val="0"/>
      <w:spacing w:line="360" w:lineRule="atLeast"/>
      <w:jc w:val="left"/>
      <w:textAlignment w:val="baseline"/>
    </w:pPr>
    <w:rPr>
      <w:kern w:val="0"/>
      <w:sz w:val="24"/>
      <w:szCs w:val="20"/>
    </w:rPr>
  </w:style>
  <w:style w:type="paragraph" w:styleId="17">
    <w:name w:val="Body Text 3"/>
    <w:basedOn w:val="1"/>
    <w:link w:val="63"/>
    <w:qFormat/>
    <w:uiPriority w:val="0"/>
    <w:pPr>
      <w:spacing w:line="440" w:lineRule="exact"/>
    </w:pPr>
    <w:rPr>
      <w:sz w:val="24"/>
    </w:rPr>
  </w:style>
  <w:style w:type="paragraph" w:styleId="18">
    <w:name w:val="Body Text Indent"/>
    <w:basedOn w:val="1"/>
    <w:qFormat/>
    <w:uiPriority w:val="0"/>
    <w:pPr>
      <w:spacing w:line="400" w:lineRule="exact"/>
      <w:ind w:firstLine="560" w:firstLineChars="200"/>
    </w:pPr>
    <w:rPr>
      <w:sz w:val="28"/>
      <w:u w:val="single"/>
    </w:rPr>
  </w:style>
  <w:style w:type="paragraph" w:styleId="19">
    <w:name w:val="toc 5"/>
    <w:basedOn w:val="1"/>
    <w:next w:val="1"/>
    <w:qFormat/>
    <w:uiPriority w:val="39"/>
    <w:pPr>
      <w:ind w:left="840"/>
      <w:jc w:val="left"/>
    </w:pPr>
    <w:rPr>
      <w:rFonts w:ascii="Calibri" w:hAnsi="Calibri" w:cs="Calibri"/>
      <w:sz w:val="18"/>
      <w:szCs w:val="18"/>
    </w:rPr>
  </w:style>
  <w:style w:type="paragraph" w:styleId="20">
    <w:name w:val="toc 3"/>
    <w:basedOn w:val="1"/>
    <w:next w:val="1"/>
    <w:qFormat/>
    <w:uiPriority w:val="39"/>
    <w:pPr>
      <w:ind w:left="420"/>
      <w:jc w:val="left"/>
    </w:pPr>
    <w:rPr>
      <w:rFonts w:ascii="Calibri" w:hAnsi="Calibri" w:cs="Calibri"/>
      <w:i/>
      <w:iCs/>
      <w:sz w:val="20"/>
      <w:szCs w:val="20"/>
    </w:rPr>
  </w:style>
  <w:style w:type="paragraph" w:styleId="21">
    <w:name w:val="Plain Text"/>
    <w:basedOn w:val="1"/>
    <w:link w:val="64"/>
    <w:qFormat/>
    <w:uiPriority w:val="0"/>
    <w:rPr>
      <w:rFonts w:ascii="宋体" w:hAnsi="Courier New"/>
      <w:szCs w:val="20"/>
    </w:rPr>
  </w:style>
  <w:style w:type="paragraph" w:styleId="22">
    <w:name w:val="toc 8"/>
    <w:basedOn w:val="1"/>
    <w:next w:val="1"/>
    <w:qFormat/>
    <w:uiPriority w:val="39"/>
    <w:pPr>
      <w:ind w:left="1470"/>
      <w:jc w:val="left"/>
    </w:pPr>
    <w:rPr>
      <w:rFonts w:ascii="Calibri" w:hAnsi="Calibri" w:cs="Calibri"/>
      <w:sz w:val="18"/>
      <w:szCs w:val="18"/>
    </w:rPr>
  </w:style>
  <w:style w:type="paragraph" w:styleId="23">
    <w:name w:val="Date"/>
    <w:basedOn w:val="1"/>
    <w:next w:val="1"/>
    <w:qFormat/>
    <w:uiPriority w:val="0"/>
    <w:pPr>
      <w:ind w:left="100" w:leftChars="2500"/>
    </w:pPr>
  </w:style>
  <w:style w:type="paragraph" w:styleId="24">
    <w:name w:val="Body Text Indent 2"/>
    <w:basedOn w:val="1"/>
    <w:qFormat/>
    <w:uiPriority w:val="0"/>
    <w:pPr>
      <w:spacing w:line="400" w:lineRule="exact"/>
      <w:ind w:firstLine="560" w:firstLineChars="200"/>
    </w:pPr>
    <w:rPr>
      <w:sz w:val="28"/>
    </w:rPr>
  </w:style>
  <w:style w:type="paragraph" w:styleId="25">
    <w:name w:val="Balloon Text"/>
    <w:basedOn w:val="1"/>
    <w:link w:val="65"/>
    <w:qFormat/>
    <w:uiPriority w:val="0"/>
    <w:rPr>
      <w:sz w:val="18"/>
      <w:szCs w:val="18"/>
    </w:rPr>
  </w:style>
  <w:style w:type="paragraph" w:styleId="26">
    <w:name w:val="footer"/>
    <w:basedOn w:val="1"/>
    <w:link w:val="66"/>
    <w:qFormat/>
    <w:uiPriority w:val="99"/>
    <w:pPr>
      <w:tabs>
        <w:tab w:val="center" w:pos="4153"/>
        <w:tab w:val="right" w:pos="8306"/>
      </w:tabs>
      <w:snapToGrid w:val="0"/>
      <w:jc w:val="left"/>
    </w:pPr>
    <w:rPr>
      <w:sz w:val="18"/>
      <w:szCs w:val="18"/>
    </w:rPr>
  </w:style>
  <w:style w:type="paragraph" w:styleId="27">
    <w:name w:val="header"/>
    <w:basedOn w:val="1"/>
    <w:link w:val="67"/>
    <w:qFormat/>
    <w:uiPriority w:val="99"/>
    <w:pPr>
      <w:pBdr>
        <w:bottom w:val="single" w:color="auto" w:sz="6" w:space="1"/>
      </w:pBdr>
      <w:tabs>
        <w:tab w:val="center" w:pos="4153"/>
        <w:tab w:val="right" w:pos="8306"/>
      </w:tabs>
      <w:snapToGrid w:val="0"/>
      <w:jc w:val="center"/>
    </w:pPr>
    <w:rPr>
      <w:sz w:val="18"/>
      <w:szCs w:val="18"/>
    </w:rPr>
  </w:style>
  <w:style w:type="paragraph" w:styleId="28">
    <w:name w:val="toc 1"/>
    <w:basedOn w:val="1"/>
    <w:next w:val="1"/>
    <w:qFormat/>
    <w:uiPriority w:val="39"/>
    <w:pPr>
      <w:spacing w:before="120" w:after="120"/>
      <w:jc w:val="left"/>
    </w:pPr>
    <w:rPr>
      <w:rFonts w:ascii="Calibri" w:hAnsi="Calibri" w:cs="Calibri"/>
      <w:b/>
      <w:bCs/>
      <w:caps/>
      <w:sz w:val="20"/>
      <w:szCs w:val="20"/>
    </w:rPr>
  </w:style>
  <w:style w:type="paragraph" w:styleId="29">
    <w:name w:val="toc 4"/>
    <w:basedOn w:val="1"/>
    <w:next w:val="1"/>
    <w:qFormat/>
    <w:uiPriority w:val="39"/>
    <w:pPr>
      <w:ind w:left="630"/>
      <w:jc w:val="left"/>
    </w:pPr>
    <w:rPr>
      <w:rFonts w:ascii="Calibri" w:hAnsi="Calibri" w:cs="Calibri"/>
      <w:sz w:val="18"/>
      <w:szCs w:val="18"/>
    </w:rPr>
  </w:style>
  <w:style w:type="paragraph" w:styleId="30">
    <w:name w:val="List"/>
    <w:basedOn w:val="1"/>
    <w:qFormat/>
    <w:uiPriority w:val="0"/>
    <w:pPr>
      <w:ind w:left="200" w:hanging="200" w:hangingChars="200"/>
    </w:pPr>
    <w:rPr>
      <w:szCs w:val="20"/>
    </w:rPr>
  </w:style>
  <w:style w:type="paragraph" w:styleId="31">
    <w:name w:val="toc 6"/>
    <w:basedOn w:val="1"/>
    <w:next w:val="1"/>
    <w:qFormat/>
    <w:uiPriority w:val="39"/>
    <w:pPr>
      <w:ind w:left="1050"/>
      <w:jc w:val="left"/>
    </w:pPr>
    <w:rPr>
      <w:rFonts w:ascii="Calibri" w:hAnsi="Calibri" w:cs="Calibri"/>
      <w:sz w:val="18"/>
      <w:szCs w:val="18"/>
    </w:rPr>
  </w:style>
  <w:style w:type="paragraph" w:styleId="32">
    <w:name w:val="Body Text Indent 3"/>
    <w:basedOn w:val="1"/>
    <w:qFormat/>
    <w:uiPriority w:val="0"/>
    <w:pPr>
      <w:spacing w:line="500" w:lineRule="exact"/>
      <w:ind w:firstLine="570"/>
    </w:pPr>
    <w:rPr>
      <w:rFonts w:eastAsia="黑体"/>
      <w:sz w:val="28"/>
    </w:rPr>
  </w:style>
  <w:style w:type="paragraph" w:styleId="33">
    <w:name w:val="toc 2"/>
    <w:basedOn w:val="1"/>
    <w:next w:val="1"/>
    <w:qFormat/>
    <w:uiPriority w:val="39"/>
    <w:pPr>
      <w:ind w:left="210"/>
      <w:jc w:val="left"/>
    </w:pPr>
    <w:rPr>
      <w:rFonts w:ascii="Calibri" w:hAnsi="Calibri" w:cs="Calibri"/>
      <w:smallCaps/>
      <w:sz w:val="20"/>
      <w:szCs w:val="20"/>
    </w:rPr>
  </w:style>
  <w:style w:type="paragraph" w:styleId="34">
    <w:name w:val="toc 9"/>
    <w:basedOn w:val="1"/>
    <w:next w:val="1"/>
    <w:qFormat/>
    <w:uiPriority w:val="39"/>
    <w:pPr>
      <w:ind w:left="1680"/>
      <w:jc w:val="left"/>
    </w:pPr>
    <w:rPr>
      <w:rFonts w:ascii="Calibri" w:hAnsi="Calibri" w:cs="Calibri"/>
      <w:sz w:val="18"/>
      <w:szCs w:val="18"/>
    </w:rPr>
  </w:style>
  <w:style w:type="paragraph" w:styleId="35">
    <w:name w:val="Body Text 2"/>
    <w:basedOn w:val="1"/>
    <w:qFormat/>
    <w:uiPriority w:val="0"/>
    <w:rPr>
      <w:sz w:val="28"/>
    </w:rPr>
  </w:style>
  <w:style w:type="paragraph" w:styleId="36">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paragraph" w:styleId="37">
    <w:name w:val="Title"/>
    <w:basedOn w:val="1"/>
    <w:link w:val="68"/>
    <w:qFormat/>
    <w:uiPriority w:val="0"/>
    <w:pPr>
      <w:adjustRightInd w:val="0"/>
      <w:spacing w:before="240" w:beforeLines="0" w:after="60" w:afterLines="0" w:line="312" w:lineRule="atLeast"/>
      <w:jc w:val="center"/>
      <w:textAlignment w:val="baseline"/>
    </w:pPr>
    <w:rPr>
      <w:rFonts w:ascii="Arial" w:hAnsi="Arial"/>
      <w:b/>
      <w:kern w:val="28"/>
      <w:sz w:val="32"/>
      <w:szCs w:val="20"/>
    </w:rPr>
  </w:style>
  <w:style w:type="paragraph" w:styleId="38">
    <w:name w:val="annotation subject"/>
    <w:basedOn w:val="16"/>
    <w:next w:val="16"/>
    <w:link w:val="69"/>
    <w:qFormat/>
    <w:uiPriority w:val="0"/>
    <w:pPr>
      <w:adjustRightInd/>
      <w:spacing w:line="240" w:lineRule="auto"/>
      <w:textAlignment w:val="auto"/>
    </w:pPr>
    <w:rPr>
      <w:b/>
      <w:bCs/>
      <w:kern w:val="2"/>
      <w:sz w:val="21"/>
      <w:szCs w:val="24"/>
    </w:rPr>
  </w:style>
  <w:style w:type="paragraph" w:styleId="39">
    <w:name w:val="Body Text First Indent 2"/>
    <w:basedOn w:val="18"/>
    <w:qFormat/>
    <w:uiPriority w:val="0"/>
    <w:pPr>
      <w:ind w:firstLine="420" w:firstLineChars="200"/>
    </w:pPr>
    <w:rPr>
      <w:rFonts w:ascii="Arial" w:hAnsi="Arial"/>
      <w:snapToGrid w:val="0"/>
      <w:kern w:val="0"/>
      <w:sz w:val="20"/>
    </w:rPr>
  </w:style>
  <w:style w:type="table" w:styleId="41">
    <w:name w:val="Table Grid"/>
    <w:basedOn w:val="40"/>
    <w:qFormat/>
    <w:uiPriority w:val="39"/>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3">
    <w:name w:val="Char2 Char Char Char1 Char Char Char Char Char Char Char Char1 Char1 Char Char1 Char"/>
    <w:basedOn w:val="1"/>
    <w:link w:val="42"/>
    <w:qFormat/>
    <w:uiPriority w:val="0"/>
    <w:pPr>
      <w:spacing w:line="240" w:lineRule="auto"/>
    </w:pPr>
    <w:rPr>
      <w:rFonts w:ascii="宋体" w:hAnsi="宋体"/>
      <w:kern w:val="0"/>
      <w:szCs w:val="21"/>
    </w:rPr>
  </w:style>
  <w:style w:type="character" w:styleId="44">
    <w:name w:val="Strong"/>
    <w:qFormat/>
    <w:uiPriority w:val="0"/>
    <w:rPr>
      <w:rFonts w:cs="Times New Roman"/>
      <w:b/>
    </w:rPr>
  </w:style>
  <w:style w:type="character" w:styleId="45">
    <w:name w:val="page number"/>
    <w:qFormat/>
    <w:uiPriority w:val="0"/>
  </w:style>
  <w:style w:type="character" w:styleId="46">
    <w:name w:val="FollowedHyperlink"/>
    <w:qFormat/>
    <w:uiPriority w:val="0"/>
    <w:rPr>
      <w:color w:val="333333"/>
      <w:u w:val="none"/>
    </w:rPr>
  </w:style>
  <w:style w:type="character" w:styleId="47">
    <w:name w:val="Emphasis"/>
    <w:qFormat/>
    <w:uiPriority w:val="20"/>
  </w:style>
  <w:style w:type="character" w:styleId="48">
    <w:name w:val="HTML Definition"/>
    <w:unhideWhenUsed/>
    <w:qFormat/>
    <w:uiPriority w:val="99"/>
    <w:rPr>
      <w:i/>
      <w:iCs/>
    </w:rPr>
  </w:style>
  <w:style w:type="character" w:styleId="49">
    <w:name w:val="Hyperlink"/>
    <w:basedOn w:val="42"/>
    <w:qFormat/>
    <w:uiPriority w:val="99"/>
    <w:rPr>
      <w:color w:val="333333"/>
      <w:u w:val="none"/>
    </w:rPr>
  </w:style>
  <w:style w:type="character" w:styleId="50">
    <w:name w:val="HTML Code"/>
    <w:unhideWhenUsed/>
    <w:qFormat/>
    <w:uiPriority w:val="99"/>
    <w:rPr>
      <w:rFonts w:hint="default" w:ascii="Consolas" w:hAnsi="Consolas" w:eastAsia="Consolas" w:cs="Consolas"/>
      <w:color w:val="C7254E"/>
      <w:sz w:val="21"/>
      <w:szCs w:val="21"/>
      <w:shd w:val="clear" w:color="auto" w:fill="F9F2F4"/>
    </w:rPr>
  </w:style>
  <w:style w:type="character" w:styleId="51">
    <w:name w:val="annotation reference"/>
    <w:qFormat/>
    <w:uiPriority w:val="99"/>
    <w:rPr>
      <w:sz w:val="21"/>
      <w:szCs w:val="21"/>
    </w:rPr>
  </w:style>
  <w:style w:type="character" w:styleId="52">
    <w:name w:val="HTML Keyboard"/>
    <w:unhideWhenUsed/>
    <w:qFormat/>
    <w:uiPriority w:val="99"/>
    <w:rPr>
      <w:rFonts w:hint="default" w:ascii="Consolas" w:hAnsi="Consolas" w:eastAsia="Consolas" w:cs="Consolas"/>
      <w:color w:val="FFFFFF"/>
      <w:sz w:val="21"/>
      <w:szCs w:val="21"/>
      <w:shd w:val="clear" w:color="auto" w:fill="333333"/>
    </w:rPr>
  </w:style>
  <w:style w:type="character" w:styleId="53">
    <w:name w:val="HTML Sample"/>
    <w:unhideWhenUsed/>
    <w:qFormat/>
    <w:uiPriority w:val="99"/>
    <w:rPr>
      <w:rFonts w:ascii="Consolas" w:hAnsi="Consolas" w:eastAsia="Consolas" w:cs="Consolas"/>
      <w:sz w:val="21"/>
      <w:szCs w:val="21"/>
    </w:rPr>
  </w:style>
  <w:style w:type="character" w:customStyle="1" w:styleId="54">
    <w:name w:val="正文文本 字符"/>
    <w:link w:val="2"/>
    <w:qFormat/>
    <w:locked/>
    <w:uiPriority w:val="0"/>
    <w:rPr>
      <w:kern w:val="2"/>
      <w:sz w:val="52"/>
      <w:szCs w:val="24"/>
    </w:rPr>
  </w:style>
  <w:style w:type="character" w:customStyle="1" w:styleId="55">
    <w:name w:val="标题 1 字符"/>
    <w:link w:val="3"/>
    <w:qFormat/>
    <w:locked/>
    <w:uiPriority w:val="0"/>
    <w:rPr>
      <w:b/>
      <w:bCs/>
      <w:kern w:val="44"/>
      <w:sz w:val="44"/>
      <w:szCs w:val="44"/>
    </w:rPr>
  </w:style>
  <w:style w:type="character" w:customStyle="1" w:styleId="56">
    <w:name w:val="标题 2 字符"/>
    <w:link w:val="4"/>
    <w:qFormat/>
    <w:locked/>
    <w:uiPriority w:val="0"/>
    <w:rPr>
      <w:rFonts w:ascii="Arial" w:hAnsi="Arial"/>
      <w:b/>
      <w:bCs/>
      <w:color w:val="FF0000"/>
      <w:kern w:val="2"/>
      <w:sz w:val="28"/>
      <w:szCs w:val="32"/>
    </w:rPr>
  </w:style>
  <w:style w:type="character" w:customStyle="1" w:styleId="57">
    <w:name w:val="标题 3 字符"/>
    <w:link w:val="5"/>
    <w:qFormat/>
    <w:uiPriority w:val="0"/>
    <w:rPr>
      <w:b/>
      <w:bCs/>
      <w:kern w:val="2"/>
      <w:sz w:val="32"/>
      <w:szCs w:val="32"/>
    </w:rPr>
  </w:style>
  <w:style w:type="character" w:customStyle="1" w:styleId="58">
    <w:name w:val="标题 4 字符"/>
    <w:link w:val="6"/>
    <w:qFormat/>
    <w:uiPriority w:val="0"/>
    <w:rPr>
      <w:rFonts w:ascii="Arial" w:hAnsi="Arial" w:eastAsia="黑体"/>
      <w:b/>
      <w:bCs/>
      <w:kern w:val="2"/>
      <w:sz w:val="28"/>
      <w:szCs w:val="28"/>
    </w:rPr>
  </w:style>
  <w:style w:type="character" w:customStyle="1" w:styleId="59">
    <w:name w:val="标题 9 字符"/>
    <w:link w:val="11"/>
    <w:qFormat/>
    <w:uiPriority w:val="0"/>
    <w:rPr>
      <w:rFonts w:ascii="Arial" w:hAnsi="Arial" w:eastAsia="黑体"/>
      <w:sz w:val="21"/>
      <w:szCs w:val="21"/>
    </w:rPr>
  </w:style>
  <w:style w:type="character" w:customStyle="1" w:styleId="60">
    <w:name w:val="正文缩进 字符1"/>
    <w:link w:val="13"/>
    <w:qFormat/>
    <w:uiPriority w:val="0"/>
  </w:style>
  <w:style w:type="character" w:customStyle="1" w:styleId="61">
    <w:name w:val="文档结构图 字符"/>
    <w:link w:val="15"/>
    <w:qFormat/>
    <w:uiPriority w:val="0"/>
    <w:rPr>
      <w:kern w:val="2"/>
      <w:sz w:val="21"/>
      <w:szCs w:val="24"/>
      <w:shd w:val="clear" w:color="auto" w:fill="000080"/>
    </w:rPr>
  </w:style>
  <w:style w:type="character" w:customStyle="1" w:styleId="62">
    <w:name w:val="批注文字 字符1"/>
    <w:link w:val="16"/>
    <w:qFormat/>
    <w:locked/>
    <w:uiPriority w:val="99"/>
    <w:rPr>
      <w:sz w:val="24"/>
    </w:rPr>
  </w:style>
  <w:style w:type="character" w:customStyle="1" w:styleId="63">
    <w:name w:val="正文文本 3 字符"/>
    <w:link w:val="17"/>
    <w:qFormat/>
    <w:uiPriority w:val="0"/>
    <w:rPr>
      <w:kern w:val="2"/>
      <w:sz w:val="24"/>
      <w:szCs w:val="24"/>
    </w:rPr>
  </w:style>
  <w:style w:type="character" w:customStyle="1" w:styleId="64">
    <w:name w:val="纯文本 字符"/>
    <w:link w:val="21"/>
    <w:qFormat/>
    <w:uiPriority w:val="0"/>
    <w:rPr>
      <w:rFonts w:ascii="宋体" w:hAnsi="Courier New"/>
      <w:kern w:val="2"/>
      <w:sz w:val="21"/>
    </w:rPr>
  </w:style>
  <w:style w:type="character" w:customStyle="1" w:styleId="65">
    <w:name w:val="批注框文本 字符"/>
    <w:link w:val="25"/>
    <w:qFormat/>
    <w:locked/>
    <w:uiPriority w:val="0"/>
    <w:rPr>
      <w:kern w:val="2"/>
      <w:sz w:val="18"/>
      <w:szCs w:val="18"/>
    </w:rPr>
  </w:style>
  <w:style w:type="character" w:customStyle="1" w:styleId="66">
    <w:name w:val="页脚 字符"/>
    <w:link w:val="26"/>
    <w:qFormat/>
    <w:uiPriority w:val="99"/>
    <w:rPr>
      <w:kern w:val="2"/>
      <w:sz w:val="18"/>
      <w:szCs w:val="18"/>
    </w:rPr>
  </w:style>
  <w:style w:type="character" w:customStyle="1" w:styleId="67">
    <w:name w:val="页眉 字符"/>
    <w:link w:val="27"/>
    <w:qFormat/>
    <w:locked/>
    <w:uiPriority w:val="99"/>
    <w:rPr>
      <w:kern w:val="2"/>
      <w:sz w:val="18"/>
      <w:szCs w:val="18"/>
    </w:rPr>
  </w:style>
  <w:style w:type="character" w:customStyle="1" w:styleId="68">
    <w:name w:val="标题 字符"/>
    <w:link w:val="37"/>
    <w:qFormat/>
    <w:locked/>
    <w:uiPriority w:val="0"/>
    <w:rPr>
      <w:rFonts w:ascii="Arial" w:hAnsi="Arial"/>
      <w:b/>
      <w:kern w:val="28"/>
      <w:sz w:val="32"/>
    </w:rPr>
  </w:style>
  <w:style w:type="character" w:customStyle="1" w:styleId="69">
    <w:name w:val="批注主题 字符"/>
    <w:link w:val="38"/>
    <w:qFormat/>
    <w:locked/>
    <w:uiPriority w:val="0"/>
    <w:rPr>
      <w:b/>
      <w:bCs/>
      <w:kern w:val="2"/>
      <w:sz w:val="21"/>
      <w:szCs w:val="24"/>
    </w:rPr>
  </w:style>
  <w:style w:type="character" w:customStyle="1" w:styleId="70">
    <w:name w:val="正文缩进 字符"/>
    <w:qFormat/>
    <w:uiPriority w:val="0"/>
    <w:rPr>
      <w:kern w:val="2"/>
      <w:sz w:val="21"/>
    </w:rPr>
  </w:style>
  <w:style w:type="character" w:customStyle="1" w:styleId="71">
    <w:name w:val="批注文字 Char2"/>
    <w:qFormat/>
    <w:uiPriority w:val="99"/>
    <w:rPr>
      <w:kern w:val="2"/>
      <w:sz w:val="21"/>
    </w:rPr>
  </w:style>
  <w:style w:type="character" w:customStyle="1" w:styleId="72">
    <w:name w:val="批注文字 字符"/>
    <w:qFormat/>
    <w:uiPriority w:val="99"/>
    <w:rPr>
      <w:kern w:val="2"/>
      <w:sz w:val="21"/>
    </w:rPr>
  </w:style>
  <w:style w:type="character" w:customStyle="1" w:styleId="73">
    <w:name w:val="bd-open2"/>
    <w:qFormat/>
    <w:uiPriority w:val="0"/>
  </w:style>
  <w:style w:type="character" w:customStyle="1" w:styleId="74">
    <w:name w:val="bd-close2"/>
    <w:qFormat/>
    <w:uiPriority w:val="0"/>
    <w:rPr>
      <w:vanish/>
    </w:rPr>
  </w:style>
  <w:style w:type="character" w:customStyle="1" w:styleId="75">
    <w:name w:val="left"/>
    <w:qFormat/>
    <w:uiPriority w:val="0"/>
    <w:rPr>
      <w:color w:val="FF4700"/>
    </w:rPr>
  </w:style>
  <w:style w:type="character" w:customStyle="1" w:styleId="76">
    <w:name w:val="edui-unclickable"/>
    <w:qFormat/>
    <w:uiPriority w:val="0"/>
    <w:rPr>
      <w:color w:val="808080"/>
    </w:rPr>
  </w:style>
  <w:style w:type="character" w:customStyle="1" w:styleId="77">
    <w:name w:val="right"/>
    <w:qFormat/>
    <w:uiPriority w:val="0"/>
  </w:style>
  <w:style w:type="character" w:customStyle="1" w:styleId="78">
    <w:name w:val="A表格文字 Char"/>
    <w:link w:val="79"/>
    <w:qFormat/>
    <w:uiPriority w:val="0"/>
    <w:rPr>
      <w:rFonts w:ascii="宋体" w:hAnsi="宋体"/>
      <w:kern w:val="21"/>
      <w:sz w:val="21"/>
    </w:rPr>
  </w:style>
  <w:style w:type="paragraph" w:customStyle="1" w:styleId="79">
    <w:name w:val="A表格文字"/>
    <w:basedOn w:val="1"/>
    <w:link w:val="78"/>
    <w:qFormat/>
    <w:uiPriority w:val="0"/>
    <w:pPr>
      <w:adjustRightInd w:val="0"/>
      <w:snapToGrid w:val="0"/>
      <w:spacing w:before="40" w:after="40"/>
      <w:jc w:val="left"/>
    </w:pPr>
    <w:rPr>
      <w:rFonts w:ascii="宋体" w:hAnsi="宋体"/>
      <w:kern w:val="21"/>
      <w:szCs w:val="20"/>
    </w:rPr>
  </w:style>
  <w:style w:type="character" w:customStyle="1" w:styleId="80">
    <w:name w:val="A表格文字左对齐 Char"/>
    <w:link w:val="81"/>
    <w:qFormat/>
    <w:uiPriority w:val="0"/>
    <w:rPr>
      <w:rFonts w:ascii="宋体" w:hAnsi="宋体"/>
      <w:kern w:val="2"/>
      <w:sz w:val="21"/>
    </w:rPr>
  </w:style>
  <w:style w:type="paragraph" w:customStyle="1" w:styleId="81">
    <w:name w:val="A表格文字左对齐"/>
    <w:basedOn w:val="1"/>
    <w:link w:val="80"/>
    <w:qFormat/>
    <w:uiPriority w:val="0"/>
    <w:pPr>
      <w:adjustRightInd w:val="0"/>
      <w:spacing w:before="40" w:after="4"/>
      <w:jc w:val="left"/>
    </w:pPr>
    <w:rPr>
      <w:rFonts w:ascii="宋体" w:hAnsi="宋体"/>
      <w:szCs w:val="20"/>
    </w:rPr>
  </w:style>
  <w:style w:type="character" w:customStyle="1" w:styleId="82">
    <w:name w:val="Comment Text Char"/>
    <w:qFormat/>
    <w:locked/>
    <w:uiPriority w:val="0"/>
    <w:rPr>
      <w:rFonts w:ascii="Times New Roman" w:hAnsi="Times New Roman" w:eastAsia="宋体"/>
      <w:sz w:val="24"/>
    </w:rPr>
  </w:style>
  <w:style w:type="character" w:customStyle="1" w:styleId="83">
    <w:name w:val="彩色列表 - 强调文字颜色 1 Char"/>
    <w:link w:val="84"/>
    <w:qFormat/>
    <w:uiPriority w:val="34"/>
    <w:rPr>
      <w:rFonts w:ascii="Calibri" w:hAnsi="Calibri"/>
      <w:kern w:val="2"/>
      <w:sz w:val="21"/>
      <w:szCs w:val="22"/>
    </w:rPr>
  </w:style>
  <w:style w:type="paragraph" w:customStyle="1" w:styleId="84">
    <w:name w:val="彩色列表 - 强调文字颜色 11"/>
    <w:basedOn w:val="1"/>
    <w:link w:val="83"/>
    <w:qFormat/>
    <w:uiPriority w:val="34"/>
    <w:pPr>
      <w:ind w:firstLine="420" w:firstLineChars="200"/>
    </w:pPr>
    <w:rPr>
      <w:rFonts w:ascii="Calibri" w:hAnsi="Calibri"/>
      <w:szCs w:val="22"/>
    </w:rPr>
  </w:style>
  <w:style w:type="character" w:customStyle="1" w:styleId="85">
    <w:name w:val="标题2 Char"/>
    <w:link w:val="86"/>
    <w:qFormat/>
    <w:uiPriority w:val="0"/>
    <w:rPr>
      <w:rFonts w:ascii="黑体" w:hAnsi="宋体" w:cs="黑体"/>
      <w:b/>
      <w:bCs/>
      <w:sz w:val="28"/>
      <w:szCs w:val="28"/>
    </w:rPr>
  </w:style>
  <w:style w:type="paragraph" w:customStyle="1" w:styleId="86">
    <w:name w:val="标题2"/>
    <w:basedOn w:val="6"/>
    <w:next w:val="1"/>
    <w:link w:val="85"/>
    <w:qFormat/>
    <w:uiPriority w:val="0"/>
    <w:pPr>
      <w:spacing w:before="0" w:beforeLines="50" w:after="0" w:afterLines="50" w:line="360" w:lineRule="auto"/>
      <w:ind w:firstLine="397"/>
      <w:jc w:val="left"/>
    </w:pPr>
    <w:rPr>
      <w:rFonts w:ascii="黑体" w:hAnsi="宋体" w:eastAsia="宋体" w:cs="黑体"/>
      <w:kern w:val="0"/>
    </w:rPr>
  </w:style>
  <w:style w:type="character" w:customStyle="1" w:styleId="87">
    <w:name w:val="中文正文、 Char Char"/>
    <w:link w:val="88"/>
    <w:qFormat/>
    <w:uiPriority w:val="0"/>
    <w:rPr>
      <w:kern w:val="2"/>
      <w:sz w:val="21"/>
      <w:szCs w:val="21"/>
    </w:rPr>
  </w:style>
  <w:style w:type="paragraph" w:customStyle="1" w:styleId="88">
    <w:name w:val="中文正文、"/>
    <w:basedOn w:val="1"/>
    <w:link w:val="87"/>
    <w:qFormat/>
    <w:uiPriority w:val="0"/>
    <w:pPr>
      <w:adjustRightInd/>
      <w:spacing w:line="360" w:lineRule="auto"/>
      <w:ind w:firstLine="420" w:firstLineChars="200"/>
    </w:pPr>
    <w:rPr>
      <w:szCs w:val="21"/>
    </w:rPr>
  </w:style>
  <w:style w:type="character" w:customStyle="1" w:styleId="89">
    <w:name w:val="批注主题 Char"/>
    <w:link w:val="90"/>
    <w:qFormat/>
    <w:locked/>
    <w:uiPriority w:val="0"/>
    <w:rPr>
      <w:b/>
      <w:sz w:val="24"/>
    </w:rPr>
  </w:style>
  <w:style w:type="paragraph" w:customStyle="1" w:styleId="90">
    <w:name w:val="批注主题1"/>
    <w:basedOn w:val="16"/>
    <w:next w:val="16"/>
    <w:link w:val="89"/>
    <w:qFormat/>
    <w:uiPriority w:val="0"/>
    <w:pPr>
      <w:adjustRightInd/>
      <w:spacing w:line="240" w:lineRule="auto"/>
      <w:textAlignment w:val="auto"/>
    </w:pPr>
    <w:rPr>
      <w:b/>
    </w:rPr>
  </w:style>
  <w:style w:type="character" w:customStyle="1" w:styleId="91">
    <w:name w:val="封面标题 Char"/>
    <w:link w:val="92"/>
    <w:qFormat/>
    <w:uiPriority w:val="0"/>
    <w:rPr>
      <w:rFonts w:ascii="黑体" w:eastAsia="黑体"/>
      <w:sz w:val="52"/>
      <w:szCs w:val="52"/>
    </w:rPr>
  </w:style>
  <w:style w:type="paragraph" w:customStyle="1" w:styleId="92">
    <w:name w:val="封面标题"/>
    <w:basedOn w:val="1"/>
    <w:link w:val="91"/>
    <w:qFormat/>
    <w:uiPriority w:val="0"/>
    <w:pPr>
      <w:spacing w:line="276" w:lineRule="auto"/>
      <w:jc w:val="center"/>
    </w:pPr>
    <w:rPr>
      <w:rFonts w:ascii="黑体" w:eastAsia="黑体"/>
      <w:kern w:val="0"/>
      <w:sz w:val="52"/>
      <w:szCs w:val="52"/>
    </w:rPr>
  </w:style>
  <w:style w:type="character" w:customStyle="1" w:styleId="93">
    <w:name w:val="文档结构图 Char"/>
    <w:link w:val="94"/>
    <w:qFormat/>
    <w:locked/>
    <w:uiPriority w:val="0"/>
    <w:rPr>
      <w:rFonts w:ascii="宋体" w:hAnsi="Calibri"/>
      <w:sz w:val="18"/>
    </w:rPr>
  </w:style>
  <w:style w:type="paragraph" w:customStyle="1" w:styleId="94">
    <w:name w:val="文档结构图1"/>
    <w:basedOn w:val="1"/>
    <w:link w:val="93"/>
    <w:qFormat/>
    <w:uiPriority w:val="0"/>
    <w:rPr>
      <w:rFonts w:ascii="宋体" w:hAnsi="Calibri"/>
      <w:kern w:val="0"/>
      <w:sz w:val="18"/>
      <w:szCs w:val="20"/>
    </w:rPr>
  </w:style>
  <w:style w:type="character" w:customStyle="1" w:styleId="95">
    <w:name w:val="纯文本 Char"/>
    <w:qFormat/>
    <w:locked/>
    <w:uiPriority w:val="0"/>
    <w:rPr>
      <w:rFonts w:ascii="Calibri" w:hAnsi="Calibri" w:cs="Calibri"/>
    </w:rPr>
  </w:style>
  <w:style w:type="character" w:customStyle="1" w:styleId="96">
    <w:name w:val="Balloon Text Char"/>
    <w:qFormat/>
    <w:locked/>
    <w:uiPriority w:val="0"/>
    <w:rPr>
      <w:rFonts w:ascii="Calibri" w:hAnsi="Calibri" w:eastAsia="宋体"/>
      <w:sz w:val="18"/>
    </w:rPr>
  </w:style>
  <w:style w:type="character" w:customStyle="1" w:styleId="97">
    <w:name w:val="font31"/>
    <w:qFormat/>
    <w:uiPriority w:val="0"/>
    <w:rPr>
      <w:rFonts w:hint="eastAsia" w:ascii="仿宋" w:hAnsi="仿宋" w:eastAsia="仿宋" w:cs="仿宋"/>
      <w:color w:val="000000"/>
      <w:kern w:val="0"/>
      <w:sz w:val="20"/>
      <w:szCs w:val="20"/>
      <w:u w:val="none"/>
    </w:rPr>
  </w:style>
  <w:style w:type="character" w:customStyle="1" w:styleId="98">
    <w:name w:val="edui-clickable2"/>
    <w:qFormat/>
    <w:uiPriority w:val="0"/>
    <w:rPr>
      <w:color w:val="0000FF"/>
      <w:u w:val="single"/>
    </w:rPr>
  </w:style>
  <w:style w:type="character" w:customStyle="1" w:styleId="99">
    <w:name w:val="列表段落 字符"/>
    <w:link w:val="100"/>
    <w:qFormat/>
    <w:locked/>
    <w:uiPriority w:val="34"/>
    <w:rPr>
      <w:rFonts w:cs="Calibri"/>
      <w:kern w:val="2"/>
      <w:sz w:val="21"/>
      <w:szCs w:val="24"/>
    </w:rPr>
  </w:style>
  <w:style w:type="paragraph" w:styleId="100">
    <w:name w:val="List Paragraph"/>
    <w:basedOn w:val="1"/>
    <w:link w:val="99"/>
    <w:qFormat/>
    <w:uiPriority w:val="34"/>
    <w:pPr>
      <w:ind w:firstLine="420" w:firstLineChars="200"/>
    </w:pPr>
    <w:rPr>
      <w:rFonts w:ascii="Calibri" w:hAnsi="Calibri" w:cs="Calibri"/>
    </w:rPr>
  </w:style>
  <w:style w:type="character" w:customStyle="1" w:styleId="101">
    <w:name w:val="列出段落 字符"/>
    <w:qFormat/>
    <w:uiPriority w:val="34"/>
    <w:rPr>
      <w:kern w:val="2"/>
      <w:sz w:val="21"/>
      <w:szCs w:val="24"/>
    </w:rPr>
  </w:style>
  <w:style w:type="character" w:customStyle="1" w:styleId="102">
    <w:name w:val="15"/>
    <w:qFormat/>
    <w:uiPriority w:val="0"/>
    <w:rPr>
      <w:rFonts w:hint="eastAsia" w:ascii="宋体" w:hAnsi="宋体" w:eastAsia="宋体"/>
      <w:sz w:val="24"/>
      <w:szCs w:val="24"/>
    </w:rPr>
  </w:style>
  <w:style w:type="character" w:customStyle="1" w:styleId="103">
    <w:name w:val="日期 Char"/>
    <w:link w:val="104"/>
    <w:qFormat/>
    <w:locked/>
    <w:uiPriority w:val="0"/>
    <w:rPr>
      <w:rFonts w:ascii="Calibri" w:hAnsi="Calibri"/>
    </w:rPr>
  </w:style>
  <w:style w:type="paragraph" w:customStyle="1" w:styleId="104">
    <w:name w:val="日期1"/>
    <w:basedOn w:val="1"/>
    <w:next w:val="1"/>
    <w:link w:val="103"/>
    <w:qFormat/>
    <w:uiPriority w:val="0"/>
    <w:pPr>
      <w:ind w:left="100" w:leftChars="2500"/>
    </w:pPr>
    <w:rPr>
      <w:rFonts w:ascii="Calibri" w:hAnsi="Calibri"/>
      <w:kern w:val="0"/>
      <w:sz w:val="20"/>
      <w:szCs w:val="20"/>
    </w:rPr>
  </w:style>
  <w:style w:type="character" w:customStyle="1" w:styleId="105">
    <w:name w:val="封面合同编号 Char"/>
    <w:link w:val="106"/>
    <w:qFormat/>
    <w:uiPriority w:val="0"/>
    <w:rPr>
      <w:rFonts w:ascii="Calibri" w:hAnsi="Calibri"/>
      <w:kern w:val="2"/>
      <w:sz w:val="21"/>
      <w:szCs w:val="22"/>
    </w:rPr>
  </w:style>
  <w:style w:type="paragraph" w:customStyle="1" w:styleId="106">
    <w:name w:val="封面合同编号"/>
    <w:basedOn w:val="1"/>
    <w:link w:val="105"/>
    <w:qFormat/>
    <w:uiPriority w:val="0"/>
    <w:pPr>
      <w:spacing w:line="276" w:lineRule="auto"/>
      <w:ind w:right="1701"/>
      <w:jc w:val="right"/>
    </w:pPr>
    <w:rPr>
      <w:rFonts w:ascii="Calibri" w:hAnsi="Calibri"/>
      <w:szCs w:val="22"/>
    </w:rPr>
  </w:style>
  <w:style w:type="character" w:customStyle="1" w:styleId="107">
    <w:name w:val="layui-layer-tabnow"/>
    <w:qFormat/>
    <w:uiPriority w:val="0"/>
    <w:rPr>
      <w:bdr w:val="single" w:color="CCCCCC" w:sz="6" w:space="0"/>
      <w:shd w:val="clear" w:color="auto" w:fill="FFFFFF"/>
    </w:rPr>
  </w:style>
  <w:style w:type="character" w:customStyle="1" w:styleId="108">
    <w:name w:val="first-child"/>
    <w:qFormat/>
    <w:uiPriority w:val="0"/>
  </w:style>
  <w:style w:type="character" w:customStyle="1" w:styleId="109">
    <w:name w:val="Header Char"/>
    <w:qFormat/>
    <w:locked/>
    <w:uiPriority w:val="0"/>
    <w:rPr>
      <w:rFonts w:ascii="Calibri" w:hAnsi="Calibri" w:eastAsia="宋体"/>
      <w:sz w:val="18"/>
    </w:rPr>
  </w:style>
  <w:style w:type="character" w:customStyle="1" w:styleId="110">
    <w:name w:val="16"/>
    <w:qFormat/>
    <w:uiPriority w:val="0"/>
    <w:rPr>
      <w:rFonts w:hint="default" w:ascii="Times New Roman" w:hAnsi="Times New Roman" w:cs="Times New Roman"/>
    </w:rPr>
  </w:style>
  <w:style w:type="character" w:customStyle="1" w:styleId="111">
    <w:name w:val="font51"/>
    <w:qFormat/>
    <w:uiPriority w:val="0"/>
    <w:rPr>
      <w:rFonts w:hint="eastAsia" w:ascii="仿宋" w:hAnsi="仿宋" w:eastAsia="仿宋" w:cs="仿宋"/>
      <w:b/>
      <w:bCs/>
      <w:color w:val="000000"/>
      <w:sz w:val="21"/>
      <w:szCs w:val="21"/>
      <w:u w:val="none"/>
    </w:rPr>
  </w:style>
  <w:style w:type="character" w:customStyle="1" w:styleId="112">
    <w:name w:val="bd-open"/>
    <w:qFormat/>
    <w:uiPriority w:val="0"/>
  </w:style>
  <w:style w:type="character" w:customStyle="1" w:styleId="113">
    <w:name w:val="Title Char"/>
    <w:qFormat/>
    <w:locked/>
    <w:uiPriority w:val="0"/>
    <w:rPr>
      <w:rFonts w:ascii="Cambria" w:hAnsi="Cambria" w:eastAsia="宋体"/>
      <w:b/>
      <w:sz w:val="32"/>
    </w:rPr>
  </w:style>
  <w:style w:type="character" w:customStyle="1" w:styleId="114">
    <w:name w:val="font21"/>
    <w:qFormat/>
    <w:uiPriority w:val="0"/>
    <w:rPr>
      <w:rFonts w:hint="default" w:ascii="仿宋_GB2312" w:hAnsi="宋体" w:eastAsia="仿宋_GB2312" w:cs="仿宋_GB2312"/>
      <w:color w:val="FF0000"/>
      <w:kern w:val="0"/>
      <w:sz w:val="24"/>
      <w:szCs w:val="24"/>
      <w:u w:val="none"/>
    </w:rPr>
  </w:style>
  <w:style w:type="character" w:customStyle="1" w:styleId="115">
    <w:name w:val="Footer Char"/>
    <w:qFormat/>
    <w:locked/>
    <w:uiPriority w:val="0"/>
    <w:rPr>
      <w:rFonts w:ascii="Calibri" w:hAnsi="Calibri" w:eastAsia="宋体"/>
      <w:sz w:val="18"/>
    </w:rPr>
  </w:style>
  <w:style w:type="character" w:customStyle="1" w:styleId="116">
    <w:name w:val="封面副标题 Char"/>
    <w:link w:val="117"/>
    <w:qFormat/>
    <w:uiPriority w:val="0"/>
    <w:rPr>
      <w:rFonts w:ascii="黑体" w:eastAsia="黑体"/>
      <w:sz w:val="28"/>
      <w:szCs w:val="28"/>
    </w:rPr>
  </w:style>
  <w:style w:type="paragraph" w:customStyle="1" w:styleId="117">
    <w:name w:val="封面副标题"/>
    <w:basedOn w:val="1"/>
    <w:link w:val="116"/>
    <w:qFormat/>
    <w:uiPriority w:val="0"/>
    <w:pPr>
      <w:spacing w:line="276" w:lineRule="auto"/>
      <w:ind w:firstLine="199" w:firstLineChars="71"/>
      <w:jc w:val="center"/>
    </w:pPr>
    <w:rPr>
      <w:rFonts w:ascii="黑体" w:eastAsia="黑体"/>
      <w:kern w:val="0"/>
      <w:sz w:val="28"/>
      <w:szCs w:val="28"/>
    </w:rPr>
  </w:style>
  <w:style w:type="character" w:customStyle="1" w:styleId="118">
    <w:name w:val="bd-close"/>
    <w:qFormat/>
    <w:uiPriority w:val="0"/>
    <w:rPr>
      <w:vanish/>
    </w:rPr>
  </w:style>
  <w:style w:type="character" w:customStyle="1" w:styleId="119">
    <w:name w:val="批注文字 Char1"/>
    <w:qFormat/>
    <w:uiPriority w:val="0"/>
    <w:rPr>
      <w:kern w:val="2"/>
      <w:sz w:val="21"/>
    </w:rPr>
  </w:style>
  <w:style w:type="character" w:customStyle="1" w:styleId="120">
    <w:name w:val="left2"/>
    <w:qFormat/>
    <w:uiPriority w:val="0"/>
    <w:rPr>
      <w:color w:val="FF4700"/>
    </w:rPr>
  </w:style>
  <w:style w:type="character" w:customStyle="1" w:styleId="121">
    <w:name w:val="button"/>
    <w:qFormat/>
    <w:uiPriority w:val="0"/>
  </w:style>
  <w:style w:type="character" w:customStyle="1" w:styleId="122">
    <w:name w:val="tmpztreemove_arrow"/>
    <w:qFormat/>
    <w:uiPriority w:val="0"/>
  </w:style>
  <w:style w:type="character" w:customStyle="1" w:styleId="123">
    <w:name w:val="font11"/>
    <w:qFormat/>
    <w:uiPriority w:val="0"/>
    <w:rPr>
      <w:rFonts w:hint="eastAsia" w:ascii="仿宋" w:hAnsi="仿宋" w:eastAsia="仿宋" w:cs="仿宋"/>
      <w:color w:val="FF0000"/>
      <w:sz w:val="20"/>
      <w:szCs w:val="20"/>
      <w:u w:val="none"/>
      <w:lang w:val="en-US" w:eastAsia="zh-CN" w:bidi="ar-SA"/>
    </w:rPr>
  </w:style>
  <w:style w:type="character" w:customStyle="1" w:styleId="124">
    <w:name w:val="批注引用1"/>
    <w:qFormat/>
    <w:uiPriority w:val="0"/>
    <w:rPr>
      <w:sz w:val="21"/>
    </w:rPr>
  </w:style>
  <w:style w:type="paragraph" w:customStyle="1" w:styleId="125">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26">
    <w:name w:val="无间隔1"/>
    <w:qFormat/>
    <w:uiPriority w:val="1"/>
    <w:rPr>
      <w:rFonts w:ascii="Times New Roman" w:hAnsi="Times New Roman" w:eastAsia="宋体" w:cs="Times New Roman"/>
      <w:sz w:val="22"/>
      <w:lang w:val="en-US" w:eastAsia="zh-CN" w:bidi="ar-SA"/>
    </w:rPr>
  </w:style>
  <w:style w:type="paragraph" w:customStyle="1" w:styleId="127">
    <w:name w:val="表格首行"/>
    <w:basedOn w:val="1"/>
    <w:qFormat/>
    <w:uiPriority w:val="0"/>
    <w:pPr>
      <w:widowControl/>
      <w:jc w:val="center"/>
    </w:pPr>
    <w:rPr>
      <w:rFonts w:hint="eastAsia" w:ascii="宋体" w:hAnsi="宋体"/>
      <w:sz w:val="24"/>
    </w:rPr>
  </w:style>
  <w:style w:type="paragraph" w:customStyle="1" w:styleId="128">
    <w:name w:val="_Style 127"/>
    <w:basedOn w:val="1"/>
    <w:next w:val="1"/>
    <w:qFormat/>
    <w:uiPriority w:val="0"/>
    <w:pPr>
      <w:pBdr>
        <w:top w:val="single" w:color="auto" w:sz="6" w:space="1"/>
      </w:pBdr>
      <w:jc w:val="center"/>
    </w:pPr>
    <w:rPr>
      <w:rFonts w:ascii="Arial" w:eastAsia="宋体"/>
      <w:vanish/>
      <w:sz w:val="16"/>
    </w:rPr>
  </w:style>
  <w:style w:type="paragraph" w:customStyle="1" w:styleId="129">
    <w:name w:val="样式 标题 1卷标题H1章标题 1 1TITRE1L1 Heading 1h11st levelh111st...3"/>
    <w:basedOn w:val="3"/>
    <w:qFormat/>
    <w:uiPriority w:val="0"/>
    <w:pPr>
      <w:spacing w:before="120" w:after="120" w:line="360" w:lineRule="auto"/>
      <w:jc w:val="center"/>
    </w:pPr>
    <w:rPr>
      <w:rFonts w:ascii="宋体" w:hAnsi="宋体"/>
      <w:sz w:val="36"/>
      <w:szCs w:val="20"/>
    </w:rPr>
  </w:style>
  <w:style w:type="paragraph" w:customStyle="1" w:styleId="130">
    <w:name w:val="样式 样式 首行缩进:  2 字符1 + 首行缩进:  2 字符"/>
    <w:basedOn w:val="131"/>
    <w:qFormat/>
    <w:uiPriority w:val="0"/>
    <w:pPr>
      <w:ind w:firstLine="480"/>
    </w:pPr>
  </w:style>
  <w:style w:type="paragraph" w:customStyle="1" w:styleId="131">
    <w:name w:val="样式 首行缩进:  2 字符1"/>
    <w:basedOn w:val="1"/>
    <w:qFormat/>
    <w:uiPriority w:val="0"/>
    <w:pPr>
      <w:spacing w:after="0" w:line="360" w:lineRule="auto"/>
      <w:ind w:firstLine="200" w:firstLineChars="200"/>
      <w:jc w:val="both"/>
    </w:pPr>
    <w:rPr>
      <w:rFonts w:eastAsia="宋体" w:cs="Times New Roman"/>
      <w:color w:val="auto"/>
      <w:kern w:val="0"/>
      <w:sz w:val="24"/>
      <w:szCs w:val="20"/>
    </w:rPr>
  </w:style>
  <w:style w:type="paragraph" w:customStyle="1" w:styleId="132">
    <w:name w:val="正文文本 32"/>
    <w:basedOn w:val="1"/>
    <w:qFormat/>
    <w:uiPriority w:val="0"/>
    <w:pPr>
      <w:spacing w:line="312" w:lineRule="auto"/>
    </w:pPr>
    <w:rPr>
      <w:rFonts w:ascii="宋体" w:hAnsi="Times New Roman"/>
      <w:sz w:val="24"/>
      <w:szCs w:val="20"/>
    </w:rPr>
  </w:style>
  <w:style w:type="paragraph" w:customStyle="1" w:styleId="133">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paragraph" w:customStyle="1" w:styleId="134">
    <w:name w:val="列出段落11"/>
    <w:basedOn w:val="1"/>
    <w:qFormat/>
    <w:uiPriority w:val="0"/>
    <w:pPr>
      <w:ind w:firstLine="420" w:firstLineChars="200"/>
    </w:pPr>
    <w:rPr>
      <w:rFonts w:ascii="Calibri" w:hAnsi="Calibri"/>
      <w:szCs w:val="22"/>
    </w:rPr>
  </w:style>
  <w:style w:type="paragraph" w:customStyle="1" w:styleId="135">
    <w:name w:val="xl88"/>
    <w:basedOn w:val="1"/>
    <w:qFormat/>
    <w:uiPriority w:val="0"/>
    <w:pPr>
      <w:widowControl/>
      <w:pBdr>
        <w:bottom w:val="single" w:color="auto" w:sz="4" w:space="0"/>
      </w:pBdr>
      <w:spacing w:before="100" w:beforeAutospacing="1" w:after="100" w:afterAutospacing="1"/>
      <w:jc w:val="center"/>
    </w:pPr>
    <w:rPr>
      <w:rFonts w:hint="eastAsia" w:ascii="楷体_GB2312" w:hAnsi="Arial Unicode MS" w:eastAsia="楷体_GB2312"/>
      <w:kern w:val="0"/>
      <w:sz w:val="24"/>
    </w:rPr>
  </w:style>
  <w:style w:type="paragraph" w:customStyle="1" w:styleId="136">
    <w:name w:val="Body Text 3"/>
    <w:basedOn w:val="1"/>
    <w:qFormat/>
    <w:uiPriority w:val="0"/>
    <w:rPr>
      <w:rFonts w:ascii="宋体"/>
      <w:sz w:val="24"/>
    </w:rPr>
  </w:style>
  <w:style w:type="paragraph" w:customStyle="1" w:styleId="137">
    <w:name w:val="彩色底纹 - 强调文字颜色 11"/>
    <w:semiHidden/>
    <w:qFormat/>
    <w:uiPriority w:val="99"/>
    <w:rPr>
      <w:rFonts w:ascii="Times New Roman" w:hAnsi="Times New Roman" w:eastAsia="宋体" w:cs="Times New Roman"/>
      <w:kern w:val="2"/>
      <w:sz w:val="21"/>
      <w:szCs w:val="22"/>
      <w:lang w:val="en-US" w:eastAsia="zh-CN" w:bidi="ar-SA"/>
    </w:rPr>
  </w:style>
  <w:style w:type="paragraph" w:customStyle="1" w:styleId="138">
    <w:name w:val="Level 4"/>
    <w:basedOn w:val="1"/>
    <w:qFormat/>
    <w:uiPriority w:val="0"/>
    <w:pPr>
      <w:tabs>
        <w:tab w:val="left" w:pos="2440"/>
      </w:tabs>
      <w:ind w:left="2041" w:hanging="765"/>
    </w:pPr>
    <w:rPr>
      <w:rFonts w:ascii="Calibri" w:hAnsi="Calibri"/>
      <w:szCs w:val="22"/>
    </w:rPr>
  </w:style>
  <w:style w:type="paragraph" w:customStyle="1" w:styleId="139">
    <w:name w:val="TOC 标题1"/>
    <w:basedOn w:val="3"/>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140">
    <w:name w:val="_Style 246"/>
    <w:basedOn w:val="1"/>
    <w:next w:val="141"/>
    <w:qFormat/>
    <w:uiPriority w:val="34"/>
    <w:pPr>
      <w:widowControl w:val="0"/>
      <w:spacing w:after="0" w:line="240" w:lineRule="auto"/>
      <w:ind w:firstLine="420" w:firstLineChars="200"/>
      <w:jc w:val="both"/>
    </w:pPr>
    <w:rPr>
      <w:rFonts w:ascii="Times New Roman" w:hAnsi="Times New Roman" w:eastAsia="宋体" w:cs="Times New Roman"/>
      <w:color w:val="auto"/>
      <w:sz w:val="21"/>
      <w:szCs w:val="20"/>
    </w:rPr>
  </w:style>
  <w:style w:type="paragraph" w:customStyle="1" w:styleId="141">
    <w:name w:val="List Paragraph1"/>
    <w:basedOn w:val="1"/>
    <w:qFormat/>
    <w:uiPriority w:val="34"/>
    <w:pPr>
      <w:ind w:firstLine="420" w:firstLineChars="200"/>
    </w:pPr>
  </w:style>
  <w:style w:type="paragraph" w:customStyle="1" w:styleId="142">
    <w:name w:val="1"/>
    <w:basedOn w:val="1"/>
    <w:next w:val="24"/>
    <w:qFormat/>
    <w:uiPriority w:val="0"/>
    <w:pPr>
      <w:tabs>
        <w:tab w:val="left" w:pos="3060"/>
      </w:tabs>
      <w:spacing w:line="140" w:lineRule="atLeast"/>
      <w:ind w:firstLine="560" w:firstLineChars="200"/>
    </w:pPr>
    <w:rPr>
      <w:sz w:val="28"/>
    </w:rPr>
  </w:style>
  <w:style w:type="paragraph" w:customStyle="1" w:styleId="143">
    <w:name w:val="Char1"/>
    <w:basedOn w:val="1"/>
    <w:qFormat/>
    <w:uiPriority w:val="0"/>
    <w:pPr>
      <w:widowControl/>
      <w:spacing w:after="160" w:afterLines="0" w:line="240" w:lineRule="exact"/>
      <w:jc w:val="left"/>
    </w:pPr>
    <w:rPr>
      <w:rFonts w:ascii="Verdana" w:hAnsi="Verdana"/>
      <w:kern w:val="0"/>
      <w:sz w:val="20"/>
      <w:szCs w:val="20"/>
      <w:lang w:eastAsia="en-US"/>
    </w:rPr>
  </w:style>
  <w:style w:type="paragraph" w:customStyle="1" w:styleId="144">
    <w:name w:val="Char Char Char Char"/>
    <w:basedOn w:val="1"/>
    <w:qFormat/>
    <w:uiPriority w:val="0"/>
    <w:pPr>
      <w:tabs>
        <w:tab w:val="left" w:pos="360"/>
      </w:tabs>
    </w:pPr>
    <w:rPr>
      <w:szCs w:val="20"/>
    </w:rPr>
  </w:style>
  <w:style w:type="paragraph" w:customStyle="1" w:styleId="145">
    <w:name w:val="样式 四号 首行缩进:  1厘米 行距: 1.5 倍行距"/>
    <w:basedOn w:val="1"/>
    <w:qFormat/>
    <w:uiPriority w:val="0"/>
    <w:pPr>
      <w:spacing w:line="360" w:lineRule="auto"/>
      <w:ind w:firstLine="570"/>
    </w:pPr>
    <w:rPr>
      <w:sz w:val="28"/>
      <w:szCs w:val="20"/>
    </w:rPr>
  </w:style>
  <w:style w:type="paragraph" w:customStyle="1" w:styleId="146">
    <w:name w:val="样式1"/>
    <w:basedOn w:val="1"/>
    <w:qFormat/>
    <w:uiPriority w:val="0"/>
    <w:pPr>
      <w:numPr>
        <w:ilvl w:val="0"/>
        <w:numId w:val="3"/>
      </w:numPr>
      <w:spacing w:line="360" w:lineRule="auto"/>
      <w:ind w:left="1253" w:hanging="680"/>
    </w:pPr>
    <w:rPr>
      <w:sz w:val="28"/>
      <w:szCs w:val="28"/>
    </w:rPr>
  </w:style>
  <w:style w:type="paragraph" w:customStyle="1" w:styleId="147">
    <w:name w:val="Level 1"/>
    <w:basedOn w:val="1"/>
    <w:qFormat/>
    <w:uiPriority w:val="0"/>
    <w:rPr>
      <w:rFonts w:ascii="Calibri" w:hAnsi="Calibri"/>
      <w:szCs w:val="22"/>
    </w:rPr>
  </w:style>
  <w:style w:type="paragraph" w:customStyle="1" w:styleId="148">
    <w:name w:val="Level 3"/>
    <w:basedOn w:val="1"/>
    <w:qFormat/>
    <w:uiPriority w:val="0"/>
    <w:pPr>
      <w:tabs>
        <w:tab w:val="left" w:pos="2808"/>
      </w:tabs>
      <w:ind w:left="2808" w:hanging="681"/>
    </w:pPr>
    <w:rPr>
      <w:rFonts w:ascii="Calibri" w:hAnsi="Calibri"/>
      <w:szCs w:val="22"/>
    </w:rPr>
  </w:style>
  <w:style w:type="paragraph" w:customStyle="1" w:styleId="149">
    <w:name w:val="Level 6"/>
    <w:basedOn w:val="1"/>
    <w:qFormat/>
    <w:uiPriority w:val="0"/>
    <w:pPr>
      <w:tabs>
        <w:tab w:val="left" w:pos="3289"/>
      </w:tabs>
      <w:ind w:left="3289" w:hanging="681"/>
    </w:pPr>
    <w:rPr>
      <w:rFonts w:ascii="Calibri" w:hAnsi="Calibri"/>
      <w:szCs w:val="22"/>
    </w:rPr>
  </w:style>
  <w:style w:type="paragraph" w:customStyle="1" w:styleId="150">
    <w:name w:val="列出段落1"/>
    <w:basedOn w:val="1"/>
    <w:qFormat/>
    <w:uiPriority w:val="34"/>
    <w:pPr>
      <w:ind w:firstLine="420" w:firstLineChars="200"/>
    </w:pPr>
    <w:rPr>
      <w:rFonts w:ascii="Calibri" w:hAnsi="Calibri" w:cs="Calibri"/>
      <w:szCs w:val="21"/>
    </w:rPr>
  </w:style>
  <w:style w:type="paragraph" w:customStyle="1" w:styleId="151">
    <w:name w:val="p0"/>
    <w:basedOn w:val="1"/>
    <w:qFormat/>
    <w:uiPriority w:val="0"/>
    <w:pPr>
      <w:widowControl/>
    </w:pPr>
    <w:rPr>
      <w:kern w:val="0"/>
      <w:szCs w:val="21"/>
    </w:rPr>
  </w:style>
  <w:style w:type="paragraph" w:customStyle="1" w:styleId="152">
    <w:name w:val="_Style 151"/>
    <w:basedOn w:val="3"/>
    <w:next w:val="1"/>
    <w:qFormat/>
    <w:uiPriority w:val="39"/>
    <w:pPr>
      <w:widowControl/>
      <w:spacing w:before="480" w:after="0" w:line="276" w:lineRule="auto"/>
      <w:jc w:val="left"/>
      <w:outlineLvl w:val="9"/>
    </w:pPr>
    <w:rPr>
      <w:rFonts w:ascii="Cambria" w:hAnsi="Cambria" w:eastAsia="宋体" w:cs="Times New Roman"/>
      <w:color w:val="365F91"/>
      <w:kern w:val="0"/>
      <w:sz w:val="28"/>
      <w:szCs w:val="28"/>
      <w:lang w:val="en-US" w:eastAsia="zh-CN"/>
    </w:rPr>
  </w:style>
  <w:style w:type="paragraph" w:customStyle="1" w:styleId="153">
    <w:name w:val="列出段落2"/>
    <w:basedOn w:val="1"/>
    <w:qFormat/>
    <w:uiPriority w:val="0"/>
    <w:pPr>
      <w:ind w:firstLine="420" w:firstLineChars="200"/>
    </w:pPr>
    <w:rPr>
      <w:rFonts w:ascii="Calibri" w:hAnsi="Calibri"/>
      <w:szCs w:val="22"/>
    </w:rPr>
  </w:style>
  <w:style w:type="paragraph" w:customStyle="1" w:styleId="154">
    <w:name w:val="Char Char Char Char Char Char Char Char Char Char Char Char Char Char Char"/>
    <w:basedOn w:val="1"/>
    <w:qFormat/>
    <w:uiPriority w:val="0"/>
    <w:pPr>
      <w:widowControl/>
      <w:spacing w:after="160" w:afterLines="0" w:line="240" w:lineRule="exact"/>
      <w:jc w:val="left"/>
    </w:pPr>
    <w:rPr>
      <w:szCs w:val="20"/>
    </w:rPr>
  </w:style>
  <w:style w:type="paragraph" w:customStyle="1" w:styleId="155">
    <w:name w:val="Heading 2 + 宋体"/>
    <w:basedOn w:val="3"/>
    <w:qFormat/>
    <w:uiPriority w:val="0"/>
    <w:pPr>
      <w:keepLines w:val="0"/>
      <w:widowControl/>
      <w:tabs>
        <w:tab w:val="left" w:pos="1515"/>
      </w:tabs>
      <w:spacing w:before="130" w:after="120" w:line="280" w:lineRule="atLeast"/>
      <w:jc w:val="left"/>
    </w:pPr>
    <w:rPr>
      <w:bCs w:val="0"/>
      <w:kern w:val="0"/>
      <w:sz w:val="28"/>
      <w:szCs w:val="28"/>
      <w:lang w:val="en-GB"/>
    </w:rPr>
  </w:style>
  <w:style w:type="paragraph" w:customStyle="1" w:styleId="156">
    <w:name w:val="Char Char Char"/>
    <w:basedOn w:val="1"/>
    <w:qFormat/>
    <w:uiPriority w:val="0"/>
  </w:style>
  <w:style w:type="paragraph" w:customStyle="1" w:styleId="157">
    <w:name w:val="_Style 156"/>
    <w:basedOn w:val="1"/>
    <w:next w:val="1"/>
    <w:qFormat/>
    <w:uiPriority w:val="0"/>
    <w:pPr>
      <w:pBdr>
        <w:bottom w:val="single" w:color="auto" w:sz="6" w:space="1"/>
      </w:pBdr>
      <w:jc w:val="center"/>
    </w:pPr>
    <w:rPr>
      <w:rFonts w:ascii="Arial" w:eastAsia="宋体"/>
      <w:vanish/>
      <w:sz w:val="16"/>
    </w:rPr>
  </w:style>
  <w:style w:type="paragraph" w:customStyle="1" w:styleId="158">
    <w:name w:val="Default"/>
    <w:qFormat/>
    <w:uiPriority w:val="0"/>
    <w:pPr>
      <w:widowControl w:val="0"/>
      <w:autoSpaceDE w:val="0"/>
      <w:autoSpaceDN w:val="0"/>
      <w:adjustRightInd w:val="0"/>
    </w:pPr>
    <w:rPr>
      <w:rFonts w:ascii="Arial Unicode MS" w:hAnsi="Times New Roman" w:eastAsia="Arial Unicode MS" w:cs="Arial Unicode MS"/>
      <w:color w:val="000000"/>
      <w:sz w:val="24"/>
      <w:szCs w:val="24"/>
      <w:lang w:val="en-US" w:eastAsia="zh-CN" w:bidi="ar-SA"/>
    </w:rPr>
  </w:style>
  <w:style w:type="paragraph" w:customStyle="1" w:styleId="159">
    <w:name w:val="修订1"/>
    <w:semiHidden/>
    <w:qFormat/>
    <w:uiPriority w:val="0"/>
    <w:rPr>
      <w:rFonts w:ascii="Times New Roman" w:hAnsi="Times New Roman" w:eastAsia="宋体" w:cs="Times New Roman"/>
      <w:kern w:val="2"/>
      <w:sz w:val="21"/>
      <w:szCs w:val="22"/>
      <w:lang w:val="en-US" w:eastAsia="zh-CN" w:bidi="ar-SA"/>
    </w:rPr>
  </w:style>
  <w:style w:type="paragraph" w:customStyle="1" w:styleId="160">
    <w:name w:val="_Style 12"/>
    <w:basedOn w:val="1"/>
    <w:next w:val="18"/>
    <w:qFormat/>
    <w:uiPriority w:val="0"/>
    <w:pPr>
      <w:spacing w:line="360" w:lineRule="auto"/>
      <w:ind w:firstLine="540"/>
    </w:pPr>
    <w:rPr>
      <w:sz w:val="28"/>
      <w:szCs w:val="20"/>
    </w:rPr>
  </w:style>
  <w:style w:type="paragraph" w:customStyle="1" w:styleId="161">
    <w:name w:val="样式 左侧:  0.74 厘米1"/>
    <w:basedOn w:val="1"/>
    <w:qFormat/>
    <w:uiPriority w:val="0"/>
    <w:pPr>
      <w:widowControl w:val="0"/>
      <w:spacing w:after="0" w:afterLines="0" w:line="240" w:lineRule="auto"/>
      <w:ind w:left="620" w:hanging="200" w:hangingChars="200"/>
      <w:jc w:val="both"/>
    </w:pPr>
    <w:rPr>
      <w:rFonts w:ascii="Times New Roman" w:hAnsi="Times New Roman" w:eastAsia="宋体" w:cs="Times New Roman"/>
      <w:color w:val="auto"/>
      <w:sz w:val="21"/>
      <w:szCs w:val="20"/>
    </w:rPr>
  </w:style>
  <w:style w:type="paragraph" w:customStyle="1" w:styleId="162">
    <w:name w:val="_Style 1"/>
    <w:basedOn w:val="1"/>
    <w:qFormat/>
    <w:uiPriority w:val="34"/>
    <w:pPr>
      <w:widowControl w:val="0"/>
      <w:spacing w:after="0" w:line="240" w:lineRule="auto"/>
      <w:ind w:firstLine="420" w:firstLineChars="200"/>
      <w:jc w:val="both"/>
    </w:pPr>
    <w:rPr>
      <w:rFonts w:ascii="Times New Roman" w:hAnsi="Times New Roman" w:eastAsia="宋体" w:cs="Times New Roman"/>
      <w:color w:val="auto"/>
      <w:sz w:val="21"/>
      <w:szCs w:val="20"/>
    </w:rPr>
  </w:style>
  <w:style w:type="paragraph" w:customStyle="1" w:styleId="163">
    <w:name w:val="Char Char Char Char Char Char Char Char Char Char Char Char Char"/>
    <w:basedOn w:val="1"/>
    <w:qFormat/>
    <w:uiPriority w:val="0"/>
    <w:pPr>
      <w:snapToGrid w:val="0"/>
      <w:spacing w:line="360" w:lineRule="auto"/>
      <w:ind w:firstLine="200" w:firstLineChars="200"/>
    </w:pPr>
    <w:rPr>
      <w:rFonts w:eastAsia="仿宋_GB2312"/>
      <w:sz w:val="24"/>
    </w:rPr>
  </w:style>
  <w:style w:type="paragraph" w:customStyle="1" w:styleId="164">
    <w:name w:val="表格正文"/>
    <w:basedOn w:val="1"/>
    <w:qFormat/>
    <w:uiPriority w:val="0"/>
    <w:pPr>
      <w:widowControl/>
      <w:snapToGrid w:val="0"/>
      <w:spacing w:line="300" w:lineRule="auto"/>
      <w:jc w:val="left"/>
    </w:pPr>
    <w:rPr>
      <w:rFonts w:ascii="Calibri" w:hAnsi="Calibri"/>
      <w:sz w:val="24"/>
    </w:rPr>
  </w:style>
  <w:style w:type="paragraph" w:customStyle="1" w:styleId="165">
    <w:name w:val="text-only"/>
    <w:basedOn w:val="1"/>
    <w:qFormat/>
    <w:uiPriority w:val="0"/>
    <w:pPr>
      <w:pBdr>
        <w:top w:val="none" w:color="auto" w:sz="0" w:space="0"/>
        <w:left w:val="none" w:color="auto" w:sz="0" w:space="0"/>
        <w:bottom w:val="none" w:color="auto" w:sz="0" w:space="0"/>
        <w:right w:val="none" w:color="auto" w:sz="0" w:space="0"/>
      </w:pBdr>
      <w:spacing w:after="300" w:afterAutospacing="0" w:line="420" w:lineRule="atLeast"/>
      <w:jc w:val="left"/>
    </w:pPr>
    <w:rPr>
      <w:kern w:val="0"/>
      <w:lang w:val="en-US" w:eastAsia="zh-CN" w:bidi="ar"/>
    </w:rPr>
  </w:style>
  <w:style w:type="paragraph" w:customStyle="1" w:styleId="166">
    <w:name w:val="1正文"/>
    <w:basedOn w:val="1"/>
    <w:qFormat/>
    <w:uiPriority w:val="0"/>
    <w:pPr>
      <w:spacing w:line="560" w:lineRule="exact"/>
      <w:ind w:firstLine="200" w:firstLineChars="200"/>
    </w:pPr>
    <w:rPr>
      <w:rFonts w:eastAsia="Cambria Math"/>
      <w:sz w:val="32"/>
    </w:rPr>
  </w:style>
  <w:style w:type="paragraph" w:customStyle="1" w:styleId="167">
    <w:name w:val="样式 标题 1 + (西文) Times New Roman (中文) 仿宋 小四 黑色 居中 左侧:  0 厘米 ..."/>
    <w:basedOn w:val="3"/>
    <w:qFormat/>
    <w:uiPriority w:val="0"/>
    <w:pPr>
      <w:tabs>
        <w:tab w:val="left" w:pos="680"/>
      </w:tabs>
      <w:spacing w:before="0" w:after="240" w:line="300" w:lineRule="auto"/>
      <w:ind w:left="680" w:hanging="680"/>
      <w:jc w:val="center"/>
    </w:pPr>
    <w:rPr>
      <w:rFonts w:hAnsi="仿宋" w:eastAsia="仿宋" w:cs="宋体"/>
      <w:color w:val="000000"/>
      <w:sz w:val="24"/>
      <w:szCs w:val="20"/>
    </w:rPr>
  </w:style>
  <w:style w:type="paragraph" w:customStyle="1" w:styleId="168">
    <w:name w:val="样式 标题 2 +"/>
    <w:basedOn w:val="4"/>
    <w:qFormat/>
    <w:uiPriority w:val="0"/>
    <w:pPr>
      <w:numPr>
        <w:ilvl w:val="1"/>
        <w:numId w:val="0"/>
      </w:numPr>
      <w:tabs>
        <w:tab w:val="left" w:pos="652"/>
      </w:tabs>
      <w:spacing w:before="260" w:after="260" w:line="416" w:lineRule="auto"/>
      <w:ind w:left="567" w:hanging="567"/>
      <w:jc w:val="both"/>
    </w:pPr>
    <w:rPr>
      <w:rFonts w:eastAsia="黑体"/>
      <w:color w:val="auto"/>
      <w:kern w:val="0"/>
      <w:sz w:val="24"/>
    </w:rPr>
  </w:style>
  <w:style w:type="paragraph" w:customStyle="1" w:styleId="169">
    <w:name w:val="Level 5"/>
    <w:basedOn w:val="1"/>
    <w:qFormat/>
    <w:uiPriority w:val="0"/>
    <w:pPr>
      <w:tabs>
        <w:tab w:val="left" w:pos="2552"/>
      </w:tabs>
      <w:ind w:left="2552" w:hanging="567"/>
    </w:pPr>
    <w:rPr>
      <w:rFonts w:ascii="Calibri" w:hAnsi="Calibri"/>
      <w:szCs w:val="22"/>
    </w:rPr>
  </w:style>
  <w:style w:type="paragraph" w:customStyle="1" w:styleId="170">
    <w:name w:val="标题4"/>
    <w:basedOn w:val="1"/>
    <w:qFormat/>
    <w:uiPriority w:val="0"/>
    <w:pPr>
      <w:spacing w:before="156" w:beforeLines="50" w:after="156" w:afterLines="50"/>
      <w:jc w:val="left"/>
    </w:pPr>
    <w:rPr>
      <w:rFonts w:eastAsia="黑体"/>
      <w:b/>
      <w:kern w:val="0"/>
      <w:sz w:val="30"/>
    </w:rPr>
  </w:style>
  <w:style w:type="paragraph" w:customStyle="1" w:styleId="171">
    <w:name w:val="p16"/>
    <w:basedOn w:val="1"/>
    <w:qFormat/>
    <w:uiPriority w:val="0"/>
    <w:pPr>
      <w:widowControl/>
    </w:pPr>
    <w:rPr>
      <w:rFonts w:ascii="宋体" w:hAnsi="宋体"/>
      <w:kern w:val="0"/>
      <w:sz w:val="24"/>
      <w:szCs w:val="20"/>
    </w:rPr>
  </w:style>
  <w:style w:type="paragraph" w:customStyle="1" w:styleId="172">
    <w:name w:val="Level 2"/>
    <w:basedOn w:val="1"/>
    <w:qFormat/>
    <w:uiPriority w:val="0"/>
    <w:rPr>
      <w:rFonts w:ascii="Calibri" w:hAnsi="Calibri"/>
      <w:szCs w:val="22"/>
    </w:rPr>
  </w:style>
  <w:style w:type="paragraph" w:customStyle="1" w:styleId="173">
    <w:name w:val="正文文本 33"/>
    <w:basedOn w:val="1"/>
    <w:qFormat/>
    <w:uiPriority w:val="0"/>
    <w:rPr>
      <w:rFonts w:ascii="宋体" w:hAnsi="Times New Roman" w:cs="Times New Roman"/>
      <w:sz w:val="24"/>
    </w:rPr>
  </w:style>
  <w:style w:type="paragraph" w:customStyle="1" w:styleId="174">
    <w:name w:val="_Style 160"/>
    <w:basedOn w:val="1"/>
    <w:next w:val="100"/>
    <w:qFormat/>
    <w:uiPriority w:val="0"/>
    <w:pPr>
      <w:pBdr>
        <w:bottom w:val="single" w:color="auto" w:sz="6" w:space="1"/>
      </w:pBdr>
      <w:jc w:val="center"/>
    </w:pPr>
    <w:rPr>
      <w:rFonts w:ascii="Arial" w:eastAsia="宋体"/>
      <w:vanish/>
      <w:sz w:val="16"/>
    </w:rPr>
  </w:style>
  <w:style w:type="character" w:customStyle="1" w:styleId="175">
    <w:name w:val="xtop-welcome-text"/>
    <w:basedOn w:val="42"/>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3.png"/><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58</Pages>
  <Words>3717</Words>
  <Characters>21191</Characters>
  <Lines>176</Lines>
  <Paragraphs>49</Paragraphs>
  <TotalTime>55</TotalTime>
  <ScaleCrop>false</ScaleCrop>
  <LinksUpToDate>false</LinksUpToDate>
  <CharactersWithSpaces>24859</CharactersWithSpaces>
  <Application>WPS Office_11.8.2.12086_F1E327BC-269C-435d-A152-05C5408002CA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2022-11-28T15:37:00Z</dcterms:created>
  <dc:creator>ssz</dc:creator>
  <cp:lastModifiedBy>杨婷婷</cp:lastModifiedBy>
  <cp:lastPrinted>2018-07-16T11:27:00Z</cp:lastPrinted>
  <dcterms:modified xsi:type="dcterms:W3CDTF">2025-10-24T02:59:18Z</dcterms:modified>
  <dc:title>山西医科大学第一医院住院楼土建施工及安装工程招标文件</dc:title>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2052-11.8.2.12086</vt:lpwstr>
  </property>
  <property fmtid="{D5CDD505-2E9C-101B-9397-08002B2CF9AE}" pid="3" name="ICV">
    <vt:lpwstr>10C87B3C1C944239BED0C07CCBCAE3BC</vt:lpwstr>
  </property>
</Properties>
</file>