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B48" w:rsidRPr="00770571" w:rsidRDefault="00CB4B48" w:rsidP="00CB4B48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bookmarkStart w:id="0" w:name="_GoBack"/>
      <w:bookmarkEnd w:id="0"/>
      <w:r w:rsidRPr="00770571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非IT类服务采购需求主要内容</w:t>
      </w:r>
    </w:p>
    <w:p w:rsidR="00CB4B48" w:rsidRPr="00770571" w:rsidRDefault="00CB4B48" w:rsidP="00CB4B48">
      <w:pPr>
        <w:adjustRightInd w:val="0"/>
        <w:snapToGrid w:val="0"/>
        <w:spacing w:line="360" w:lineRule="auto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 w:rsidRPr="00770571">
        <w:rPr>
          <w:rFonts w:ascii="彩虹小标宋" w:eastAsia="彩虹小标宋" w:hAnsi="宋体" w:hint="eastAsia"/>
          <w:bCs/>
          <w:snapToGrid w:val="0"/>
          <w:kern w:val="0"/>
          <w:sz w:val="36"/>
          <w:szCs w:val="36"/>
        </w:rPr>
        <w:t>（一般包括以下所列内容）</w:t>
      </w:r>
    </w:p>
    <w:p w:rsidR="00CB4B48" w:rsidRPr="00180AF4" w:rsidRDefault="00CB4B48" w:rsidP="00CB4B48">
      <w:pPr>
        <w:adjustRightInd w:val="0"/>
        <w:snapToGrid w:val="0"/>
        <w:spacing w:line="360" w:lineRule="auto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一、服务供应商要求，包括公司行业地位、财务状况、专业人员数量和资质等。</w:t>
      </w:r>
    </w:p>
    <w:p w:rsidR="00CB4B48" w:rsidRDefault="00CB4B48" w:rsidP="00CB4B48">
      <w:pPr>
        <w:snapToGrid w:val="0"/>
        <w:spacing w:line="500" w:lineRule="exact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 xml:space="preserve">1、须是在中华人民共和国境内注册的法人企业；且取得营业执照或统一社会信用代码证； </w:t>
      </w:r>
    </w:p>
    <w:p w:rsidR="00CB4B48" w:rsidRDefault="00CB4B48" w:rsidP="00CB4B48">
      <w:pPr>
        <w:widowControl/>
        <w:snapToGrid w:val="0"/>
        <w:spacing w:line="500" w:lineRule="exact"/>
        <w:ind w:firstLineChars="200" w:firstLine="640"/>
        <w:jc w:val="left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2、持续经营三年（含）以上，最近三年财务状况良好；</w:t>
      </w:r>
    </w:p>
    <w:p w:rsidR="00CB4B48" w:rsidRDefault="00CB4B48" w:rsidP="00CB4B48">
      <w:pPr>
        <w:widowControl/>
        <w:snapToGrid w:val="0"/>
        <w:spacing w:line="500" w:lineRule="exact"/>
        <w:ind w:firstLineChars="200" w:firstLine="640"/>
        <w:jc w:val="left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3、供应商应为一般纳税人且可提供增值税专用发票;</w:t>
      </w:r>
    </w:p>
    <w:p w:rsidR="00CB4B48" w:rsidRDefault="00CB4B48" w:rsidP="00CB4B48">
      <w:pPr>
        <w:widowControl/>
        <w:snapToGrid w:val="0"/>
        <w:spacing w:line="500" w:lineRule="exact"/>
        <w:ind w:firstLineChars="200" w:firstLine="640"/>
        <w:jc w:val="left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4、在与建设银行的项目合作过程中，没有合同违约及不良记录、泄露建设银行商业秘密或技术秘密等非公开信息事件，</w:t>
      </w:r>
    </w:p>
    <w:p w:rsidR="00CB4B48" w:rsidRDefault="00CB4B48" w:rsidP="00CB4B48">
      <w:pPr>
        <w:widowControl/>
        <w:snapToGrid w:val="0"/>
        <w:spacing w:line="500" w:lineRule="exact"/>
        <w:ind w:firstLineChars="200" w:firstLine="640"/>
        <w:jc w:val="left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宋体" w:cs="宋体" w:hint="eastAsia"/>
          <w:kern w:val="0"/>
          <w:sz w:val="32"/>
          <w:szCs w:val="32"/>
        </w:rPr>
        <w:t>5、</w:t>
      </w: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经营范围：含车辆维修。具有相关部门核发的二类及以上汽车维修资格备案证明。</w:t>
      </w:r>
    </w:p>
    <w:p w:rsidR="00CB4B48" w:rsidRPr="003E672E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二、服务品类，即本次采购服务的所属的商品品类。</w:t>
      </w:r>
    </w:p>
    <w:p w:rsidR="00CB4B48" w:rsidRPr="00180AF4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3E672E">
        <w:rPr>
          <w:rFonts w:ascii="彩虹粗仿宋" w:eastAsia="彩虹粗仿宋" w:hAnsi="宋体"/>
          <w:snapToGrid w:val="0"/>
          <w:kern w:val="0"/>
          <w:sz w:val="32"/>
          <w:szCs w:val="32"/>
        </w:rPr>
        <w:t>车辆维修维护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三、服务内容，包括每项服务的具体内容。</w:t>
      </w:r>
    </w:p>
    <w:p w:rsidR="00CB4B48" w:rsidRPr="003E672E" w:rsidRDefault="00CB4B48" w:rsidP="00CB4B48">
      <w:pPr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1.公务车辆日常保养。</w:t>
      </w:r>
    </w:p>
    <w:p w:rsidR="00CB4B48" w:rsidRPr="003E672E" w:rsidRDefault="00CB4B48" w:rsidP="00CB4B48">
      <w:pPr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2.公务车辆故障维修。</w:t>
      </w:r>
    </w:p>
    <w:p w:rsidR="00CB4B48" w:rsidRPr="003E672E" w:rsidRDefault="00CB4B48" w:rsidP="00CB4B48">
      <w:pPr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3.公务车辆紧急救援。</w:t>
      </w:r>
    </w:p>
    <w:p w:rsidR="00CB4B48" w:rsidRPr="003E672E" w:rsidRDefault="00CB4B48" w:rsidP="00CB4B48">
      <w:pPr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4.其他需要专业服务。</w:t>
      </w:r>
    </w:p>
    <w:p w:rsidR="00CB4B48" w:rsidRPr="003E672E" w:rsidRDefault="00CB4B48" w:rsidP="00CB4B48">
      <w:pPr>
        <w:spacing w:line="60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属于</w:t>
      </w:r>
      <w:r w:rsidRPr="003E672E">
        <w:rPr>
          <w:rFonts w:ascii="彩虹粗仿宋" w:eastAsia="彩虹粗仿宋" w:hAnsi="宋体"/>
          <w:snapToGrid w:val="0"/>
          <w:kern w:val="0"/>
          <w:sz w:val="32"/>
          <w:szCs w:val="32"/>
        </w:rPr>
        <w:t>车辆</w:t>
      </w: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售后</w:t>
      </w:r>
      <w:r w:rsidRPr="003E672E">
        <w:rPr>
          <w:rFonts w:ascii="彩虹粗仿宋" w:eastAsia="彩虹粗仿宋" w:hAnsi="宋体"/>
          <w:snapToGrid w:val="0"/>
          <w:kern w:val="0"/>
          <w:sz w:val="32"/>
          <w:szCs w:val="32"/>
        </w:rPr>
        <w:t>服务</w:t>
      </w: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和</w:t>
      </w:r>
      <w:r w:rsidRPr="003E672E">
        <w:rPr>
          <w:rFonts w:ascii="彩虹粗仿宋" w:eastAsia="彩虹粗仿宋" w:hAnsi="宋体"/>
          <w:snapToGrid w:val="0"/>
          <w:kern w:val="0"/>
          <w:sz w:val="32"/>
          <w:szCs w:val="32"/>
        </w:rPr>
        <w:t>保险理赔范围内的维保，按对应</w:t>
      </w: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协议</w:t>
      </w:r>
      <w:r w:rsidRPr="003E672E">
        <w:rPr>
          <w:rFonts w:ascii="彩虹粗仿宋" w:eastAsia="彩虹粗仿宋" w:hAnsi="宋体"/>
          <w:snapToGrid w:val="0"/>
          <w:kern w:val="0"/>
          <w:sz w:val="32"/>
          <w:szCs w:val="32"/>
        </w:rPr>
        <w:t>执行</w:t>
      </w:r>
      <w:r w:rsidRPr="003E672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:rsidR="00CB4B48" w:rsidRPr="003E672E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四、服务团队，包括项目负责人资质经验、项目团队成员数量结构和资质经验等</w:t>
      </w:r>
    </w:p>
    <w:p w:rsidR="00CB4B48" w:rsidRPr="00180AF4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经营范围：含车辆维修。具有相关部门核发的二类及以上汽车维修资格备案证明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五、服务质量要求，包括项目进度计划安排、方案与需求的契合度、对项目理解情况、服务质量保证措施、应急方案、信息保密、增值服务、服务结果验收标准等。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1.送修车辆质量保证期限：整车大修和总成大修，一级维护、小修及专项修理；二级维护；发动机大修。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2.材料质量保证期。</w:t>
      </w:r>
    </w:p>
    <w:p w:rsidR="00CB4B48" w:rsidRPr="003E672E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3.在质量保证期内，因维修质量造成的机械事故和直接经济损失，由供应商负责。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六、服务数量要求，包括采购服务数量及在各使用机构拟分配数量等。</w:t>
      </w:r>
    </w:p>
    <w:p w:rsidR="00CB4B48" w:rsidRPr="00180AF4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项目适用范围包括：建行黄冈分行辖内所有配置公务车的单位。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七、服务供应安排，包括时间要求、地点要求、服务过程中产生的费用问题及处理意见。</w:t>
      </w:r>
    </w:p>
    <w:p w:rsidR="00CB4B48" w:rsidRPr="003E672E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提供免费上门接送维修车辆服务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八、款项支付要求，包括分期付款要求、付款方式。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按季结算。乙方每季度15日前将上季度的维修清单和</w:t>
      </w: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lastRenderedPageBreak/>
        <w:t>费用统计表交给甲方，甲方核实后以转账方式将款项支付到乙方指定账户。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九、售后服务要求。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1.优先对甲方送修的车辆进行维修，在与甲方约定的时间内优质完成车辆的维修，并满足下列的规定：整车大修和总成大修的维修时间不超过15天，二级维护的维修时间不超过3天，小故障的维修时间不超过2天。接到甲方车辆救援或者维修电话通知后，黄冈市区范围内30分钟到达现场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2.不得将送修车辆转厂维修。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3.提供免费上门接送维修车辆服务、24小时湖北省黄冈市范围内免费拖车及救援服务（包括：送水、送电、更换轮胎等服务）。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4.必须用具有合格资格的维修技术人员操作，保持车辆各种配件的完整性和卫生清洁。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5.保证所用配件是符合国家质量标准的全新配件，不得以次充好或随意更换汽车配件。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6.已完工车辆，应用电脑打印结算工单，注明完工时间、维修项目及工时、材料价格和维修总费用。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7.保存好所有的维修单据和资料，随时接受甲方或其他相关部门的检查。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8.维修项目必须经甲方确认同意后方可维修，不得擅</w:t>
      </w: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lastRenderedPageBreak/>
        <w:t>自增加维修项目。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9.无正当理由不得拒修车辆。</w:t>
      </w:r>
    </w:p>
    <w:p w:rsidR="00CB4B48" w:rsidRDefault="00CB4B48" w:rsidP="00CB4B48">
      <w:pPr>
        <w:spacing w:line="360" w:lineRule="auto"/>
        <w:ind w:firstLineChars="200" w:firstLine="640"/>
        <w:rPr>
          <w:rFonts w:ascii="彩虹粗仿宋" w:eastAsia="彩虹粗仿宋" w:hAnsi="Times New Roman" w:cs="Times New Roman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kern w:val="0"/>
          <w:sz w:val="32"/>
          <w:szCs w:val="32"/>
        </w:rPr>
        <w:t>10. 提供免费的车辆故障检查。</w:t>
      </w:r>
    </w:p>
    <w:p w:rsidR="00CB4B48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十、报价要求。</w:t>
      </w:r>
    </w:p>
    <w:p w:rsidR="00CB4B48" w:rsidRPr="00180AF4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不超过总预算。</w:t>
      </w:r>
    </w:p>
    <w:p w:rsidR="00CB4B48" w:rsidRPr="00180AF4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180AF4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十一、其他要求。</w:t>
      </w:r>
    </w:p>
    <w:p w:rsidR="00CB4B48" w:rsidRPr="00441E5B" w:rsidRDefault="00CB4B48" w:rsidP="00CB4B48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441E5B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无</w:t>
      </w:r>
    </w:p>
    <w:p w:rsidR="00843BC2" w:rsidRPr="00CB4B48" w:rsidRDefault="00843BC2" w:rsidP="00CB4B48"/>
    <w:sectPr w:rsidR="00843BC2" w:rsidRPr="00CB4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206B34"/>
    <w:rsid w:val="0032032B"/>
    <w:rsid w:val="00345DBE"/>
    <w:rsid w:val="00843BC2"/>
    <w:rsid w:val="009960B5"/>
    <w:rsid w:val="00B15A4D"/>
    <w:rsid w:val="00CB4B48"/>
    <w:rsid w:val="00D86B01"/>
    <w:rsid w:val="00F2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秦媛</cp:lastModifiedBy>
  <cp:revision>2</cp:revision>
  <dcterms:created xsi:type="dcterms:W3CDTF">2025-12-01T02:55:00Z</dcterms:created>
  <dcterms:modified xsi:type="dcterms:W3CDTF">2025-12-01T02:55:00Z</dcterms:modified>
</cp:coreProperties>
</file>