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3E5792">
      <w:pPr>
        <w:spacing w:line="360" w:lineRule="auto"/>
        <w:ind w:right="25"/>
        <w:jc w:val="both"/>
        <w:rPr>
          <w:rFonts w:hint="eastAsia" w:ascii="宋体" w:hAnsi="宋体" w:cs="宋体"/>
          <w:b/>
          <w:szCs w:val="21"/>
        </w:rPr>
      </w:pPr>
      <w:bookmarkStart w:id="0" w:name="_GoBack"/>
      <w:bookmarkEnd w:id="0"/>
    </w:p>
    <w:p w14:paraId="58D045B1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25"/>
        <w:jc w:val="center"/>
        <w:rPr>
          <w:rFonts w:hint="eastAsia" w:ascii="宋体" w:hAnsi="宋体" w:eastAsia="宋体" w:cs="宋体"/>
          <w:b/>
          <w:bCs w:val="0"/>
          <w:kern w:val="2"/>
          <w:sz w:val="24"/>
          <w:szCs w:val="24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供应商报名信息表</w:t>
      </w:r>
    </w:p>
    <w:tbl>
      <w:tblPr>
        <w:tblStyle w:val="9"/>
        <w:tblW w:w="88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"/>
        <w:gridCol w:w="1829"/>
        <w:gridCol w:w="1138"/>
        <w:gridCol w:w="1882"/>
        <w:gridCol w:w="1159"/>
        <w:gridCol w:w="1514"/>
        <w:gridCol w:w="938"/>
      </w:tblGrid>
      <w:tr w14:paraId="7156D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F6C7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提供商名称</w:t>
            </w:r>
          </w:p>
        </w:tc>
        <w:tc>
          <w:tcPr>
            <w:tcW w:w="3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EB1DB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81111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国别</w:t>
            </w:r>
          </w:p>
        </w:tc>
        <w:tc>
          <w:tcPr>
            <w:tcW w:w="2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F405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6ACA3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4361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上级机构</w:t>
            </w:r>
          </w:p>
        </w:tc>
        <w:tc>
          <w:tcPr>
            <w:tcW w:w="3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FC1CF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Calibri" w:hAnsi="Calibri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1"/>
                <w:szCs w:val="21"/>
                <w:lang w:val="en-US" w:eastAsia="zh-CN" w:bidi="ar"/>
              </w:rPr>
              <w:t>如无可写无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5151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法人代表</w:t>
            </w:r>
          </w:p>
        </w:tc>
        <w:tc>
          <w:tcPr>
            <w:tcW w:w="2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EC18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65DBA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33CB3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企业性质</w:t>
            </w:r>
          </w:p>
        </w:tc>
        <w:tc>
          <w:tcPr>
            <w:tcW w:w="3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17E3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BADA9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参保人数</w:t>
            </w:r>
          </w:p>
        </w:tc>
        <w:tc>
          <w:tcPr>
            <w:tcW w:w="2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1787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1"/>
              </w:rPr>
            </w:pPr>
          </w:p>
        </w:tc>
      </w:tr>
      <w:tr w14:paraId="40725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93BA4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成立时间</w:t>
            </w:r>
          </w:p>
        </w:tc>
        <w:tc>
          <w:tcPr>
            <w:tcW w:w="3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6F3AE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5DBEC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成立年限</w:t>
            </w:r>
          </w:p>
        </w:tc>
        <w:tc>
          <w:tcPr>
            <w:tcW w:w="2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AC31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02960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D931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注册资本（万元）</w:t>
            </w:r>
          </w:p>
        </w:tc>
        <w:tc>
          <w:tcPr>
            <w:tcW w:w="66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3542B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414F8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A7439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董事、监事、高级管理人员构成</w:t>
            </w:r>
          </w:p>
        </w:tc>
        <w:tc>
          <w:tcPr>
            <w:tcW w:w="66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6117A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1"/>
              </w:rPr>
            </w:pPr>
          </w:p>
        </w:tc>
      </w:tr>
      <w:tr w14:paraId="08B9A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226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082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3C8D2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0E36A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A0B6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E2710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5A983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7549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最终受益人</w:t>
            </w:r>
          </w:p>
        </w:tc>
        <w:tc>
          <w:tcPr>
            <w:tcW w:w="66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F5E85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4FE2A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A6384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"/>
              </w:rPr>
              <w:t>其他资质情况</w:t>
            </w:r>
          </w:p>
        </w:tc>
        <w:tc>
          <w:tcPr>
            <w:tcW w:w="66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B7E53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6ADD3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A2CA2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"/>
              </w:rPr>
              <w:t>股权情况</w:t>
            </w:r>
          </w:p>
        </w:tc>
        <w:tc>
          <w:tcPr>
            <w:tcW w:w="66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32A2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21F70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760E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"/>
              </w:rPr>
              <w:t>关联方及关联交易情况</w:t>
            </w:r>
          </w:p>
        </w:tc>
        <w:tc>
          <w:tcPr>
            <w:tcW w:w="66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FCD67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6C898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D24BC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"/>
              </w:rPr>
              <w:t>供应商联系人信息及联系方式</w:t>
            </w:r>
          </w:p>
        </w:tc>
        <w:tc>
          <w:tcPr>
            <w:tcW w:w="66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D6CB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Calibri" w:hAnsi="Calibri" w:eastAsia="宋体" w:cs="Times New Roman"/>
                <w:color w:val="7F7F7F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1"/>
                <w:szCs w:val="21"/>
                <w:lang w:val="en-US" w:eastAsia="zh-CN" w:bidi="ar"/>
              </w:rPr>
              <w:t>填写供方联系人姓名、身份证号、电话、邮箱</w:t>
            </w:r>
          </w:p>
        </w:tc>
      </w:tr>
      <w:tr w14:paraId="59328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A63B2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"/>
              </w:rPr>
              <w:t>供应商开户行名称及账号</w:t>
            </w:r>
          </w:p>
        </w:tc>
        <w:tc>
          <w:tcPr>
            <w:tcW w:w="66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775B3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7F7F7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1"/>
                <w:szCs w:val="21"/>
                <w:lang w:val="en-US" w:eastAsia="zh-CN" w:bidi="ar"/>
              </w:rPr>
              <w:t>填写供方开户行名及账号，此为新建供应商所需信息</w:t>
            </w:r>
          </w:p>
          <w:p w14:paraId="40E4885D">
            <w:pPr>
              <w:pStyle w:val="8"/>
              <w:keepNext w:val="0"/>
              <w:keepLines w:val="0"/>
              <w:widowControl w:val="0"/>
              <w:suppressLineNumbers w:val="0"/>
              <w:spacing w:before="0" w:beforeAutospacing="0" w:after="120" w:afterAutospacing="0"/>
              <w:ind w:left="0" w:right="0"/>
              <w:jc w:val="both"/>
              <w:rPr>
                <w:rFonts w:hint="eastAsia" w:ascii="Calibri" w:hAnsi="Calibri" w:eastAsia="宋体" w:cs="Times New Roman"/>
                <w:color w:val="7F7F7F"/>
                <w:kern w:val="2"/>
                <w:sz w:val="21"/>
                <w:szCs w:val="21"/>
              </w:rPr>
            </w:pPr>
          </w:p>
        </w:tc>
      </w:tr>
      <w:tr w14:paraId="01C3E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E12C42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BD66A1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1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4753AC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Times New Roman"/>
                <w:spacing w:val="6"/>
                <w:kern w:val="2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B7B0BF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2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E31863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Times New Roman"/>
                <w:spacing w:val="6"/>
                <w:kern w:val="2"/>
                <w:sz w:val="21"/>
                <w:szCs w:val="21"/>
              </w:rPr>
            </w:pPr>
          </w:p>
        </w:tc>
      </w:tr>
      <w:tr w14:paraId="2EBAA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C000"/>
            <w:vAlign w:val="center"/>
          </w:tcPr>
          <w:p w14:paraId="76842C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类别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C000"/>
            <w:vAlign w:val="center"/>
          </w:tcPr>
          <w:p w14:paraId="699FC23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内容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C000"/>
            <w:vAlign w:val="top"/>
          </w:tcPr>
          <w:p w14:paraId="171E0DA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C000"/>
            <w:vAlign w:val="top"/>
          </w:tcPr>
          <w:p w14:paraId="487AF17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403AC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B833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能力</w:t>
            </w:r>
          </w:p>
          <w:p w14:paraId="772125F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lang w:val="en-US" w:eastAsia="zh-CN" w:bidi="ar"/>
              </w:rPr>
              <w:t>详细评价</w:t>
            </w: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6EFFA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1"/>
                <w:szCs w:val="21"/>
                <w:lang w:val="en-US" w:eastAsia="zh-CN" w:bidi="ar"/>
              </w:rPr>
              <w:t>行业地位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5BF009">
            <w:pPr>
              <w:pStyle w:val="8"/>
              <w:keepNext w:val="0"/>
              <w:keepLines w:val="0"/>
              <w:widowControl w:val="0"/>
              <w:suppressLineNumbers w:val="0"/>
              <w:spacing w:before="0" w:beforeAutospacing="0" w:after="120" w:afterAutospacing="0"/>
              <w:ind w:left="0" w:right="0"/>
              <w:jc w:val="both"/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以该项为例，各项评价字数不得少于30个汉字，不得只简单描述为“优秀”、“良好”等</w:t>
            </w:r>
          </w:p>
          <w:p w14:paraId="0DA5D07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评价内容应以调研人角度填写，内容中不可出现我、我们、我司等表述，请改为该公司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D996FF6">
            <w:pPr>
              <w:pStyle w:val="8"/>
              <w:keepNext w:val="0"/>
              <w:keepLines w:val="0"/>
              <w:widowControl w:val="0"/>
              <w:suppressLineNumbers w:val="0"/>
              <w:spacing w:before="0" w:beforeAutospacing="0" w:after="120" w:afterAutospacing="0"/>
              <w:ind w:left="0" w:right="0"/>
              <w:jc w:val="both"/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评价等级请根据评价内容进行打分，打分使用ABCD评分，不要使用优秀良好等</w:t>
            </w:r>
          </w:p>
          <w:p w14:paraId="257CA20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34837A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7FD4C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C2CD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51505B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1"/>
                <w:szCs w:val="21"/>
                <w:lang w:val="en-US" w:eastAsia="zh-CN" w:bidi="ar"/>
              </w:rPr>
              <w:t>相关资质证书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63E4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同“行业地位”评价内容要求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91BD54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同“行业地位”评价等级要求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DDA8A0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5038A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A073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7C7B5F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1"/>
                <w:szCs w:val="21"/>
                <w:lang w:val="en-US" w:eastAsia="zh-CN" w:bidi="ar"/>
              </w:rPr>
              <w:t>管理能力、内部控制机制和管理流程的完善程度（内部控制技术和工具使用情况）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CA1EA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同“行业地位”评价内容要求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 w14:paraId="6632983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同“行业地位”评价等级要求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C53813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50E72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503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9A7DAA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1"/>
                <w:szCs w:val="21"/>
                <w:lang w:val="en-US" w:eastAsia="zh-CN" w:bidi="ar"/>
              </w:rPr>
              <w:t>财务稳健性和近期盈利能力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C00FC">
            <w:pPr>
              <w:pStyle w:val="8"/>
              <w:keepNext w:val="0"/>
              <w:keepLines w:val="0"/>
              <w:widowControl w:val="0"/>
              <w:suppressLineNumbers w:val="0"/>
              <w:spacing w:before="0" w:beforeAutospacing="0" w:after="120" w:afterAutospacing="0"/>
              <w:ind w:left="0" w:right="0"/>
              <w:jc w:val="both"/>
              <w:rPr>
                <w:rFonts w:hint="eastAsia" w:ascii="Calibri" w:hAnsi="Calibri" w:eastAsia="宋体" w:cs="Times New Roman"/>
                <w:i/>
                <w:iCs/>
                <w:color w:val="7F7F7F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此处填写供应商近两年的财务数据描述，例：该公司历年以来财务稳健，2023年营收XXXX元，2024年营收XXXX元。</w:t>
            </w:r>
          </w:p>
        </w:tc>
        <w:tc>
          <w:tcPr>
            <w:tcW w:w="15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10DD57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7F7F7F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同“行业地位”评价等级要求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069BF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2929C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3C85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9F14F9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1"/>
                <w:szCs w:val="21"/>
                <w:lang w:val="en-US" w:eastAsia="zh-CN" w:bidi="ar"/>
              </w:rPr>
              <w:t>风险控制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9E499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524" w:right="0" w:hanging="524" w:hangingChars="262"/>
              <w:jc w:val="left"/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1.填写是否列入“信用中国”（http://www.creditchina.gov.cn/），失信被执行人、重大税收违法失信主体、政府采购严重违法失信行为记录名单情况；</w:t>
            </w:r>
          </w:p>
          <w:p w14:paraId="28EA4BAA">
            <w:pPr>
              <w:pStyle w:val="8"/>
              <w:keepNext w:val="0"/>
              <w:keepLines w:val="0"/>
              <w:widowControl w:val="0"/>
              <w:suppressLineNumbers w:val="0"/>
              <w:spacing w:before="0" w:beforeAutospacing="0" w:after="120" w:afterAutospacing="0"/>
              <w:ind w:left="0" w:right="0"/>
              <w:jc w:val="left"/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2.填写是否受到过行业行政管理部门、行业自律组织等处罚，是否存在其他声誉风险；</w:t>
            </w:r>
          </w:p>
          <w:p w14:paraId="6EFC60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 w:cs="Times New Roman"/>
                <w:i/>
                <w:iCs/>
                <w:color w:val="7F7F7F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3.其他风险情况。</w:t>
            </w:r>
          </w:p>
        </w:tc>
        <w:tc>
          <w:tcPr>
            <w:tcW w:w="151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2748DE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7F7F7F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同“行业地位”评价等级要求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C4ECF2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31EEC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9FBF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D9501E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1"/>
                <w:szCs w:val="21"/>
                <w:lang w:val="en-US" w:eastAsia="zh-CN" w:bidi="ar"/>
              </w:rPr>
              <w:t>责任承受能力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7CAF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同“行业地位”评价内容要求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C9C885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同“行业地位”评价等级要求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DF5220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1F9CC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5167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B3B865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1"/>
                <w:szCs w:val="21"/>
                <w:lang w:val="en-US" w:eastAsia="zh-CN" w:bidi="ar"/>
              </w:rPr>
              <w:t>技术实力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399E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同“行业地位”评价内容要求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EC0F53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同“行业地位”评价等级要求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FEE91D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  <w:tr w14:paraId="450F0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20820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F96451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1"/>
                <w:szCs w:val="21"/>
                <w:lang w:val="en-US" w:eastAsia="zh-CN" w:bidi="ar"/>
              </w:rPr>
              <w:t>服务质量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235D1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同“行业地位”评价内容要求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9AAD3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同“行业地位”评价等级要求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3FCF19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highlight w:val="red"/>
              </w:rPr>
            </w:pPr>
          </w:p>
        </w:tc>
      </w:tr>
      <w:tr w14:paraId="7866B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401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F0FC28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突发事件处理能力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DC3C8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同“行业地位”评价内容要求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402047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同“行业地位”评价等级要求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9B83F7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highlight w:val="red"/>
              </w:rPr>
            </w:pPr>
          </w:p>
        </w:tc>
      </w:tr>
      <w:tr w14:paraId="4EF81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4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999B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B46328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  <w:highlight w:val="red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使用其服务的其它金融机构</w:t>
            </w: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7B2D1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同“行业地位”评价内容要求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1AE617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7F7F7F"/>
                <w:kern w:val="2"/>
                <w:sz w:val="20"/>
                <w:szCs w:val="20"/>
                <w:lang w:val="en-US" w:eastAsia="zh-CN" w:bidi="ar"/>
              </w:rPr>
              <w:t>同“行业地位”评价等级要求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1255F0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  <w:highlight w:val="red"/>
              </w:rPr>
            </w:pPr>
          </w:p>
        </w:tc>
      </w:tr>
      <w:tr w14:paraId="2E590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00"/>
            <w:vAlign w:val="center"/>
          </w:tcPr>
          <w:p w14:paraId="229ABCA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</w:p>
        </w:tc>
        <w:tc>
          <w:tcPr>
            <w:tcW w:w="4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00"/>
            <w:vAlign w:val="center"/>
          </w:tcPr>
          <w:p w14:paraId="6BF95D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00"/>
            <w:vAlign w:val="center"/>
          </w:tcPr>
          <w:p w14:paraId="3CB4A2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00"/>
            <w:vAlign w:val="center"/>
          </w:tcPr>
          <w:p w14:paraId="148E89D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pacing w:val="6"/>
                <w:kern w:val="2"/>
                <w:sz w:val="20"/>
                <w:szCs w:val="20"/>
              </w:rPr>
            </w:pPr>
          </w:p>
        </w:tc>
      </w:tr>
    </w:tbl>
    <w:p w14:paraId="6E899181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outlineLvl w:val="0"/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</w:pPr>
    </w:p>
    <w:p w14:paraId="461FF6F0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outlineLvl w:val="0"/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备注：评价等级说明：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A:优秀  B:良好  C:合格  D:差</w:t>
      </w:r>
    </w:p>
    <w:p w14:paraId="249EA7FA">
      <w:pPr>
        <w:wordWrap w:val="0"/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</w:t>
      </w:r>
    </w:p>
    <w:p w14:paraId="1354F6CD">
      <w:pPr>
        <w:pStyle w:val="4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0YjJjOTk1MzE5YzNjYmUwNzQ2OGQ5NmIwN2JjYWIifQ=="/>
    <w:docVar w:name="KGWebUrl" w:val="https://oa.sccba.org/weaver/weaver.file.FileDownloadForNews?uuid=37341d81-3ee2-4765-a54c-da7ef161086c&amp;fileid=193003&amp;type=document&amp;isofficeview=0"/>
  </w:docVars>
  <w:rsids>
    <w:rsidRoot w:val="5B3A5B03"/>
    <w:rsid w:val="017E73AD"/>
    <w:rsid w:val="030D7B7D"/>
    <w:rsid w:val="0BF40511"/>
    <w:rsid w:val="0F9A47A3"/>
    <w:rsid w:val="0FEE0403"/>
    <w:rsid w:val="11064EF1"/>
    <w:rsid w:val="164763AF"/>
    <w:rsid w:val="1A49503C"/>
    <w:rsid w:val="1B53435C"/>
    <w:rsid w:val="1BBB1D8E"/>
    <w:rsid w:val="1CF17021"/>
    <w:rsid w:val="1D144C7E"/>
    <w:rsid w:val="1FDD2B27"/>
    <w:rsid w:val="24690623"/>
    <w:rsid w:val="248B49A8"/>
    <w:rsid w:val="2AEF4E4D"/>
    <w:rsid w:val="2CF0667B"/>
    <w:rsid w:val="2D1063D5"/>
    <w:rsid w:val="30EC4708"/>
    <w:rsid w:val="37EB6F48"/>
    <w:rsid w:val="3ADF71D3"/>
    <w:rsid w:val="3DFD655E"/>
    <w:rsid w:val="435E4D93"/>
    <w:rsid w:val="46CC1A16"/>
    <w:rsid w:val="4C932E1E"/>
    <w:rsid w:val="4F267B60"/>
    <w:rsid w:val="53253ACD"/>
    <w:rsid w:val="53FF51FB"/>
    <w:rsid w:val="5A0A04CC"/>
    <w:rsid w:val="5B3A5B03"/>
    <w:rsid w:val="5D210936"/>
    <w:rsid w:val="625422E5"/>
    <w:rsid w:val="64E400B3"/>
    <w:rsid w:val="65C46577"/>
    <w:rsid w:val="66EF082E"/>
    <w:rsid w:val="67F046C1"/>
    <w:rsid w:val="6DF229F6"/>
    <w:rsid w:val="70F93937"/>
    <w:rsid w:val="71E82A49"/>
    <w:rsid w:val="721E7A77"/>
    <w:rsid w:val="773B1317"/>
    <w:rsid w:val="7912626A"/>
    <w:rsid w:val="7B3B31C7"/>
    <w:rsid w:val="7B851222"/>
    <w:rsid w:val="DAAFFCE0"/>
    <w:rsid w:val="FFE94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99"/>
    <w:pPr>
      <w:tabs>
        <w:tab w:val="left" w:pos="0"/>
      </w:tabs>
      <w:ind w:left="0" w:leftChars="0" w:firstLine="964" w:firstLineChars="200"/>
    </w:pPr>
    <w:rPr>
      <w:rFonts w:ascii="宋体" w:hAnsi="宋体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kern w:val="0"/>
      <w:sz w:val="20"/>
      <w:szCs w:val="20"/>
    </w:rPr>
  </w:style>
  <w:style w:type="paragraph" w:styleId="5">
    <w:name w:val="Body Text"/>
    <w:basedOn w:val="1"/>
    <w:unhideWhenUsed/>
    <w:qFormat/>
    <w:uiPriority w:val="99"/>
    <w:rPr>
      <w:sz w:val="28"/>
      <w:szCs w:val="20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231</Words>
  <Characters>231</Characters>
  <Lines>0</Lines>
  <Paragraphs>0</Paragraphs>
  <TotalTime>0</TotalTime>
  <ScaleCrop>false</ScaleCrop>
  <LinksUpToDate>false</LinksUpToDate>
  <CharactersWithSpaces>245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2022-05-06T01:19:00Z</dcterms:created>
  <dc:creator>赵珩</dc:creator>
  <cp:lastModifiedBy>admin</cp:lastModifiedBy>
  <dcterms:modified xsi:type="dcterms:W3CDTF">2025-11-07T08:49:05Z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694362BDE8F82290A8A5C66706790107</vt:lpwstr>
  </property>
  <property fmtid="{D5CDD505-2E9C-101B-9397-08002B2CF9AE}" pid="4" name="KSOTemplateDocerSaveRecord">
    <vt:lpwstr>eyJoZGlkIjoiMzEwNTM5NzYwMDRjMzkwZTVkZjY2ODkwMGIxNGU0OTUiLCJ1c2VySWQiOiI5NDczNDM2NTYifQ==</vt:lpwstr>
  </property>
</Properties>
</file>