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88B" w:rsidRPr="0096788B" w:rsidRDefault="0096788B" w:rsidP="0096788B">
      <w:pPr>
        <w:spacing w:line="360" w:lineRule="auto"/>
        <w:jc w:val="center"/>
        <w:rPr>
          <w:rFonts w:ascii="彩虹粗仿宋" w:eastAsia="彩虹粗仿宋" w:hint="eastAsia"/>
          <w:b/>
          <w:sz w:val="36"/>
          <w:szCs w:val="30"/>
        </w:rPr>
      </w:pPr>
      <w:r>
        <w:rPr>
          <w:rFonts w:ascii="彩虹粗仿宋" w:eastAsia="彩虹粗仿宋" w:hint="eastAsia"/>
          <w:b/>
          <w:sz w:val="36"/>
          <w:szCs w:val="30"/>
        </w:rPr>
        <w:t>衡阳市分行上门收款服务（新模式）</w:t>
      </w:r>
      <w:r w:rsidRPr="0096788B">
        <w:rPr>
          <w:rFonts w:ascii="彩虹粗仿宋" w:eastAsia="彩虹粗仿宋" w:hint="eastAsia"/>
          <w:b/>
          <w:sz w:val="36"/>
          <w:szCs w:val="30"/>
        </w:rPr>
        <w:t>采购需求</w:t>
      </w:r>
    </w:p>
    <w:p w:rsidR="0096788B" w:rsidRPr="0096788B" w:rsidRDefault="0096788B" w:rsidP="0096788B">
      <w:pPr>
        <w:spacing w:line="360" w:lineRule="auto"/>
        <w:ind w:firstLineChars="200" w:firstLine="723"/>
        <w:rPr>
          <w:rFonts w:ascii="彩虹粗仿宋" w:eastAsia="彩虹粗仿宋" w:hint="eastAsia"/>
          <w:b/>
          <w:sz w:val="36"/>
          <w:szCs w:val="30"/>
        </w:rPr>
      </w:pPr>
    </w:p>
    <w:p w:rsidR="0096788B" w:rsidRPr="006A2242" w:rsidRDefault="006A2242" w:rsidP="006A2242">
      <w:pPr>
        <w:spacing w:line="360" w:lineRule="auto"/>
        <w:ind w:firstLineChars="200" w:firstLine="643"/>
        <w:rPr>
          <w:rFonts w:ascii="彩虹粗仿宋" w:eastAsia="彩虹粗仿宋" w:hint="eastAsia"/>
          <w:b/>
          <w:sz w:val="32"/>
          <w:szCs w:val="32"/>
        </w:rPr>
      </w:pPr>
      <w:r w:rsidRPr="006A2242">
        <w:rPr>
          <w:rFonts w:ascii="彩虹粗仿宋" w:eastAsia="彩虹粗仿宋" w:hint="eastAsia"/>
          <w:b/>
          <w:sz w:val="32"/>
          <w:szCs w:val="32"/>
        </w:rPr>
        <w:t>一、</w:t>
      </w:r>
      <w:r w:rsidR="0096788B" w:rsidRPr="006A2242">
        <w:rPr>
          <w:rFonts w:ascii="彩虹粗仿宋" w:eastAsia="彩虹粗仿宋" w:hint="eastAsia"/>
          <w:b/>
          <w:sz w:val="32"/>
          <w:szCs w:val="32"/>
        </w:rPr>
        <w:t>候选供应商资质要求</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1.基本资格要求</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候选商是在中国境内办理了工商注册的能够独立承担民事责任的独立法人或组织，营业执照有效，遵守国家有关法律、法规，具有良好的商业信誉和健全的财务会计制度。</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2.特定资格要求</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候选商具备提供武装押运服务的能力。（即具有省级公安机关颁发的服务范围包含武装押运（守押）的保安服务许可证，或者其他能证明候选商具有提供武装押运服务能力的资料，例如合作协议或者授权书等）</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3.其他要求</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（1）候选</w:t>
      </w:r>
      <w:proofErr w:type="gramStart"/>
      <w:r w:rsidRPr="0096788B">
        <w:rPr>
          <w:rFonts w:ascii="彩虹粗仿宋" w:eastAsia="彩虹粗仿宋" w:hint="eastAsia"/>
          <w:sz w:val="32"/>
          <w:szCs w:val="32"/>
        </w:rPr>
        <w:t>商当前</w:t>
      </w:r>
      <w:proofErr w:type="gramEnd"/>
      <w:r w:rsidRPr="0096788B">
        <w:rPr>
          <w:rFonts w:ascii="彩虹粗仿宋" w:eastAsia="彩虹粗仿宋" w:hint="eastAsia"/>
          <w:sz w:val="32"/>
          <w:szCs w:val="32"/>
        </w:rPr>
        <w:t>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（2）法定代表人（负责人）为同一人、或者存在控股/管理关系的、或者存在共同的高管人员的不同候选商，不得同时参加本项目；</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（3）候选商近3年生产经营活动中无违法、违规等不</w:t>
      </w:r>
      <w:r w:rsidRPr="0096788B">
        <w:rPr>
          <w:rFonts w:ascii="彩虹粗仿宋" w:eastAsia="彩虹粗仿宋" w:hint="eastAsia"/>
          <w:sz w:val="32"/>
          <w:szCs w:val="32"/>
        </w:rPr>
        <w:lastRenderedPageBreak/>
        <w:t>良记录（此不良记录是指在生产经营活动中有商业欺诈、质量</w:t>
      </w:r>
      <w:proofErr w:type="gramStart"/>
      <w:r w:rsidRPr="0096788B">
        <w:rPr>
          <w:rFonts w:ascii="彩虹粗仿宋" w:eastAsia="彩虹粗仿宋" w:hint="eastAsia"/>
          <w:sz w:val="32"/>
          <w:szCs w:val="32"/>
        </w:rPr>
        <w:t>伪劣等</w:t>
      </w:r>
      <w:proofErr w:type="gramEnd"/>
      <w:r w:rsidRPr="0096788B">
        <w:rPr>
          <w:rFonts w:ascii="彩虹粗仿宋" w:eastAsia="彩虹粗仿宋" w:hint="eastAsia"/>
          <w:sz w:val="32"/>
          <w:szCs w:val="32"/>
        </w:rPr>
        <w:t>实质性侵害我行权益的情形）；</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（4）候选</w:t>
      </w:r>
      <w:proofErr w:type="gramStart"/>
      <w:r w:rsidRPr="0096788B">
        <w:rPr>
          <w:rFonts w:ascii="彩虹粗仿宋" w:eastAsia="彩虹粗仿宋" w:hint="eastAsia"/>
          <w:sz w:val="32"/>
          <w:szCs w:val="32"/>
        </w:rPr>
        <w:t>商当前未</w:t>
      </w:r>
      <w:proofErr w:type="gramEnd"/>
      <w:r w:rsidRPr="0096788B">
        <w:rPr>
          <w:rFonts w:ascii="彩虹粗仿宋" w:eastAsia="彩虹粗仿宋" w:hint="eastAsia"/>
          <w:sz w:val="32"/>
          <w:szCs w:val="32"/>
        </w:rPr>
        <w:t>处于限制开展生产经营活动、责令停产停业、责令关闭、限制</w:t>
      </w:r>
      <w:proofErr w:type="gramStart"/>
      <w:r w:rsidRPr="0096788B">
        <w:rPr>
          <w:rFonts w:ascii="彩虹粗仿宋" w:eastAsia="彩虹粗仿宋" w:hint="eastAsia"/>
          <w:sz w:val="32"/>
          <w:szCs w:val="32"/>
        </w:rPr>
        <w:t>从业等</w:t>
      </w:r>
      <w:proofErr w:type="gramEnd"/>
      <w:r w:rsidRPr="0096788B">
        <w:rPr>
          <w:rFonts w:ascii="彩虹粗仿宋" w:eastAsia="彩虹粗仿宋" w:hint="eastAsia"/>
          <w:sz w:val="32"/>
          <w:szCs w:val="32"/>
        </w:rPr>
        <w:t>重大行政处罚期内；</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（5）候选商须在法律和财务上独立、合法运作并独立于建设银行；</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（6）候选商与建设银行不存在利益冲突，不存在损害建设银行合法利益和声誉的情形，不存在针对建设银行的重大诚信问题；</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（7）谈判文件递交截止</w:t>
      </w:r>
      <w:proofErr w:type="gramStart"/>
      <w:r w:rsidRPr="0096788B">
        <w:rPr>
          <w:rFonts w:ascii="彩虹粗仿宋" w:eastAsia="彩虹粗仿宋" w:hint="eastAsia"/>
          <w:sz w:val="32"/>
          <w:szCs w:val="32"/>
        </w:rPr>
        <w:t>当日仍</w:t>
      </w:r>
      <w:proofErr w:type="gramEnd"/>
      <w:r w:rsidRPr="0096788B">
        <w:rPr>
          <w:rFonts w:ascii="彩虹粗仿宋" w:eastAsia="彩虹粗仿宋" w:hint="eastAsia"/>
          <w:sz w:val="32"/>
          <w:szCs w:val="32"/>
        </w:rPr>
        <w:t>处于建设银行供应商暂停合作、禁用、退出等处理期内的供应商，不得参加本项目。</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8）候选商须承诺，在本项目采购过程中不存在下列情形。如存在下列情形之一，我行有权取消其候选或入选资格。情形包括但不限于：①法定代表人（负责人）在生产经营活动中受到刑事处罚；②重大并购或重组，影响正常生产经营；③其他重大风险事项，影响正常采购合作。</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9）候选商提供的产品或服务不存在任何侵犯第三方知识产权的情形。如果第三方声称供应商向建设银行提供的产品或服务侵犯其知识产权，并已就此对建设银行或供应商提起（或有迹象表明很可能提起）法律诉讼程序或知识产权行政执法程序（简称侵权诉讼），一方自知悉上述事项起将立即书面通知另一方，建设银行有权采取相应措施，候选商</w:t>
      </w:r>
      <w:r w:rsidRPr="0096788B">
        <w:rPr>
          <w:rFonts w:ascii="彩虹粗仿宋" w:eastAsia="彩虹粗仿宋" w:hint="eastAsia"/>
          <w:sz w:val="32"/>
          <w:szCs w:val="32"/>
        </w:rPr>
        <w:lastRenderedPageBreak/>
        <w:t>将依法承担全部责任。</w:t>
      </w:r>
    </w:p>
    <w:p w:rsid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4.本项目不接受联合体。</w:t>
      </w:r>
    </w:p>
    <w:p w:rsidR="0096788B" w:rsidRPr="006A2242" w:rsidRDefault="0096788B" w:rsidP="006A2242">
      <w:pPr>
        <w:spacing w:line="360" w:lineRule="auto"/>
        <w:ind w:firstLineChars="200" w:firstLine="643"/>
        <w:rPr>
          <w:rFonts w:ascii="彩虹粗仿宋" w:eastAsia="彩虹粗仿宋" w:hint="eastAsia"/>
          <w:b/>
          <w:sz w:val="32"/>
          <w:szCs w:val="32"/>
        </w:rPr>
      </w:pPr>
      <w:r w:rsidRPr="006A2242">
        <w:rPr>
          <w:rFonts w:ascii="彩虹粗仿宋" w:eastAsia="彩虹粗仿宋" w:hint="eastAsia"/>
          <w:b/>
          <w:sz w:val="32"/>
          <w:szCs w:val="32"/>
        </w:rPr>
        <w:t>二、对拟采购服务的要求</w:t>
      </w:r>
    </w:p>
    <w:p w:rsidR="0096788B" w:rsidRPr="006A2242" w:rsidRDefault="0096788B" w:rsidP="006A2242">
      <w:pPr>
        <w:spacing w:line="360" w:lineRule="auto"/>
        <w:ind w:firstLineChars="200" w:firstLine="643"/>
        <w:rPr>
          <w:rFonts w:ascii="彩虹粗仿宋" w:eastAsia="彩虹粗仿宋" w:hint="eastAsia"/>
          <w:b/>
          <w:sz w:val="32"/>
          <w:szCs w:val="32"/>
        </w:rPr>
      </w:pPr>
      <w:r w:rsidRPr="006A2242">
        <w:rPr>
          <w:rFonts w:ascii="彩虹粗仿宋" w:eastAsia="彩虹粗仿宋" w:hint="eastAsia"/>
          <w:b/>
          <w:sz w:val="32"/>
          <w:szCs w:val="32"/>
        </w:rPr>
        <w:t>（一）服务基本内容</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供应商需为建行重点客户的钞币运送服务点（以下简称客户）提供以下服务：</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1.现金缴存设备的购买、安装及维护。</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2.营业款上账垫资及对账：服务点的员工将营业款存入现金缴存设备，供应商与客户核对每工作日拟入账金额后，由供应商将客户每日营业款先垫款转入客户指定账户（另行签订的三方协议中将明确入账信息）。</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3.武装押运现金，服务点清机、现金清分整点，长短款及假币变造币等差错处理，并为有需求的服务点提供零钞配送服务。</w:t>
      </w:r>
    </w:p>
    <w:p w:rsidR="0096788B" w:rsidRPr="006A2242" w:rsidRDefault="0096788B" w:rsidP="006A2242">
      <w:pPr>
        <w:spacing w:line="360" w:lineRule="auto"/>
        <w:ind w:firstLineChars="200" w:firstLine="643"/>
        <w:rPr>
          <w:rFonts w:ascii="彩虹粗仿宋" w:eastAsia="彩虹粗仿宋" w:hint="eastAsia"/>
          <w:b/>
          <w:sz w:val="32"/>
          <w:szCs w:val="32"/>
        </w:rPr>
      </w:pPr>
      <w:r w:rsidRPr="006A2242">
        <w:rPr>
          <w:rFonts w:ascii="彩虹粗仿宋" w:eastAsia="彩虹粗仿宋" w:hint="eastAsia"/>
          <w:b/>
          <w:sz w:val="32"/>
          <w:szCs w:val="32"/>
        </w:rPr>
        <w:t>（二）服务团队要求</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1.履行约定的现金缴存设备的购买安装维护、武装押运、服务点清机、现金清分整点、零钞配送、客户营业款入账对账、长短款及假币等差错处理等任务。</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2.制定合理的运行制度，建立健全安全押运、机具提供、现金清分清点、零钞配送、营业款入账对账、长短款及假币差错处理等相关制度。</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3.采用系统化实时管理。现金缴存设备采用全过程的系</w:t>
      </w:r>
      <w:r w:rsidRPr="0096788B">
        <w:rPr>
          <w:rFonts w:ascii="彩虹粗仿宋" w:eastAsia="彩虹粗仿宋" w:hint="eastAsia"/>
          <w:sz w:val="32"/>
          <w:szCs w:val="32"/>
        </w:rPr>
        <w:lastRenderedPageBreak/>
        <w:t>统化管理，实时记录交易信息，后台数据可查询共享，操作界面简单便捷，充分满足客户上门收款点管理要求。</w:t>
      </w:r>
    </w:p>
    <w:p w:rsidR="0096788B" w:rsidRPr="006A2242" w:rsidRDefault="0096788B" w:rsidP="006A2242">
      <w:pPr>
        <w:spacing w:line="360" w:lineRule="auto"/>
        <w:ind w:firstLineChars="200" w:firstLine="643"/>
        <w:rPr>
          <w:rFonts w:ascii="彩虹粗仿宋" w:eastAsia="彩虹粗仿宋" w:hint="eastAsia"/>
          <w:b/>
          <w:sz w:val="32"/>
          <w:szCs w:val="32"/>
        </w:rPr>
      </w:pPr>
      <w:r w:rsidRPr="006A2242">
        <w:rPr>
          <w:rFonts w:ascii="彩虹粗仿宋" w:eastAsia="彩虹粗仿宋" w:hint="eastAsia"/>
          <w:b/>
          <w:sz w:val="32"/>
          <w:szCs w:val="32"/>
        </w:rPr>
        <w:t>（三）服务质量要求</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1.安装现金缴存设备</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供应商完成钞币运送服务点现金缴存设备的购买、安装与调试，确保设备正常运行。现金缴存设备具备的主要功能有：营业款缴存（纸币缴存、硬币缴存、封包缴存）、</w:t>
      </w:r>
      <w:proofErr w:type="gramStart"/>
      <w:r w:rsidRPr="0096788B">
        <w:rPr>
          <w:rFonts w:ascii="彩虹粗仿宋" w:eastAsia="彩虹粗仿宋" w:hint="eastAsia"/>
          <w:sz w:val="32"/>
          <w:szCs w:val="32"/>
        </w:rPr>
        <w:t>清机管理</w:t>
      </w:r>
      <w:proofErr w:type="gramEnd"/>
      <w:r w:rsidRPr="0096788B">
        <w:rPr>
          <w:rFonts w:ascii="彩虹粗仿宋" w:eastAsia="彩虹粗仿宋" w:hint="eastAsia"/>
          <w:sz w:val="32"/>
          <w:szCs w:val="32"/>
        </w:rPr>
        <w:t>、硬件检测、现金记录查询、缓存上报等。现金缴存设备一旦出现故障，供应商应于2-4小时内上门维修（视离城区距离远近来定）；若机械故障暂时无法排除，应提供押运车辆收取当天营业款，以确保客户当天业务的正常运营。</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2.当日上账与垫资</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供应商每工作日17：00通过现金缴存系统对钞币运送服务点现金缴存设备进行日结扎账，并按照后台显示的现金缴存设备内金额进行资金垫付（不含封包缴存金额），于当日下午17：00--18：00根据系统显示现金缴存设备内金额（不含封包缴存金额）向客户指定的建行账户转账（转账资金由供应商垫付）。封包缴存的现金需待现金清分整点完成后次日入账。如遇我行重点客户对入账时效有特殊要求的，经协商可将其</w:t>
      </w:r>
      <w:proofErr w:type="gramStart"/>
      <w:r w:rsidRPr="0096788B">
        <w:rPr>
          <w:rFonts w:ascii="彩虹粗仿宋" w:eastAsia="彩虹粗仿宋" w:hint="eastAsia"/>
          <w:sz w:val="32"/>
          <w:szCs w:val="32"/>
        </w:rPr>
        <w:t>扎帐时间</w:t>
      </w:r>
      <w:proofErr w:type="gramEnd"/>
      <w:r w:rsidRPr="0096788B">
        <w:rPr>
          <w:rFonts w:ascii="彩虹粗仿宋" w:eastAsia="彩虹粗仿宋" w:hint="eastAsia"/>
          <w:sz w:val="32"/>
          <w:szCs w:val="32"/>
        </w:rPr>
        <w:t>延长至18:00。</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3.武装押运与清机</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供应商账务员每工作日通过现金缴存系统查询设备存</w:t>
      </w:r>
      <w:r w:rsidRPr="0096788B">
        <w:rPr>
          <w:rFonts w:ascii="彩虹粗仿宋" w:eastAsia="彩虹粗仿宋" w:hint="eastAsia"/>
          <w:sz w:val="32"/>
          <w:szCs w:val="32"/>
        </w:rPr>
        <w:lastRenderedPageBreak/>
        <w:t>款记录信息，合理制定</w:t>
      </w:r>
      <w:proofErr w:type="gramStart"/>
      <w:r w:rsidRPr="0096788B">
        <w:rPr>
          <w:rFonts w:ascii="彩虹粗仿宋" w:eastAsia="彩虹粗仿宋" w:hint="eastAsia"/>
          <w:sz w:val="32"/>
          <w:szCs w:val="32"/>
        </w:rPr>
        <w:t>设备清机计划</w:t>
      </w:r>
      <w:proofErr w:type="gramEnd"/>
      <w:r w:rsidRPr="0096788B">
        <w:rPr>
          <w:rFonts w:ascii="彩虹粗仿宋" w:eastAsia="彩虹粗仿宋" w:hint="eastAsia"/>
          <w:sz w:val="32"/>
          <w:szCs w:val="32"/>
        </w:rPr>
        <w:t>，安排押运车辆前往钞币运送服务点，</w:t>
      </w:r>
      <w:proofErr w:type="gramStart"/>
      <w:r w:rsidRPr="0096788B">
        <w:rPr>
          <w:rFonts w:ascii="彩虹粗仿宋" w:eastAsia="彩虹粗仿宋" w:hint="eastAsia"/>
          <w:sz w:val="32"/>
          <w:szCs w:val="32"/>
        </w:rPr>
        <w:t>由清机人员</w:t>
      </w:r>
      <w:proofErr w:type="gramEnd"/>
      <w:r w:rsidRPr="0096788B">
        <w:rPr>
          <w:rFonts w:ascii="彩虹粗仿宋" w:eastAsia="彩虹粗仿宋" w:hint="eastAsia"/>
          <w:sz w:val="32"/>
          <w:szCs w:val="32"/>
        </w:rPr>
        <w:t>负责清机、完成硬件检测、更换</w:t>
      </w:r>
      <w:proofErr w:type="gramStart"/>
      <w:r w:rsidRPr="0096788B">
        <w:rPr>
          <w:rFonts w:ascii="彩虹粗仿宋" w:eastAsia="彩虹粗仿宋" w:hint="eastAsia"/>
          <w:sz w:val="32"/>
          <w:szCs w:val="32"/>
        </w:rPr>
        <w:t>钞袋并</w:t>
      </w:r>
      <w:proofErr w:type="gramEnd"/>
      <w:r w:rsidRPr="0096788B">
        <w:rPr>
          <w:rFonts w:ascii="彩虹粗仿宋" w:eastAsia="彩虹粗仿宋" w:hint="eastAsia"/>
          <w:sz w:val="32"/>
          <w:szCs w:val="32"/>
        </w:rPr>
        <w:t>将上一</w:t>
      </w:r>
      <w:proofErr w:type="gramStart"/>
      <w:r w:rsidRPr="0096788B">
        <w:rPr>
          <w:rFonts w:ascii="彩虹粗仿宋" w:eastAsia="彩虹粗仿宋" w:hint="eastAsia"/>
          <w:sz w:val="32"/>
          <w:szCs w:val="32"/>
        </w:rPr>
        <w:t>周期钞袋带回</w:t>
      </w:r>
      <w:proofErr w:type="gramEnd"/>
      <w:r w:rsidRPr="0096788B">
        <w:rPr>
          <w:rFonts w:ascii="彩虹粗仿宋" w:eastAsia="彩虹粗仿宋" w:hint="eastAsia"/>
          <w:sz w:val="32"/>
          <w:szCs w:val="32"/>
        </w:rPr>
        <w:t>供应商库房。</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4.现金清分与缴存</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供应商的清</w:t>
      </w:r>
      <w:proofErr w:type="gramStart"/>
      <w:r w:rsidRPr="0096788B">
        <w:rPr>
          <w:rFonts w:ascii="彩虹粗仿宋" w:eastAsia="彩虹粗仿宋" w:hint="eastAsia"/>
          <w:sz w:val="32"/>
          <w:szCs w:val="32"/>
        </w:rPr>
        <w:t>分员按包</w:t>
      </w:r>
      <w:proofErr w:type="gramEnd"/>
      <w:r w:rsidRPr="0096788B">
        <w:rPr>
          <w:rFonts w:ascii="彩虹粗仿宋" w:eastAsia="彩虹粗仿宋" w:hint="eastAsia"/>
          <w:sz w:val="32"/>
          <w:szCs w:val="32"/>
        </w:rPr>
        <w:t>清点核对</w:t>
      </w:r>
      <w:proofErr w:type="gramStart"/>
      <w:r w:rsidRPr="0096788B">
        <w:rPr>
          <w:rFonts w:ascii="彩虹粗仿宋" w:eastAsia="彩虹粗仿宋" w:hint="eastAsia"/>
          <w:sz w:val="32"/>
          <w:szCs w:val="32"/>
        </w:rPr>
        <w:t>钞</w:t>
      </w:r>
      <w:proofErr w:type="gramEnd"/>
      <w:r w:rsidRPr="0096788B">
        <w:rPr>
          <w:rFonts w:ascii="彩虹粗仿宋" w:eastAsia="彩虹粗仿宋" w:hint="eastAsia"/>
          <w:sz w:val="32"/>
          <w:szCs w:val="32"/>
        </w:rPr>
        <w:t>袋中的现金，从</w:t>
      </w:r>
      <w:proofErr w:type="gramStart"/>
      <w:r w:rsidRPr="0096788B">
        <w:rPr>
          <w:rFonts w:ascii="彩虹粗仿宋" w:eastAsia="彩虹粗仿宋" w:hint="eastAsia"/>
          <w:sz w:val="32"/>
          <w:szCs w:val="32"/>
        </w:rPr>
        <w:t>打开款</w:t>
      </w:r>
      <w:proofErr w:type="gramEnd"/>
      <w:r w:rsidRPr="0096788B">
        <w:rPr>
          <w:rFonts w:ascii="彩虹粗仿宋" w:eastAsia="彩虹粗仿宋" w:hint="eastAsia"/>
          <w:sz w:val="32"/>
          <w:szCs w:val="32"/>
        </w:rPr>
        <w:t>包到款包内现金清点完毕前，清点人员不得离开监控可视范围内，以免造成误会。清点完毕后与账务员进行对账，封包缴存的现金对账无误，按实际金额</w:t>
      </w:r>
      <w:proofErr w:type="gramStart"/>
      <w:r w:rsidRPr="0096788B">
        <w:rPr>
          <w:rFonts w:ascii="彩虹粗仿宋" w:eastAsia="彩虹粗仿宋" w:hint="eastAsia"/>
          <w:sz w:val="32"/>
          <w:szCs w:val="32"/>
        </w:rPr>
        <w:t>入客户账</w:t>
      </w:r>
      <w:proofErr w:type="gramEnd"/>
      <w:r w:rsidRPr="0096788B">
        <w:rPr>
          <w:rFonts w:ascii="彩虹粗仿宋" w:eastAsia="彩虹粗仿宋" w:hint="eastAsia"/>
          <w:sz w:val="32"/>
          <w:szCs w:val="32"/>
        </w:rPr>
        <w:t>（如有长短款及假币按下述流程处理），由供应商次日转入客户指定的建行账户。清点完成后</w:t>
      </w:r>
      <w:proofErr w:type="gramStart"/>
      <w:r w:rsidRPr="0096788B">
        <w:rPr>
          <w:rFonts w:ascii="彩虹粗仿宋" w:eastAsia="彩虹粗仿宋" w:hint="eastAsia"/>
          <w:sz w:val="32"/>
          <w:szCs w:val="32"/>
        </w:rPr>
        <w:t>并把并捆后</w:t>
      </w:r>
      <w:proofErr w:type="gramEnd"/>
      <w:r w:rsidRPr="0096788B">
        <w:rPr>
          <w:rFonts w:ascii="彩虹粗仿宋" w:eastAsia="彩虹粗仿宋" w:hint="eastAsia"/>
          <w:sz w:val="32"/>
          <w:szCs w:val="32"/>
        </w:rPr>
        <w:t>装箱，存入候选商专用账户。</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长短款及假币处理流程：</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（1）长短款处理：供应</w:t>
      </w:r>
      <w:proofErr w:type="gramStart"/>
      <w:r w:rsidRPr="0096788B">
        <w:rPr>
          <w:rFonts w:ascii="彩虹粗仿宋" w:eastAsia="彩虹粗仿宋" w:hint="eastAsia"/>
          <w:sz w:val="32"/>
          <w:szCs w:val="32"/>
        </w:rPr>
        <w:t>商按照</w:t>
      </w:r>
      <w:proofErr w:type="gramEnd"/>
      <w:r w:rsidRPr="0096788B">
        <w:rPr>
          <w:rFonts w:ascii="彩虹粗仿宋" w:eastAsia="彩虹粗仿宋" w:hint="eastAsia"/>
          <w:sz w:val="32"/>
          <w:szCs w:val="32"/>
        </w:rPr>
        <w:t>钞币运送服务点为单位对其资金分别进行清点，当钞币运送服务点中封包缴存的实际金额与录入现金缴存设备内的金额不符时，供应</w:t>
      </w:r>
      <w:proofErr w:type="gramStart"/>
      <w:r w:rsidRPr="0096788B">
        <w:rPr>
          <w:rFonts w:ascii="彩虹粗仿宋" w:eastAsia="彩虹粗仿宋" w:hint="eastAsia"/>
          <w:sz w:val="32"/>
          <w:szCs w:val="32"/>
        </w:rPr>
        <w:t>商按照</w:t>
      </w:r>
      <w:proofErr w:type="gramEnd"/>
      <w:r w:rsidRPr="0096788B">
        <w:rPr>
          <w:rFonts w:ascii="彩虹粗仿宋" w:eastAsia="彩虹粗仿宋" w:hint="eastAsia"/>
          <w:sz w:val="32"/>
          <w:szCs w:val="32"/>
        </w:rPr>
        <w:t>以下情况进行处理：封包缴存的实际金额大于录入现金缴存设备内的金额为长款，当封包缴存的实际金额小于录入现金缴存设备内的金额为短款，出现假币视同为短款。出现长、短款时，供应商及时电话通知钞币运送服务点的工作人员，并在“客户缴现差错处理登记簿”记录处理情况，按实际金额入账。钞币运送服务点对处理结果存在异议，可到供应商处调取作业视频监控录像（录像应保留30天），双方共同核实后确认。</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lastRenderedPageBreak/>
        <w:t>（2）假币处理：清点钞币运送服务点现金发现假币，通知钞币运送服务点，按照《中国人民银行假币收缴鉴定管理办法》予以没收，并向钞币运送服务点开具相关证明。钞币运送服务点如对假币真实性存在疑虑可以在三个工作日内申请鉴定。假币不予退还。</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现金缴存设备软件平台记录每一笔交易的详细账</w:t>
      </w:r>
      <w:proofErr w:type="gramStart"/>
      <w:r w:rsidRPr="0096788B">
        <w:rPr>
          <w:rFonts w:ascii="彩虹粗仿宋" w:eastAsia="彩虹粗仿宋" w:hint="eastAsia"/>
          <w:sz w:val="32"/>
          <w:szCs w:val="32"/>
        </w:rPr>
        <w:t>务</w:t>
      </w:r>
      <w:proofErr w:type="gramEnd"/>
      <w:r w:rsidRPr="0096788B">
        <w:rPr>
          <w:rFonts w:ascii="彩虹粗仿宋" w:eastAsia="彩虹粗仿宋" w:hint="eastAsia"/>
          <w:sz w:val="32"/>
          <w:szCs w:val="32"/>
        </w:rPr>
        <w:t>流水信息，包括但不限于时间、设备、操作人员、金额、交易类型、钞币冠字号或图像等，供建行及建行客户进行查看、回顾、筛选、统计及分析。</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5.零钞配送：</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供应商上门进行现金交接时根据客户需求频率提供零钞配送，由客户将需兑换的现金当面交付供应</w:t>
      </w:r>
      <w:proofErr w:type="gramStart"/>
      <w:r w:rsidRPr="0096788B">
        <w:rPr>
          <w:rFonts w:ascii="彩虹粗仿宋" w:eastAsia="彩虹粗仿宋" w:hint="eastAsia"/>
          <w:sz w:val="32"/>
          <w:szCs w:val="32"/>
        </w:rPr>
        <w:t>商清机</w:t>
      </w:r>
      <w:proofErr w:type="gramEnd"/>
      <w:r w:rsidRPr="0096788B">
        <w:rPr>
          <w:rFonts w:ascii="彩虹粗仿宋" w:eastAsia="彩虹粗仿宋" w:hint="eastAsia"/>
          <w:sz w:val="32"/>
          <w:szCs w:val="32"/>
        </w:rPr>
        <w:t>人员，供应</w:t>
      </w:r>
      <w:proofErr w:type="gramStart"/>
      <w:r w:rsidRPr="0096788B">
        <w:rPr>
          <w:rFonts w:ascii="彩虹粗仿宋" w:eastAsia="彩虹粗仿宋" w:hint="eastAsia"/>
          <w:sz w:val="32"/>
          <w:szCs w:val="32"/>
        </w:rPr>
        <w:t>商清机</w:t>
      </w:r>
      <w:proofErr w:type="gramEnd"/>
      <w:r w:rsidRPr="0096788B">
        <w:rPr>
          <w:rFonts w:ascii="彩虹粗仿宋" w:eastAsia="彩虹粗仿宋" w:hint="eastAsia"/>
          <w:sz w:val="32"/>
          <w:szCs w:val="32"/>
        </w:rPr>
        <w:t>人员同时将相同金额的零钞交付客户，上述流程在监控下进行，双方当面核对无误后整个流程结束。</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6.引进、退出机制</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1）服务</w:t>
      </w:r>
      <w:proofErr w:type="gramStart"/>
      <w:r w:rsidRPr="0096788B">
        <w:rPr>
          <w:rFonts w:ascii="彩虹粗仿宋" w:eastAsia="彩虹粗仿宋" w:hint="eastAsia"/>
          <w:sz w:val="32"/>
          <w:szCs w:val="32"/>
        </w:rPr>
        <w:t>点引进</w:t>
      </w:r>
      <w:proofErr w:type="gramEnd"/>
      <w:r w:rsidRPr="0096788B">
        <w:rPr>
          <w:rFonts w:ascii="彩虹粗仿宋" w:eastAsia="彩虹粗仿宋" w:hint="eastAsia"/>
          <w:sz w:val="32"/>
          <w:szCs w:val="32"/>
        </w:rPr>
        <w:t>机制：将现金缴存设备投放至钞币运送服务点的出纳室或财务室的监控下方，指导服务点收款员操作流程，将使用流程及注意事项张贴。</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2）服务点退出机制：合同期内，如有服务点调整，应做好相应的服务总结及数据分析，清空设备内现钞，并核对相应账单，将设备进行移除，并无条件退出。</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3）费用按引进与退出的实际天数据实结算。</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lastRenderedPageBreak/>
        <w:t>7.风险防范措施</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1）为有效控制风险，供应商应购买不低于2000万保额的现金险以覆盖本项目可能出现的风险。</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2）为确保客户资金安全，供应商须在合同签订后提供5万元的履约保证金或者履约保函。</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8.供应商提供服务的人员应具备合格的政治素质及业务技能，能够保证安全并负责全流程管理，需将各押运车组的车型、车牌号以及人员的基本情况以书面方式</w:t>
      </w:r>
      <w:proofErr w:type="gramStart"/>
      <w:r w:rsidRPr="0096788B">
        <w:rPr>
          <w:rFonts w:ascii="彩虹粗仿宋" w:eastAsia="彩虹粗仿宋" w:hint="eastAsia"/>
          <w:sz w:val="32"/>
          <w:szCs w:val="32"/>
        </w:rPr>
        <w:t>报客户</w:t>
      </w:r>
      <w:proofErr w:type="gramEnd"/>
      <w:r w:rsidRPr="0096788B">
        <w:rPr>
          <w:rFonts w:ascii="彩虹粗仿宋" w:eastAsia="彩虹粗仿宋" w:hint="eastAsia"/>
          <w:sz w:val="32"/>
          <w:szCs w:val="32"/>
        </w:rPr>
        <w:t>备案，如有变动必须提前2天书面向客户报备，以备核对验证。</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9.提供服务的人员要保持相对稳定，调换人员岗位（不含正常或非正常休假）应提前2天书面通知客户，特殊情况下应及时采取措施通知客户。调换、调整后的人员去向信息要报客户备案，共同做好安全预防工作。上门服务人员要保持相对稳定，并佩带“上门服务证”作为身份证明，供应商需将上门服务人员的名单、照片等相关信息向客户备案，并提供上门服务证副本给客户。</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10.接受客户及建行对押运工作的检查、监督，对工作不称职的服务人员和供应商在管理中存在的隐患及问题，应调查、整改，并以书面形式通知客户及建行。对于不称职的服务人员，经核实后3日内予以调整。</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11.严格遵守保密制度。对参与服务的人员、车辆、时间、路线、押运物品等机密事项，未经许可，不得向任何第</w:t>
      </w:r>
      <w:r w:rsidRPr="0096788B">
        <w:rPr>
          <w:rFonts w:ascii="彩虹粗仿宋" w:eastAsia="彩虹粗仿宋" w:hint="eastAsia"/>
          <w:sz w:val="32"/>
          <w:szCs w:val="32"/>
        </w:rPr>
        <w:lastRenderedPageBreak/>
        <w:t>三方泄露（必要的司法协助时除外）。供应商及雇员应当对提供服务期间知悉或获得的所有有关建设银行的商业秘密、客户资料等信息（即“保密信息”）予以保密，未经我行书面同意，不得将保密信息泄漏给任何第三方。违反保密义务造成的损失全部由供应商承担。如果在合同有效期内违反保密义务，我行还有权解除合同，并要求退还已支付的全部款项。</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12.积极配合客户及建行工作，并指定专人负责联系。</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13.供应商为现金押运人员配备的武器装备和提供的头寸运送车辆必须符合公安部门的要求并保持良好状态。</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14.钞币运送服务所必需的武器装备和通讯交通工具，车组人员的工资、奖金、服装、医疗、保险、伤亡抚恤等一切费用，运钞车辆的养路费、维修费、油料费、路桥费、停车费等与人员车辆有关的一切费用由供应商承担。</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15.供应商在服务点投放的现金缴存设备以及设备内钞币（无论是否已入客户账户）的安全由供应商全权负责，如果发生安全事故，造成的一切损失均由供应商承担，我行及我行的客户单位无义务承担任何责任。</w:t>
      </w:r>
    </w:p>
    <w:p w:rsidR="0096788B" w:rsidRPr="006A2242" w:rsidRDefault="0096788B" w:rsidP="006A2242">
      <w:pPr>
        <w:spacing w:line="360" w:lineRule="auto"/>
        <w:ind w:firstLineChars="200" w:firstLine="643"/>
        <w:rPr>
          <w:rFonts w:ascii="彩虹粗仿宋" w:eastAsia="彩虹粗仿宋" w:hint="eastAsia"/>
          <w:b/>
          <w:sz w:val="32"/>
          <w:szCs w:val="32"/>
        </w:rPr>
      </w:pPr>
      <w:r w:rsidRPr="006A2242">
        <w:rPr>
          <w:rFonts w:ascii="彩虹粗仿宋" w:eastAsia="彩虹粗仿宋" w:hint="eastAsia"/>
          <w:b/>
          <w:sz w:val="32"/>
          <w:szCs w:val="32"/>
        </w:rPr>
        <w:t>（四）服务供应安排</w:t>
      </w:r>
    </w:p>
    <w:p w:rsidR="0096788B" w:rsidRDefault="0096788B" w:rsidP="0096788B">
      <w:pPr>
        <w:spacing w:line="360" w:lineRule="auto"/>
        <w:ind w:firstLineChars="200" w:firstLine="640"/>
        <w:rPr>
          <w:rFonts w:ascii="彩虹粗仿宋" w:eastAsia="彩虹粗仿宋" w:hint="eastAsia"/>
          <w:sz w:val="32"/>
          <w:szCs w:val="32"/>
        </w:rPr>
      </w:pPr>
    </w:p>
    <w:p w:rsidR="00680632" w:rsidRDefault="00680632" w:rsidP="0096788B">
      <w:pPr>
        <w:spacing w:line="360" w:lineRule="auto"/>
        <w:ind w:firstLineChars="200" w:firstLine="640"/>
        <w:rPr>
          <w:rFonts w:ascii="彩虹粗仿宋" w:eastAsia="彩虹粗仿宋" w:hint="eastAsia"/>
          <w:sz w:val="32"/>
          <w:szCs w:val="32"/>
        </w:rPr>
      </w:pPr>
    </w:p>
    <w:p w:rsidR="00680632" w:rsidRPr="0096788B" w:rsidRDefault="00680632" w:rsidP="0096788B">
      <w:pPr>
        <w:spacing w:line="360" w:lineRule="auto"/>
        <w:ind w:firstLineChars="200" w:firstLine="640"/>
        <w:rPr>
          <w:rFonts w:ascii="彩虹粗仿宋" w:eastAsia="彩虹粗仿宋" w:hint="eastAsia"/>
          <w:sz w:val="32"/>
          <w:szCs w:val="32"/>
        </w:rPr>
      </w:pPr>
    </w:p>
    <w:tbl>
      <w:tblPr>
        <w:tblW w:w="8688" w:type="dxa"/>
        <w:jc w:val="center"/>
        <w:tblLook w:val="0000" w:firstRow="0" w:lastRow="0" w:firstColumn="0" w:lastColumn="0" w:noHBand="0" w:noVBand="0"/>
      </w:tblPr>
      <w:tblGrid>
        <w:gridCol w:w="886"/>
        <w:gridCol w:w="1993"/>
        <w:gridCol w:w="1774"/>
        <w:gridCol w:w="2096"/>
        <w:gridCol w:w="1939"/>
      </w:tblGrid>
      <w:tr w:rsidR="00680632" w:rsidRPr="00D86B48" w:rsidTr="00680632">
        <w:trPr>
          <w:trHeight w:hRule="exact" w:val="816"/>
          <w:jc w:val="center"/>
        </w:trPr>
        <w:tc>
          <w:tcPr>
            <w:tcW w:w="886" w:type="dxa"/>
            <w:tcBorders>
              <w:top w:val="single" w:sz="8" w:space="0" w:color="auto"/>
              <w:left w:val="single" w:sz="8" w:space="0" w:color="auto"/>
              <w:bottom w:val="single" w:sz="8" w:space="0" w:color="auto"/>
              <w:right w:val="nil"/>
            </w:tcBorders>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sz w:val="28"/>
                <w:szCs w:val="32"/>
              </w:rPr>
              <w:lastRenderedPageBreak/>
              <w:t>序号</w:t>
            </w:r>
          </w:p>
        </w:tc>
        <w:tc>
          <w:tcPr>
            <w:tcW w:w="1993" w:type="dxa"/>
            <w:tcBorders>
              <w:top w:val="single" w:sz="8" w:space="0" w:color="auto"/>
              <w:left w:val="single" w:sz="8" w:space="0" w:color="auto"/>
              <w:bottom w:val="single" w:sz="8" w:space="0" w:color="auto"/>
              <w:right w:val="single" w:sz="8" w:space="0" w:color="auto"/>
            </w:tcBorders>
            <w:vAlign w:val="center"/>
          </w:tcPr>
          <w:p w:rsidR="00680632" w:rsidRPr="00D86B48" w:rsidRDefault="00680632" w:rsidP="00680632">
            <w:pPr>
              <w:spacing w:line="420" w:lineRule="exact"/>
              <w:jc w:val="center"/>
              <w:rPr>
                <w:rFonts w:ascii="彩虹粗仿宋" w:eastAsia="彩虹粗仿宋" w:hint="eastAsia"/>
                <w:sz w:val="28"/>
                <w:szCs w:val="32"/>
              </w:rPr>
            </w:pPr>
            <w:r w:rsidRPr="00D86B48">
              <w:rPr>
                <w:rFonts w:ascii="彩虹粗仿宋" w:eastAsia="彩虹粗仿宋" w:hint="eastAsia"/>
                <w:sz w:val="28"/>
                <w:szCs w:val="32"/>
              </w:rPr>
              <w:t>服务对象</w:t>
            </w:r>
          </w:p>
        </w:tc>
        <w:tc>
          <w:tcPr>
            <w:tcW w:w="1774" w:type="dxa"/>
            <w:tcBorders>
              <w:top w:val="single" w:sz="8" w:space="0" w:color="auto"/>
              <w:left w:val="nil"/>
              <w:bottom w:val="single" w:sz="8" w:space="0" w:color="auto"/>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sz w:val="28"/>
                <w:szCs w:val="32"/>
              </w:rPr>
              <w:t>服务内容</w:t>
            </w:r>
          </w:p>
        </w:tc>
        <w:tc>
          <w:tcPr>
            <w:tcW w:w="2096" w:type="dxa"/>
            <w:tcBorders>
              <w:top w:val="single" w:sz="8" w:space="0" w:color="auto"/>
              <w:left w:val="nil"/>
              <w:bottom w:val="single" w:sz="8" w:space="0" w:color="auto"/>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sz w:val="28"/>
                <w:szCs w:val="32"/>
              </w:rPr>
              <w:t>服务点名称</w:t>
            </w:r>
          </w:p>
        </w:tc>
        <w:tc>
          <w:tcPr>
            <w:tcW w:w="1939" w:type="dxa"/>
            <w:tcBorders>
              <w:top w:val="single" w:sz="8" w:space="0" w:color="auto"/>
              <w:left w:val="nil"/>
              <w:bottom w:val="single" w:sz="8" w:space="0" w:color="auto"/>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sz w:val="28"/>
                <w:szCs w:val="32"/>
              </w:rPr>
              <w:t>服务期限</w:t>
            </w:r>
          </w:p>
        </w:tc>
      </w:tr>
      <w:tr w:rsidR="00680632" w:rsidRPr="00D86B48" w:rsidTr="00680632">
        <w:trPr>
          <w:trHeight w:hRule="exact" w:val="1904"/>
          <w:jc w:val="center"/>
        </w:trPr>
        <w:tc>
          <w:tcPr>
            <w:tcW w:w="886" w:type="dxa"/>
            <w:tcBorders>
              <w:top w:val="nil"/>
              <w:left w:val="single" w:sz="8" w:space="0" w:color="auto"/>
              <w:bottom w:val="single" w:sz="8" w:space="0" w:color="000000"/>
              <w:right w:val="single" w:sz="8" w:space="0" w:color="auto"/>
            </w:tcBorders>
            <w:noWrap/>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sz w:val="28"/>
                <w:szCs w:val="32"/>
              </w:rPr>
              <w:t>1</w:t>
            </w:r>
          </w:p>
        </w:tc>
        <w:tc>
          <w:tcPr>
            <w:tcW w:w="1993" w:type="dxa"/>
            <w:tcBorders>
              <w:top w:val="nil"/>
              <w:left w:val="nil"/>
              <w:bottom w:val="single" w:sz="8" w:space="0" w:color="000000"/>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proofErr w:type="gramStart"/>
            <w:r w:rsidRPr="00D86B48">
              <w:rPr>
                <w:rFonts w:ascii="彩虹粗仿宋" w:eastAsia="彩虹粗仿宋" w:hint="eastAsia"/>
                <w:sz w:val="28"/>
                <w:szCs w:val="32"/>
              </w:rPr>
              <w:t>湖南省白南高速公路</w:t>
            </w:r>
            <w:proofErr w:type="gramEnd"/>
            <w:r w:rsidRPr="00D86B48">
              <w:rPr>
                <w:rFonts w:ascii="彩虹粗仿宋" w:eastAsia="彩虹粗仿宋" w:hint="eastAsia"/>
                <w:sz w:val="28"/>
                <w:szCs w:val="32"/>
              </w:rPr>
              <w:t>建设开发有限公司</w:t>
            </w:r>
          </w:p>
        </w:tc>
        <w:tc>
          <w:tcPr>
            <w:tcW w:w="1774" w:type="dxa"/>
            <w:tcBorders>
              <w:top w:val="nil"/>
              <w:left w:val="nil"/>
              <w:bottom w:val="single" w:sz="8" w:space="0" w:color="auto"/>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sz w:val="28"/>
                <w:szCs w:val="32"/>
              </w:rPr>
              <w:t>本线路共1个服务点</w:t>
            </w:r>
          </w:p>
        </w:tc>
        <w:tc>
          <w:tcPr>
            <w:tcW w:w="2096" w:type="dxa"/>
            <w:tcBorders>
              <w:top w:val="nil"/>
              <w:left w:val="nil"/>
              <w:bottom w:val="single" w:sz="8" w:space="0" w:color="auto"/>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color w:val="FF0000"/>
                <w:sz w:val="28"/>
                <w:szCs w:val="32"/>
              </w:rPr>
              <w:t>南岳收费站</w:t>
            </w:r>
          </w:p>
        </w:tc>
        <w:tc>
          <w:tcPr>
            <w:tcW w:w="1939" w:type="dxa"/>
            <w:tcBorders>
              <w:top w:val="nil"/>
              <w:left w:val="nil"/>
              <w:bottom w:val="single" w:sz="8" w:space="0" w:color="auto"/>
              <w:right w:val="single" w:sz="8" w:space="0" w:color="auto"/>
            </w:tcBorders>
            <w:vAlign w:val="center"/>
          </w:tcPr>
          <w:p w:rsidR="00680632" w:rsidRPr="00D86B48" w:rsidRDefault="00127EA2" w:rsidP="00680632">
            <w:pPr>
              <w:spacing w:line="440" w:lineRule="exact"/>
              <w:jc w:val="center"/>
              <w:rPr>
                <w:rFonts w:ascii="彩虹粗仿宋" w:eastAsia="彩虹粗仿宋" w:hint="eastAsia"/>
                <w:color w:val="FF0000"/>
                <w:sz w:val="28"/>
                <w:szCs w:val="32"/>
              </w:rPr>
            </w:pPr>
            <w:r w:rsidRPr="00D86B48">
              <w:rPr>
                <w:rFonts w:ascii="彩虹粗仿宋" w:eastAsia="彩虹粗仿宋" w:hint="eastAsia"/>
                <w:color w:val="FF0000"/>
                <w:sz w:val="28"/>
                <w:szCs w:val="32"/>
              </w:rPr>
              <w:t>自合同签署</w:t>
            </w:r>
            <w:r w:rsidR="00D86B48">
              <w:rPr>
                <w:rFonts w:ascii="彩虹粗仿宋" w:eastAsia="彩虹粗仿宋" w:hint="eastAsia"/>
                <w:color w:val="FF0000"/>
                <w:sz w:val="28"/>
                <w:szCs w:val="32"/>
              </w:rPr>
              <w:t>之日起2年</w:t>
            </w:r>
          </w:p>
        </w:tc>
      </w:tr>
      <w:tr w:rsidR="00680632" w:rsidRPr="00D86B48" w:rsidTr="00680632">
        <w:trPr>
          <w:trHeight w:hRule="exact" w:val="1904"/>
          <w:jc w:val="center"/>
        </w:trPr>
        <w:tc>
          <w:tcPr>
            <w:tcW w:w="886" w:type="dxa"/>
            <w:tcBorders>
              <w:top w:val="nil"/>
              <w:left w:val="single" w:sz="8" w:space="0" w:color="auto"/>
              <w:bottom w:val="single" w:sz="8" w:space="0" w:color="000000"/>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sz w:val="28"/>
                <w:szCs w:val="32"/>
              </w:rPr>
              <w:t>2</w:t>
            </w:r>
          </w:p>
        </w:tc>
        <w:tc>
          <w:tcPr>
            <w:tcW w:w="1993" w:type="dxa"/>
            <w:tcBorders>
              <w:top w:val="nil"/>
              <w:left w:val="nil"/>
              <w:bottom w:val="single" w:sz="8" w:space="0" w:color="000000"/>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sz w:val="28"/>
                <w:szCs w:val="32"/>
              </w:rPr>
              <w:t>湖南省茶衡高速公路建设开发有限公司</w:t>
            </w:r>
          </w:p>
        </w:tc>
        <w:tc>
          <w:tcPr>
            <w:tcW w:w="1774" w:type="dxa"/>
            <w:tcBorders>
              <w:top w:val="nil"/>
              <w:left w:val="nil"/>
              <w:bottom w:val="single" w:sz="8" w:space="0" w:color="auto"/>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r w:rsidRPr="00D86B48">
              <w:rPr>
                <w:rFonts w:ascii="彩虹粗仿宋" w:eastAsia="彩虹粗仿宋" w:hint="eastAsia"/>
                <w:sz w:val="28"/>
                <w:szCs w:val="32"/>
              </w:rPr>
              <w:t>本线路共3个</w:t>
            </w:r>
            <w:r w:rsidRPr="00D86B48">
              <w:rPr>
                <w:rFonts w:ascii="彩虹粗仿宋" w:eastAsia="彩虹粗仿宋" w:hint="eastAsia"/>
                <w:sz w:val="28"/>
                <w:szCs w:val="32"/>
              </w:rPr>
              <w:t>服务</w:t>
            </w:r>
            <w:r w:rsidRPr="00D86B48">
              <w:rPr>
                <w:rFonts w:ascii="彩虹粗仿宋" w:eastAsia="彩虹粗仿宋" w:hint="eastAsia"/>
                <w:sz w:val="28"/>
                <w:szCs w:val="32"/>
              </w:rPr>
              <w:t>点</w:t>
            </w:r>
          </w:p>
        </w:tc>
        <w:tc>
          <w:tcPr>
            <w:tcW w:w="2096" w:type="dxa"/>
            <w:tcBorders>
              <w:top w:val="nil"/>
              <w:left w:val="nil"/>
              <w:bottom w:val="single" w:sz="8" w:space="0" w:color="auto"/>
              <w:right w:val="single" w:sz="8" w:space="0" w:color="auto"/>
            </w:tcBorders>
            <w:vAlign w:val="center"/>
          </w:tcPr>
          <w:p w:rsidR="00680632" w:rsidRPr="00D86B48" w:rsidRDefault="00680632" w:rsidP="00680632">
            <w:pPr>
              <w:spacing w:line="440" w:lineRule="exact"/>
              <w:jc w:val="center"/>
              <w:rPr>
                <w:rFonts w:ascii="彩虹粗仿宋" w:eastAsia="彩虹粗仿宋" w:hint="eastAsia"/>
                <w:sz w:val="28"/>
                <w:szCs w:val="32"/>
              </w:rPr>
            </w:pPr>
            <w:proofErr w:type="gramStart"/>
            <w:r w:rsidRPr="00D86B48">
              <w:rPr>
                <w:rFonts w:ascii="彩虹粗仿宋" w:eastAsia="彩虹粗仿宋" w:hint="eastAsia"/>
                <w:sz w:val="28"/>
                <w:szCs w:val="32"/>
              </w:rPr>
              <w:t>导子收费站</w:t>
            </w:r>
            <w:proofErr w:type="gramEnd"/>
            <w:r w:rsidRPr="00D86B48">
              <w:rPr>
                <w:rFonts w:ascii="彩虹粗仿宋" w:eastAsia="彩虹粗仿宋" w:hint="eastAsia"/>
                <w:sz w:val="28"/>
                <w:szCs w:val="32"/>
              </w:rPr>
              <w:t>、耒阳北收费站、</w:t>
            </w:r>
            <w:r w:rsidRPr="00D86B48">
              <w:rPr>
                <w:rFonts w:ascii="彩虹粗仿宋" w:eastAsia="彩虹粗仿宋" w:hint="eastAsia"/>
                <w:color w:val="FF0000"/>
                <w:sz w:val="28"/>
                <w:szCs w:val="32"/>
              </w:rPr>
              <w:t>莲塘收费站。</w:t>
            </w:r>
          </w:p>
        </w:tc>
        <w:tc>
          <w:tcPr>
            <w:tcW w:w="1939" w:type="dxa"/>
            <w:tcBorders>
              <w:top w:val="nil"/>
              <w:left w:val="nil"/>
              <w:bottom w:val="single" w:sz="8" w:space="0" w:color="auto"/>
              <w:right w:val="single" w:sz="8" w:space="0" w:color="auto"/>
            </w:tcBorders>
            <w:vAlign w:val="center"/>
          </w:tcPr>
          <w:p w:rsidR="00680632" w:rsidRPr="00D86B48" w:rsidRDefault="00D86B48" w:rsidP="00680632">
            <w:pPr>
              <w:spacing w:line="440" w:lineRule="exact"/>
              <w:jc w:val="center"/>
              <w:rPr>
                <w:rFonts w:ascii="彩虹粗仿宋" w:eastAsia="彩虹粗仿宋" w:hint="eastAsia"/>
                <w:sz w:val="28"/>
                <w:szCs w:val="32"/>
              </w:rPr>
            </w:pPr>
            <w:r w:rsidRPr="00D86B48">
              <w:rPr>
                <w:rFonts w:ascii="彩虹粗仿宋" w:eastAsia="彩虹粗仿宋" w:hint="eastAsia"/>
                <w:color w:val="FF0000"/>
                <w:sz w:val="28"/>
                <w:szCs w:val="32"/>
              </w:rPr>
              <w:t>自合同签署生效之日起3年</w:t>
            </w:r>
          </w:p>
        </w:tc>
      </w:tr>
    </w:tbl>
    <w:p w:rsidR="0096788B" w:rsidRPr="00D86B48" w:rsidRDefault="0096788B" w:rsidP="00D86B48">
      <w:pPr>
        <w:spacing w:line="360" w:lineRule="auto"/>
        <w:ind w:firstLineChars="200" w:firstLine="643"/>
        <w:rPr>
          <w:rFonts w:ascii="彩虹粗仿宋" w:eastAsia="彩虹粗仿宋" w:hint="eastAsia"/>
          <w:b/>
          <w:sz w:val="32"/>
          <w:szCs w:val="32"/>
        </w:rPr>
      </w:pPr>
      <w:r w:rsidRPr="00D86B48">
        <w:rPr>
          <w:rFonts w:ascii="彩虹粗仿宋" w:eastAsia="彩虹粗仿宋" w:hint="eastAsia"/>
          <w:b/>
          <w:sz w:val="32"/>
          <w:szCs w:val="32"/>
        </w:rPr>
        <w:t>（五）违约责任</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1.由于供应商原因，未能按照合同约定提供符合建行及建行重点客户需要的现金服务时，如出现设备故障响应不及时、入账不及时、零钞配送不及时等问题，供应</w:t>
      </w:r>
      <w:proofErr w:type="gramStart"/>
      <w:r w:rsidRPr="0096788B">
        <w:rPr>
          <w:rFonts w:ascii="彩虹粗仿宋" w:eastAsia="彩虹粗仿宋" w:hint="eastAsia"/>
          <w:sz w:val="32"/>
          <w:szCs w:val="32"/>
        </w:rPr>
        <w:t>商按照</w:t>
      </w:r>
      <w:proofErr w:type="gramEnd"/>
      <w:r w:rsidRPr="0096788B">
        <w:rPr>
          <w:rFonts w:ascii="彩虹粗仿宋" w:eastAsia="彩虹粗仿宋" w:hint="eastAsia"/>
          <w:sz w:val="32"/>
          <w:szCs w:val="32"/>
        </w:rPr>
        <w:t>300元/次的标准向我</w:t>
      </w:r>
      <w:proofErr w:type="gramStart"/>
      <w:r w:rsidRPr="0096788B">
        <w:rPr>
          <w:rFonts w:ascii="彩虹粗仿宋" w:eastAsia="彩虹粗仿宋" w:hint="eastAsia"/>
          <w:sz w:val="32"/>
          <w:szCs w:val="32"/>
        </w:rPr>
        <w:t>行支付</w:t>
      </w:r>
      <w:proofErr w:type="gramEnd"/>
      <w:r w:rsidRPr="0096788B">
        <w:rPr>
          <w:rFonts w:ascii="彩虹粗仿宋" w:eastAsia="彩虹粗仿宋" w:hint="eastAsia"/>
          <w:sz w:val="32"/>
          <w:szCs w:val="32"/>
        </w:rPr>
        <w:t>违约金。供应商应支付的违约金，我行有权在服务费中予以扣减。</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供应商负责提供准确可靠的交易与账务数据，并确保设备内的现金与现金缴存设备软件平台账务相符，当出现建行重点客户实际缴存金额与现金缴存设备软件平台所记录的账务不符时，由供应商负责排查原因并承担差错责任。服务点营业人员在设备中存入现金后，现金的安全风险由供应商承担。</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3.因供应商原因造成客户、建行或第三方人员人身或财产损失的，由供应商承担全部赔偿责任。</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4.供应商负责管理使用的枪支、弹药，发生的任何涉枪</w:t>
      </w:r>
      <w:r w:rsidRPr="0096788B">
        <w:rPr>
          <w:rFonts w:ascii="彩虹粗仿宋" w:eastAsia="彩虹粗仿宋" w:hint="eastAsia"/>
          <w:sz w:val="32"/>
          <w:szCs w:val="32"/>
        </w:rPr>
        <w:lastRenderedPageBreak/>
        <w:t>事故、案件完全由供应商负责，由此造成的客户、建行或第三方人身伤害和财产损失，由供应商承担全部民事赔偿责任。若给我行造成声誉影响时，供应商应负责消除。</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5.供应商及雇员应当对提供服务期间知悉或获得的所有有关建设银行的商业秘密、客户资料等信息（即“保密信息”）予以保密，未经我行书面同意，不得将保密信息泄漏给任何第三方。违反保密义务造成的损失全部由供应商承担。如果在合同有效期内违反保密义务，我行还有权解除合同，并要求退还已支付的全部款项。</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6.如果供应</w:t>
      </w:r>
      <w:proofErr w:type="gramStart"/>
      <w:r w:rsidRPr="0096788B">
        <w:rPr>
          <w:rFonts w:ascii="彩虹粗仿宋" w:eastAsia="彩虹粗仿宋" w:hint="eastAsia"/>
          <w:sz w:val="32"/>
          <w:szCs w:val="32"/>
        </w:rPr>
        <w:t>商未能</w:t>
      </w:r>
      <w:proofErr w:type="gramEnd"/>
      <w:r w:rsidRPr="0096788B">
        <w:rPr>
          <w:rFonts w:ascii="彩虹粗仿宋" w:eastAsia="彩虹粗仿宋" w:hint="eastAsia"/>
          <w:sz w:val="32"/>
          <w:szCs w:val="32"/>
        </w:rPr>
        <w:t>按合同约定要求提供合格的钞币运送服务，我行有权要求提前终止合同。</w:t>
      </w:r>
    </w:p>
    <w:p w:rsidR="0096788B" w:rsidRPr="00D86B48" w:rsidRDefault="0096788B" w:rsidP="00D86B48">
      <w:pPr>
        <w:spacing w:line="360" w:lineRule="auto"/>
        <w:ind w:firstLineChars="200" w:firstLine="643"/>
        <w:rPr>
          <w:rFonts w:ascii="彩虹粗仿宋" w:eastAsia="彩虹粗仿宋" w:hint="eastAsia"/>
          <w:b/>
          <w:sz w:val="32"/>
          <w:szCs w:val="32"/>
        </w:rPr>
      </w:pPr>
      <w:r w:rsidRPr="00D86B48">
        <w:rPr>
          <w:rFonts w:ascii="彩虹粗仿宋" w:eastAsia="彩虹粗仿宋" w:hint="eastAsia"/>
          <w:b/>
          <w:sz w:val="32"/>
          <w:szCs w:val="32"/>
        </w:rPr>
        <w:t>（六）款项支付要求</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 xml:space="preserve">服务费用按季度据实结算，每季末供应商向我行开具该季度服务费的合法正规增值税专用发票，由我行在收到供应商合法正规增值税专用发票并审核无误后15个工作日内将该服务费汇入供应商指定的银行帐号。 </w:t>
      </w:r>
    </w:p>
    <w:p w:rsidR="0096788B" w:rsidRPr="00D86B48" w:rsidRDefault="0096788B" w:rsidP="00D86B48">
      <w:pPr>
        <w:spacing w:line="360" w:lineRule="auto"/>
        <w:ind w:firstLineChars="200" w:firstLine="643"/>
        <w:rPr>
          <w:rFonts w:ascii="彩虹粗仿宋" w:eastAsia="彩虹粗仿宋" w:hint="eastAsia"/>
          <w:b/>
          <w:sz w:val="32"/>
          <w:szCs w:val="32"/>
        </w:rPr>
      </w:pPr>
      <w:r w:rsidRPr="00D86B48">
        <w:rPr>
          <w:rFonts w:ascii="彩虹粗仿宋" w:eastAsia="彩虹粗仿宋" w:hint="eastAsia"/>
          <w:b/>
          <w:sz w:val="32"/>
          <w:szCs w:val="32"/>
        </w:rPr>
        <w:t>（七）报价要求</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本项目下服务所必需的武器装备和通讯交通工具，车组人员的工资、奖金、服装、医疗、保险、伤亡抚恤等一切费用，运钞车辆的养路费、维修费、油料费、停车费、路桥费等与车辆有关的一切费用均由供应商承担。</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2.安放在客户服务点的现金缴存设备由供应商提供，相</w:t>
      </w:r>
      <w:r w:rsidRPr="0096788B">
        <w:rPr>
          <w:rFonts w:ascii="彩虹粗仿宋" w:eastAsia="彩虹粗仿宋" w:hint="eastAsia"/>
          <w:sz w:val="32"/>
          <w:szCs w:val="32"/>
        </w:rPr>
        <w:lastRenderedPageBreak/>
        <w:t>关费用由供应商承担，所有权</w:t>
      </w:r>
      <w:proofErr w:type="gramStart"/>
      <w:r w:rsidRPr="0096788B">
        <w:rPr>
          <w:rFonts w:ascii="彩虹粗仿宋" w:eastAsia="彩虹粗仿宋" w:hint="eastAsia"/>
          <w:sz w:val="32"/>
          <w:szCs w:val="32"/>
        </w:rPr>
        <w:t>归供应</w:t>
      </w:r>
      <w:proofErr w:type="gramEnd"/>
      <w:r w:rsidRPr="0096788B">
        <w:rPr>
          <w:rFonts w:ascii="彩虹粗仿宋" w:eastAsia="彩虹粗仿宋" w:hint="eastAsia"/>
          <w:sz w:val="32"/>
          <w:szCs w:val="32"/>
        </w:rPr>
        <w:t>商所有，合同到期若没有续签，供应商不得以设备折旧或者其他理由要求我</w:t>
      </w:r>
      <w:proofErr w:type="gramStart"/>
      <w:r w:rsidRPr="0096788B">
        <w:rPr>
          <w:rFonts w:ascii="彩虹粗仿宋" w:eastAsia="彩虹粗仿宋" w:hint="eastAsia"/>
          <w:sz w:val="32"/>
          <w:szCs w:val="32"/>
        </w:rPr>
        <w:t>行支付</w:t>
      </w:r>
      <w:proofErr w:type="gramEnd"/>
      <w:r w:rsidRPr="0096788B">
        <w:rPr>
          <w:rFonts w:ascii="彩虹粗仿宋" w:eastAsia="彩虹粗仿宋" w:hint="eastAsia"/>
          <w:sz w:val="32"/>
          <w:szCs w:val="32"/>
        </w:rPr>
        <w:t>费用。</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3.根据客户收费服务点的数量和收款频率，供应商测算运营成本，报含税总价，报价包含所有费用，我行不再支付其他任何费用。</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4.如在合同执行期间线路服务点数量减少，根据实际服务天数，按照日平均服务费结算。</w:t>
      </w:r>
    </w:p>
    <w:p w:rsidR="0096788B" w:rsidRPr="00D86B48" w:rsidRDefault="00D86B48" w:rsidP="00D86B48">
      <w:pPr>
        <w:spacing w:line="360" w:lineRule="auto"/>
        <w:ind w:firstLineChars="200" w:firstLine="643"/>
        <w:rPr>
          <w:rFonts w:ascii="彩虹粗仿宋" w:eastAsia="彩虹粗仿宋" w:hint="eastAsia"/>
          <w:b/>
          <w:sz w:val="32"/>
          <w:szCs w:val="32"/>
        </w:rPr>
      </w:pPr>
      <w:r>
        <w:rPr>
          <w:rFonts w:ascii="彩虹粗仿宋" w:eastAsia="彩虹粗仿宋" w:hint="eastAsia"/>
          <w:b/>
          <w:sz w:val="32"/>
          <w:szCs w:val="32"/>
        </w:rPr>
        <w:t>（八）其他要求</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1.供应商在本项目合同洽谈、履行、验收、结算、售后等全过程中，不得以任何形式直接或间接对我行的工作人员或者他们的近亲属以及指定的其他人员进行商业贿赂，严禁配合套取费用、提供合同约定外的商品、虚假供货、违规换货等。否则，一经查实，我行有权解除合同并要求供应商退还已支付的全部款项，必要时移交司法机关处理。</w:t>
      </w:r>
    </w:p>
    <w:p w:rsidR="0096788B" w:rsidRPr="0096788B" w:rsidRDefault="0096788B" w:rsidP="0096788B">
      <w:pPr>
        <w:spacing w:line="360" w:lineRule="auto"/>
        <w:ind w:firstLineChars="200" w:firstLine="640"/>
        <w:rPr>
          <w:rFonts w:ascii="彩虹粗仿宋" w:eastAsia="彩虹粗仿宋" w:hint="eastAsia"/>
          <w:sz w:val="32"/>
          <w:szCs w:val="32"/>
        </w:rPr>
      </w:pPr>
      <w:r w:rsidRPr="0096788B">
        <w:rPr>
          <w:rFonts w:ascii="彩虹粗仿宋" w:eastAsia="彩虹粗仿宋" w:hint="eastAsia"/>
          <w:sz w:val="32"/>
          <w:szCs w:val="32"/>
        </w:rPr>
        <w:t>2.本项目合同约定的服务期限内我行因政策或环境变化因素、业务需求变化等原因有权变更或提前解除本合同，但应提前1个月通知供应商，合同解除后，我行应根据供应商已完成工作量支付相应费用。</w:t>
      </w:r>
    </w:p>
    <w:p w:rsidR="00E82AEF" w:rsidRPr="0096788B" w:rsidRDefault="00E82AEF" w:rsidP="0096788B">
      <w:pPr>
        <w:spacing w:line="360" w:lineRule="auto"/>
        <w:ind w:firstLineChars="200" w:firstLine="640"/>
        <w:rPr>
          <w:rFonts w:ascii="彩虹粗仿宋" w:eastAsia="彩虹粗仿宋" w:hint="eastAsia"/>
          <w:sz w:val="32"/>
          <w:szCs w:val="32"/>
        </w:rPr>
      </w:pPr>
      <w:bookmarkStart w:id="0" w:name="_GoBack"/>
      <w:bookmarkEnd w:id="0"/>
    </w:p>
    <w:sectPr w:rsidR="00E82AEF" w:rsidRPr="0096788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7449" w:rsidRDefault="00807449" w:rsidP="0096788B">
      <w:r>
        <w:separator/>
      </w:r>
    </w:p>
  </w:endnote>
  <w:endnote w:type="continuationSeparator" w:id="0">
    <w:p w:rsidR="00807449" w:rsidRDefault="00807449" w:rsidP="009678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7449" w:rsidRDefault="00807449" w:rsidP="0096788B">
      <w:r>
        <w:separator/>
      </w:r>
    </w:p>
  </w:footnote>
  <w:footnote w:type="continuationSeparator" w:id="0">
    <w:p w:rsidR="00807449" w:rsidRDefault="00807449" w:rsidP="009678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3BF0"/>
    <w:rsid w:val="00127EA2"/>
    <w:rsid w:val="004B53CC"/>
    <w:rsid w:val="00680632"/>
    <w:rsid w:val="006A2242"/>
    <w:rsid w:val="00807449"/>
    <w:rsid w:val="0096788B"/>
    <w:rsid w:val="00AD3BF0"/>
    <w:rsid w:val="00D86B48"/>
    <w:rsid w:val="00E82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88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678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6788B"/>
    <w:rPr>
      <w:sz w:val="18"/>
      <w:szCs w:val="18"/>
    </w:rPr>
  </w:style>
  <w:style w:type="paragraph" w:styleId="a4">
    <w:name w:val="footer"/>
    <w:basedOn w:val="a"/>
    <w:link w:val="Char0"/>
    <w:uiPriority w:val="99"/>
    <w:unhideWhenUsed/>
    <w:rsid w:val="0096788B"/>
    <w:pPr>
      <w:tabs>
        <w:tab w:val="center" w:pos="4153"/>
        <w:tab w:val="right" w:pos="8306"/>
      </w:tabs>
      <w:snapToGrid w:val="0"/>
      <w:jc w:val="left"/>
    </w:pPr>
    <w:rPr>
      <w:sz w:val="18"/>
      <w:szCs w:val="18"/>
    </w:rPr>
  </w:style>
  <w:style w:type="character" w:customStyle="1" w:styleId="Char0">
    <w:name w:val="页脚 Char"/>
    <w:basedOn w:val="a0"/>
    <w:link w:val="a4"/>
    <w:uiPriority w:val="99"/>
    <w:rsid w:val="0096788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788B"/>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678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6788B"/>
    <w:rPr>
      <w:sz w:val="18"/>
      <w:szCs w:val="18"/>
    </w:rPr>
  </w:style>
  <w:style w:type="paragraph" w:styleId="a4">
    <w:name w:val="footer"/>
    <w:basedOn w:val="a"/>
    <w:link w:val="Char0"/>
    <w:uiPriority w:val="99"/>
    <w:unhideWhenUsed/>
    <w:rsid w:val="0096788B"/>
    <w:pPr>
      <w:tabs>
        <w:tab w:val="center" w:pos="4153"/>
        <w:tab w:val="right" w:pos="8306"/>
      </w:tabs>
      <w:snapToGrid w:val="0"/>
      <w:jc w:val="left"/>
    </w:pPr>
    <w:rPr>
      <w:sz w:val="18"/>
      <w:szCs w:val="18"/>
    </w:rPr>
  </w:style>
  <w:style w:type="character" w:customStyle="1" w:styleId="Char0">
    <w:name w:val="页脚 Char"/>
    <w:basedOn w:val="a0"/>
    <w:link w:val="a4"/>
    <w:uiPriority w:val="99"/>
    <w:rsid w:val="0096788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11</Pages>
  <Words>773</Words>
  <Characters>4410</Characters>
  <Application>Microsoft Office Word</Application>
  <DocSecurity>0</DocSecurity>
  <Lines>36</Lines>
  <Paragraphs>10</Paragraphs>
  <ScaleCrop>false</ScaleCrop>
  <Company>HP Inc.</Company>
  <LinksUpToDate>false</LinksUpToDate>
  <CharactersWithSpaces>5173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邹立群</dc:creator>
  <cp:keywords/>
  <dc:description/>
  <cp:lastModifiedBy>邹立群</cp:lastModifiedBy>
  <cp:revision>4</cp:revision>
  <dcterms:created xsi:type="dcterms:W3CDTF">2025-10-15T11:28:00Z</dcterms:created>
  <dcterms:modified xsi:type="dcterms:W3CDTF">2025-10-15T12:08:00Z</dcterms:modified>
</cp:coreProperties>
</file>