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02AA" w:rsidRDefault="00286F47">
      <w:pPr>
        <w:jc w:val="center"/>
        <w:rPr>
          <w:rFonts w:ascii="彩虹小标宋" w:eastAsia="彩虹小标宋"/>
          <w:sz w:val="44"/>
          <w:szCs w:val="44"/>
        </w:rPr>
      </w:pPr>
      <w:r>
        <w:rPr>
          <w:rFonts w:ascii="彩虹小标宋" w:eastAsia="彩虹小标宋" w:hint="eastAsia"/>
          <w:sz w:val="44"/>
          <w:szCs w:val="44"/>
        </w:rPr>
        <w:t>采购需求</w:t>
      </w:r>
    </w:p>
    <w:p w:rsidR="003602AA" w:rsidRDefault="003602AA" w:rsidP="00AC5259">
      <w:pPr>
        <w:spacing w:line="600" w:lineRule="exact"/>
        <w:rPr>
          <w:rFonts w:ascii="彩虹粗仿宋"/>
        </w:rPr>
      </w:pPr>
    </w:p>
    <w:p w:rsidR="00AC5259" w:rsidRDefault="00AC5259" w:rsidP="00AC5259">
      <w:pPr>
        <w:spacing w:line="600" w:lineRule="exact"/>
        <w:ind w:firstLineChars="200" w:firstLine="640"/>
        <w:rPr>
          <w:rFonts w:ascii="彩虹黑体" w:eastAsia="彩虹黑体"/>
        </w:rPr>
      </w:pPr>
      <w:r>
        <w:rPr>
          <w:rFonts w:ascii="彩虹黑体" w:eastAsia="彩虹黑体" w:hint="eastAsia"/>
        </w:rPr>
        <w:t>一、项目名称</w:t>
      </w:r>
    </w:p>
    <w:p w:rsidR="00AC5259" w:rsidRPr="00AC5259" w:rsidRDefault="00AC5259" w:rsidP="00AC5259">
      <w:pPr>
        <w:spacing w:line="600" w:lineRule="exact"/>
        <w:ind w:firstLineChars="200" w:firstLine="640"/>
        <w:rPr>
          <w:rFonts w:ascii="彩虹粗仿宋"/>
        </w:rPr>
      </w:pPr>
      <w:r w:rsidRPr="00AC5259">
        <w:rPr>
          <w:rFonts w:ascii="彩虹粗仿宋" w:hint="eastAsia"/>
        </w:rPr>
        <w:t>大庆市肇源县农村产权交易平台接口使用服务采购项目</w:t>
      </w:r>
    </w:p>
    <w:p w:rsidR="003602AA" w:rsidRDefault="002F4D5C" w:rsidP="00AC5259">
      <w:pPr>
        <w:spacing w:line="600" w:lineRule="exact"/>
        <w:ind w:firstLineChars="200" w:firstLine="640"/>
        <w:rPr>
          <w:rFonts w:ascii="彩虹黑体" w:eastAsia="彩虹黑体"/>
        </w:rPr>
      </w:pPr>
      <w:r>
        <w:rPr>
          <w:rFonts w:ascii="彩虹黑体" w:eastAsia="彩虹黑体" w:hint="eastAsia"/>
        </w:rPr>
        <w:t>二</w:t>
      </w:r>
      <w:r w:rsidR="00286F47">
        <w:rPr>
          <w:rFonts w:ascii="彩虹黑体" w:eastAsia="彩虹黑体" w:hint="eastAsia"/>
        </w:rPr>
        <w:t>、供应商要求</w:t>
      </w:r>
    </w:p>
    <w:p w:rsidR="00B174CB" w:rsidRPr="00B174CB" w:rsidRDefault="00B174CB" w:rsidP="00AC5259">
      <w:pPr>
        <w:spacing w:line="600" w:lineRule="exact"/>
        <w:ind w:firstLineChars="200" w:firstLine="640"/>
        <w:rPr>
          <w:rFonts w:ascii="彩虹粗仿宋"/>
        </w:rPr>
      </w:pPr>
      <w:r w:rsidRPr="00B174CB">
        <w:rPr>
          <w:rFonts w:ascii="彩虹粗仿宋" w:hint="eastAsia"/>
        </w:rPr>
        <w:t>1.供应商具备营业执照，为中华人民共和国境内合法注册的独立法人或其他组织，具有承担民事责任的能力，具备本项目相应的供应服务能力。</w:t>
      </w:r>
    </w:p>
    <w:p w:rsidR="00B174CB" w:rsidRPr="00B174CB" w:rsidRDefault="00B174CB" w:rsidP="00AC5259">
      <w:pPr>
        <w:spacing w:line="600" w:lineRule="exact"/>
        <w:ind w:firstLineChars="200" w:firstLine="640"/>
        <w:rPr>
          <w:rFonts w:ascii="彩虹粗仿宋"/>
        </w:rPr>
      </w:pPr>
      <w:r w:rsidRPr="00B174CB">
        <w:rPr>
          <w:rFonts w:ascii="彩虹粗仿宋" w:hint="eastAsia"/>
        </w:rPr>
        <w:t>2.供应商遵守国家有关法律、法规，具有良好的商业信誉和健全的财务会计制度。</w:t>
      </w:r>
    </w:p>
    <w:p w:rsidR="00B174CB" w:rsidRPr="00B174CB" w:rsidRDefault="00B174CB" w:rsidP="00AC5259">
      <w:pPr>
        <w:spacing w:line="600" w:lineRule="exact"/>
        <w:ind w:firstLineChars="200" w:firstLine="640"/>
        <w:rPr>
          <w:rFonts w:ascii="彩虹粗仿宋"/>
        </w:rPr>
      </w:pPr>
      <w:r w:rsidRPr="00B174CB">
        <w:rPr>
          <w:rFonts w:ascii="彩虹粗仿宋" w:hint="eastAsia"/>
        </w:rPr>
        <w:t>3.供应</w:t>
      </w:r>
      <w:proofErr w:type="gramStart"/>
      <w:r w:rsidRPr="00B174CB">
        <w:rPr>
          <w:rFonts w:ascii="彩虹粗仿宋" w:hint="eastAsia"/>
        </w:rPr>
        <w:t>商当前未</w:t>
      </w:r>
      <w:proofErr w:type="gramEnd"/>
      <w:r w:rsidRPr="00B174CB">
        <w:rPr>
          <w:rFonts w:ascii="彩虹粗仿宋" w:hint="eastAsia"/>
        </w:rPr>
        <w:t>处于限制开展生产经营活动、责令停产停业、责令关闭、限制</w:t>
      </w:r>
      <w:proofErr w:type="gramStart"/>
      <w:r w:rsidRPr="00B174CB">
        <w:rPr>
          <w:rFonts w:ascii="彩虹粗仿宋" w:hint="eastAsia"/>
        </w:rPr>
        <w:t>从业等</w:t>
      </w:r>
      <w:proofErr w:type="gramEnd"/>
      <w:r w:rsidRPr="00B174CB">
        <w:rPr>
          <w:rFonts w:ascii="彩虹粗仿宋" w:hint="eastAsia"/>
        </w:rPr>
        <w:t>重大行政处罚期内。</w:t>
      </w:r>
    </w:p>
    <w:p w:rsidR="00B174CB" w:rsidRPr="00B174CB" w:rsidRDefault="00B174CB" w:rsidP="00AC5259">
      <w:pPr>
        <w:spacing w:line="600" w:lineRule="exact"/>
        <w:ind w:firstLineChars="200" w:firstLine="640"/>
        <w:rPr>
          <w:rFonts w:ascii="彩虹粗仿宋"/>
        </w:rPr>
      </w:pPr>
      <w:r w:rsidRPr="00B174CB">
        <w:rPr>
          <w:rFonts w:ascii="彩虹粗仿宋" w:hint="eastAsia"/>
        </w:rPr>
        <w:t>4.供应</w:t>
      </w:r>
      <w:proofErr w:type="gramStart"/>
      <w:r w:rsidRPr="00B174CB">
        <w:rPr>
          <w:rFonts w:ascii="彩虹粗仿宋" w:hint="eastAsia"/>
        </w:rPr>
        <w:t>商法定</w:t>
      </w:r>
      <w:proofErr w:type="gramEnd"/>
      <w:r w:rsidRPr="00B174CB">
        <w:rPr>
          <w:rFonts w:ascii="彩虹粗仿宋" w:hint="eastAsia"/>
        </w:rPr>
        <w:t>代表人（负责人）为同一人或存在控股、管理关系的不同申请人，不得同时参加本项目。</w:t>
      </w:r>
    </w:p>
    <w:p w:rsidR="00B174CB" w:rsidRPr="00B174CB" w:rsidRDefault="00B174CB" w:rsidP="00AC5259">
      <w:pPr>
        <w:spacing w:line="600" w:lineRule="exact"/>
        <w:ind w:firstLineChars="200" w:firstLine="640"/>
        <w:rPr>
          <w:rFonts w:ascii="彩虹粗仿宋"/>
        </w:rPr>
      </w:pPr>
      <w:r w:rsidRPr="00B174CB">
        <w:rPr>
          <w:rFonts w:ascii="彩虹粗仿宋" w:hint="eastAsia"/>
        </w:rPr>
        <w:t>5.供应商与建设银行不存在利益冲突，不存在损害建设银行合法利益和声誉的情形，不存在针对建设银行的重大诚信问题。</w:t>
      </w:r>
    </w:p>
    <w:p w:rsidR="00B174CB" w:rsidRPr="00B174CB" w:rsidRDefault="00B174CB" w:rsidP="00AC5259">
      <w:pPr>
        <w:spacing w:line="600" w:lineRule="exact"/>
        <w:ind w:firstLineChars="200" w:firstLine="640"/>
        <w:rPr>
          <w:rFonts w:ascii="彩虹粗仿宋"/>
        </w:rPr>
      </w:pPr>
      <w:r w:rsidRPr="00B174CB">
        <w:rPr>
          <w:rFonts w:ascii="彩虹粗仿宋" w:hint="eastAsia"/>
        </w:rPr>
        <w:t>6.供应商在法律和财务上独立、合法运作并独立于建设银行和招标代理机构。</w:t>
      </w:r>
    </w:p>
    <w:p w:rsidR="00B174CB" w:rsidRPr="00B174CB" w:rsidRDefault="00B174CB" w:rsidP="00AC5259">
      <w:pPr>
        <w:spacing w:line="600" w:lineRule="exact"/>
        <w:ind w:firstLineChars="200" w:firstLine="640"/>
        <w:rPr>
          <w:rFonts w:ascii="彩虹粗仿宋"/>
        </w:rPr>
      </w:pPr>
      <w:r w:rsidRPr="00B174CB">
        <w:rPr>
          <w:rFonts w:ascii="彩虹粗仿宋" w:hint="eastAsia"/>
        </w:rPr>
        <w:t>7.供应商承诺在本项目招标过程中不存在下列情形，如存在下列情形之一，招标人有权取消其投标或中标资格。情形包括但不限于：</w:t>
      </w:r>
    </w:p>
    <w:p w:rsidR="00B174CB" w:rsidRPr="00B174CB" w:rsidRDefault="00B174CB" w:rsidP="00AC5259">
      <w:pPr>
        <w:spacing w:line="600" w:lineRule="exact"/>
        <w:ind w:firstLineChars="200" w:firstLine="640"/>
        <w:rPr>
          <w:rFonts w:ascii="彩虹粗仿宋"/>
        </w:rPr>
      </w:pPr>
      <w:r w:rsidRPr="00B174CB">
        <w:rPr>
          <w:rFonts w:ascii="彩虹粗仿宋" w:hint="eastAsia"/>
        </w:rPr>
        <w:lastRenderedPageBreak/>
        <w:t>（1）法定代表人（负责人）在生产经营活动中受到刑事处罚；</w:t>
      </w:r>
    </w:p>
    <w:p w:rsidR="00B174CB" w:rsidRPr="00B174CB" w:rsidRDefault="00B174CB" w:rsidP="00AC5259">
      <w:pPr>
        <w:spacing w:line="600" w:lineRule="exact"/>
        <w:ind w:firstLineChars="200" w:firstLine="640"/>
        <w:rPr>
          <w:rFonts w:ascii="彩虹粗仿宋"/>
        </w:rPr>
      </w:pPr>
      <w:r w:rsidRPr="00B174CB">
        <w:rPr>
          <w:rFonts w:ascii="彩虹粗仿宋" w:hint="eastAsia"/>
        </w:rPr>
        <w:t>（2）重大并购或重组，影响正常生产经营；</w:t>
      </w:r>
    </w:p>
    <w:p w:rsidR="00B174CB" w:rsidRPr="00B174CB" w:rsidRDefault="00B174CB" w:rsidP="00AC5259">
      <w:pPr>
        <w:spacing w:line="600" w:lineRule="exact"/>
        <w:ind w:firstLineChars="200" w:firstLine="640"/>
        <w:rPr>
          <w:rFonts w:ascii="彩虹粗仿宋"/>
        </w:rPr>
      </w:pPr>
      <w:r w:rsidRPr="00B174CB">
        <w:rPr>
          <w:rFonts w:ascii="彩虹粗仿宋" w:hint="eastAsia"/>
        </w:rPr>
        <w:t>（3）申请人或其法定代表人（负责人）处于建设银行内部巡视、监察等调查过程中，可能严重影响建设银行声誉或权益；</w:t>
      </w:r>
    </w:p>
    <w:p w:rsidR="00B174CB" w:rsidRPr="00B174CB" w:rsidRDefault="00B174CB" w:rsidP="00AC5259">
      <w:pPr>
        <w:spacing w:line="600" w:lineRule="exact"/>
        <w:ind w:firstLineChars="200" w:firstLine="640"/>
        <w:rPr>
          <w:rFonts w:ascii="彩虹粗仿宋"/>
        </w:rPr>
      </w:pPr>
      <w:r w:rsidRPr="00B174CB">
        <w:rPr>
          <w:rFonts w:ascii="彩虹粗仿宋" w:hint="eastAsia"/>
        </w:rPr>
        <w:t>（4）其他重大风险事项，影响正常采购合作。</w:t>
      </w:r>
    </w:p>
    <w:p w:rsidR="00B174CB" w:rsidRPr="00B174CB" w:rsidRDefault="00B174CB" w:rsidP="00AC5259">
      <w:pPr>
        <w:spacing w:line="600" w:lineRule="exact"/>
        <w:ind w:firstLineChars="200" w:firstLine="640"/>
        <w:rPr>
          <w:rFonts w:ascii="彩虹粗仿宋"/>
        </w:rPr>
      </w:pPr>
      <w:r w:rsidRPr="00B174CB">
        <w:rPr>
          <w:rFonts w:ascii="彩虹粗仿宋" w:hint="eastAsia"/>
        </w:rPr>
        <w:t>8.供应商提供的产品或服务不存在任何侵犯第三方知识产权的情形。如果第三方声称供应商向建设银行提供的产品或服务侵犯其知识产权，并已就此对建设银行或供应商提起（包括威胁提起或很可能提起）法律诉讼程序或知识产权行政执法程序（简称侵权诉讼），一方自知悉上述事项起将立即书面通知另一方，建设银行有权采取相应措施，供应商将依法承担全部责任。</w:t>
      </w:r>
    </w:p>
    <w:p w:rsidR="00B174CB" w:rsidRPr="00B174CB" w:rsidRDefault="00B174CB" w:rsidP="00AC5259">
      <w:pPr>
        <w:spacing w:line="600" w:lineRule="exact"/>
        <w:ind w:firstLineChars="200" w:firstLine="640"/>
        <w:rPr>
          <w:rFonts w:ascii="彩虹粗仿宋"/>
        </w:rPr>
      </w:pPr>
      <w:r w:rsidRPr="00B174CB">
        <w:rPr>
          <w:rFonts w:ascii="彩虹粗仿宋" w:hint="eastAsia"/>
        </w:rPr>
        <w:t>9.供应商在资格审查时未处于中国建设银行供应商暂停合作、禁用或退出期内。</w:t>
      </w:r>
    </w:p>
    <w:p w:rsidR="00B174CB" w:rsidRPr="00B174CB" w:rsidRDefault="00B174CB" w:rsidP="00AC5259">
      <w:pPr>
        <w:spacing w:line="600" w:lineRule="exact"/>
        <w:ind w:firstLineChars="200" w:firstLine="640"/>
        <w:rPr>
          <w:rFonts w:ascii="彩虹粗仿宋"/>
        </w:rPr>
      </w:pPr>
      <w:r w:rsidRPr="00B174CB">
        <w:rPr>
          <w:rFonts w:ascii="彩虹粗仿宋" w:hint="eastAsia"/>
        </w:rPr>
        <w:t>10.供应</w:t>
      </w:r>
      <w:proofErr w:type="gramStart"/>
      <w:r w:rsidRPr="00B174CB">
        <w:rPr>
          <w:rFonts w:ascii="彩虹粗仿宋" w:hint="eastAsia"/>
        </w:rPr>
        <w:t>商当前</w:t>
      </w:r>
      <w:proofErr w:type="gramEnd"/>
      <w:r w:rsidRPr="00B174CB">
        <w:rPr>
          <w:rFonts w:ascii="彩虹粗仿宋" w:hint="eastAsia"/>
        </w:rPr>
        <w:t>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rsidR="00AC5259" w:rsidRDefault="00B174CB" w:rsidP="00AC5259">
      <w:pPr>
        <w:spacing w:line="600" w:lineRule="exact"/>
        <w:ind w:firstLineChars="200" w:firstLine="640"/>
        <w:rPr>
          <w:rFonts w:ascii="彩虹粗仿宋" w:hint="eastAsia"/>
        </w:rPr>
      </w:pPr>
      <w:r w:rsidRPr="00B174CB">
        <w:rPr>
          <w:rFonts w:ascii="彩虹粗仿宋" w:hint="eastAsia"/>
        </w:rPr>
        <w:t>11.本项目不接受联合体。</w:t>
      </w:r>
    </w:p>
    <w:p w:rsidR="002F4D5C" w:rsidRDefault="002F4D5C" w:rsidP="00AC5259">
      <w:pPr>
        <w:spacing w:line="600" w:lineRule="exact"/>
        <w:ind w:firstLineChars="200" w:firstLine="640"/>
        <w:rPr>
          <w:rFonts w:ascii="彩虹粗仿宋"/>
        </w:rPr>
      </w:pPr>
    </w:p>
    <w:p w:rsidR="003602AA" w:rsidRDefault="002F4D5C" w:rsidP="00AC5259">
      <w:pPr>
        <w:spacing w:line="600" w:lineRule="exact"/>
        <w:ind w:firstLineChars="200" w:firstLine="640"/>
        <w:rPr>
          <w:rFonts w:ascii="彩虹黑体" w:eastAsia="彩虹黑体"/>
        </w:rPr>
      </w:pPr>
      <w:r>
        <w:rPr>
          <w:rFonts w:ascii="彩虹黑体" w:eastAsia="彩虹黑体" w:hint="eastAsia"/>
        </w:rPr>
        <w:lastRenderedPageBreak/>
        <w:t>三</w:t>
      </w:r>
      <w:r w:rsidR="00286F47">
        <w:rPr>
          <w:rFonts w:ascii="彩虹黑体" w:eastAsia="彩虹黑体" w:hint="eastAsia"/>
        </w:rPr>
        <w:t>、服务品类</w:t>
      </w:r>
    </w:p>
    <w:p w:rsidR="003602AA" w:rsidRDefault="00286F47" w:rsidP="00AC5259">
      <w:pPr>
        <w:spacing w:line="600" w:lineRule="exact"/>
        <w:ind w:firstLineChars="200" w:firstLine="640"/>
        <w:rPr>
          <w:rFonts w:ascii="彩虹粗仿宋" w:hAnsi="彩虹粗仿宋" w:cs="彩虹粗仿宋"/>
        </w:rPr>
      </w:pPr>
      <w:r>
        <w:rPr>
          <w:rFonts w:ascii="彩虹粗仿宋" w:hAnsi="彩虹粗仿宋" w:cs="彩虹粗仿宋" w:hint="eastAsia"/>
        </w:rPr>
        <w:t>C200814</w:t>
      </w:r>
      <w:r>
        <w:rPr>
          <w:rFonts w:ascii="彩虹粗仿宋" w:hAnsi="彩虹粗仿宋" w:cs="彩虹粗仿宋" w:hint="eastAsia"/>
        </w:rPr>
        <w:tab/>
        <w:t>其它资产使用服务（非租赁）。</w:t>
      </w:r>
    </w:p>
    <w:p w:rsidR="003602AA" w:rsidRDefault="002F4D5C" w:rsidP="00AC5259">
      <w:pPr>
        <w:spacing w:line="600" w:lineRule="exact"/>
        <w:ind w:firstLineChars="200" w:firstLine="640"/>
        <w:rPr>
          <w:rFonts w:ascii="彩虹黑体" w:eastAsia="彩虹黑体"/>
        </w:rPr>
      </w:pPr>
      <w:r>
        <w:rPr>
          <w:rFonts w:ascii="彩虹黑体" w:eastAsia="彩虹黑体" w:hint="eastAsia"/>
        </w:rPr>
        <w:t>四</w:t>
      </w:r>
      <w:r w:rsidR="00286F47">
        <w:rPr>
          <w:rFonts w:ascii="彩虹黑体" w:eastAsia="彩虹黑体" w:hint="eastAsia"/>
        </w:rPr>
        <w:t>、服务内容</w:t>
      </w:r>
    </w:p>
    <w:p w:rsidR="003602AA" w:rsidRDefault="00286F47" w:rsidP="00AC5259">
      <w:pPr>
        <w:adjustRightInd w:val="0"/>
        <w:snapToGrid w:val="0"/>
        <w:spacing w:line="600" w:lineRule="exact"/>
        <w:ind w:firstLineChars="200" w:firstLine="640"/>
        <w:rPr>
          <w:rFonts w:ascii="彩虹粗仿宋"/>
          <w:szCs w:val="32"/>
        </w:rPr>
      </w:pPr>
      <w:r>
        <w:rPr>
          <w:rFonts w:ascii="彩虹粗仿宋" w:hint="eastAsia"/>
          <w:szCs w:val="32"/>
        </w:rPr>
        <w:t>为响应国家政策和智慧金融科技战略要求，实现缓解农村综合产权资金、财务人员的工作压力，降低资金结算的差错率，提高产权交易资金结算的自动化程度，构建智慧金融服务体系，打造资金结算中心与资金监管中心，提高工作效率与信息化水平。现采购方与肇源县农业农村事业服务中心开展合作，为其农村综合产权交易平台提供线上支付（收款、退款）、资金清算与结算归集等功能。基于农村产权交易系统的现有环境和基础，供应商提供采购方与农村综合产权交易平台的系统对接服务（以下简称接口服务）。</w:t>
      </w:r>
    </w:p>
    <w:p w:rsidR="003602AA" w:rsidRDefault="002F4D5C" w:rsidP="00AC5259">
      <w:pPr>
        <w:spacing w:line="600" w:lineRule="exact"/>
        <w:ind w:firstLineChars="200" w:firstLine="640"/>
        <w:rPr>
          <w:rFonts w:ascii="彩虹黑体" w:eastAsia="彩虹黑体"/>
        </w:rPr>
      </w:pPr>
      <w:r>
        <w:rPr>
          <w:rFonts w:ascii="彩虹黑体" w:eastAsia="彩虹黑体" w:hint="eastAsia"/>
        </w:rPr>
        <w:t>五</w:t>
      </w:r>
      <w:r w:rsidR="00286F47">
        <w:rPr>
          <w:rFonts w:ascii="彩虹黑体" w:eastAsia="彩虹黑体" w:hint="eastAsia"/>
        </w:rPr>
        <w:t>、服务及售后约定</w:t>
      </w:r>
    </w:p>
    <w:p w:rsidR="003602AA" w:rsidRDefault="00286F47" w:rsidP="00AC5259">
      <w:pPr>
        <w:adjustRightInd w:val="0"/>
        <w:snapToGrid w:val="0"/>
        <w:spacing w:line="600" w:lineRule="exact"/>
        <w:ind w:firstLineChars="200" w:firstLine="640"/>
        <w:rPr>
          <w:rFonts w:ascii="彩虹粗仿宋"/>
          <w:szCs w:val="32"/>
        </w:rPr>
      </w:pPr>
      <w:r>
        <w:rPr>
          <w:rFonts w:ascii="彩虹粗仿宋" w:hint="eastAsia"/>
          <w:szCs w:val="32"/>
        </w:rPr>
        <w:t>（一）乙方保证提供给甲方的接口服务为自主开发并拥有</w:t>
      </w:r>
      <w:r w:rsidR="00A52661">
        <w:rPr>
          <w:rFonts w:ascii="彩虹粗仿宋" w:hint="eastAsia"/>
          <w:szCs w:val="32"/>
        </w:rPr>
        <w:t>知识产权，同时通过正规的质量测试和检验，提供质量合格保证，保证</w:t>
      </w:r>
      <w:r>
        <w:rPr>
          <w:rFonts w:ascii="彩虹粗仿宋" w:hint="eastAsia"/>
          <w:szCs w:val="32"/>
        </w:rPr>
        <w:t>接口</w:t>
      </w:r>
      <w:r w:rsidR="00A52661">
        <w:rPr>
          <w:rFonts w:ascii="彩虹粗仿宋" w:hint="eastAsia"/>
          <w:szCs w:val="32"/>
        </w:rPr>
        <w:t>软件</w:t>
      </w:r>
      <w:r>
        <w:rPr>
          <w:rFonts w:ascii="彩虹粗仿宋" w:hint="eastAsia"/>
          <w:szCs w:val="32"/>
        </w:rPr>
        <w:t>能在本项目中正常运行或使用。</w:t>
      </w:r>
    </w:p>
    <w:p w:rsidR="003602AA" w:rsidRDefault="00286F47" w:rsidP="00AC5259">
      <w:pPr>
        <w:adjustRightInd w:val="0"/>
        <w:snapToGrid w:val="0"/>
        <w:spacing w:line="600" w:lineRule="exact"/>
        <w:ind w:firstLineChars="200" w:firstLine="640"/>
        <w:rPr>
          <w:rFonts w:ascii="彩虹粗仿宋"/>
          <w:szCs w:val="32"/>
        </w:rPr>
      </w:pPr>
      <w:r>
        <w:rPr>
          <w:rFonts w:ascii="彩虹粗仿宋" w:hint="eastAsia"/>
          <w:szCs w:val="32"/>
        </w:rPr>
        <w:t>（二）乙方保证接口服务不包含任何明显的或主要的缺陷、错误，不包含任何恶意的、破坏性的或可能导致未经授权者侵入、操作、控制计算机或计算机数据的计算机病毒、木马程序、后门程序等程序设计或程序代码。</w:t>
      </w:r>
    </w:p>
    <w:p w:rsidR="003602AA" w:rsidRDefault="00286F47" w:rsidP="00AC5259">
      <w:pPr>
        <w:adjustRightInd w:val="0"/>
        <w:snapToGrid w:val="0"/>
        <w:spacing w:line="600" w:lineRule="exact"/>
        <w:ind w:firstLineChars="200" w:firstLine="640"/>
        <w:rPr>
          <w:rFonts w:ascii="彩虹粗仿宋"/>
          <w:szCs w:val="32"/>
        </w:rPr>
      </w:pPr>
      <w:r>
        <w:rPr>
          <w:rFonts w:ascii="彩虹粗仿宋" w:hint="eastAsia"/>
          <w:szCs w:val="32"/>
        </w:rPr>
        <w:t>（三）项目实施过程中，如农村综合产权交易平台与采购方系统对接时，需要优化升级，由供应商负责协调肇源县农业农村事业服务中心，与采购方无关。</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lastRenderedPageBreak/>
        <w:t>（四）供应商完成接口服务后，采购方需要实现支持保证金缴纳、退还及结算等功能，具体包话：资金结算、保证金审核、保证金到账确认、保证金到账通知、保证金自动或手动退保、保证金转价款、保证金转服务费、交易价款划入制单、交易价款划入审核、交易价款划入确认、交易价款划出制单、交易价款划入审核、交易价款划出出纳确认、交易价款通知、交易手续费制单与审核、资金交易明细、对账与清算、签到与签退、银行卡或虚拟账号绑定解绑。通过设立专用资金账户，为每个项目自动生成虚拟账户，用以记录资金的相关变动、余额等情况。</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（五）供应商完成接口服务后，乙方提</w:t>
      </w:r>
      <w:r>
        <w:rPr>
          <w:rFonts w:ascii="彩虹粗仿宋" w:hint="eastAsia"/>
          <w:szCs w:val="32"/>
        </w:rPr>
        <w:t>供一站式技术支持与服务保障。联调测试环节，乙方技术人员</w:t>
      </w:r>
      <w:proofErr w:type="gramStart"/>
      <w:r>
        <w:rPr>
          <w:rFonts w:ascii="彩虹粗仿宋" w:hint="eastAsia"/>
          <w:szCs w:val="32"/>
        </w:rPr>
        <w:t>须开展</w:t>
      </w:r>
      <w:proofErr w:type="gramEnd"/>
      <w:r>
        <w:rPr>
          <w:rFonts w:ascii="彩虹粗仿宋" w:hint="eastAsia"/>
          <w:szCs w:val="32"/>
        </w:rPr>
        <w:t>深度测试，将接口调试到最佳运行状态，确保接口的兼容性与稳定性；上线指导阶段，负责提供上线运行方案，协助完成环境部署、配置参数，充分保障接口的安全性、稳定性和业务的完整性，确保接口稳定运行；业务培训方面，结合产权交易流程与接口操作规范，开展定制</w:t>
      </w:r>
      <w:proofErr w:type="gramStart"/>
      <w:r>
        <w:rPr>
          <w:rFonts w:ascii="彩虹粗仿宋" w:hint="eastAsia"/>
          <w:szCs w:val="32"/>
        </w:rPr>
        <w:t>化培训</w:t>
      </w:r>
      <w:proofErr w:type="gramEnd"/>
      <w:r>
        <w:rPr>
          <w:rFonts w:ascii="彩虹粗仿宋" w:hint="eastAsia"/>
          <w:szCs w:val="32"/>
        </w:rPr>
        <w:t>课程，帮助客户快速掌握操作要点。</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（六）乙方应建立和强化乙方人员信息安全意识，确保甲方信息不会因乙方或乙方人员的行为被泄露、被篡改、被非法入侵或使其</w:t>
      </w:r>
      <w:proofErr w:type="gramStart"/>
      <w:r>
        <w:rPr>
          <w:rFonts w:ascii="彩虹粗仿宋" w:hAnsi="彩虹粗仿宋" w:cs="彩虹粗仿宋" w:hint="eastAsia"/>
          <w:bCs/>
          <w:szCs w:val="32"/>
        </w:rPr>
        <w:t>不</w:t>
      </w:r>
      <w:proofErr w:type="gramEnd"/>
      <w:r>
        <w:rPr>
          <w:rFonts w:ascii="彩虹粗仿宋" w:hAnsi="彩虹粗仿宋" w:cs="彩虹粗仿宋" w:hint="eastAsia"/>
          <w:bCs/>
          <w:szCs w:val="32"/>
        </w:rPr>
        <w:t>可用。乙方还应定期对自身信息安全措施进行自评估或聘请第三方评估，确保接口的安全性。</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（七）乙方应采取有效措施保护甲方客户信息安全，如</w:t>
      </w:r>
      <w:r>
        <w:rPr>
          <w:rFonts w:ascii="彩虹粗仿宋" w:hAnsi="彩虹粗仿宋" w:cs="彩虹粗仿宋" w:hint="eastAsia"/>
          <w:bCs/>
          <w:szCs w:val="32"/>
        </w:rPr>
        <w:lastRenderedPageBreak/>
        <w:t>发生危害甲方客户信息安全的事故时，乙方应立即停止违约行为并通知甲方，按照甲方要求采取进一步补救措施。乙方应对甲方及甲方客户因此遭受的损失承担赔偿责任。</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（八）供应商完成接口服务后，经采购方和</w:t>
      </w:r>
      <w:r>
        <w:rPr>
          <w:rFonts w:ascii="彩虹粗仿宋" w:hint="eastAsia"/>
          <w:szCs w:val="32"/>
        </w:rPr>
        <w:t>肇源县农业农村事业服务中心</w:t>
      </w:r>
      <w:r>
        <w:rPr>
          <w:rFonts w:ascii="彩虹粗仿宋" w:hAnsi="彩虹粗仿宋" w:cs="彩虹粗仿宋" w:hint="eastAsia"/>
          <w:bCs/>
          <w:szCs w:val="32"/>
        </w:rPr>
        <w:t>验收合格之日起，提供10年</w:t>
      </w:r>
      <w:proofErr w:type="gramStart"/>
      <w:r>
        <w:rPr>
          <w:rFonts w:ascii="彩虹粗仿宋" w:hAnsi="彩虹粗仿宋" w:cs="彩虹粗仿宋" w:hint="eastAsia"/>
          <w:bCs/>
          <w:szCs w:val="32"/>
        </w:rPr>
        <w:t>免费维保服务</w:t>
      </w:r>
      <w:proofErr w:type="gramEnd"/>
      <w:r>
        <w:rPr>
          <w:rFonts w:ascii="彩虹粗仿宋" w:hAnsi="彩虹粗仿宋" w:cs="彩虹粗仿宋" w:hint="eastAsia"/>
          <w:bCs/>
          <w:szCs w:val="32"/>
        </w:rPr>
        <w:t>。</w:t>
      </w:r>
      <w:proofErr w:type="gramStart"/>
      <w:r>
        <w:rPr>
          <w:rFonts w:ascii="彩虹粗仿宋" w:hAnsi="彩虹粗仿宋" w:cs="彩虹粗仿宋"/>
          <w:bCs/>
          <w:szCs w:val="32"/>
        </w:rPr>
        <w:t>具体维保约定</w:t>
      </w:r>
      <w:proofErr w:type="gramEnd"/>
      <w:r>
        <w:rPr>
          <w:rFonts w:ascii="彩虹粗仿宋" w:hAnsi="彩虹粗仿宋" w:cs="彩虹粗仿宋"/>
          <w:bCs/>
          <w:szCs w:val="32"/>
        </w:rPr>
        <w:t>如下：</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1.维保期内，供应商应提供7×24小时的电话、网络等</w:t>
      </w:r>
      <w:proofErr w:type="gramStart"/>
      <w:r>
        <w:rPr>
          <w:rFonts w:ascii="彩虹粗仿宋" w:hAnsi="彩虹粗仿宋" w:cs="彩虹粗仿宋" w:hint="eastAsia"/>
          <w:bCs/>
          <w:szCs w:val="32"/>
        </w:rPr>
        <w:t>远程支持</w:t>
      </w:r>
      <w:proofErr w:type="gramEnd"/>
      <w:r>
        <w:rPr>
          <w:rFonts w:ascii="彩虹粗仿宋" w:hAnsi="彩虹粗仿宋" w:cs="彩虹粗仿宋" w:hint="eastAsia"/>
          <w:bCs/>
          <w:szCs w:val="32"/>
        </w:rPr>
        <w:t>服务（如</w:t>
      </w:r>
      <w:proofErr w:type="gramStart"/>
      <w:r>
        <w:rPr>
          <w:rFonts w:ascii="彩虹粗仿宋" w:hAnsi="彩虹粗仿宋" w:cs="彩虹粗仿宋" w:hint="eastAsia"/>
          <w:bCs/>
          <w:szCs w:val="32"/>
        </w:rPr>
        <w:t>供应商依本</w:t>
      </w:r>
      <w:proofErr w:type="gramEnd"/>
      <w:r>
        <w:rPr>
          <w:rFonts w:ascii="彩虹粗仿宋" w:hAnsi="彩虹粗仿宋" w:cs="彩虹粗仿宋" w:hint="eastAsia"/>
          <w:bCs/>
          <w:szCs w:val="32"/>
        </w:rPr>
        <w:t>合同约定提供常驻维护服务的，该常驻维护服务可以视为</w:t>
      </w:r>
      <w:proofErr w:type="gramStart"/>
      <w:r>
        <w:rPr>
          <w:rFonts w:ascii="彩虹粗仿宋" w:hAnsi="彩虹粗仿宋" w:cs="彩虹粗仿宋" w:hint="eastAsia"/>
          <w:bCs/>
          <w:szCs w:val="32"/>
        </w:rPr>
        <w:t>远程支持</w:t>
      </w:r>
      <w:proofErr w:type="gramEnd"/>
      <w:r>
        <w:rPr>
          <w:rFonts w:ascii="彩虹粗仿宋" w:hAnsi="彩虹粗仿宋" w:cs="彩虹粗仿宋" w:hint="eastAsia"/>
          <w:bCs/>
          <w:szCs w:val="32"/>
        </w:rPr>
        <w:t>服务的替代，对</w:t>
      </w:r>
      <w:proofErr w:type="gramStart"/>
      <w:r>
        <w:rPr>
          <w:rFonts w:ascii="彩虹粗仿宋" w:hAnsi="彩虹粗仿宋" w:cs="彩虹粗仿宋" w:hint="eastAsia"/>
          <w:bCs/>
          <w:szCs w:val="32"/>
        </w:rPr>
        <w:t>远程支持</w:t>
      </w:r>
      <w:proofErr w:type="gramEnd"/>
      <w:r>
        <w:rPr>
          <w:rFonts w:ascii="彩虹粗仿宋" w:hAnsi="彩虹粗仿宋" w:cs="彩虹粗仿宋" w:hint="eastAsia"/>
          <w:bCs/>
          <w:szCs w:val="32"/>
        </w:rPr>
        <w:t>服务的响应要求适用于常驻维护服务，双方另有约定的除外；下同），对采购方在接口使用过程中出现的问题提供咨询解答。接口出现故障时，采购方可以通过电话或网络方式向供应商报告故障（简称“故障报告”），供应商应</w:t>
      </w:r>
      <w:proofErr w:type="gramStart"/>
      <w:r>
        <w:rPr>
          <w:rFonts w:ascii="彩虹粗仿宋" w:hAnsi="彩虹粗仿宋" w:cs="彩虹粗仿宋" w:hint="eastAsia"/>
          <w:bCs/>
          <w:szCs w:val="32"/>
        </w:rPr>
        <w:t>应</w:t>
      </w:r>
      <w:proofErr w:type="gramEnd"/>
      <w:r>
        <w:rPr>
          <w:rFonts w:ascii="彩虹粗仿宋" w:hAnsi="彩虹粗仿宋" w:cs="彩虹粗仿宋" w:hint="eastAsia"/>
          <w:bCs/>
          <w:szCs w:val="32"/>
        </w:rPr>
        <w:t>立即</w:t>
      </w:r>
      <w:proofErr w:type="gramStart"/>
      <w:r>
        <w:rPr>
          <w:rFonts w:ascii="彩虹粗仿宋" w:hAnsi="彩虹粗仿宋" w:cs="彩虹粗仿宋" w:hint="eastAsia"/>
          <w:bCs/>
          <w:szCs w:val="32"/>
        </w:rPr>
        <w:t>作出</w:t>
      </w:r>
      <w:proofErr w:type="gramEnd"/>
      <w:r>
        <w:rPr>
          <w:rFonts w:ascii="彩虹粗仿宋" w:hAnsi="彩虹粗仿宋" w:cs="彩虹粗仿宋" w:hint="eastAsia"/>
          <w:bCs/>
          <w:szCs w:val="32"/>
        </w:rPr>
        <w:t>响应。</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2.接口故障分为严重、一般、轻微三个等级，供应商应根据故障的不同级别，提供不同的故障响应及解决服务：“严重”为接口无法使用或基本无法使用，或接口重要功能失效或基本失效；“一般”为接口可以运行，但非重要性功能的使用受到限制；“轻微”为其它轻微影响接口使用的故障。</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3.乙方应对甲方报告的接口故障做出如下响应：</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（1）对于严重级别故障，乙方应立即派出高级技术人员到现场进行维修，与此同时，乙方技术支持人员应通过电话、网络等方式尝试排除故障；乙方派出的高级技术人员应</w:t>
      </w:r>
      <w:r>
        <w:rPr>
          <w:rFonts w:ascii="彩虹粗仿宋" w:hAnsi="彩虹粗仿宋" w:cs="彩虹粗仿宋" w:hint="eastAsia"/>
          <w:bCs/>
          <w:szCs w:val="32"/>
        </w:rPr>
        <w:lastRenderedPageBreak/>
        <w:t>当在2小时内（从甲方故障报告时间起算，下同）到达故障现场，乙方承诺在收到故障报告后6小时内恢复接口正常运行。</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2）对于一般级别故障，乙方应立即通过电话、网络等方式尝试排除故障；如故障在1小时内无法排除，乙方应立即派出高级技术人员在2小时内到达故障现场进行维修，乙方承诺在收到故障报告后6小时内恢复接口正常运行。</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3）对于轻微级别故障，乙方应立即通过电话、网络等方式尝试排除故障；如故障在2小时内无法排除，乙方应在2小时内派出技术人员到达故障现场进行维修，乙方承诺在收到故障报告后6小时内恢复接口正常运行。</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（4）对于无法现场解决的故障，乙方应当按照甲方要求采取其他补救措施。</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4.乙方应当针对可能发生的紧急情况，制定不同的应急方案，并进行应急方案实施演练等。</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5.乙方应当对甲方报告的或自己发现的接口设计方面的缺陷进行分析，提供更新、补丁或补救方案供甲方无条件选择使用。</w:t>
      </w:r>
    </w:p>
    <w:p w:rsidR="003602AA" w:rsidRDefault="00286F47" w:rsidP="00AC5259">
      <w:pPr>
        <w:adjustRightInd w:val="0"/>
        <w:snapToGrid w:val="0"/>
        <w:spacing w:line="600" w:lineRule="exact"/>
        <w:ind w:firstLineChars="200" w:firstLine="640"/>
        <w:rPr>
          <w:rFonts w:ascii="彩虹粗仿宋" w:hAnsi="彩虹粗仿宋" w:cs="彩虹粗仿宋" w:hint="eastAsia"/>
          <w:bCs/>
          <w:szCs w:val="32"/>
        </w:rPr>
      </w:pPr>
      <w:r>
        <w:rPr>
          <w:rFonts w:ascii="彩虹粗仿宋" w:hAnsi="彩虹粗仿宋" w:cs="彩虹粗仿宋" w:hint="eastAsia"/>
          <w:bCs/>
          <w:szCs w:val="32"/>
        </w:rPr>
        <w:t>6.在维护服务期间，乙方提供接口免费升级服务，不再另行收费。如甲方系统或</w:t>
      </w:r>
      <w:r>
        <w:rPr>
          <w:rFonts w:ascii="彩虹粗仿宋" w:hint="eastAsia"/>
          <w:szCs w:val="32"/>
        </w:rPr>
        <w:t>农村综合产权交易平台</w:t>
      </w:r>
      <w:r>
        <w:rPr>
          <w:rFonts w:ascii="彩虹粗仿宋" w:hAnsi="彩虹粗仿宋" w:cs="彩虹粗仿宋" w:hint="eastAsia"/>
          <w:bCs/>
          <w:szCs w:val="32"/>
        </w:rPr>
        <w:t>发布有任何正式的更新、补丁、版本升级需要对系统进行重新安装调试的，乙方应当按照甲方要求无条件提供该安装调试服务。</w:t>
      </w:r>
    </w:p>
    <w:p w:rsidR="002F4D5C" w:rsidRDefault="002F4D5C" w:rsidP="00AC5259">
      <w:pPr>
        <w:adjustRightInd w:val="0"/>
        <w:snapToGrid w:val="0"/>
        <w:spacing w:line="600" w:lineRule="exact"/>
        <w:ind w:firstLineChars="200" w:firstLine="640"/>
        <w:rPr>
          <w:rFonts w:ascii="彩虹粗仿宋" w:hAnsi="彩虹粗仿宋" w:cs="彩虹粗仿宋"/>
          <w:bCs/>
          <w:szCs w:val="32"/>
        </w:rPr>
      </w:pPr>
    </w:p>
    <w:p w:rsidR="003602AA" w:rsidRDefault="002F4D5C" w:rsidP="00AC5259">
      <w:pPr>
        <w:spacing w:line="600" w:lineRule="exact"/>
        <w:ind w:firstLineChars="200" w:firstLine="640"/>
        <w:rPr>
          <w:rFonts w:ascii="彩虹粗仿宋"/>
          <w:snapToGrid w:val="0"/>
          <w:color w:val="000000" w:themeColor="text1"/>
          <w:kern w:val="0"/>
          <w:szCs w:val="32"/>
        </w:rPr>
      </w:pPr>
      <w:r>
        <w:rPr>
          <w:rFonts w:ascii="彩虹黑体" w:eastAsia="彩虹黑体" w:hint="eastAsia"/>
        </w:rPr>
        <w:lastRenderedPageBreak/>
        <w:t>六</w:t>
      </w:r>
      <w:r w:rsidR="00286F47">
        <w:rPr>
          <w:rFonts w:ascii="彩虹黑体" w:eastAsia="彩虹黑体" w:hint="eastAsia"/>
        </w:rPr>
        <w:t>、服务团队</w:t>
      </w:r>
    </w:p>
    <w:p w:rsidR="003602AA" w:rsidRDefault="00286F47" w:rsidP="00AC5259">
      <w:pPr>
        <w:adjustRightInd w:val="0"/>
        <w:snapToGrid w:val="0"/>
        <w:spacing w:line="600" w:lineRule="exact"/>
        <w:ind w:firstLineChars="200" w:firstLine="640"/>
        <w:rPr>
          <w:rFonts w:ascii="彩虹粗仿宋" w:hAnsi="彩虹粗仿宋" w:cs="彩虹粗仿宋"/>
          <w:bCs/>
          <w:szCs w:val="32"/>
        </w:rPr>
      </w:pPr>
      <w:r>
        <w:rPr>
          <w:rFonts w:ascii="彩虹粗仿宋" w:hAnsi="彩虹粗仿宋" w:cs="彩虹粗仿宋" w:hint="eastAsia"/>
          <w:bCs/>
          <w:szCs w:val="32"/>
        </w:rPr>
        <w:t>供应商须成立由相关专业知识和技能的</w:t>
      </w:r>
      <w:r>
        <w:rPr>
          <w:rFonts w:ascii="彩虹粗仿宋" w:hint="eastAsia"/>
        </w:rPr>
        <w:t>专业人员</w:t>
      </w:r>
      <w:r>
        <w:rPr>
          <w:rFonts w:ascii="彩虹粗仿宋" w:hAnsi="彩虹粗仿宋" w:cs="彩虹粗仿宋" w:hint="eastAsia"/>
          <w:bCs/>
          <w:szCs w:val="32"/>
        </w:rPr>
        <w:t>组成的服务团队，团队成员具备较高的职业道德和服务意识。</w:t>
      </w:r>
      <w:r>
        <w:rPr>
          <w:rFonts w:ascii="彩虹粗仿宋" w:hint="eastAsia"/>
        </w:rPr>
        <w:t>团队负责人由</w:t>
      </w:r>
      <w:r>
        <w:rPr>
          <w:rFonts w:ascii="彩虹粗仿宋" w:hAnsi="宋体" w:hint="eastAsia"/>
          <w:snapToGrid w:val="0"/>
          <w:kern w:val="0"/>
          <w:szCs w:val="32"/>
        </w:rPr>
        <w:t>具有项目经验的人员担任，同时具备较强的业务能力、较高的综合素质及组织能力</w:t>
      </w:r>
      <w:r>
        <w:rPr>
          <w:rFonts w:ascii="彩虹粗仿宋" w:hAnsi="彩虹粗仿宋" w:cs="彩虹粗仿宋" w:hint="eastAsia"/>
          <w:bCs/>
          <w:szCs w:val="32"/>
        </w:rPr>
        <w:t>，确保高质量完成接口服务。</w:t>
      </w:r>
    </w:p>
    <w:p w:rsidR="003602AA" w:rsidRDefault="002F4D5C" w:rsidP="00AC5259">
      <w:pPr>
        <w:spacing w:line="600" w:lineRule="exact"/>
        <w:ind w:firstLineChars="200" w:firstLine="640"/>
        <w:rPr>
          <w:rFonts w:ascii="彩虹黑体" w:eastAsia="彩虹黑体"/>
        </w:rPr>
      </w:pPr>
      <w:r>
        <w:rPr>
          <w:rFonts w:ascii="彩虹黑体" w:eastAsia="彩虹黑体" w:hint="eastAsia"/>
        </w:rPr>
        <w:t>七</w:t>
      </w:r>
      <w:r w:rsidR="00286F47">
        <w:rPr>
          <w:rFonts w:ascii="彩虹黑体" w:eastAsia="彩虹黑体" w:hint="eastAsia"/>
        </w:rPr>
        <w:t>、服务供应安排</w:t>
      </w:r>
    </w:p>
    <w:p w:rsidR="003602AA" w:rsidRDefault="00286F47" w:rsidP="00AC5259">
      <w:pPr>
        <w:spacing w:line="600" w:lineRule="exact"/>
        <w:ind w:firstLineChars="200" w:firstLine="640"/>
        <w:rPr>
          <w:rFonts w:ascii="彩虹粗仿宋"/>
          <w:szCs w:val="32"/>
        </w:rPr>
      </w:pPr>
      <w:r>
        <w:rPr>
          <w:rFonts w:ascii="彩虹粗仿宋" w:hint="eastAsia"/>
          <w:color w:val="000000"/>
          <w:szCs w:val="32"/>
        </w:rPr>
        <w:t>采购合同签署生效之日起20个工作日内完成接口服务</w:t>
      </w:r>
      <w:r>
        <w:rPr>
          <w:rFonts w:ascii="彩虹粗仿宋" w:hint="eastAsia"/>
          <w:szCs w:val="32"/>
        </w:rPr>
        <w:t>。</w:t>
      </w:r>
    </w:p>
    <w:p w:rsidR="003602AA" w:rsidRDefault="002F4D5C" w:rsidP="00AC5259">
      <w:pPr>
        <w:spacing w:line="600" w:lineRule="exact"/>
        <w:ind w:firstLineChars="200" w:firstLine="640"/>
        <w:rPr>
          <w:rFonts w:ascii="彩虹黑体" w:eastAsia="彩虹黑体"/>
        </w:rPr>
      </w:pPr>
      <w:r>
        <w:rPr>
          <w:rFonts w:ascii="彩虹黑体" w:eastAsia="彩虹黑体" w:hint="eastAsia"/>
        </w:rPr>
        <w:t>八</w:t>
      </w:r>
      <w:r w:rsidR="00286F47">
        <w:rPr>
          <w:rFonts w:ascii="彩虹黑体" w:eastAsia="彩虹黑体" w:hint="eastAsia"/>
        </w:rPr>
        <w:t>、款项支付要求</w:t>
      </w:r>
    </w:p>
    <w:p w:rsidR="003602AA" w:rsidRDefault="00286F47" w:rsidP="00AC5259">
      <w:pPr>
        <w:spacing w:line="600" w:lineRule="exact"/>
        <w:ind w:firstLineChars="200" w:firstLine="640"/>
        <w:rPr>
          <w:rFonts w:ascii="彩虹粗仿宋"/>
        </w:rPr>
      </w:pPr>
      <w:r>
        <w:rPr>
          <w:rFonts w:ascii="彩虹粗仿宋" w:hint="eastAsia"/>
          <w:szCs w:val="32"/>
        </w:rPr>
        <w:t>采购合同签署生效后，采购方向供应商支付合同价款的40%；项目完成后，经</w:t>
      </w:r>
      <w:r>
        <w:rPr>
          <w:rFonts w:ascii="彩虹粗仿宋" w:hAnsi="彩虹粗仿宋" w:cs="彩虹粗仿宋" w:hint="eastAsia"/>
          <w:bCs/>
          <w:szCs w:val="32"/>
        </w:rPr>
        <w:t>采购方和</w:t>
      </w:r>
      <w:r>
        <w:rPr>
          <w:rFonts w:ascii="彩虹粗仿宋" w:hint="eastAsia"/>
          <w:szCs w:val="32"/>
        </w:rPr>
        <w:t>肇源县农业农村事业服务中心</w:t>
      </w:r>
      <w:r>
        <w:rPr>
          <w:rFonts w:ascii="彩虹粗仿宋" w:hAnsi="彩虹粗仿宋" w:cs="彩虹粗仿宋" w:hint="eastAsia"/>
          <w:bCs/>
          <w:szCs w:val="32"/>
        </w:rPr>
        <w:t>验收合格之日起15个工作日内，采购方向供应商支付合同价款的60%</w:t>
      </w:r>
      <w:r>
        <w:rPr>
          <w:rFonts w:ascii="彩虹粗仿宋" w:hint="eastAsia"/>
          <w:szCs w:val="32"/>
        </w:rPr>
        <w:t>。</w:t>
      </w:r>
    </w:p>
    <w:p w:rsidR="003602AA" w:rsidRDefault="002F4D5C" w:rsidP="00AC5259">
      <w:pPr>
        <w:spacing w:line="600" w:lineRule="exact"/>
        <w:ind w:firstLineChars="200" w:firstLine="640"/>
        <w:rPr>
          <w:rFonts w:ascii="彩虹黑体" w:eastAsia="彩虹黑体"/>
        </w:rPr>
      </w:pPr>
      <w:r>
        <w:rPr>
          <w:rFonts w:ascii="彩虹黑体" w:eastAsia="彩虹黑体" w:hint="eastAsia"/>
        </w:rPr>
        <w:t>九</w:t>
      </w:r>
      <w:r w:rsidR="00286F47">
        <w:rPr>
          <w:rFonts w:ascii="彩虹黑体" w:eastAsia="彩虹黑体" w:hint="eastAsia"/>
        </w:rPr>
        <w:t>、报价要求</w:t>
      </w:r>
    </w:p>
    <w:p w:rsidR="003602AA" w:rsidRDefault="00286F47" w:rsidP="00AC5259">
      <w:pPr>
        <w:spacing w:line="600" w:lineRule="exact"/>
        <w:ind w:firstLineChars="200" w:firstLine="640"/>
        <w:rPr>
          <w:rFonts w:ascii="彩虹粗仿宋"/>
        </w:rPr>
      </w:pPr>
      <w:r>
        <w:rPr>
          <w:rFonts w:ascii="彩虹粗仿宋" w:hint="eastAsia"/>
        </w:rPr>
        <w:t>按照采购方报价单格式进行报价。</w:t>
      </w:r>
    </w:p>
    <w:p w:rsidR="003602AA" w:rsidRDefault="002F4D5C" w:rsidP="00AC5259">
      <w:pPr>
        <w:spacing w:line="600" w:lineRule="exact"/>
        <w:ind w:firstLineChars="200" w:firstLine="640"/>
        <w:rPr>
          <w:rFonts w:ascii="彩虹黑体" w:eastAsia="彩虹黑体"/>
        </w:rPr>
      </w:pPr>
      <w:r>
        <w:rPr>
          <w:rFonts w:ascii="彩虹黑体" w:eastAsia="彩虹黑体" w:hint="eastAsia"/>
        </w:rPr>
        <w:t>十</w:t>
      </w:r>
      <w:bookmarkStart w:id="0" w:name="_GoBack"/>
      <w:bookmarkEnd w:id="0"/>
      <w:r w:rsidR="00286F47">
        <w:rPr>
          <w:rFonts w:ascii="彩虹黑体" w:eastAsia="彩虹黑体"/>
        </w:rPr>
        <w:t>、合同期限</w:t>
      </w:r>
    </w:p>
    <w:p w:rsidR="003602AA" w:rsidRDefault="00286F47" w:rsidP="00AC5259">
      <w:pPr>
        <w:spacing w:line="600" w:lineRule="exact"/>
        <w:ind w:firstLineChars="200" w:firstLine="640"/>
        <w:rPr>
          <w:rFonts w:ascii="彩虹粗仿宋"/>
        </w:rPr>
      </w:pPr>
      <w:r>
        <w:rPr>
          <w:rFonts w:ascii="彩虹粗仿宋" w:hint="eastAsia"/>
        </w:rPr>
        <w:t>自合同签署生效之日起10年。</w:t>
      </w:r>
    </w:p>
    <w:sectPr w:rsidR="003602A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103F" w:rsidRDefault="00AC103F">
      <w:r>
        <w:separator/>
      </w:r>
    </w:p>
  </w:endnote>
  <w:endnote w:type="continuationSeparator" w:id="0">
    <w:p w:rsidR="00AC103F" w:rsidRDefault="00AC1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彩虹粗仿宋">
    <w:panose1 w:val="03000509000000000000"/>
    <w:charset w:val="86"/>
    <w:family w:val="script"/>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彩虹黑体">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4355612"/>
    </w:sdtPr>
    <w:sdtEndPr/>
    <w:sdtContent>
      <w:sdt>
        <w:sdtPr>
          <w:id w:val="-1669238322"/>
        </w:sdtPr>
        <w:sdtEndPr/>
        <w:sdtContent>
          <w:p w:rsidR="003602AA" w:rsidRDefault="00286F47">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2F4D5C">
              <w:rPr>
                <w:b/>
                <w:bCs/>
                <w:noProof/>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F4D5C">
              <w:rPr>
                <w:b/>
                <w:bCs/>
                <w:noProof/>
              </w:rPr>
              <w:t>7</w:t>
            </w:r>
            <w:r>
              <w:rPr>
                <w:b/>
                <w:bCs/>
                <w:sz w:val="24"/>
                <w:szCs w:val="24"/>
              </w:rPr>
              <w:fldChar w:fldCharType="end"/>
            </w:r>
          </w:p>
        </w:sdtContent>
      </w:sdt>
    </w:sdtContent>
  </w:sdt>
  <w:p w:rsidR="003602AA" w:rsidRDefault="003602AA">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103F" w:rsidRDefault="00AC103F">
      <w:r>
        <w:separator/>
      </w:r>
    </w:p>
  </w:footnote>
  <w:footnote w:type="continuationSeparator" w:id="0">
    <w:p w:rsidR="00AC103F" w:rsidRDefault="00AC10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688"/>
    <w:rsid w:val="000037A6"/>
    <w:rsid w:val="00006474"/>
    <w:rsid w:val="000470D2"/>
    <w:rsid w:val="00092500"/>
    <w:rsid w:val="00095969"/>
    <w:rsid w:val="000A7C36"/>
    <w:rsid w:val="000E0EF1"/>
    <w:rsid w:val="00110019"/>
    <w:rsid w:val="001116D3"/>
    <w:rsid w:val="00115890"/>
    <w:rsid w:val="00133DD6"/>
    <w:rsid w:val="00140988"/>
    <w:rsid w:val="0014799E"/>
    <w:rsid w:val="00192B79"/>
    <w:rsid w:val="001A31C3"/>
    <w:rsid w:val="001E3FAE"/>
    <w:rsid w:val="00286F47"/>
    <w:rsid w:val="00294FFF"/>
    <w:rsid w:val="002F4D5C"/>
    <w:rsid w:val="00312F15"/>
    <w:rsid w:val="003231F9"/>
    <w:rsid w:val="003234D4"/>
    <w:rsid w:val="003602AA"/>
    <w:rsid w:val="003747D3"/>
    <w:rsid w:val="00461C43"/>
    <w:rsid w:val="00466DBB"/>
    <w:rsid w:val="004E255F"/>
    <w:rsid w:val="004E6230"/>
    <w:rsid w:val="00564B12"/>
    <w:rsid w:val="005A40C7"/>
    <w:rsid w:val="005C2FB5"/>
    <w:rsid w:val="005C3291"/>
    <w:rsid w:val="005D1764"/>
    <w:rsid w:val="00602688"/>
    <w:rsid w:val="006231C0"/>
    <w:rsid w:val="006407D1"/>
    <w:rsid w:val="006A775C"/>
    <w:rsid w:val="006E30C5"/>
    <w:rsid w:val="0074526A"/>
    <w:rsid w:val="0074681B"/>
    <w:rsid w:val="0076704F"/>
    <w:rsid w:val="00784986"/>
    <w:rsid w:val="007A1D89"/>
    <w:rsid w:val="008543EE"/>
    <w:rsid w:val="00872C6A"/>
    <w:rsid w:val="008C697C"/>
    <w:rsid w:val="008C7839"/>
    <w:rsid w:val="00904190"/>
    <w:rsid w:val="0095569D"/>
    <w:rsid w:val="00960032"/>
    <w:rsid w:val="0097520E"/>
    <w:rsid w:val="009A2199"/>
    <w:rsid w:val="009B4923"/>
    <w:rsid w:val="00A31929"/>
    <w:rsid w:val="00A36CF2"/>
    <w:rsid w:val="00A52661"/>
    <w:rsid w:val="00A72B76"/>
    <w:rsid w:val="00A73092"/>
    <w:rsid w:val="00AC103F"/>
    <w:rsid w:val="00AC4AF1"/>
    <w:rsid w:val="00AC5259"/>
    <w:rsid w:val="00AF3EDC"/>
    <w:rsid w:val="00B057F6"/>
    <w:rsid w:val="00B174CB"/>
    <w:rsid w:val="00B8108D"/>
    <w:rsid w:val="00BE18A1"/>
    <w:rsid w:val="00BF2738"/>
    <w:rsid w:val="00BF5959"/>
    <w:rsid w:val="00C02FC0"/>
    <w:rsid w:val="00C56C0B"/>
    <w:rsid w:val="00C9243C"/>
    <w:rsid w:val="00CB36B3"/>
    <w:rsid w:val="00CD6FFF"/>
    <w:rsid w:val="00D41C3B"/>
    <w:rsid w:val="00D57E91"/>
    <w:rsid w:val="00DA2AEE"/>
    <w:rsid w:val="00DC69E2"/>
    <w:rsid w:val="00E169F0"/>
    <w:rsid w:val="00E363A2"/>
    <w:rsid w:val="00E3640B"/>
    <w:rsid w:val="00F85C69"/>
    <w:rsid w:val="00F97432"/>
    <w:rsid w:val="012F11CB"/>
    <w:rsid w:val="0185754A"/>
    <w:rsid w:val="046513FC"/>
    <w:rsid w:val="06D4242E"/>
    <w:rsid w:val="18D232C0"/>
    <w:rsid w:val="1EEA0DFA"/>
    <w:rsid w:val="2442486F"/>
    <w:rsid w:val="2F3F24CA"/>
    <w:rsid w:val="3133106A"/>
    <w:rsid w:val="39C022C9"/>
    <w:rsid w:val="4D25429C"/>
    <w:rsid w:val="50A61C64"/>
    <w:rsid w:val="536C7831"/>
    <w:rsid w:val="69C80918"/>
    <w:rsid w:val="6DE27F53"/>
    <w:rsid w:val="6F60420D"/>
    <w:rsid w:val="7096540E"/>
    <w:rsid w:val="7C7934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彩虹粗仿宋"/>
      <w:kern w:val="2"/>
      <w:sz w:val="32"/>
      <w:szCs w:val="24"/>
    </w:rPr>
  </w:style>
  <w:style w:type="paragraph" w:styleId="1">
    <w:name w:val="heading 1"/>
    <w:basedOn w:val="a"/>
    <w:next w:val="a"/>
    <w:link w:val="1Char"/>
    <w:uiPriority w:val="9"/>
    <w:qFormat/>
    <w:pPr>
      <w:keepNext/>
      <w:keepLines/>
      <w:spacing w:before="340" w:after="330" w:line="578" w:lineRule="auto"/>
      <w:outlineLvl w:val="0"/>
    </w:pPr>
    <w:rPr>
      <w:rFonts w:eastAsia="彩虹小标宋"/>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彩虹黑体" w:hAnsiTheme="majorHAnsi" w:cstheme="majorBidi"/>
      <w:bCs/>
      <w:szCs w:val="32"/>
    </w:rPr>
  </w:style>
  <w:style w:type="paragraph" w:styleId="3">
    <w:name w:val="heading 3"/>
    <w:basedOn w:val="a"/>
    <w:next w:val="a"/>
    <w:link w:val="3Char"/>
    <w:uiPriority w:val="9"/>
    <w:unhideWhenUsed/>
    <w:qFormat/>
    <w:pPr>
      <w:keepNext/>
      <w:keepLines/>
      <w:spacing w:before="260" w:after="260" w:line="416" w:lineRule="auto"/>
      <w:outlineLvl w:val="2"/>
    </w:pPr>
    <w:rPr>
      <w:rFonts w:eastAsia="彩虹楷体"/>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qFormat/>
    <w:rPr>
      <w:rFonts w:ascii="Times New Roman" w:eastAsia="彩虹小标宋" w:hAnsi="Times New Roman" w:cs="Times New Roman"/>
      <w:b/>
      <w:bCs/>
      <w:kern w:val="44"/>
      <w:sz w:val="44"/>
      <w:szCs w:val="44"/>
    </w:rPr>
  </w:style>
  <w:style w:type="character" w:customStyle="1" w:styleId="2Char">
    <w:name w:val="标题 2 Char"/>
    <w:basedOn w:val="a0"/>
    <w:link w:val="2"/>
    <w:uiPriority w:val="9"/>
    <w:qFormat/>
    <w:rPr>
      <w:rFonts w:asciiTheme="majorHAnsi" w:eastAsia="彩虹黑体" w:hAnsiTheme="majorHAnsi" w:cstheme="majorBidi"/>
      <w:bCs/>
      <w:sz w:val="32"/>
      <w:szCs w:val="32"/>
    </w:rPr>
  </w:style>
  <w:style w:type="character" w:customStyle="1" w:styleId="3Char">
    <w:name w:val="标题 3 Char"/>
    <w:basedOn w:val="a0"/>
    <w:link w:val="3"/>
    <w:uiPriority w:val="9"/>
    <w:qFormat/>
    <w:rPr>
      <w:rFonts w:ascii="Times New Roman" w:eastAsia="彩虹楷体" w:hAnsi="Times New Roman" w:cs="Times New Roman"/>
      <w:bCs/>
      <w:sz w:val="32"/>
      <w:szCs w:val="32"/>
    </w:rPr>
  </w:style>
  <w:style w:type="character" w:customStyle="1" w:styleId="Char0">
    <w:name w:val="页眉 Char"/>
    <w:basedOn w:val="a0"/>
    <w:link w:val="a4"/>
    <w:uiPriority w:val="99"/>
    <w:qFormat/>
    <w:rPr>
      <w:rFonts w:ascii="Times New Roman" w:eastAsia="彩虹粗仿宋" w:hAnsi="Times New Roman" w:cs="Times New Roman"/>
      <w:sz w:val="18"/>
      <w:szCs w:val="18"/>
    </w:rPr>
  </w:style>
  <w:style w:type="character" w:customStyle="1" w:styleId="Char">
    <w:name w:val="页脚 Char"/>
    <w:basedOn w:val="a0"/>
    <w:link w:val="a3"/>
    <w:uiPriority w:val="99"/>
    <w:qFormat/>
    <w:rPr>
      <w:rFonts w:ascii="Times New Roman" w:eastAsia="彩虹粗仿宋" w:hAnsi="Times New Roman" w:cs="Times New Roman"/>
      <w:sz w:val="18"/>
      <w:szCs w:val="18"/>
    </w:rPr>
  </w:style>
  <w:style w:type="paragraph" w:styleId="a6">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彩虹粗仿宋"/>
      <w:kern w:val="2"/>
      <w:sz w:val="32"/>
      <w:szCs w:val="24"/>
    </w:rPr>
  </w:style>
  <w:style w:type="paragraph" w:styleId="1">
    <w:name w:val="heading 1"/>
    <w:basedOn w:val="a"/>
    <w:next w:val="a"/>
    <w:link w:val="1Char"/>
    <w:uiPriority w:val="9"/>
    <w:qFormat/>
    <w:pPr>
      <w:keepNext/>
      <w:keepLines/>
      <w:spacing w:before="340" w:after="330" w:line="578" w:lineRule="auto"/>
      <w:outlineLvl w:val="0"/>
    </w:pPr>
    <w:rPr>
      <w:rFonts w:eastAsia="彩虹小标宋"/>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彩虹黑体" w:hAnsiTheme="majorHAnsi" w:cstheme="majorBidi"/>
      <w:bCs/>
      <w:szCs w:val="32"/>
    </w:rPr>
  </w:style>
  <w:style w:type="paragraph" w:styleId="3">
    <w:name w:val="heading 3"/>
    <w:basedOn w:val="a"/>
    <w:next w:val="a"/>
    <w:link w:val="3Char"/>
    <w:uiPriority w:val="9"/>
    <w:unhideWhenUsed/>
    <w:qFormat/>
    <w:pPr>
      <w:keepNext/>
      <w:keepLines/>
      <w:spacing w:before="260" w:after="260" w:line="416" w:lineRule="auto"/>
      <w:outlineLvl w:val="2"/>
    </w:pPr>
    <w:rPr>
      <w:rFonts w:eastAsia="彩虹楷体"/>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qFormat/>
    <w:rPr>
      <w:rFonts w:ascii="Times New Roman" w:eastAsia="彩虹小标宋" w:hAnsi="Times New Roman" w:cs="Times New Roman"/>
      <w:b/>
      <w:bCs/>
      <w:kern w:val="44"/>
      <w:sz w:val="44"/>
      <w:szCs w:val="44"/>
    </w:rPr>
  </w:style>
  <w:style w:type="character" w:customStyle="1" w:styleId="2Char">
    <w:name w:val="标题 2 Char"/>
    <w:basedOn w:val="a0"/>
    <w:link w:val="2"/>
    <w:uiPriority w:val="9"/>
    <w:qFormat/>
    <w:rPr>
      <w:rFonts w:asciiTheme="majorHAnsi" w:eastAsia="彩虹黑体" w:hAnsiTheme="majorHAnsi" w:cstheme="majorBidi"/>
      <w:bCs/>
      <w:sz w:val="32"/>
      <w:szCs w:val="32"/>
    </w:rPr>
  </w:style>
  <w:style w:type="character" w:customStyle="1" w:styleId="3Char">
    <w:name w:val="标题 3 Char"/>
    <w:basedOn w:val="a0"/>
    <w:link w:val="3"/>
    <w:uiPriority w:val="9"/>
    <w:qFormat/>
    <w:rPr>
      <w:rFonts w:ascii="Times New Roman" w:eastAsia="彩虹楷体" w:hAnsi="Times New Roman" w:cs="Times New Roman"/>
      <w:bCs/>
      <w:sz w:val="32"/>
      <w:szCs w:val="32"/>
    </w:rPr>
  </w:style>
  <w:style w:type="character" w:customStyle="1" w:styleId="Char0">
    <w:name w:val="页眉 Char"/>
    <w:basedOn w:val="a0"/>
    <w:link w:val="a4"/>
    <w:uiPriority w:val="99"/>
    <w:qFormat/>
    <w:rPr>
      <w:rFonts w:ascii="Times New Roman" w:eastAsia="彩虹粗仿宋" w:hAnsi="Times New Roman" w:cs="Times New Roman"/>
      <w:sz w:val="18"/>
      <w:szCs w:val="18"/>
    </w:rPr>
  </w:style>
  <w:style w:type="character" w:customStyle="1" w:styleId="Char">
    <w:name w:val="页脚 Char"/>
    <w:basedOn w:val="a0"/>
    <w:link w:val="a3"/>
    <w:uiPriority w:val="99"/>
    <w:qFormat/>
    <w:rPr>
      <w:rFonts w:ascii="Times New Roman" w:eastAsia="彩虹粗仿宋" w:hAnsi="Times New Roman" w:cs="Times New Roman"/>
      <w:sz w:val="18"/>
      <w:szCs w:val="18"/>
    </w:rPr>
  </w:style>
  <w:style w:type="paragraph" w:styleId="a6">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BE1520-673C-4C7E-B911-5EE0D7B6C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486</Words>
  <Characters>2775</Characters>
  <Application>Microsoft Office Word</Application>
  <DocSecurity>0</DocSecurity>
  <Lines>23</Lines>
  <Paragraphs>6</Paragraphs>
  <ScaleCrop>false</ScaleCrop>
  <Company>神州网信技术有限公司</Company>
  <LinksUpToDate>false</LinksUpToDate>
  <CharactersWithSpaces>3255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张靖凯</dc:creator>
  <cp:lastModifiedBy>大庆分行计划财务部综合</cp:lastModifiedBy>
  <cp:revision>6</cp:revision>
  <dcterms:created xsi:type="dcterms:W3CDTF">2025-07-10T02:19:00Z</dcterms:created>
  <dcterms:modified xsi:type="dcterms:W3CDTF">2025-11-25T08:31:00Z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8F78419050B8460E976625E7A7FE2811_13</vt:lpwstr>
  </property>
</Properties>
</file>