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val="0"/>
        <w:kinsoku/>
        <w:wordWrap/>
        <w:overflowPunct/>
        <w:topLinePunct w:val="0"/>
        <w:autoSpaceDE w:val="0"/>
        <w:autoSpaceDN/>
        <w:bidi w:val="0"/>
        <w:adjustRightInd w:val="0"/>
        <w:snapToGrid w:val="0"/>
        <w:spacing w:line="560" w:lineRule="atLeas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b w:val="0"/>
          <w:bCs w:val="0"/>
          <w:sz w:val="44"/>
          <w:szCs w:val="44"/>
          <w:highlight w:val="none"/>
          <w:lang w:val="en-US" w:eastAsia="zh-CN"/>
        </w:rPr>
        <w:t>华夏银行成都分行收单业务</w:t>
      </w:r>
      <w:r>
        <w:rPr>
          <w:rFonts w:hint="eastAsia" w:ascii="方正小标宋_GBK" w:hAnsi="方正小标宋_GBK" w:eastAsia="方正小标宋_GBK" w:cs="方正小标宋_GBK"/>
          <w:sz w:val="44"/>
          <w:szCs w:val="44"/>
          <w:lang w:val="en-US" w:eastAsia="zh-CN"/>
        </w:rPr>
        <w:t>聚合支付技术</w:t>
      </w:r>
    </w:p>
    <w:p>
      <w:pPr>
        <w:pStyle w:val="3"/>
        <w:pageBreakBefore w:val="0"/>
        <w:widowControl w:val="0"/>
        <w:kinsoku/>
        <w:wordWrap/>
        <w:overflowPunct/>
        <w:topLinePunct w:val="0"/>
        <w:autoSpaceDE/>
        <w:autoSpaceDN/>
        <w:bidi w:val="0"/>
        <w:adjustRightInd w:val="0"/>
        <w:snapToGrid w:val="0"/>
        <w:spacing w:before="0" w:after="0" w:line="560" w:lineRule="atLeast"/>
        <w:ind w:left="0" w:leftChars="0" w:right="0" w:rightChars="0"/>
        <w:jc w:val="center"/>
        <w:textAlignment w:val="auto"/>
        <w:rPr>
          <w:rFonts w:hint="eastAsia" w:ascii="方正小标宋_GBK" w:hAnsi="方正小标宋_GBK" w:eastAsia="方正小标宋_GBK" w:cs="方正小标宋_GBK"/>
          <w:b w:val="0"/>
          <w:bCs w:val="0"/>
          <w:sz w:val="44"/>
          <w:szCs w:val="44"/>
          <w:highlight w:val="none"/>
          <w:lang w:val="en-US" w:eastAsia="zh-CN"/>
        </w:rPr>
      </w:pPr>
      <w:r>
        <w:rPr>
          <w:rFonts w:hint="eastAsia" w:ascii="方正小标宋_GBK" w:hAnsi="方正小标宋_GBK" w:eastAsia="方正小标宋_GBK" w:cs="方正小标宋_GBK"/>
          <w:b w:val="0"/>
          <w:bCs w:val="0"/>
          <w:sz w:val="44"/>
          <w:szCs w:val="44"/>
          <w:lang w:val="en-US" w:eastAsia="zh-CN"/>
        </w:rPr>
        <w:t>外包服务项目</w:t>
      </w:r>
      <w:r>
        <w:rPr>
          <w:rFonts w:hint="eastAsia" w:ascii="方正小标宋_GBK" w:hAnsi="方正小标宋_GBK" w:eastAsia="方正小标宋_GBK" w:cs="方正小标宋_GBK"/>
          <w:b w:val="0"/>
          <w:bCs w:val="0"/>
          <w:sz w:val="44"/>
          <w:szCs w:val="44"/>
          <w:highlight w:val="none"/>
          <w:lang w:val="en-US" w:eastAsia="zh-CN"/>
        </w:rPr>
        <w:t>供应商征集公告</w:t>
      </w:r>
    </w:p>
    <w:p>
      <w:pPr>
        <w:pStyle w:val="6"/>
        <w:keepNext w:val="0"/>
        <w:keepLines w:val="0"/>
        <w:pageBreakBefore w:val="0"/>
        <w:widowControl/>
        <w:suppressLineNumbers w:val="0"/>
        <w:kinsoku/>
        <w:wordWrap/>
        <w:overflowPunct/>
        <w:topLinePunct w:val="0"/>
        <w:autoSpaceDN/>
        <w:bidi w:val="0"/>
        <w:adjustRightInd w:val="0"/>
        <w:snapToGrid w:val="0"/>
        <w:spacing w:before="0" w:beforeAutospacing="0" w:after="0" w:afterAutospacing="0" w:line="560" w:lineRule="atLeast"/>
        <w:textAlignment w:val="auto"/>
        <w:rPr>
          <w:rFonts w:hint="eastAsia" w:ascii="微软简仿宋" w:hAnsi="微软简仿宋" w:eastAsia="微软简仿宋" w:cs="微软简仿宋"/>
          <w:sz w:val="32"/>
          <w:szCs w:val="32"/>
          <w:highlight w:val="none"/>
        </w:rPr>
      </w:pPr>
    </w:p>
    <w:p>
      <w:pPr>
        <w:pStyle w:val="5"/>
        <w:keepNext w:val="0"/>
        <w:keepLines w:val="0"/>
        <w:pageBreakBefore w:val="0"/>
        <w:widowControl/>
        <w:kinsoku/>
        <w:wordWrap/>
        <w:overflowPunct/>
        <w:topLinePunct w:val="0"/>
        <w:autoSpaceDN/>
        <w:bidi w:val="0"/>
        <w:adjustRightInd w:val="0"/>
        <w:snapToGrid w:val="0"/>
        <w:spacing w:line="560" w:lineRule="atLeast"/>
        <w:ind w:left="0" w:leftChars="0"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华夏银行股份有限公司</w:t>
      </w:r>
      <w:r>
        <w:rPr>
          <w:rFonts w:hint="eastAsia" w:ascii="仿宋" w:hAnsi="仿宋" w:eastAsia="仿宋" w:cs="仿宋"/>
          <w:sz w:val="32"/>
          <w:szCs w:val="32"/>
          <w:highlight w:val="none"/>
          <w:lang w:val="en-US" w:eastAsia="zh-CN"/>
        </w:rPr>
        <w:t>成都分行</w:t>
      </w:r>
      <w:r>
        <w:rPr>
          <w:rFonts w:hint="eastAsia" w:ascii="仿宋" w:hAnsi="仿宋" w:eastAsia="仿宋" w:cs="仿宋"/>
          <w:sz w:val="32"/>
          <w:szCs w:val="32"/>
          <w:highlight w:val="none"/>
        </w:rPr>
        <w:t>（以下简称“华夏银行</w:t>
      </w:r>
      <w:r>
        <w:rPr>
          <w:rFonts w:hint="eastAsia" w:ascii="仿宋" w:hAnsi="仿宋" w:eastAsia="仿宋" w:cs="仿宋"/>
          <w:sz w:val="32"/>
          <w:szCs w:val="32"/>
          <w:highlight w:val="none"/>
          <w:lang w:val="en-US" w:eastAsia="zh-CN"/>
        </w:rPr>
        <w:t>成都分行</w:t>
      </w:r>
      <w:r>
        <w:rPr>
          <w:rFonts w:hint="eastAsia" w:ascii="仿宋" w:hAnsi="仿宋" w:eastAsia="仿宋" w:cs="仿宋"/>
          <w:sz w:val="32"/>
          <w:szCs w:val="32"/>
          <w:highlight w:val="none"/>
        </w:rPr>
        <w:t>”或“采购人”）拟对</w:t>
      </w:r>
      <w:r>
        <w:rPr>
          <w:rStyle w:val="9"/>
          <w:rFonts w:hint="eastAsia" w:ascii="仿宋" w:hAnsi="仿宋" w:eastAsia="仿宋" w:cs="仿宋"/>
          <w:b w:val="0"/>
          <w:bCs/>
          <w:sz w:val="32"/>
          <w:szCs w:val="32"/>
          <w:highlight w:val="none"/>
        </w:rPr>
        <w:t>收单业务聚合支付技术外包服务</w:t>
      </w:r>
      <w:r>
        <w:rPr>
          <w:rFonts w:hint="eastAsia" w:ascii="仿宋" w:hAnsi="仿宋" w:eastAsia="仿宋" w:cs="仿宋"/>
          <w:sz w:val="32"/>
          <w:szCs w:val="32"/>
          <w:highlight w:val="none"/>
          <w:lang w:eastAsia="zh-CN"/>
        </w:rPr>
        <w:t>项目</w:t>
      </w:r>
      <w:r>
        <w:rPr>
          <w:rFonts w:hint="eastAsia" w:ascii="仿宋" w:hAnsi="仿宋" w:eastAsia="仿宋" w:cs="仿宋"/>
          <w:sz w:val="32"/>
          <w:szCs w:val="32"/>
          <w:highlight w:val="none"/>
        </w:rPr>
        <w:t>征集供应商，诚邀符合要求的供应商报名参与。项目具体内容如下</w:t>
      </w:r>
      <w:r>
        <w:rPr>
          <w:rStyle w:val="10"/>
          <w:rFonts w:hint="eastAsia" w:ascii="仿宋" w:hAnsi="仿宋" w:eastAsia="仿宋" w:cs="仿宋"/>
          <w:sz w:val="32"/>
          <w:szCs w:val="32"/>
          <w:highlight w:val="none"/>
        </w:rPr>
        <w:fldChar w:fldCharType="begin"/>
      </w:r>
      <w:r>
        <w:rPr>
          <w:rStyle w:val="10"/>
          <w:rFonts w:hint="eastAsia" w:ascii="仿宋" w:hAnsi="仿宋" w:eastAsia="仿宋" w:cs="仿宋"/>
          <w:sz w:val="32"/>
          <w:szCs w:val="32"/>
          <w:highlight w:val="none"/>
        </w:rPr>
        <w:instrText xml:space="preserve">INCLUDEPICTURE \d "http://cdoa1.hxmis.com/HXBWEBOACD/WEBOA_BULLETIN.NSF/0/" \* MERGEFORMATINET </w:instrText>
      </w:r>
      <w:r>
        <w:rPr>
          <w:rStyle w:val="10"/>
          <w:rFonts w:hint="eastAsia" w:ascii="仿宋" w:hAnsi="仿宋" w:eastAsia="仿宋" w:cs="仿宋"/>
          <w:sz w:val="32"/>
          <w:szCs w:val="32"/>
          <w:highlight w:val="none"/>
        </w:rPr>
        <w:fldChar w:fldCharType="separate"/>
      </w:r>
      <w:r>
        <w:rPr>
          <w:rStyle w:val="10"/>
          <w:rFonts w:hint="eastAsia" w:ascii="仿宋" w:hAnsi="仿宋" w:eastAsia="仿宋" w:cs="仿宋"/>
          <w:sz w:val="32"/>
          <w:szCs w:val="32"/>
          <w:highlight w:val="none"/>
        </w:rPr>
        <w:fldChar w:fldCharType="end"/>
      </w:r>
      <w:r>
        <w:rPr>
          <w:rFonts w:hint="eastAsia" w:ascii="仿宋" w:hAnsi="仿宋" w:eastAsia="仿宋" w:cs="仿宋"/>
          <w:sz w:val="32"/>
          <w:szCs w:val="32"/>
          <w:highlight w:val="none"/>
        </w:rPr>
        <w:t>：</w:t>
      </w:r>
    </w:p>
    <w:p>
      <w:pPr>
        <w:pStyle w:val="4"/>
        <w:keepNext w:val="0"/>
        <w:keepLines w:val="0"/>
        <w:pageBreakBefore w:val="0"/>
        <w:widowControl/>
        <w:numPr>
          <w:ilvl w:val="0"/>
          <w:numId w:val="1"/>
        </w:numPr>
        <w:suppressLineNumbers w:val="0"/>
        <w:kinsoku/>
        <w:wordWrap/>
        <w:overflowPunct/>
        <w:topLinePunct w:val="0"/>
        <w:autoSpaceDE w:val="0"/>
        <w:autoSpaceDN/>
        <w:bidi w:val="0"/>
        <w:adjustRightInd w:val="0"/>
        <w:snapToGrid w:val="0"/>
        <w:spacing w:before="0" w:beforeAutospacing="0" w:after="0" w:afterAutospacing="0" w:line="560" w:lineRule="atLeast"/>
        <w:ind w:firstLine="640" w:firstLineChars="200"/>
        <w:textAlignment w:val="auto"/>
        <w:outlineLvl w:val="1"/>
        <w:rPr>
          <w:rFonts w:hint="eastAsia" w:ascii="黑体" w:hAnsi="黑体" w:eastAsia="黑体" w:cs="黑体"/>
          <w:b w:val="0"/>
          <w:bCs w:val="0"/>
          <w:sz w:val="32"/>
          <w:szCs w:val="32"/>
          <w:highlight w:val="none"/>
        </w:rPr>
      </w:pPr>
      <w:r>
        <w:rPr>
          <w:rFonts w:hint="eastAsia" w:ascii="黑体" w:hAnsi="黑体" w:eastAsia="黑体" w:cs="黑体"/>
          <w:b w:val="0"/>
          <w:bCs w:val="0"/>
          <w:sz w:val="32"/>
          <w:szCs w:val="32"/>
          <w:highlight w:val="none"/>
        </w:rPr>
        <w:t>项目名称</w:t>
      </w:r>
    </w:p>
    <w:p>
      <w:pPr>
        <w:pStyle w:val="4"/>
        <w:keepNext w:val="0"/>
        <w:keepLines w:val="0"/>
        <w:pageBreakBefore w:val="0"/>
        <w:widowControl/>
        <w:numPr>
          <w:ilvl w:val="0"/>
          <w:numId w:val="0"/>
        </w:numPr>
        <w:suppressLineNumbers w:val="0"/>
        <w:kinsoku/>
        <w:wordWrap/>
        <w:overflowPunct/>
        <w:topLinePunct w:val="0"/>
        <w:autoSpaceDE w:val="0"/>
        <w:autoSpaceDN/>
        <w:bidi w:val="0"/>
        <w:adjustRightInd w:val="0"/>
        <w:snapToGrid w:val="0"/>
        <w:spacing w:before="0" w:beforeAutospacing="0" w:after="0" w:afterAutospacing="0" w:line="560" w:lineRule="atLeast"/>
        <w:ind w:firstLine="640" w:firstLineChars="200"/>
        <w:textAlignment w:val="auto"/>
        <w:outlineLvl w:val="1"/>
        <w:rPr>
          <w:rFonts w:hint="eastAsia" w:ascii="仿宋" w:hAnsi="仿宋" w:eastAsia="仿宋" w:cs="仿宋"/>
          <w:b w:val="0"/>
          <w:sz w:val="32"/>
          <w:szCs w:val="32"/>
          <w:highlight w:val="none"/>
          <w:lang w:val="en-US" w:eastAsia="zh-CN"/>
        </w:rPr>
      </w:pPr>
      <w:r>
        <w:rPr>
          <w:rFonts w:hint="eastAsia" w:ascii="仿宋" w:hAnsi="仿宋" w:eastAsia="仿宋" w:cs="仿宋"/>
          <w:b w:val="0"/>
          <w:sz w:val="32"/>
          <w:szCs w:val="32"/>
          <w:highlight w:val="none"/>
        </w:rPr>
        <w:t>华夏银行收单业务聚合支付技术外包服务项目</w:t>
      </w:r>
    </w:p>
    <w:p>
      <w:pPr>
        <w:pStyle w:val="4"/>
        <w:keepNext w:val="0"/>
        <w:keepLines w:val="0"/>
        <w:pageBreakBefore w:val="0"/>
        <w:widowControl/>
        <w:numPr>
          <w:ilvl w:val="0"/>
          <w:numId w:val="0"/>
        </w:numPr>
        <w:suppressLineNumbers w:val="0"/>
        <w:kinsoku/>
        <w:wordWrap/>
        <w:overflowPunct/>
        <w:topLinePunct w:val="0"/>
        <w:autoSpaceDE w:val="0"/>
        <w:autoSpaceDN/>
        <w:bidi w:val="0"/>
        <w:adjustRightInd w:val="0"/>
        <w:snapToGrid w:val="0"/>
        <w:spacing w:before="0" w:beforeAutospacing="0" w:after="0" w:afterAutospacing="0" w:line="560" w:lineRule="atLeast"/>
        <w:ind w:leftChars="304"/>
        <w:textAlignment w:val="auto"/>
        <w:outlineLvl w:val="1"/>
        <w:rPr>
          <w:rFonts w:hint="eastAsia" w:ascii="微软简仿宋" w:hAnsi="微软简仿宋" w:eastAsia="微软简仿宋" w:cs="微软简仿宋"/>
          <w:sz w:val="32"/>
          <w:szCs w:val="32"/>
          <w:highlight w:val="none"/>
        </w:rPr>
      </w:pPr>
      <w:r>
        <w:rPr>
          <w:rFonts w:hint="eastAsia" w:ascii="黑体" w:hAnsi="黑体" w:eastAsia="黑体" w:cs="黑体"/>
          <w:b w:val="0"/>
          <w:sz w:val="32"/>
          <w:szCs w:val="32"/>
          <w:highlight w:val="none"/>
          <w:lang w:val="en-US" w:eastAsia="zh-CN"/>
        </w:rPr>
        <w:t>二、</w:t>
      </w:r>
      <w:r>
        <w:rPr>
          <w:rFonts w:hint="eastAsia" w:ascii="黑体" w:hAnsi="黑体" w:eastAsia="黑体" w:cs="黑体"/>
          <w:b w:val="0"/>
          <w:sz w:val="32"/>
          <w:szCs w:val="32"/>
          <w:highlight w:val="none"/>
        </w:rPr>
        <w:t>采购内容简介</w:t>
      </w:r>
      <w:r>
        <w:rPr>
          <w:rFonts w:hint="eastAsia" w:ascii="微软简仿宋" w:hAnsi="微软简仿宋" w:eastAsia="微软简仿宋" w:cs="微软简仿宋"/>
          <w:b w:val="0"/>
          <w:sz w:val="32"/>
          <w:szCs w:val="32"/>
          <w:highlight w:val="none"/>
        </w:rPr>
        <w:t>（以最终标书为准）</w:t>
      </w:r>
    </w:p>
    <w:p>
      <w:pPr>
        <w:pStyle w:val="6"/>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atLeast"/>
        <w:ind w:left="0" w:firstLine="516"/>
        <w:jc w:val="left"/>
        <w:textAlignment w:val="auto"/>
        <w:rPr>
          <w:rFonts w:hint="eastAsia" w:ascii="仿宋" w:hAnsi="仿宋" w:eastAsia="仿宋" w:cs="仿宋"/>
          <w:b w:val="0"/>
          <w:bCs/>
          <w:sz w:val="32"/>
          <w:szCs w:val="32"/>
          <w:highlight w:val="none"/>
        </w:rPr>
      </w:pPr>
      <w:r>
        <w:rPr>
          <w:rStyle w:val="9"/>
          <w:rFonts w:hint="eastAsia" w:ascii="仿宋" w:hAnsi="仿宋" w:eastAsia="仿宋" w:cs="仿宋"/>
          <w:b w:val="0"/>
          <w:bCs/>
          <w:sz w:val="32"/>
          <w:szCs w:val="32"/>
          <w:highlight w:val="none"/>
        </w:rPr>
        <w:t>（一）采购单位：</w:t>
      </w:r>
      <w:r>
        <w:rPr>
          <w:rFonts w:hint="eastAsia" w:ascii="仿宋" w:hAnsi="仿宋" w:eastAsia="仿宋" w:cs="仿宋"/>
          <w:b w:val="0"/>
          <w:bCs/>
          <w:sz w:val="32"/>
          <w:szCs w:val="32"/>
          <w:highlight w:val="none"/>
        </w:rPr>
        <w:t>华夏银行股份有限公司成都分行</w:t>
      </w:r>
    </w:p>
    <w:p>
      <w:pPr>
        <w:pStyle w:val="6"/>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atLeast"/>
        <w:ind w:left="0" w:firstLine="516"/>
        <w:jc w:val="left"/>
        <w:textAlignment w:val="auto"/>
        <w:rPr>
          <w:rFonts w:hint="eastAsia" w:ascii="仿宋" w:hAnsi="仿宋" w:eastAsia="仿宋" w:cs="仿宋"/>
          <w:sz w:val="32"/>
          <w:szCs w:val="32"/>
          <w:highlight w:val="none"/>
          <w:lang w:val="en-US" w:eastAsia="zh-CN"/>
        </w:rPr>
      </w:pPr>
      <w:r>
        <w:rPr>
          <w:rStyle w:val="9"/>
          <w:rFonts w:hint="eastAsia" w:ascii="仿宋" w:hAnsi="仿宋" w:eastAsia="仿宋" w:cs="仿宋"/>
          <w:b w:val="0"/>
          <w:bCs/>
          <w:sz w:val="32"/>
          <w:szCs w:val="32"/>
          <w:highlight w:val="none"/>
        </w:rPr>
        <w:t>（二）采购内容：聚合支付技术</w:t>
      </w:r>
      <w:r>
        <w:rPr>
          <w:rFonts w:hint="eastAsia" w:ascii="仿宋" w:hAnsi="仿宋" w:eastAsia="仿宋" w:cs="仿宋"/>
          <w:b w:val="0"/>
          <w:bCs/>
          <w:sz w:val="32"/>
          <w:szCs w:val="32"/>
          <w:highlight w:val="none"/>
          <w:lang w:val="en-US" w:eastAsia="zh-CN"/>
        </w:rPr>
        <w:t>专业化服务</w:t>
      </w:r>
    </w:p>
    <w:p>
      <w:pPr>
        <w:pStyle w:val="6"/>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atLeast"/>
        <w:ind w:left="0" w:firstLine="516"/>
        <w:jc w:val="left"/>
        <w:textAlignment w:val="auto"/>
        <w:rPr>
          <w:rFonts w:hint="eastAsia" w:ascii="仿宋" w:hAnsi="仿宋" w:eastAsia="仿宋" w:cs="仿宋"/>
          <w:b w:val="0"/>
          <w:bCs/>
          <w:sz w:val="32"/>
          <w:szCs w:val="32"/>
          <w:highlight w:val="none"/>
          <w:lang w:eastAsia="zh-CN"/>
        </w:rPr>
      </w:pPr>
      <w:r>
        <w:rPr>
          <w:rStyle w:val="9"/>
          <w:rFonts w:hint="eastAsia" w:ascii="仿宋" w:hAnsi="仿宋" w:eastAsia="仿宋" w:cs="仿宋"/>
          <w:b w:val="0"/>
          <w:bCs/>
          <w:sz w:val="32"/>
          <w:szCs w:val="32"/>
          <w:highlight w:val="none"/>
        </w:rPr>
        <w:t>（三）采购方式：</w:t>
      </w:r>
      <w:r>
        <w:rPr>
          <w:rStyle w:val="9"/>
          <w:rFonts w:hint="eastAsia" w:ascii="仿宋" w:hAnsi="仿宋" w:eastAsia="仿宋" w:cs="仿宋"/>
          <w:b w:val="0"/>
          <w:bCs/>
          <w:sz w:val="32"/>
          <w:szCs w:val="32"/>
          <w:highlight w:val="none"/>
          <w:lang w:eastAsia="zh-CN"/>
        </w:rPr>
        <w:t>邀请招标</w:t>
      </w:r>
    </w:p>
    <w:p>
      <w:pPr>
        <w:pStyle w:val="5"/>
        <w:keepNext w:val="0"/>
        <w:keepLines w:val="0"/>
        <w:pageBreakBefore w:val="0"/>
        <w:widowControl/>
        <w:kinsoku/>
        <w:wordWrap/>
        <w:overflowPunct/>
        <w:topLinePunct w:val="0"/>
        <w:autoSpaceDN/>
        <w:bidi w:val="0"/>
        <w:adjustRightInd w:val="0"/>
        <w:snapToGrid w:val="0"/>
        <w:spacing w:line="560" w:lineRule="atLeast"/>
        <w:textAlignment w:val="auto"/>
        <w:rPr>
          <w:rStyle w:val="9"/>
          <w:rFonts w:hint="eastAsia" w:ascii="仿宋" w:hAnsi="仿宋" w:eastAsia="仿宋" w:cs="仿宋"/>
          <w:b w:val="0"/>
          <w:bCs/>
          <w:sz w:val="32"/>
          <w:szCs w:val="32"/>
          <w:highlight w:val="none"/>
        </w:rPr>
      </w:pPr>
      <w:r>
        <w:rPr>
          <w:rStyle w:val="9"/>
          <w:rFonts w:hint="eastAsia" w:ascii="仿宋" w:hAnsi="仿宋" w:eastAsia="仿宋" w:cs="仿宋"/>
          <w:b w:val="0"/>
          <w:bCs/>
          <w:sz w:val="32"/>
          <w:szCs w:val="32"/>
          <w:highlight w:val="none"/>
        </w:rPr>
        <w:t>（四）采购标的：华夏银行收单业务聚合支付技术外包服务</w:t>
      </w:r>
    </w:p>
    <w:p>
      <w:pPr>
        <w:pStyle w:val="5"/>
        <w:keepNext w:val="0"/>
        <w:keepLines w:val="0"/>
        <w:pageBreakBefore w:val="0"/>
        <w:widowControl/>
        <w:kinsoku/>
        <w:wordWrap/>
        <w:overflowPunct/>
        <w:topLinePunct w:val="0"/>
        <w:autoSpaceDN/>
        <w:bidi w:val="0"/>
        <w:adjustRightInd w:val="0"/>
        <w:snapToGrid w:val="0"/>
        <w:spacing w:line="560" w:lineRule="atLeast"/>
        <w:ind w:firstLine="640" w:firstLineChars="200"/>
        <w:textAlignment w:val="auto"/>
        <w:rPr>
          <w:rFonts w:hint="eastAsia" w:ascii="黑体" w:hAnsi="黑体" w:eastAsia="黑体" w:cs="黑体"/>
          <w:b w:val="0"/>
          <w:sz w:val="32"/>
          <w:szCs w:val="32"/>
          <w:highlight w:val="none"/>
        </w:rPr>
      </w:pPr>
      <w:r>
        <w:rPr>
          <w:rFonts w:hint="eastAsia" w:ascii="黑体" w:hAnsi="黑体" w:eastAsia="黑体" w:cs="黑体"/>
          <w:b w:val="0"/>
          <w:sz w:val="32"/>
          <w:szCs w:val="32"/>
          <w:highlight w:val="none"/>
        </w:rPr>
        <w:t>三、意向供应商资质要求及提交材料要求</w:t>
      </w:r>
    </w:p>
    <w:p>
      <w:pPr>
        <w:pStyle w:val="5"/>
        <w:keepNext w:val="0"/>
        <w:keepLines w:val="0"/>
        <w:pageBreakBefore w:val="0"/>
        <w:widowControl/>
        <w:kinsoku/>
        <w:wordWrap/>
        <w:overflowPunct/>
        <w:topLinePunct w:val="0"/>
        <w:autoSpaceDN/>
        <w:bidi w:val="0"/>
        <w:adjustRightInd w:val="0"/>
        <w:snapToGrid w:val="0"/>
        <w:spacing w:line="560" w:lineRule="atLeast"/>
        <w:ind w:firstLine="640" w:firstLineChars="200"/>
        <w:textAlignment w:val="auto"/>
        <w:rPr>
          <w:rFonts w:hint="eastAsia" w:ascii="仿宋" w:hAnsi="仿宋" w:eastAsia="仿宋" w:cs="仿宋"/>
          <w:szCs w:val="32"/>
        </w:rPr>
      </w:pPr>
      <w:r>
        <w:rPr>
          <w:rStyle w:val="9"/>
          <w:rFonts w:hint="eastAsia" w:ascii="仿宋" w:hAnsi="仿宋" w:eastAsia="仿宋" w:cs="仿宋"/>
          <w:b w:val="0"/>
          <w:bCs/>
          <w:sz w:val="32"/>
          <w:szCs w:val="32"/>
          <w:highlight w:val="none"/>
        </w:rPr>
        <w:t>（一）</w:t>
      </w:r>
      <w:r>
        <w:rPr>
          <w:rFonts w:hint="eastAsia" w:ascii="仿宋" w:hAnsi="仿宋" w:eastAsia="仿宋" w:cs="仿宋"/>
          <w:szCs w:val="32"/>
        </w:rPr>
        <w:t>依法注册成立，具有独立运作能力（包括运营、财务、组织、管理、市场</w:t>
      </w:r>
      <w:r>
        <w:rPr>
          <w:rFonts w:hint="eastAsia" w:ascii="仿宋" w:hAnsi="仿宋" w:eastAsia="仿宋" w:cs="仿宋"/>
          <w:szCs w:val="32"/>
          <w:lang w:eastAsia="zh-CN"/>
        </w:rPr>
        <w:t>、</w:t>
      </w:r>
      <w:r>
        <w:rPr>
          <w:rFonts w:hint="eastAsia" w:ascii="仿宋" w:hAnsi="仿宋" w:eastAsia="仿宋" w:cs="仿宋"/>
          <w:szCs w:val="32"/>
          <w:lang w:val="en-US" w:eastAsia="zh-CN"/>
        </w:rPr>
        <w:t>信</w:t>
      </w:r>
      <w:r>
        <w:rPr>
          <w:rFonts w:hint="eastAsia" w:ascii="仿宋" w:hAnsi="仿宋" w:eastAsia="仿宋" w:cs="仿宋"/>
          <w:szCs w:val="32"/>
          <w:lang w:eastAsia="zh-CN"/>
        </w:rPr>
        <w:t>息安全及保密管理机制、业务运行应急预案</w:t>
      </w:r>
      <w:r>
        <w:rPr>
          <w:rFonts w:hint="eastAsia" w:ascii="仿宋" w:hAnsi="仿宋" w:eastAsia="仿宋" w:cs="仿宋"/>
          <w:szCs w:val="32"/>
        </w:rPr>
        <w:t>等），能够独立承担法律责任。</w:t>
      </w:r>
    </w:p>
    <w:p>
      <w:pPr>
        <w:pStyle w:val="5"/>
        <w:keepNext w:val="0"/>
        <w:keepLines w:val="0"/>
        <w:pageBreakBefore w:val="0"/>
        <w:widowControl/>
        <w:kinsoku/>
        <w:wordWrap/>
        <w:overflowPunct/>
        <w:topLinePunct w:val="0"/>
        <w:autoSpaceDN/>
        <w:bidi w:val="0"/>
        <w:adjustRightInd w:val="0"/>
        <w:snapToGrid w:val="0"/>
        <w:spacing w:line="560" w:lineRule="atLeast"/>
        <w:ind w:firstLine="640" w:firstLineChars="200"/>
        <w:textAlignment w:val="auto"/>
        <w:rPr>
          <w:rFonts w:hint="eastAsia" w:ascii="仿宋" w:hAnsi="仿宋" w:eastAsia="仿宋" w:cs="仿宋"/>
          <w:szCs w:val="32"/>
          <w:lang w:eastAsia="zh-CN"/>
        </w:rPr>
      </w:pPr>
      <w:r>
        <w:rPr>
          <w:rStyle w:val="9"/>
          <w:rFonts w:hint="eastAsia" w:ascii="仿宋" w:hAnsi="仿宋" w:eastAsia="仿宋" w:cs="仿宋"/>
          <w:b w:val="0"/>
          <w:bCs/>
          <w:sz w:val="32"/>
          <w:szCs w:val="32"/>
          <w:highlight w:val="none"/>
        </w:rPr>
        <w:t>（二）</w:t>
      </w:r>
      <w:r>
        <w:rPr>
          <w:rFonts w:hint="eastAsia" w:ascii="仿宋" w:hAnsi="仿宋" w:eastAsia="仿宋" w:cs="仿宋"/>
          <w:szCs w:val="32"/>
        </w:rPr>
        <w:t>遵守国家法律法规，具有良好的商业信誉和健全的财务会计制度，最近3年内无重大违法、违规、违约等事件；没有处于投标禁入期内，未处于财产被接管、冻结、破产状态。不属于被监管机构、自律组织纳入，或其他收单机构向中国银联、中国支付清算协会报送的不良专业化收单服务机构名单范畴</w:t>
      </w:r>
      <w:r>
        <w:rPr>
          <w:rFonts w:hint="eastAsia" w:ascii="仿宋" w:hAnsi="仿宋" w:eastAsia="仿宋" w:cs="仿宋"/>
          <w:szCs w:val="32"/>
          <w:lang w:eastAsia="zh-CN"/>
        </w:rPr>
        <w:t>。</w:t>
      </w:r>
    </w:p>
    <w:p>
      <w:pPr>
        <w:pStyle w:val="5"/>
        <w:keepNext w:val="0"/>
        <w:keepLines w:val="0"/>
        <w:pageBreakBefore w:val="0"/>
        <w:widowControl/>
        <w:kinsoku/>
        <w:wordWrap/>
        <w:overflowPunct/>
        <w:topLinePunct w:val="0"/>
        <w:autoSpaceDN/>
        <w:bidi w:val="0"/>
        <w:adjustRightInd w:val="0"/>
        <w:snapToGrid w:val="0"/>
        <w:spacing w:line="560" w:lineRule="atLeast"/>
        <w:ind w:firstLine="640" w:firstLineChars="200"/>
        <w:textAlignment w:val="auto"/>
        <w:rPr>
          <w:rFonts w:hint="eastAsia" w:ascii="仿宋" w:hAnsi="仿宋" w:eastAsia="仿宋" w:cs="仿宋"/>
          <w:szCs w:val="32"/>
        </w:rPr>
      </w:pPr>
      <w:r>
        <w:rPr>
          <w:rStyle w:val="9"/>
          <w:rFonts w:hint="eastAsia" w:ascii="仿宋" w:hAnsi="仿宋" w:eastAsia="仿宋" w:cs="仿宋"/>
          <w:b w:val="0"/>
          <w:bCs/>
          <w:sz w:val="32"/>
          <w:szCs w:val="32"/>
          <w:highlight w:val="none"/>
        </w:rPr>
        <w:t>（三）</w:t>
      </w:r>
      <w:r>
        <w:rPr>
          <w:rFonts w:hint="eastAsia" w:ascii="仿宋" w:hAnsi="仿宋" w:eastAsia="仿宋" w:cs="仿宋"/>
          <w:szCs w:val="32"/>
        </w:rPr>
        <w:t>提供的产品及服务符合国家、行业标准及我方要求，愿意且有能力为我方提供产品和服务，并接受我方监督管理。</w:t>
      </w:r>
    </w:p>
    <w:p>
      <w:pPr>
        <w:keepNext w:val="0"/>
        <w:keepLines w:val="0"/>
        <w:pageBreakBefore w:val="0"/>
        <w:kinsoku/>
        <w:wordWrap/>
        <w:overflowPunct/>
        <w:topLinePunct w:val="0"/>
        <w:autoSpaceDN/>
        <w:bidi w:val="0"/>
        <w:adjustRightInd w:val="0"/>
        <w:snapToGrid w:val="0"/>
        <w:spacing w:line="560" w:lineRule="atLeast"/>
        <w:ind w:firstLine="640" w:firstLineChars="200"/>
        <w:textAlignment w:val="auto"/>
        <w:rPr>
          <w:rFonts w:hint="eastAsia" w:ascii="仿宋" w:hAnsi="仿宋" w:eastAsia="仿宋" w:cs="仿宋"/>
          <w:bCs/>
          <w:sz w:val="32"/>
          <w:szCs w:val="32"/>
        </w:rPr>
      </w:pPr>
      <w:r>
        <w:rPr>
          <w:rStyle w:val="9"/>
          <w:rFonts w:hint="eastAsia" w:ascii="仿宋" w:hAnsi="仿宋" w:eastAsia="仿宋" w:cs="仿宋"/>
          <w:b w:val="0"/>
          <w:bCs/>
          <w:sz w:val="32"/>
          <w:szCs w:val="32"/>
          <w:highlight w:val="none"/>
        </w:rPr>
        <w:t>（</w:t>
      </w:r>
      <w:r>
        <w:rPr>
          <w:rStyle w:val="9"/>
          <w:rFonts w:hint="eastAsia" w:ascii="仿宋" w:hAnsi="仿宋" w:eastAsia="仿宋" w:cs="仿宋"/>
          <w:b w:val="0"/>
          <w:bCs/>
          <w:sz w:val="32"/>
          <w:szCs w:val="32"/>
          <w:highlight w:val="none"/>
          <w:lang w:eastAsia="zh-CN"/>
        </w:rPr>
        <w:t>四</w:t>
      </w:r>
      <w:r>
        <w:rPr>
          <w:rStyle w:val="9"/>
          <w:rFonts w:hint="eastAsia" w:ascii="仿宋" w:hAnsi="仿宋" w:eastAsia="仿宋" w:cs="仿宋"/>
          <w:b w:val="0"/>
          <w:bCs/>
          <w:sz w:val="32"/>
          <w:szCs w:val="32"/>
          <w:highlight w:val="none"/>
        </w:rPr>
        <w:t>）</w:t>
      </w:r>
      <w:r>
        <w:rPr>
          <w:rFonts w:hint="eastAsia" w:ascii="仿宋" w:hAnsi="仿宋" w:eastAsia="仿宋" w:cs="仿宋"/>
          <w:bCs/>
          <w:sz w:val="32"/>
          <w:szCs w:val="32"/>
        </w:rPr>
        <w:t>管理团队具备收单业务从业经验，至少有2名以上熟悉收单业务的高级管理人员；具有为收单机构提供服务</w:t>
      </w:r>
      <w:r>
        <w:rPr>
          <w:rFonts w:hint="eastAsia" w:ascii="仿宋" w:hAnsi="仿宋" w:eastAsia="仿宋" w:cs="仿宋"/>
          <w:bCs/>
          <w:sz w:val="32"/>
          <w:szCs w:val="32"/>
          <w:lang w:val="en-US" w:eastAsia="zh-CN"/>
        </w:rPr>
        <w:t>的</w:t>
      </w:r>
      <w:r>
        <w:rPr>
          <w:rFonts w:hint="eastAsia" w:ascii="仿宋" w:hAnsi="仿宋" w:eastAsia="仿宋" w:cs="仿宋"/>
          <w:bCs/>
          <w:sz w:val="32"/>
          <w:szCs w:val="32"/>
        </w:rPr>
        <w:t>类似业绩。</w:t>
      </w:r>
    </w:p>
    <w:p>
      <w:pPr>
        <w:keepNext w:val="0"/>
        <w:keepLines w:val="0"/>
        <w:pageBreakBefore w:val="0"/>
        <w:widowControl/>
        <w:numPr>
          <w:ilvl w:val="0"/>
          <w:numId w:val="0"/>
        </w:numPr>
        <w:suppressLineNumbers w:val="0"/>
        <w:kinsoku/>
        <w:wordWrap/>
        <w:overflowPunct/>
        <w:topLinePunct w:val="0"/>
        <w:autoSpaceDN/>
        <w:bidi w:val="0"/>
        <w:adjustRightInd w:val="0"/>
        <w:snapToGrid w:val="0"/>
        <w:spacing w:before="0" w:beforeAutospacing="0" w:after="0" w:afterAutospacing="0" w:line="560" w:lineRule="atLeast"/>
        <w:ind w:right="0" w:rightChars="0" w:firstLine="640" w:firstLineChars="200"/>
        <w:jc w:val="left"/>
        <w:textAlignment w:val="auto"/>
        <w:rPr>
          <w:rFonts w:hint="eastAsia" w:ascii="微软简仿宋" w:eastAsia="仿宋"/>
          <w:bCs/>
          <w:sz w:val="32"/>
          <w:szCs w:val="32"/>
          <w:lang w:eastAsia="zh-CN"/>
        </w:rPr>
      </w:pPr>
      <w:r>
        <w:rPr>
          <w:rStyle w:val="9"/>
          <w:rFonts w:hint="eastAsia" w:ascii="仿宋" w:hAnsi="仿宋" w:eastAsia="仿宋" w:cs="仿宋"/>
          <w:b w:val="0"/>
          <w:bCs/>
          <w:sz w:val="32"/>
          <w:szCs w:val="32"/>
          <w:highlight w:val="none"/>
        </w:rPr>
        <w:t>（</w:t>
      </w:r>
      <w:r>
        <w:rPr>
          <w:rStyle w:val="9"/>
          <w:rFonts w:hint="eastAsia" w:ascii="仿宋" w:hAnsi="仿宋" w:eastAsia="仿宋" w:cs="仿宋"/>
          <w:b w:val="0"/>
          <w:bCs/>
          <w:sz w:val="32"/>
          <w:szCs w:val="32"/>
          <w:highlight w:val="none"/>
          <w:lang w:eastAsia="zh-CN"/>
        </w:rPr>
        <w:t>五</w:t>
      </w:r>
      <w:r>
        <w:rPr>
          <w:rStyle w:val="9"/>
          <w:rFonts w:hint="eastAsia" w:ascii="仿宋" w:hAnsi="仿宋" w:eastAsia="仿宋" w:cs="仿宋"/>
          <w:b w:val="0"/>
          <w:bCs/>
          <w:sz w:val="32"/>
          <w:szCs w:val="32"/>
          <w:highlight w:val="none"/>
        </w:rPr>
        <w:t>）</w:t>
      </w:r>
      <w:r>
        <w:rPr>
          <w:rFonts w:hint="eastAsia" w:ascii="仿宋" w:hAnsi="仿宋" w:eastAsia="仿宋" w:cs="仿宋"/>
          <w:b w:val="0"/>
          <w:i w:val="0"/>
          <w:caps w:val="0"/>
          <w:color w:val="auto"/>
          <w:spacing w:val="0"/>
          <w:kern w:val="0"/>
          <w:sz w:val="32"/>
          <w:szCs w:val="32"/>
          <w:highlight w:val="none"/>
          <w:shd w:val="clear" w:fill="auto"/>
          <w:lang w:bidi="ar"/>
        </w:rPr>
        <w:t>本项目不接受联合体投标，不允许转包、分包</w:t>
      </w:r>
      <w:r>
        <w:rPr>
          <w:rFonts w:hint="eastAsia" w:ascii="仿宋" w:hAnsi="仿宋" w:eastAsia="仿宋" w:cs="仿宋"/>
          <w:b w:val="0"/>
          <w:i w:val="0"/>
          <w:caps w:val="0"/>
          <w:color w:val="auto"/>
          <w:spacing w:val="0"/>
          <w:kern w:val="0"/>
          <w:sz w:val="32"/>
          <w:szCs w:val="32"/>
          <w:highlight w:val="none"/>
          <w:shd w:val="clear" w:fill="auto"/>
          <w:lang w:eastAsia="zh-CN" w:bidi="ar"/>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atLeast"/>
        <w:ind w:left="0" w:leftChars="0" w:right="0" w:rightChars="0" w:firstLine="640" w:firstLineChars="200"/>
        <w:jc w:val="both"/>
        <w:textAlignment w:val="auto"/>
        <w:outlineLvl w:val="9"/>
        <w:rPr>
          <w:rFonts w:hint="eastAsia" w:ascii="仿宋" w:hAnsi="仿宋" w:eastAsia="仿宋" w:cs="仿宋"/>
          <w:sz w:val="32"/>
          <w:szCs w:val="32"/>
          <w:lang w:val="en-US" w:eastAsia="zh-CN"/>
        </w:rPr>
      </w:pPr>
      <w:r>
        <w:rPr>
          <w:rStyle w:val="9"/>
          <w:rFonts w:hint="eastAsia" w:ascii="仿宋" w:hAnsi="仿宋" w:eastAsia="仿宋" w:cs="仿宋"/>
          <w:b w:val="0"/>
          <w:bCs/>
          <w:sz w:val="32"/>
          <w:szCs w:val="32"/>
          <w:highlight w:val="none"/>
        </w:rPr>
        <w:t>（</w:t>
      </w:r>
      <w:r>
        <w:rPr>
          <w:rStyle w:val="9"/>
          <w:rFonts w:hint="eastAsia" w:ascii="仿宋" w:hAnsi="仿宋" w:eastAsia="仿宋" w:cs="仿宋"/>
          <w:b w:val="0"/>
          <w:bCs/>
          <w:sz w:val="32"/>
          <w:szCs w:val="32"/>
          <w:highlight w:val="none"/>
          <w:lang w:eastAsia="zh-CN"/>
        </w:rPr>
        <w:t>六</w:t>
      </w:r>
      <w:r>
        <w:rPr>
          <w:rStyle w:val="9"/>
          <w:rFonts w:hint="eastAsia" w:ascii="仿宋" w:hAnsi="仿宋" w:eastAsia="仿宋" w:cs="仿宋"/>
          <w:b w:val="0"/>
          <w:bCs/>
          <w:sz w:val="32"/>
          <w:szCs w:val="32"/>
          <w:highlight w:val="none"/>
        </w:rPr>
        <w:t>）</w:t>
      </w:r>
      <w:r>
        <w:rPr>
          <w:rFonts w:hint="eastAsia" w:ascii="仿宋" w:hAnsi="仿宋" w:eastAsia="仿宋" w:cs="仿宋"/>
          <w:sz w:val="32"/>
          <w:szCs w:val="32"/>
          <w:lang w:val="en-US" w:eastAsia="zh-CN"/>
        </w:rPr>
        <w:t>其他要求：</w:t>
      </w:r>
    </w:p>
    <w:p>
      <w:pPr>
        <w:keepNext w:val="0"/>
        <w:keepLines w:val="0"/>
        <w:pageBreakBefore w:val="0"/>
        <w:widowControl/>
        <w:numPr>
          <w:ilvl w:val="0"/>
          <w:numId w:val="0"/>
        </w:numPr>
        <w:suppressLineNumbers w:val="0"/>
        <w:kinsoku/>
        <w:wordWrap/>
        <w:overflowPunct/>
        <w:topLinePunct w:val="0"/>
        <w:autoSpaceDN/>
        <w:bidi w:val="0"/>
        <w:adjustRightInd w:val="0"/>
        <w:snapToGrid w:val="0"/>
        <w:spacing w:before="0" w:beforeAutospacing="0" w:after="0" w:afterAutospacing="0" w:line="560" w:lineRule="atLeast"/>
        <w:ind w:right="0" w:rightChars="0" w:firstLine="640" w:firstLineChars="200"/>
        <w:jc w:val="left"/>
        <w:textAlignment w:val="auto"/>
        <w:rPr>
          <w:rFonts w:hint="eastAsia" w:ascii="仿宋" w:hAnsi="仿宋" w:eastAsia="仿宋" w:cs="仿宋"/>
          <w:kern w:val="2"/>
          <w:sz w:val="32"/>
          <w:szCs w:val="32"/>
          <w:shd w:val="clear" w:color="auto" w:fill="FFFFFF"/>
          <w:lang w:val="en-US" w:eastAsia="zh-CN" w:bidi="ar"/>
        </w:rPr>
      </w:pPr>
      <w:r>
        <w:rPr>
          <w:rFonts w:hint="eastAsia" w:ascii="仿宋" w:hAnsi="仿宋" w:eastAsia="仿宋" w:cs="仿宋"/>
          <w:kern w:val="2"/>
          <w:sz w:val="32"/>
          <w:szCs w:val="32"/>
          <w:shd w:val="clear" w:color="auto" w:fill="FFFFFF"/>
          <w:lang w:val="en-US" w:eastAsia="zh-CN" w:bidi="ar"/>
        </w:rPr>
        <w:t>（1）专业化收单服务机构应进行本地化管理，至少以合作省域为单位设立分公司或办事处；</w:t>
      </w:r>
    </w:p>
    <w:p>
      <w:pPr>
        <w:keepNext w:val="0"/>
        <w:keepLines w:val="0"/>
        <w:pageBreakBefore w:val="0"/>
        <w:widowControl/>
        <w:numPr>
          <w:ilvl w:val="0"/>
          <w:numId w:val="0"/>
        </w:numPr>
        <w:suppressLineNumbers w:val="0"/>
        <w:kinsoku/>
        <w:wordWrap/>
        <w:overflowPunct/>
        <w:topLinePunct w:val="0"/>
        <w:autoSpaceDN/>
        <w:bidi w:val="0"/>
        <w:adjustRightInd w:val="0"/>
        <w:snapToGrid w:val="0"/>
        <w:spacing w:before="0" w:beforeAutospacing="0" w:after="0" w:afterAutospacing="0" w:line="560" w:lineRule="atLeast"/>
        <w:ind w:right="0" w:rightChars="0" w:firstLine="640" w:firstLineChars="200"/>
        <w:jc w:val="left"/>
        <w:textAlignment w:val="auto"/>
        <w:rPr>
          <w:rFonts w:hint="eastAsia" w:ascii="仿宋" w:hAnsi="仿宋" w:eastAsia="仿宋" w:cs="仿宋"/>
          <w:kern w:val="2"/>
          <w:sz w:val="32"/>
          <w:szCs w:val="32"/>
          <w:shd w:val="clear" w:color="auto" w:fill="FFFFFF"/>
          <w:lang w:val="en-US" w:eastAsia="zh-CN" w:bidi="ar"/>
        </w:rPr>
      </w:pPr>
      <w:r>
        <w:rPr>
          <w:rFonts w:hint="eastAsia" w:ascii="仿宋" w:hAnsi="仿宋" w:eastAsia="仿宋" w:cs="仿宋"/>
          <w:kern w:val="2"/>
          <w:sz w:val="32"/>
          <w:szCs w:val="32"/>
          <w:shd w:val="clear" w:color="auto" w:fill="FFFFFF"/>
          <w:lang w:val="en-US" w:eastAsia="zh-CN" w:bidi="ar"/>
        </w:rPr>
        <w:t>（2）已向中国支付清算协会申请备案，取得收单外包服务机构备案回执，备案回执在有效期内，且备案业务类型与拟合作业务类型相符；</w:t>
      </w:r>
    </w:p>
    <w:p>
      <w:pPr>
        <w:keepNext w:val="0"/>
        <w:keepLines w:val="0"/>
        <w:pageBreakBefore w:val="0"/>
        <w:widowControl/>
        <w:numPr>
          <w:ilvl w:val="0"/>
          <w:numId w:val="0"/>
        </w:numPr>
        <w:suppressLineNumbers w:val="0"/>
        <w:kinsoku/>
        <w:wordWrap/>
        <w:overflowPunct/>
        <w:topLinePunct w:val="0"/>
        <w:autoSpaceDN/>
        <w:bidi w:val="0"/>
        <w:adjustRightInd w:val="0"/>
        <w:snapToGrid w:val="0"/>
        <w:spacing w:before="0" w:beforeAutospacing="0" w:after="0" w:afterAutospacing="0" w:line="560" w:lineRule="atLeast"/>
        <w:ind w:right="0" w:rightChars="0" w:firstLine="640" w:firstLineChars="200"/>
        <w:jc w:val="left"/>
        <w:textAlignment w:val="auto"/>
        <w:rPr>
          <w:rFonts w:hint="eastAsia" w:ascii="仿宋" w:hAnsi="仿宋" w:eastAsia="仿宋" w:cs="仿宋"/>
          <w:kern w:val="2"/>
          <w:sz w:val="32"/>
          <w:szCs w:val="32"/>
          <w:shd w:val="clear" w:color="auto" w:fill="FFFFFF"/>
          <w:lang w:val="en-US" w:eastAsia="zh-CN" w:bidi="ar"/>
        </w:rPr>
      </w:pPr>
      <w:r>
        <w:rPr>
          <w:rFonts w:hint="eastAsia" w:ascii="仿宋" w:hAnsi="仿宋" w:eastAsia="仿宋" w:cs="仿宋"/>
          <w:kern w:val="2"/>
          <w:sz w:val="32"/>
          <w:szCs w:val="32"/>
          <w:shd w:val="clear" w:color="auto" w:fill="FFFFFF"/>
          <w:lang w:val="en-US" w:eastAsia="zh-CN" w:bidi="ar"/>
        </w:rPr>
        <w:t>（3）有关的检测报告和认证证书，包括信息系统安全等级保护备案证明（三级及以上）和有资质的检测认证机构出具的评估报告；</w:t>
      </w:r>
    </w:p>
    <w:p>
      <w:pPr>
        <w:keepNext w:val="0"/>
        <w:keepLines w:val="0"/>
        <w:pageBreakBefore w:val="0"/>
        <w:widowControl/>
        <w:numPr>
          <w:ilvl w:val="0"/>
          <w:numId w:val="0"/>
        </w:numPr>
        <w:suppressLineNumbers w:val="0"/>
        <w:kinsoku/>
        <w:wordWrap/>
        <w:overflowPunct/>
        <w:topLinePunct w:val="0"/>
        <w:autoSpaceDN/>
        <w:bidi w:val="0"/>
        <w:adjustRightInd w:val="0"/>
        <w:snapToGrid w:val="0"/>
        <w:spacing w:before="0" w:beforeAutospacing="0" w:after="0" w:afterAutospacing="0" w:line="560" w:lineRule="atLeast"/>
        <w:ind w:right="0" w:rightChars="0" w:firstLine="640" w:firstLineChars="200"/>
        <w:jc w:val="left"/>
        <w:textAlignment w:val="auto"/>
        <w:rPr>
          <w:rFonts w:hint="eastAsia" w:ascii="仿宋" w:hAnsi="仿宋" w:eastAsia="仿宋" w:cs="仿宋"/>
          <w:kern w:val="2"/>
          <w:sz w:val="32"/>
          <w:szCs w:val="32"/>
          <w:shd w:val="clear" w:color="auto" w:fill="FFFFFF"/>
          <w:lang w:val="en-US" w:eastAsia="zh-CN" w:bidi="ar"/>
        </w:rPr>
      </w:pPr>
      <w:r>
        <w:rPr>
          <w:rFonts w:hint="eastAsia" w:ascii="仿宋" w:hAnsi="仿宋" w:eastAsia="仿宋" w:cs="仿宋"/>
          <w:kern w:val="2"/>
          <w:sz w:val="32"/>
          <w:szCs w:val="32"/>
          <w:shd w:val="clear" w:color="auto" w:fill="FFFFFF"/>
          <w:lang w:val="en-US" w:eastAsia="zh-CN" w:bidi="ar"/>
        </w:rPr>
        <w:t>（4）无不履行社会责任而被通报的情况；</w:t>
      </w:r>
    </w:p>
    <w:p>
      <w:pPr>
        <w:keepNext w:val="0"/>
        <w:keepLines w:val="0"/>
        <w:pageBreakBefore w:val="0"/>
        <w:widowControl/>
        <w:numPr>
          <w:ilvl w:val="0"/>
          <w:numId w:val="0"/>
        </w:numPr>
        <w:suppressLineNumbers w:val="0"/>
        <w:kinsoku/>
        <w:wordWrap/>
        <w:overflowPunct/>
        <w:topLinePunct w:val="0"/>
        <w:autoSpaceDN/>
        <w:bidi w:val="0"/>
        <w:adjustRightInd w:val="0"/>
        <w:snapToGrid w:val="0"/>
        <w:spacing w:before="0" w:beforeAutospacing="0" w:after="0" w:afterAutospacing="0" w:line="560" w:lineRule="atLeast"/>
        <w:ind w:right="0" w:rightChars="0" w:firstLine="640" w:firstLineChars="200"/>
        <w:jc w:val="left"/>
        <w:textAlignment w:val="auto"/>
        <w:rPr>
          <w:rFonts w:hint="eastAsia" w:ascii="仿宋" w:hAnsi="仿宋" w:eastAsia="仿宋" w:cs="仿宋"/>
          <w:kern w:val="2"/>
          <w:sz w:val="32"/>
          <w:szCs w:val="32"/>
          <w:shd w:val="clear" w:color="auto" w:fill="FFFFFF"/>
          <w:lang w:val="en-US" w:eastAsia="zh-CN" w:bidi="ar"/>
        </w:rPr>
      </w:pPr>
      <w:r>
        <w:rPr>
          <w:rFonts w:hint="eastAsia" w:ascii="仿宋" w:hAnsi="仿宋" w:eastAsia="仿宋" w:cs="仿宋"/>
          <w:kern w:val="2"/>
          <w:sz w:val="32"/>
          <w:szCs w:val="32"/>
          <w:shd w:val="clear" w:color="auto" w:fill="FFFFFF"/>
          <w:lang w:val="en-US" w:eastAsia="zh-CN" w:bidi="ar"/>
        </w:rPr>
        <w:t>（5）近两年中国支付清算协会年度评级结果为C+及以上，成立不足两年的，以最近评级结果为准。</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atLeast"/>
        <w:ind w:firstLine="640" w:firstLineChars="200"/>
        <w:textAlignment w:val="auto"/>
        <w:rPr>
          <w:rFonts w:hint="eastAsia" w:ascii="黑体" w:hAnsi="黑体" w:eastAsia="黑体" w:cs="黑体"/>
          <w:kern w:val="2"/>
          <w:sz w:val="32"/>
          <w:szCs w:val="32"/>
          <w:highlight w:val="none"/>
          <w:lang w:val="en-US" w:eastAsia="zh-CN" w:bidi="ar-SA"/>
        </w:rPr>
      </w:pPr>
      <w:r>
        <w:rPr>
          <w:rFonts w:hint="eastAsia" w:ascii="黑体" w:hAnsi="黑体" w:eastAsia="黑体" w:cs="黑体"/>
          <w:kern w:val="2"/>
          <w:sz w:val="32"/>
          <w:szCs w:val="32"/>
          <w:highlight w:val="none"/>
          <w:lang w:val="en-US" w:eastAsia="zh-CN" w:bidi="ar-SA"/>
        </w:rPr>
        <w:t>四、提交材料内容及要求</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atLeast"/>
        <w:ind w:firstLine="320" w:firstLineChars="100"/>
        <w:textAlignment w:val="auto"/>
        <w:rPr>
          <w:rFonts w:hint="eastAsia" w:ascii="楷体" w:hAnsi="楷体" w:eastAsia="楷体" w:cs="楷体"/>
          <w:sz w:val="32"/>
          <w:szCs w:val="32"/>
          <w:highlight w:val="none"/>
          <w:lang w:val="en-US" w:eastAsia="zh-CN"/>
        </w:rPr>
      </w:pPr>
      <w:r>
        <w:rPr>
          <w:rFonts w:hint="eastAsia" w:ascii="楷体" w:hAnsi="楷体" w:eastAsia="楷体" w:cs="楷体"/>
          <w:sz w:val="32"/>
          <w:szCs w:val="32"/>
          <w:highlight w:val="none"/>
          <w:lang w:val="en-US" w:eastAsia="zh-CN"/>
        </w:rPr>
        <w:t>（一）提交材料内容</w:t>
      </w:r>
    </w:p>
    <w:p>
      <w:pPr>
        <w:pStyle w:val="6"/>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atLeas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1．请提交加盖公章的载有统一社会信用代码</w:t>
      </w:r>
      <w:r>
        <w:rPr>
          <w:rFonts w:hint="eastAsia" w:ascii="仿宋" w:hAnsi="仿宋" w:eastAsia="仿宋" w:cs="仿宋"/>
          <w:sz w:val="32"/>
          <w:szCs w:val="32"/>
          <w:highlight w:val="none"/>
          <w:lang w:val="en-US" w:eastAsia="zh-CN"/>
        </w:rPr>
        <w:t>“三证合一”的</w:t>
      </w:r>
      <w:r>
        <w:rPr>
          <w:rFonts w:hint="eastAsia" w:ascii="仿宋" w:hAnsi="仿宋" w:eastAsia="仿宋" w:cs="仿宋"/>
          <w:sz w:val="32"/>
          <w:szCs w:val="32"/>
          <w:highlight w:val="none"/>
        </w:rPr>
        <w:t>营业执照。上述材料需为PDF格式文件。</w:t>
      </w:r>
    </w:p>
    <w:p>
      <w:pPr>
        <w:pStyle w:val="6"/>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atLeast"/>
        <w:ind w:left="0" w:firstLine="516"/>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2．加盖公章的授权委托书（详见附件1），需为PDF格式文件。</w:t>
      </w:r>
    </w:p>
    <w:p>
      <w:pPr>
        <w:pStyle w:val="6"/>
        <w:keepNext w:val="0"/>
        <w:keepLines w:val="0"/>
        <w:pageBreakBefore w:val="0"/>
        <w:widowControl/>
        <w:suppressLineNumbers w:val="0"/>
        <w:kinsoku/>
        <w:wordWrap/>
        <w:overflowPunct/>
        <w:topLinePunct w:val="0"/>
        <w:autoSpaceDE w:val="0"/>
        <w:autoSpaceDN/>
        <w:bidi w:val="0"/>
        <w:adjustRightInd w:val="0"/>
        <w:snapToGrid w:val="0"/>
        <w:spacing w:line="560" w:lineRule="atLeast"/>
        <w:ind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rPr>
        <w:t>3．在“信用中国”网站（www.creditchina.gov.cn）中未被列入失信被执行人、重大税收违法案件当事人名单、采购严重违法失信行为记录名单，提供网站查询结果（截屏盖章）</w:t>
      </w:r>
      <w:r>
        <w:rPr>
          <w:rStyle w:val="12"/>
          <w:rFonts w:hint="eastAsia" w:ascii="仿宋" w:hAnsi="仿宋" w:eastAsia="仿宋" w:cs="仿宋"/>
          <w:sz w:val="32"/>
          <w:szCs w:val="32"/>
        </w:rPr>
        <w:t>。 查询路径：信用中国首页-信用服务-各类名单。</w:t>
      </w:r>
      <w:r>
        <w:rPr>
          <w:rFonts w:hint="eastAsia" w:ascii="仿宋" w:hAnsi="仿宋" w:eastAsia="仿宋" w:cs="仿宋"/>
          <w:sz w:val="32"/>
          <w:szCs w:val="32"/>
          <w:lang w:val="en-US" w:eastAsia="zh-CN"/>
        </w:rPr>
        <w:t>此项材料</w:t>
      </w:r>
      <w:r>
        <w:rPr>
          <w:rFonts w:hint="eastAsia" w:ascii="仿宋" w:hAnsi="仿宋" w:eastAsia="仿宋" w:cs="仿宋"/>
          <w:sz w:val="32"/>
          <w:szCs w:val="32"/>
        </w:rPr>
        <w:t>为PDF格式文件</w:t>
      </w:r>
      <w:r>
        <w:rPr>
          <w:rFonts w:hint="eastAsia" w:ascii="仿宋" w:hAnsi="仿宋" w:eastAsia="仿宋" w:cs="仿宋"/>
          <w:sz w:val="32"/>
          <w:szCs w:val="32"/>
          <w:lang w:eastAsia="zh-CN"/>
        </w:rPr>
        <w:t>。</w:t>
      </w:r>
    </w:p>
    <w:p>
      <w:pPr>
        <w:pStyle w:val="6"/>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atLeast"/>
        <w:ind w:left="0" w:firstLine="516"/>
        <w:textAlignment w:val="auto"/>
        <w:rPr>
          <w:rFonts w:hint="eastAsia" w:ascii="仿宋" w:hAnsi="仿宋" w:eastAsia="仿宋" w:cs="仿宋"/>
          <w:b w:val="0"/>
          <w:bCs w:val="0"/>
          <w:i w:val="0"/>
          <w:iCs w:val="0"/>
          <w:color w:val="000000"/>
          <w:sz w:val="32"/>
          <w:szCs w:val="32"/>
        </w:rPr>
      </w:pPr>
      <w:r>
        <w:rPr>
          <w:rFonts w:hint="eastAsia" w:ascii="仿宋" w:hAnsi="仿宋" w:eastAsia="仿宋" w:cs="仿宋"/>
          <w:sz w:val="32"/>
          <w:szCs w:val="32"/>
        </w:rPr>
        <w:t>4．华夏银行集中采购供应商推荐（自荐）信息表（详见附件2），</w:t>
      </w:r>
      <w:r>
        <w:rPr>
          <w:rFonts w:hint="eastAsia" w:ascii="仿宋" w:hAnsi="仿宋" w:eastAsia="仿宋" w:cs="仿宋"/>
          <w:b w:val="0"/>
          <w:bCs w:val="0"/>
          <w:i w:val="0"/>
          <w:iCs w:val="0"/>
          <w:color w:val="000000"/>
          <w:sz w:val="32"/>
          <w:szCs w:val="32"/>
        </w:rPr>
        <w:t>标*字段必填，特别是近三年财务状况，要求填写营业收入和净利润数据</w:t>
      </w:r>
      <w:r>
        <w:rPr>
          <w:rFonts w:hint="eastAsia" w:ascii="仿宋" w:hAnsi="仿宋" w:eastAsia="仿宋" w:cs="仿宋"/>
          <w:sz w:val="32"/>
          <w:szCs w:val="32"/>
        </w:rPr>
        <w:t>。</w:t>
      </w:r>
      <w:r>
        <w:rPr>
          <w:rFonts w:hint="eastAsia" w:ascii="仿宋" w:hAnsi="仿宋" w:eastAsia="仿宋" w:cs="仿宋"/>
          <w:b w:val="0"/>
          <w:bCs w:val="0"/>
          <w:i w:val="0"/>
          <w:iCs w:val="0"/>
          <w:color w:val="000000"/>
          <w:sz w:val="32"/>
          <w:szCs w:val="32"/>
        </w:rPr>
        <w:t>此项材料须同时提供EXCEL格式文件（请勿更改表样）和加盖公章的PDF格式文件。</w:t>
      </w:r>
    </w:p>
    <w:p>
      <w:pPr>
        <w:pStyle w:val="6"/>
        <w:keepNext w:val="0"/>
        <w:keepLines w:val="0"/>
        <w:pageBreakBefore w:val="0"/>
        <w:widowControl/>
        <w:suppressLineNumbers w:val="0"/>
        <w:kinsoku/>
        <w:wordWrap/>
        <w:overflowPunct/>
        <w:topLinePunct w:val="0"/>
        <w:autoSpaceDE w:val="0"/>
        <w:autoSpaceDN/>
        <w:bidi w:val="0"/>
        <w:adjustRightInd w:val="0"/>
        <w:snapToGrid w:val="0"/>
        <w:spacing w:line="560" w:lineRule="atLeast"/>
        <w:ind w:firstLine="640" w:firstLineChars="200"/>
        <w:jc w:val="both"/>
        <w:textAlignment w:val="auto"/>
        <w:rPr>
          <w:rFonts w:hint="eastAsia" w:ascii="仿宋" w:hAnsi="仿宋" w:eastAsia="仿宋" w:cs="仿宋"/>
          <w:b w:val="0"/>
          <w:bCs w:val="0"/>
          <w:i w:val="0"/>
          <w:iCs w:val="0"/>
          <w:color w:val="000000"/>
          <w:sz w:val="32"/>
          <w:szCs w:val="32"/>
        </w:rPr>
      </w:pPr>
      <w:r>
        <w:rPr>
          <w:rFonts w:hint="eastAsia" w:ascii="仿宋" w:hAnsi="仿宋" w:eastAsia="仿宋" w:cs="仿宋"/>
          <w:sz w:val="32"/>
          <w:szCs w:val="32"/>
        </w:rPr>
        <w:t>5．</w:t>
      </w:r>
      <w:r>
        <w:rPr>
          <w:rFonts w:hint="eastAsia" w:ascii="仿宋" w:hAnsi="仿宋" w:eastAsia="仿宋" w:cs="仿宋"/>
          <w:b w:val="0"/>
          <w:bCs w:val="0"/>
          <w:i w:val="0"/>
          <w:iCs w:val="0"/>
          <w:color w:val="000000"/>
          <w:sz w:val="32"/>
          <w:szCs w:val="32"/>
        </w:rPr>
        <w:t>符合前述资质要求的各类证书扫描件并加盖公章。 此项材料要求为PDF格式文件。</w:t>
      </w:r>
    </w:p>
    <w:p>
      <w:pPr>
        <w:pStyle w:val="6"/>
        <w:keepNext w:val="0"/>
        <w:keepLines w:val="0"/>
        <w:pageBreakBefore w:val="0"/>
        <w:widowControl/>
        <w:suppressLineNumbers w:val="0"/>
        <w:kinsoku/>
        <w:wordWrap/>
        <w:overflowPunct/>
        <w:topLinePunct w:val="0"/>
        <w:autoSpaceDE w:val="0"/>
        <w:autoSpaceDN/>
        <w:bidi w:val="0"/>
        <w:adjustRightInd w:val="0"/>
        <w:snapToGrid w:val="0"/>
        <w:spacing w:line="560" w:lineRule="atLeas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6．</w:t>
      </w:r>
      <w:r>
        <w:rPr>
          <w:rFonts w:hint="eastAsia" w:ascii="仿宋" w:hAnsi="仿宋" w:eastAsia="仿宋" w:cs="仿宋"/>
          <w:b w:val="0"/>
          <w:bCs w:val="0"/>
          <w:i w:val="0"/>
          <w:iCs w:val="0"/>
          <w:color w:val="000000"/>
          <w:sz w:val="32"/>
          <w:szCs w:val="32"/>
        </w:rPr>
        <w:t>符合前述</w:t>
      </w:r>
      <w:r>
        <w:rPr>
          <w:rFonts w:hint="eastAsia" w:ascii="仿宋" w:hAnsi="仿宋" w:eastAsia="仿宋" w:cs="仿宋"/>
          <w:b w:val="0"/>
          <w:bCs w:val="0"/>
          <w:i w:val="0"/>
          <w:iCs w:val="0"/>
          <w:color w:val="000000"/>
          <w:sz w:val="32"/>
          <w:szCs w:val="32"/>
          <w:lang w:val="en-US" w:eastAsia="zh-CN"/>
        </w:rPr>
        <w:t>至</w:t>
      </w:r>
      <w:r>
        <w:rPr>
          <w:rFonts w:hint="eastAsia" w:ascii="仿宋" w:hAnsi="仿宋" w:eastAsia="仿宋" w:cs="仿宋"/>
          <w:b w:val="0"/>
          <w:bCs w:val="0"/>
          <w:i w:val="0"/>
          <w:iCs w:val="0"/>
          <w:color w:val="000000"/>
          <w:sz w:val="32"/>
          <w:szCs w:val="32"/>
        </w:rPr>
        <w:t>少2个案例要求的合同扫描件（包括但不限于合同首尾页、盖章页、内容页等）并加盖公章。此项材料要求为PDF格式文件。</w:t>
      </w:r>
    </w:p>
    <w:p>
      <w:pPr>
        <w:pStyle w:val="6"/>
        <w:keepNext w:val="0"/>
        <w:keepLines w:val="0"/>
        <w:pageBreakBefore w:val="0"/>
        <w:widowControl/>
        <w:suppressLineNumbers w:val="0"/>
        <w:kinsoku/>
        <w:wordWrap/>
        <w:overflowPunct/>
        <w:topLinePunct w:val="0"/>
        <w:autoSpaceDE w:val="0"/>
        <w:autoSpaceDN/>
        <w:bidi w:val="0"/>
        <w:adjustRightInd w:val="0"/>
        <w:snapToGrid w:val="0"/>
        <w:spacing w:line="560" w:lineRule="atLeast"/>
        <w:ind w:firstLine="640" w:firstLineChars="200"/>
        <w:jc w:val="both"/>
        <w:textAlignment w:val="auto"/>
        <w:rPr>
          <w:rFonts w:hint="eastAsia" w:ascii="仿宋" w:hAnsi="仿宋" w:eastAsia="仿宋" w:cs="仿宋"/>
          <w:b w:val="0"/>
          <w:bCs w:val="0"/>
          <w:i w:val="0"/>
          <w:iCs w:val="0"/>
          <w:color w:val="000000"/>
          <w:sz w:val="32"/>
          <w:szCs w:val="32"/>
        </w:rPr>
      </w:pPr>
      <w:r>
        <w:rPr>
          <w:rFonts w:hint="eastAsia" w:ascii="仿宋" w:hAnsi="仿宋" w:eastAsia="仿宋" w:cs="仿宋"/>
          <w:sz w:val="32"/>
          <w:szCs w:val="32"/>
          <w:lang w:val="en-US" w:eastAsia="zh-CN"/>
        </w:rPr>
        <w:t>7</w:t>
      </w:r>
      <w:r>
        <w:rPr>
          <w:rFonts w:hint="eastAsia" w:ascii="仿宋" w:hAnsi="仿宋" w:eastAsia="仿宋" w:cs="仿宋"/>
          <w:sz w:val="32"/>
          <w:szCs w:val="32"/>
        </w:rPr>
        <w:t>．</w:t>
      </w:r>
      <w:r>
        <w:rPr>
          <w:rFonts w:hint="eastAsia" w:ascii="仿宋" w:hAnsi="仿宋" w:eastAsia="仿宋" w:cs="仿宋"/>
          <w:b w:val="0"/>
          <w:bCs w:val="0"/>
          <w:i w:val="0"/>
          <w:iCs w:val="0"/>
          <w:color w:val="000000"/>
          <w:sz w:val="32"/>
          <w:szCs w:val="32"/>
        </w:rPr>
        <w:t xml:space="preserve">近三年在经营活动中没有重大违法或不良记录的书面声明（详见附件 </w:t>
      </w:r>
      <w:r>
        <w:rPr>
          <w:rFonts w:hint="eastAsia" w:ascii="仿宋" w:hAnsi="仿宋" w:eastAsia="仿宋" w:cs="仿宋"/>
          <w:b w:val="0"/>
          <w:bCs w:val="0"/>
          <w:i w:val="0"/>
          <w:iCs w:val="0"/>
          <w:color w:val="000000"/>
          <w:sz w:val="32"/>
          <w:szCs w:val="32"/>
          <w:lang w:val="en-US" w:eastAsia="zh-CN"/>
        </w:rPr>
        <w:t>3</w:t>
      </w:r>
      <w:r>
        <w:rPr>
          <w:rFonts w:hint="eastAsia" w:ascii="仿宋" w:hAnsi="仿宋" w:eastAsia="仿宋" w:cs="仿宋"/>
          <w:b w:val="0"/>
          <w:bCs w:val="0"/>
          <w:i w:val="0"/>
          <w:iCs w:val="0"/>
          <w:color w:val="000000"/>
          <w:sz w:val="32"/>
          <w:szCs w:val="32"/>
        </w:rPr>
        <w:t>）并加盖公章。此项材料要求为PDF格式文件。</w:t>
      </w:r>
    </w:p>
    <w:p>
      <w:pPr>
        <w:pStyle w:val="6"/>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atLeast"/>
        <w:ind w:left="0" w:firstLine="516"/>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lang w:val="en-US" w:eastAsia="zh-CN"/>
        </w:rPr>
        <w:t>8</w:t>
      </w:r>
      <w:r>
        <w:rPr>
          <w:rFonts w:hint="eastAsia" w:ascii="仿宋" w:hAnsi="仿宋" w:eastAsia="仿宋" w:cs="仿宋"/>
          <w:sz w:val="32"/>
          <w:szCs w:val="32"/>
          <w:highlight w:val="none"/>
        </w:rPr>
        <w:t>．近2个年度财务报表，加盖公章的PDF文件。</w:t>
      </w:r>
    </w:p>
    <w:p>
      <w:pPr>
        <w:pStyle w:val="6"/>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atLeast"/>
        <w:ind w:left="0" w:firstLine="516"/>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lang w:val="en-US" w:eastAsia="zh-CN"/>
        </w:rPr>
        <w:t>9</w:t>
      </w:r>
      <w:r>
        <w:rPr>
          <w:rFonts w:hint="eastAsia" w:ascii="仿宋" w:hAnsi="仿宋" w:eastAsia="仿宋" w:cs="仿宋"/>
          <w:sz w:val="32"/>
          <w:szCs w:val="32"/>
          <w:highlight w:val="none"/>
        </w:rPr>
        <w:t>．相关认证资质证书、</w:t>
      </w:r>
      <w:r>
        <w:rPr>
          <w:rFonts w:hint="eastAsia" w:ascii="仿宋" w:hAnsi="仿宋" w:eastAsia="仿宋" w:cs="仿宋"/>
          <w:sz w:val="32"/>
          <w:szCs w:val="32"/>
          <w:highlight w:val="none"/>
          <w:lang w:eastAsia="zh-CN"/>
        </w:rPr>
        <w:t>管理人员资质证书</w:t>
      </w:r>
      <w:r>
        <w:rPr>
          <w:rFonts w:hint="eastAsia" w:ascii="仿宋" w:hAnsi="仿宋" w:eastAsia="仿宋" w:cs="仿宋"/>
          <w:sz w:val="32"/>
          <w:szCs w:val="32"/>
          <w:highlight w:val="none"/>
        </w:rPr>
        <w:t>，加盖公章的PDF格式文件。</w:t>
      </w:r>
    </w:p>
    <w:p>
      <w:pPr>
        <w:pStyle w:val="6"/>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atLeast"/>
        <w:ind w:left="0" w:firstLine="516"/>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lang w:val="en-US" w:eastAsia="zh-CN"/>
        </w:rPr>
        <w:t>10</w:t>
      </w:r>
      <w:r>
        <w:rPr>
          <w:rFonts w:hint="eastAsia" w:ascii="仿宋" w:hAnsi="仿宋" w:eastAsia="仿宋" w:cs="仿宋"/>
          <w:sz w:val="32"/>
          <w:szCs w:val="32"/>
          <w:highlight w:val="none"/>
        </w:rPr>
        <w:t>．愿意且有能力为我行提供产品和服务，并接受我行监督管理的承诺书，加盖公章的PDF格式文件。</w:t>
      </w:r>
    </w:p>
    <w:p>
      <w:pPr>
        <w:pStyle w:val="6"/>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atLeast"/>
        <w:ind w:left="0" w:firstLine="516"/>
        <w:textAlignment w:val="auto"/>
        <w:rPr>
          <w:rFonts w:hint="eastAsia" w:ascii="楷体" w:hAnsi="楷体" w:eastAsia="楷体" w:cs="楷体"/>
          <w:sz w:val="32"/>
          <w:szCs w:val="32"/>
          <w:highlight w:val="none"/>
        </w:rPr>
      </w:pPr>
      <w:r>
        <w:rPr>
          <w:rFonts w:hint="eastAsia" w:ascii="楷体" w:hAnsi="楷体" w:eastAsia="楷体" w:cs="楷体"/>
          <w:sz w:val="32"/>
          <w:szCs w:val="32"/>
          <w:highlight w:val="none"/>
        </w:rPr>
        <w:t>（</w:t>
      </w:r>
      <w:r>
        <w:rPr>
          <w:rFonts w:hint="eastAsia" w:ascii="楷体" w:hAnsi="楷体" w:eastAsia="楷体" w:cs="楷体"/>
          <w:sz w:val="32"/>
          <w:szCs w:val="32"/>
          <w:highlight w:val="none"/>
          <w:lang w:eastAsia="zh-CN"/>
        </w:rPr>
        <w:t>二</w:t>
      </w:r>
      <w:r>
        <w:rPr>
          <w:rFonts w:hint="eastAsia" w:ascii="楷体" w:hAnsi="楷体" w:eastAsia="楷体" w:cs="楷体"/>
          <w:sz w:val="32"/>
          <w:szCs w:val="32"/>
          <w:highlight w:val="none"/>
        </w:rPr>
        <w:t>）提交材料要求</w:t>
      </w:r>
    </w:p>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atLeast"/>
        <w:ind w:left="0" w:right="0" w:firstLine="516"/>
        <w:jc w:val="left"/>
        <w:textAlignment w:val="auto"/>
        <w:rPr>
          <w:rFonts w:hint="eastAsia" w:ascii="仿宋" w:hAnsi="仿宋" w:eastAsia="仿宋" w:cs="仿宋"/>
          <w:b/>
          <w:bCs/>
          <w:color w:val="auto"/>
          <w:kern w:val="0"/>
          <w:sz w:val="32"/>
          <w:szCs w:val="32"/>
          <w:highlight w:val="none"/>
          <w:lang w:val="en-US" w:eastAsia="zh-CN" w:bidi="ar"/>
        </w:rPr>
      </w:pPr>
      <w:r>
        <w:rPr>
          <w:rFonts w:hint="eastAsia" w:ascii="仿宋" w:hAnsi="仿宋" w:eastAsia="仿宋" w:cs="仿宋"/>
          <w:b/>
          <w:bCs/>
          <w:color w:val="auto"/>
          <w:kern w:val="0"/>
          <w:sz w:val="32"/>
          <w:szCs w:val="32"/>
          <w:highlight w:val="none"/>
          <w:lang w:val="en-US" w:eastAsia="zh-CN" w:bidi="ar"/>
        </w:rPr>
        <w:t>供应商报名需完成以下步骤：</w:t>
      </w:r>
    </w:p>
    <w:p>
      <w:pPr>
        <w:keepNext w:val="0"/>
        <w:keepLines w:val="0"/>
        <w:pageBreakBefore w:val="0"/>
        <w:widowControl/>
        <w:numPr>
          <w:ilvl w:val="0"/>
          <w:numId w:val="2"/>
        </w:numPr>
        <w:suppressLineNumbers w:val="0"/>
        <w:kinsoku/>
        <w:wordWrap/>
        <w:overflowPunct/>
        <w:topLinePunct w:val="0"/>
        <w:autoSpaceDE w:val="0"/>
        <w:autoSpaceDN/>
        <w:bidi w:val="0"/>
        <w:adjustRightInd w:val="0"/>
        <w:snapToGrid w:val="0"/>
        <w:spacing w:before="0" w:beforeAutospacing="0" w:after="0" w:afterAutospacing="0" w:line="560" w:lineRule="atLeast"/>
        <w:ind w:left="0" w:right="0" w:firstLine="516" w:firstLineChars="0"/>
        <w:jc w:val="left"/>
        <w:textAlignment w:val="auto"/>
        <w:rPr>
          <w:rFonts w:hint="eastAsia" w:ascii="仿宋" w:hAnsi="仿宋" w:eastAsia="仿宋" w:cs="仿宋"/>
          <w:b/>
          <w:bCs/>
          <w:color w:val="auto"/>
          <w:kern w:val="0"/>
          <w:sz w:val="32"/>
          <w:szCs w:val="32"/>
          <w:highlight w:val="none"/>
          <w:lang w:val="en-US" w:eastAsia="zh-CN" w:bidi="ar"/>
        </w:rPr>
      </w:pPr>
      <w:r>
        <w:rPr>
          <w:rFonts w:hint="eastAsia" w:ascii="仿宋" w:hAnsi="仿宋" w:eastAsia="仿宋" w:cs="仿宋"/>
          <w:b/>
          <w:bCs/>
          <w:color w:val="auto"/>
          <w:kern w:val="0"/>
          <w:sz w:val="32"/>
          <w:szCs w:val="32"/>
          <w:highlight w:val="none"/>
          <w:lang w:val="en-US" w:eastAsia="zh-CN" w:bidi="ar"/>
        </w:rPr>
        <w:t>网络报名</w:t>
      </w:r>
    </w:p>
    <w:p>
      <w:pPr>
        <w:keepNext w:val="0"/>
        <w:keepLines w:val="0"/>
        <w:pageBreakBefore w:val="0"/>
        <w:widowControl/>
        <w:numPr>
          <w:ilvl w:val="0"/>
          <w:numId w:val="0"/>
        </w:numPr>
        <w:suppressLineNumbers w:val="0"/>
        <w:kinsoku/>
        <w:wordWrap/>
        <w:overflowPunct/>
        <w:topLinePunct w:val="0"/>
        <w:autoSpaceDE w:val="0"/>
        <w:autoSpaceDN/>
        <w:bidi w:val="0"/>
        <w:adjustRightInd w:val="0"/>
        <w:snapToGrid w:val="0"/>
        <w:spacing w:before="0" w:beforeAutospacing="0" w:after="0" w:afterAutospacing="0" w:line="560" w:lineRule="atLeast"/>
        <w:ind w:left="516" w:right="0" w:firstLine="0" w:firstLineChars="0"/>
        <w:jc w:val="left"/>
        <w:textAlignment w:val="auto"/>
        <w:rPr>
          <w:rFonts w:hint="eastAsia" w:ascii="仿宋" w:hAnsi="仿宋" w:eastAsia="仿宋" w:cs="仿宋"/>
          <w:b/>
          <w:bCs/>
          <w:color w:val="auto"/>
          <w:kern w:val="0"/>
          <w:sz w:val="32"/>
          <w:szCs w:val="32"/>
          <w:highlight w:val="none"/>
          <w:lang w:val="en-US" w:eastAsia="zh-CN" w:bidi="ar"/>
        </w:rPr>
      </w:pPr>
      <w:r>
        <w:rPr>
          <w:rFonts w:hint="eastAsia" w:ascii="仿宋" w:hAnsi="仿宋" w:eastAsia="仿宋" w:cs="仿宋"/>
          <w:b/>
          <w:bCs/>
          <w:color w:val="auto"/>
          <w:kern w:val="0"/>
          <w:sz w:val="32"/>
          <w:szCs w:val="32"/>
          <w:highlight w:val="none"/>
          <w:lang w:val="en-US" w:eastAsia="zh-CN" w:bidi="ar"/>
        </w:rPr>
        <w:t>供应商应通过以下网络链接，在规定时间内完成报名：</w:t>
      </w:r>
    </w:p>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atLeast"/>
        <w:ind w:left="0" w:right="0" w:firstLine="516" w:firstLineChars="0"/>
        <w:jc w:val="left"/>
        <w:textAlignment w:val="auto"/>
        <w:rPr>
          <w:rFonts w:hint="eastAsia" w:ascii="仿宋" w:hAnsi="仿宋" w:eastAsia="仿宋" w:cs="仿宋"/>
          <w:b/>
          <w:bCs/>
          <w:color w:val="FF0000"/>
          <w:kern w:val="0"/>
          <w:sz w:val="32"/>
          <w:szCs w:val="32"/>
          <w:highlight w:val="none"/>
          <w:lang w:val="en-US" w:eastAsia="zh-CN" w:bidi="ar"/>
        </w:rPr>
      </w:pPr>
      <w:r>
        <w:rPr>
          <w:rFonts w:hint="eastAsia" w:ascii="仿宋" w:hAnsi="仿宋" w:eastAsia="仿宋" w:cs="仿宋"/>
          <w:b/>
          <w:bCs/>
          <w:color w:val="FF0000"/>
          <w:kern w:val="0"/>
          <w:sz w:val="32"/>
          <w:szCs w:val="32"/>
          <w:highlight w:val="none"/>
          <w:lang w:val="en-US" w:eastAsia="zh-CN" w:bidi="ar"/>
        </w:rPr>
        <w:t>https://supplier.hxb.com.cn/signup/17369179</w:t>
      </w:r>
    </w:p>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atLeast"/>
        <w:ind w:left="0" w:right="0" w:firstLine="516" w:firstLineChars="0"/>
        <w:jc w:val="left"/>
        <w:textAlignment w:val="auto"/>
        <w:rPr>
          <w:rFonts w:hint="eastAsia" w:ascii="仿宋" w:hAnsi="仿宋" w:eastAsia="仿宋" w:cs="仿宋"/>
          <w:color w:val="auto"/>
          <w:sz w:val="32"/>
          <w:szCs w:val="32"/>
          <w:highlight w:val="none"/>
        </w:rPr>
      </w:pPr>
      <w:r>
        <w:rPr>
          <w:rFonts w:hint="eastAsia" w:ascii="仿宋" w:hAnsi="仿宋" w:eastAsia="仿宋" w:cs="仿宋"/>
          <w:b/>
          <w:bCs/>
          <w:color w:val="auto"/>
          <w:kern w:val="0"/>
          <w:sz w:val="32"/>
          <w:szCs w:val="32"/>
          <w:highlight w:val="none"/>
          <w:lang w:val="en-US" w:eastAsia="zh-CN" w:bidi="ar"/>
        </w:rPr>
        <w:t>2.递交材料</w:t>
      </w:r>
    </w:p>
    <w:p>
      <w:pPr>
        <w:pStyle w:val="6"/>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atLeast"/>
        <w:ind w:left="0" w:firstLine="516"/>
        <w:textAlignment w:val="auto"/>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请将所有要求提交的材料打包压缩为1个文件包，文件名格式为：公司全名+</w:t>
      </w:r>
      <w:r>
        <w:rPr>
          <w:rStyle w:val="9"/>
          <w:rFonts w:hint="eastAsia" w:ascii="仿宋" w:hAnsi="仿宋" w:eastAsia="仿宋" w:cs="仿宋"/>
          <w:b/>
          <w:bCs/>
          <w:sz w:val="32"/>
          <w:szCs w:val="32"/>
          <w:highlight w:val="none"/>
        </w:rPr>
        <w:t>华夏银行收单业务聚合支付技术外包服务</w:t>
      </w:r>
      <w:r>
        <w:rPr>
          <w:rFonts w:hint="eastAsia" w:ascii="仿宋" w:hAnsi="仿宋" w:eastAsia="仿宋" w:cs="仿宋"/>
          <w:b/>
          <w:bCs/>
          <w:color w:val="auto"/>
          <w:sz w:val="32"/>
          <w:szCs w:val="32"/>
          <w:highlight w:val="none"/>
          <w:lang w:val="en-US" w:eastAsia="zh-CN"/>
        </w:rPr>
        <w:t>项目。</w:t>
      </w:r>
    </w:p>
    <w:p>
      <w:pPr>
        <w:pStyle w:val="6"/>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atLeast"/>
        <w:ind w:left="0" w:firstLine="516"/>
        <w:textAlignment w:val="auto"/>
        <w:rPr>
          <w:rFonts w:hint="eastAsia" w:ascii="仿宋" w:hAnsi="仿宋" w:eastAsia="仿宋" w:cs="仿宋"/>
          <w:sz w:val="32"/>
          <w:szCs w:val="32"/>
          <w:highlight w:val="none"/>
        </w:rPr>
      </w:pPr>
      <w:r>
        <w:rPr>
          <w:rFonts w:hint="eastAsia" w:ascii="仿宋" w:hAnsi="仿宋" w:eastAsia="仿宋" w:cs="仿宋"/>
          <w:color w:val="auto"/>
          <w:sz w:val="32"/>
          <w:szCs w:val="32"/>
          <w:highlight w:val="none"/>
        </w:rPr>
        <w:t>1．提交材料须按要</w:t>
      </w:r>
      <w:r>
        <w:rPr>
          <w:rFonts w:hint="eastAsia" w:ascii="仿宋" w:hAnsi="仿宋" w:eastAsia="仿宋" w:cs="仿宋"/>
          <w:sz w:val="32"/>
          <w:szCs w:val="32"/>
          <w:highlight w:val="none"/>
        </w:rPr>
        <w:t>求加盖公章</w:t>
      </w:r>
      <w:r>
        <w:rPr>
          <w:rFonts w:hint="eastAsia" w:ascii="仿宋" w:hAnsi="仿宋" w:eastAsia="仿宋" w:cs="仿宋"/>
          <w:sz w:val="32"/>
          <w:szCs w:val="32"/>
          <w:highlight w:val="none"/>
          <w:lang w:eastAsia="zh-CN"/>
        </w:rPr>
        <w:t>并</w:t>
      </w:r>
      <w:r>
        <w:rPr>
          <w:rFonts w:hint="eastAsia" w:ascii="仿宋" w:hAnsi="仿宋" w:eastAsia="仿宋" w:cs="仿宋"/>
          <w:sz w:val="32"/>
          <w:szCs w:val="32"/>
          <w:highlight w:val="none"/>
        </w:rPr>
        <w:t>扫描生成PDF文件</w:t>
      </w:r>
      <w:r>
        <w:rPr>
          <w:rFonts w:hint="eastAsia" w:ascii="仿宋" w:hAnsi="仿宋" w:eastAsia="仿宋" w:cs="仿宋"/>
          <w:sz w:val="32"/>
          <w:szCs w:val="32"/>
          <w:highlight w:val="none"/>
          <w:lang w:eastAsia="zh-CN"/>
        </w:rPr>
        <w:t>，如未按要求加盖公章</w:t>
      </w:r>
      <w:r>
        <w:rPr>
          <w:rFonts w:hint="eastAsia" w:ascii="仿宋" w:hAnsi="仿宋" w:eastAsia="仿宋" w:cs="仿宋"/>
          <w:sz w:val="32"/>
          <w:szCs w:val="32"/>
          <w:highlight w:val="none"/>
        </w:rPr>
        <w:t>的视为缺漏，采购人将拒绝其报名。</w:t>
      </w:r>
    </w:p>
    <w:p>
      <w:pPr>
        <w:pStyle w:val="6"/>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atLeast"/>
        <w:ind w:left="0" w:firstLine="516"/>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2．报名资料未按要求提供或提供不全的，采购人将拒绝其报名。</w:t>
      </w:r>
    </w:p>
    <w:p>
      <w:pPr>
        <w:pStyle w:val="6"/>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atLeast"/>
        <w:ind w:left="0" w:firstLine="516"/>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3．采购人视收到的上述材料不涉及商业秘密。</w:t>
      </w:r>
    </w:p>
    <w:p>
      <w:pPr>
        <w:pStyle w:val="6"/>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atLeast"/>
        <w:ind w:left="0" w:firstLine="516"/>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4．前来报名的供应商应保证所提供材料的真实合法性，并由此承担法律风险和赔偿责任。采购人保留对相关材料进一步核实的权利，如发现提供虚假材料的供应商，采购人将取消其本次及以后的报名资格。</w:t>
      </w:r>
    </w:p>
    <w:p>
      <w:pPr>
        <w:pStyle w:val="6"/>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atLeast"/>
        <w:ind w:left="0" w:firstLine="516"/>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5．凡是符合本项目资质条件的供应商，采购人均会向《华夏银行集中采购供应商推荐（自荐）信息表》中登记的联系人邮箱发出正式邀请。投标时间及地点以邀请文件通知为准。</w:t>
      </w:r>
    </w:p>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atLeast"/>
        <w:ind w:left="0" w:right="0" w:firstLine="516"/>
        <w:jc w:val="left"/>
        <w:textAlignment w:val="auto"/>
        <w:rPr>
          <w:rFonts w:hint="eastAsia" w:ascii="仿宋" w:hAnsi="仿宋" w:eastAsia="仿宋" w:cs="仿宋"/>
          <w:kern w:val="0"/>
          <w:sz w:val="32"/>
          <w:szCs w:val="32"/>
          <w:highlight w:val="none"/>
          <w:lang w:val="en-US" w:eastAsia="zh-CN" w:bidi="ar"/>
        </w:rPr>
      </w:pPr>
      <w:r>
        <w:rPr>
          <w:rFonts w:hint="eastAsia" w:ascii="仿宋" w:hAnsi="仿宋" w:eastAsia="仿宋" w:cs="仿宋"/>
          <w:color w:val="auto"/>
          <w:kern w:val="0"/>
          <w:sz w:val="32"/>
          <w:szCs w:val="32"/>
          <w:highlight w:val="none"/>
          <w:lang w:val="en-US" w:eastAsia="zh-CN" w:bidi="ar"/>
        </w:rPr>
        <w:t>6</w:t>
      </w:r>
      <w:r>
        <w:rPr>
          <w:rFonts w:hint="eastAsia" w:ascii="仿宋" w:hAnsi="仿宋" w:eastAsia="仿宋" w:cs="仿宋"/>
          <w:sz w:val="32"/>
          <w:szCs w:val="32"/>
          <w:highlight w:val="none"/>
        </w:rPr>
        <w:t>．</w:t>
      </w:r>
      <w:r>
        <w:rPr>
          <w:rFonts w:hint="eastAsia" w:ascii="仿宋" w:hAnsi="仿宋" w:eastAsia="仿宋" w:cs="仿宋"/>
          <w:kern w:val="0"/>
          <w:sz w:val="32"/>
          <w:szCs w:val="32"/>
          <w:highlight w:val="none"/>
          <w:lang w:val="en-US" w:eastAsia="zh-CN" w:bidi="ar"/>
        </w:rPr>
        <w:t>其他：供应商需在征集有效期内同时完成网络报名和</w:t>
      </w:r>
    </w:p>
    <w:p>
      <w:pPr>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atLeast"/>
        <w:ind w:left="0" w:right="0" w:firstLine="0"/>
        <w:jc w:val="left"/>
        <w:textAlignment w:val="auto"/>
        <w:rPr>
          <w:rFonts w:hint="eastAsia" w:ascii="仿宋" w:hAnsi="仿宋" w:eastAsia="仿宋" w:cs="仿宋"/>
          <w:sz w:val="32"/>
          <w:szCs w:val="32"/>
          <w:highlight w:val="none"/>
        </w:rPr>
      </w:pPr>
      <w:r>
        <w:rPr>
          <w:rFonts w:hint="eastAsia" w:ascii="仿宋" w:hAnsi="仿宋" w:eastAsia="仿宋" w:cs="仿宋"/>
          <w:kern w:val="0"/>
          <w:sz w:val="32"/>
          <w:szCs w:val="32"/>
          <w:highlight w:val="none"/>
          <w:lang w:val="en-US" w:eastAsia="zh-CN" w:bidi="ar"/>
        </w:rPr>
        <w:t>材料递交两个步骤，方可认定为有效报名；我行正式发出邀请的供应商应在金采网采购数字证书用于投标报名及投递电子标书，供应商应予接受。</w:t>
      </w:r>
    </w:p>
    <w:p>
      <w:pPr>
        <w:pStyle w:val="6"/>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atLeast"/>
        <w:ind w:firstLine="640" w:firstLineChars="200"/>
        <w:textAlignment w:val="auto"/>
        <w:rPr>
          <w:rFonts w:hint="eastAsia" w:ascii="黑体" w:hAnsi="黑体" w:eastAsia="黑体" w:cs="黑体"/>
          <w:sz w:val="32"/>
          <w:szCs w:val="32"/>
          <w:highlight w:val="none"/>
        </w:rPr>
      </w:pPr>
      <w:r>
        <w:rPr>
          <w:rFonts w:hint="eastAsia" w:ascii="黑体" w:hAnsi="黑体" w:eastAsia="黑体" w:cs="黑体"/>
          <w:b w:val="0"/>
          <w:sz w:val="32"/>
          <w:szCs w:val="32"/>
          <w:highlight w:val="none"/>
          <w:lang w:eastAsia="zh-CN"/>
        </w:rPr>
        <w:t>六</w:t>
      </w:r>
      <w:r>
        <w:rPr>
          <w:rFonts w:hint="eastAsia" w:ascii="黑体" w:hAnsi="黑体" w:eastAsia="黑体" w:cs="黑体"/>
          <w:b w:val="0"/>
          <w:sz w:val="32"/>
          <w:szCs w:val="32"/>
          <w:highlight w:val="none"/>
        </w:rPr>
        <w:t>、本次供应商征集联系事项</w:t>
      </w:r>
    </w:p>
    <w:p>
      <w:pPr>
        <w:pStyle w:val="6"/>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atLeas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采购人：华夏银行股份有限公司</w:t>
      </w:r>
      <w:r>
        <w:rPr>
          <w:rFonts w:hint="eastAsia" w:ascii="仿宋" w:hAnsi="仿宋" w:eastAsia="仿宋" w:cs="仿宋"/>
          <w:sz w:val="32"/>
          <w:szCs w:val="32"/>
          <w:highlight w:val="none"/>
          <w:lang w:val="en-US" w:eastAsia="zh-CN"/>
        </w:rPr>
        <w:t>成都分行</w:t>
      </w:r>
    </w:p>
    <w:p>
      <w:pPr>
        <w:pStyle w:val="6"/>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atLeast"/>
        <w:ind w:firstLine="640" w:firstLineChars="200"/>
        <w:textAlignment w:val="auto"/>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rPr>
        <w:t>联系人及联系电话： 李</w:t>
      </w:r>
      <w:r>
        <w:rPr>
          <w:rFonts w:hint="eastAsia" w:ascii="仿宋" w:hAnsi="仿宋" w:eastAsia="仿宋" w:cs="仿宋"/>
          <w:sz w:val="32"/>
          <w:szCs w:val="32"/>
          <w:highlight w:val="none"/>
          <w:lang w:eastAsia="zh-CN"/>
        </w:rPr>
        <w:t>先生</w:t>
      </w:r>
      <w:r>
        <w:rPr>
          <w:rFonts w:hint="eastAsia" w:ascii="仿宋" w:hAnsi="仿宋" w:eastAsia="仿宋" w:cs="仿宋"/>
          <w:sz w:val="32"/>
          <w:szCs w:val="32"/>
          <w:highlight w:val="none"/>
        </w:rPr>
        <w:t>，028-61112987；</w:t>
      </w:r>
      <w:r>
        <w:rPr>
          <w:rFonts w:hint="eastAsia" w:ascii="仿宋" w:hAnsi="仿宋" w:eastAsia="仿宋" w:cs="仿宋"/>
          <w:sz w:val="32"/>
          <w:szCs w:val="32"/>
          <w:highlight w:val="none"/>
          <w:lang w:eastAsia="zh-CN"/>
        </w:rPr>
        <w:t>苏女士</w:t>
      </w:r>
      <w:r>
        <w:rPr>
          <w:rFonts w:hint="eastAsia" w:ascii="仿宋" w:hAnsi="仿宋" w:eastAsia="仿宋" w:cs="仿宋"/>
          <w:sz w:val="32"/>
          <w:szCs w:val="32"/>
          <w:highlight w:val="none"/>
        </w:rPr>
        <w:t>028-611129</w:t>
      </w:r>
      <w:r>
        <w:rPr>
          <w:rFonts w:hint="eastAsia" w:ascii="仿宋" w:hAnsi="仿宋" w:eastAsia="仿宋" w:cs="仿宋"/>
          <w:sz w:val="32"/>
          <w:szCs w:val="32"/>
          <w:highlight w:val="none"/>
          <w:lang w:val="en-US" w:eastAsia="zh-CN"/>
        </w:rPr>
        <w:t>80</w:t>
      </w:r>
    </w:p>
    <w:p>
      <w:pPr>
        <w:pStyle w:val="6"/>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atLeas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供应商材料提交邮箱地址：hxcdjczx@163.com</w:t>
      </w:r>
    </w:p>
    <w:p>
      <w:pPr>
        <w:pStyle w:val="6"/>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atLeast"/>
        <w:ind w:firstLine="640" w:firstLineChars="200"/>
        <w:textAlignment w:val="auto"/>
        <w:rPr>
          <w:rFonts w:hint="eastAsia" w:ascii="仿宋" w:hAnsi="仿宋" w:eastAsia="仿宋" w:cs="仿宋"/>
          <w:color w:val="0000FF"/>
          <w:sz w:val="32"/>
          <w:szCs w:val="32"/>
          <w:highlight w:val="none"/>
        </w:rPr>
      </w:pPr>
      <w:r>
        <w:rPr>
          <w:rFonts w:hint="eastAsia" w:ascii="仿宋" w:hAnsi="仿宋" w:eastAsia="仿宋" w:cs="仿宋"/>
          <w:sz w:val="32"/>
          <w:szCs w:val="32"/>
          <w:highlight w:val="none"/>
        </w:rPr>
        <w:t>征集期：</w:t>
      </w:r>
      <w:r>
        <w:rPr>
          <w:rFonts w:hint="eastAsia" w:ascii="仿宋" w:hAnsi="仿宋" w:eastAsia="仿宋" w:cs="仿宋"/>
          <w:color w:val="auto"/>
          <w:sz w:val="32"/>
          <w:szCs w:val="32"/>
          <w:highlight w:val="none"/>
        </w:rPr>
        <w:t>202</w:t>
      </w:r>
      <w:r>
        <w:rPr>
          <w:rFonts w:hint="eastAsia" w:ascii="仿宋" w:hAnsi="仿宋" w:eastAsia="仿宋" w:cs="仿宋"/>
          <w:color w:val="auto"/>
          <w:sz w:val="32"/>
          <w:szCs w:val="32"/>
          <w:highlight w:val="none"/>
          <w:lang w:val="en-US" w:eastAsia="zh-CN"/>
        </w:rPr>
        <w:t>6</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lang w:val="en-US" w:eastAsia="zh-CN"/>
        </w:rPr>
        <w:t>12</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lang w:val="en-US" w:eastAsia="zh-CN"/>
        </w:rPr>
        <w:t>30</w:t>
      </w:r>
      <w:r>
        <w:rPr>
          <w:rFonts w:hint="eastAsia" w:ascii="仿宋" w:hAnsi="仿宋" w:eastAsia="仿宋" w:cs="仿宋"/>
          <w:color w:val="auto"/>
          <w:sz w:val="32"/>
          <w:szCs w:val="32"/>
          <w:highlight w:val="none"/>
        </w:rPr>
        <w:t>日至202</w:t>
      </w:r>
      <w:r>
        <w:rPr>
          <w:rFonts w:hint="eastAsia" w:ascii="仿宋" w:hAnsi="仿宋" w:eastAsia="仿宋" w:cs="仿宋"/>
          <w:color w:val="auto"/>
          <w:sz w:val="32"/>
          <w:szCs w:val="32"/>
          <w:highlight w:val="none"/>
          <w:lang w:val="en-US" w:eastAsia="zh-CN"/>
        </w:rPr>
        <w:t>6</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lang w:val="en-US" w:eastAsia="zh-CN"/>
        </w:rPr>
        <w:t>6</w:t>
      </w:r>
      <w:r>
        <w:rPr>
          <w:rFonts w:hint="eastAsia" w:ascii="仿宋" w:hAnsi="仿宋" w:eastAsia="仿宋" w:cs="仿宋"/>
          <w:color w:val="auto"/>
          <w:sz w:val="32"/>
          <w:szCs w:val="32"/>
          <w:highlight w:val="none"/>
        </w:rPr>
        <w:t>日</w:t>
      </w:r>
    </w:p>
    <w:p>
      <w:pPr>
        <w:pStyle w:val="6"/>
        <w:keepNext w:val="0"/>
        <w:keepLines w:val="0"/>
        <w:pageBreakBefore w:val="0"/>
        <w:widowControl/>
        <w:numPr>
          <w:ilvl w:val="0"/>
          <w:numId w:val="0"/>
        </w:numPr>
        <w:suppressLineNumbers w:val="0"/>
        <w:kinsoku/>
        <w:wordWrap/>
        <w:overflowPunct/>
        <w:topLinePunct w:val="0"/>
        <w:autoSpaceDE w:val="0"/>
        <w:autoSpaceDN/>
        <w:bidi w:val="0"/>
        <w:adjustRightInd w:val="0"/>
        <w:snapToGrid w:val="0"/>
        <w:spacing w:before="0" w:beforeAutospacing="0" w:after="0" w:afterAutospacing="0" w:line="560" w:lineRule="atLeast"/>
        <w:ind w:left="516" w:leftChars="0" w:right="0" w:rightChars="0"/>
        <w:textAlignment w:val="auto"/>
        <w:rPr>
          <w:rFonts w:hint="eastAsia" w:ascii="仿宋" w:hAnsi="仿宋" w:eastAsia="仿宋" w:cs="仿宋"/>
          <w:sz w:val="32"/>
          <w:szCs w:val="32"/>
          <w:highlight w:val="none"/>
        </w:rPr>
      </w:pPr>
      <w:r>
        <w:rPr>
          <w:rFonts w:hint="eastAsia" w:ascii="黑体" w:hAnsi="黑体" w:eastAsia="黑体" w:cs="黑体"/>
          <w:b w:val="0"/>
          <w:sz w:val="32"/>
          <w:szCs w:val="32"/>
          <w:highlight w:val="none"/>
          <w:lang w:eastAsia="zh-CN"/>
        </w:rPr>
        <w:t>七、本次供应商征集公告在华夏银行官网</w:t>
      </w:r>
      <w:r>
        <w:rPr>
          <w:rFonts w:hint="eastAsia" w:ascii="微软简仿宋" w:hAnsi="微软简仿宋" w:eastAsia="微软简仿宋" w:cs="微软简仿宋"/>
          <w:sz w:val="32"/>
          <w:szCs w:val="32"/>
          <w:highlight w:val="none"/>
        </w:rPr>
        <w:t>（www.hxb.com.cn）、</w:t>
      </w:r>
      <w:r>
        <w:rPr>
          <w:rFonts w:hint="eastAsia" w:ascii="仿宋" w:hAnsi="仿宋" w:eastAsia="仿宋" w:cs="仿宋"/>
          <w:sz w:val="32"/>
          <w:szCs w:val="32"/>
          <w:highlight w:val="none"/>
        </w:rPr>
        <w:t>金采网（www.cfcpn.com）、中国采购与招标网（www.chinabidding.com.cn）发布。</w:t>
      </w:r>
    </w:p>
    <w:p>
      <w:pPr>
        <w:pStyle w:val="6"/>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atLeast"/>
        <w:textAlignment w:val="auto"/>
        <w:rPr>
          <w:rFonts w:hint="eastAsia" w:ascii="仿宋" w:hAnsi="仿宋" w:eastAsia="仿宋" w:cs="仿宋"/>
          <w:sz w:val="32"/>
          <w:szCs w:val="32"/>
          <w:highlight w:val="none"/>
        </w:rPr>
      </w:pPr>
    </w:p>
    <w:p>
      <w:pPr>
        <w:pStyle w:val="6"/>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atLeast"/>
        <w:ind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附件：1.</w:t>
      </w:r>
      <w:r>
        <w:rPr>
          <w:rFonts w:hint="eastAsia" w:ascii="仿宋" w:hAnsi="仿宋" w:eastAsia="仿宋" w:cs="仿宋"/>
          <w:sz w:val="32"/>
          <w:szCs w:val="32"/>
          <w:highlight w:val="none"/>
          <w:lang w:val="en-US" w:eastAsia="zh-CN"/>
        </w:rPr>
        <w:t xml:space="preserve"> </w:t>
      </w:r>
      <w:r>
        <w:rPr>
          <w:rFonts w:hint="eastAsia" w:ascii="仿宋" w:hAnsi="仿宋" w:eastAsia="仿宋" w:cs="仿宋"/>
          <w:sz w:val="32"/>
          <w:szCs w:val="32"/>
          <w:highlight w:val="none"/>
        </w:rPr>
        <w:t>授权委托书</w:t>
      </w:r>
    </w:p>
    <w:p>
      <w:pPr>
        <w:pStyle w:val="6"/>
        <w:keepNext w:val="0"/>
        <w:keepLines w:val="0"/>
        <w:pageBreakBefore w:val="0"/>
        <w:widowControl/>
        <w:numPr>
          <w:ilvl w:val="0"/>
          <w:numId w:val="3"/>
        </w:numPr>
        <w:suppressLineNumbers w:val="0"/>
        <w:kinsoku/>
        <w:wordWrap/>
        <w:overflowPunct/>
        <w:topLinePunct w:val="0"/>
        <w:autoSpaceDE w:val="0"/>
        <w:autoSpaceDN/>
        <w:bidi w:val="0"/>
        <w:adjustRightInd w:val="0"/>
        <w:snapToGrid w:val="0"/>
        <w:spacing w:before="0" w:beforeAutospacing="0" w:after="0" w:afterAutospacing="0" w:line="560" w:lineRule="atLeast"/>
        <w:ind w:left="1582" w:leftChars="0" w:firstLine="0" w:firstLineChars="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华夏银行集中采购供应商推荐（自荐）信息表</w:t>
      </w:r>
    </w:p>
    <w:p>
      <w:pPr>
        <w:pStyle w:val="6"/>
        <w:keepNext w:val="0"/>
        <w:keepLines w:val="0"/>
        <w:pageBreakBefore w:val="0"/>
        <w:widowControl/>
        <w:numPr>
          <w:ilvl w:val="0"/>
          <w:numId w:val="3"/>
        </w:numPr>
        <w:suppressLineNumbers w:val="0"/>
        <w:kinsoku/>
        <w:wordWrap/>
        <w:overflowPunct/>
        <w:topLinePunct w:val="0"/>
        <w:autoSpaceDE w:val="0"/>
        <w:autoSpaceDN/>
        <w:bidi w:val="0"/>
        <w:adjustRightInd w:val="0"/>
        <w:snapToGrid w:val="0"/>
        <w:spacing w:before="0" w:beforeAutospacing="0" w:after="0" w:afterAutospacing="0" w:line="560" w:lineRule="atLeast"/>
        <w:ind w:left="1582" w:leftChars="0" w:firstLine="0" w:firstLineChars="0"/>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lang w:eastAsia="zh-CN"/>
        </w:rPr>
        <w:t>声明书</w:t>
      </w:r>
    </w:p>
    <w:p>
      <w:pPr>
        <w:pStyle w:val="6"/>
        <w:keepNext w:val="0"/>
        <w:keepLines w:val="0"/>
        <w:pageBreakBefore w:val="0"/>
        <w:widowControl/>
        <w:numPr>
          <w:ilvl w:val="0"/>
          <w:numId w:val="0"/>
        </w:numPr>
        <w:suppressLineNumbers w:val="0"/>
        <w:kinsoku/>
        <w:wordWrap/>
        <w:overflowPunct/>
        <w:topLinePunct w:val="0"/>
        <w:autoSpaceDE w:val="0"/>
        <w:autoSpaceDN/>
        <w:bidi w:val="0"/>
        <w:adjustRightInd w:val="0"/>
        <w:snapToGrid w:val="0"/>
        <w:spacing w:before="0" w:beforeAutospacing="0" w:after="0" w:afterAutospacing="0" w:line="560" w:lineRule="atLeast"/>
        <w:ind w:left="1582" w:leftChars="0" w:right="0" w:rightChars="0"/>
        <w:textAlignment w:val="auto"/>
        <w:rPr>
          <w:rFonts w:hint="eastAsia" w:ascii="仿宋" w:hAnsi="仿宋" w:eastAsia="仿宋" w:cs="仿宋"/>
          <w:sz w:val="32"/>
          <w:szCs w:val="32"/>
          <w:highlight w:val="none"/>
          <w:lang w:eastAsia="zh-CN"/>
        </w:rPr>
      </w:pPr>
    </w:p>
    <w:p>
      <w:pPr>
        <w:pStyle w:val="6"/>
        <w:keepNext w:val="0"/>
        <w:keepLines w:val="0"/>
        <w:pageBreakBefore w:val="0"/>
        <w:widowControl/>
        <w:numPr>
          <w:ilvl w:val="0"/>
          <w:numId w:val="0"/>
        </w:numPr>
        <w:suppressLineNumbers w:val="0"/>
        <w:kinsoku/>
        <w:wordWrap/>
        <w:overflowPunct/>
        <w:topLinePunct w:val="0"/>
        <w:autoSpaceDE w:val="0"/>
        <w:autoSpaceDN/>
        <w:bidi w:val="0"/>
        <w:adjustRightInd w:val="0"/>
        <w:snapToGrid w:val="0"/>
        <w:spacing w:before="0" w:beforeAutospacing="0" w:after="0" w:afterAutospacing="0" w:line="560" w:lineRule="atLeast"/>
        <w:ind w:left="1582" w:leftChars="0" w:right="0" w:rightChars="0"/>
        <w:textAlignment w:val="auto"/>
        <w:rPr>
          <w:rFonts w:hint="eastAsia" w:ascii="仿宋" w:hAnsi="仿宋" w:eastAsia="仿宋" w:cs="仿宋"/>
          <w:sz w:val="32"/>
          <w:szCs w:val="32"/>
          <w:highlight w:val="none"/>
          <w:lang w:eastAsia="zh-CN"/>
        </w:rPr>
      </w:pPr>
    </w:p>
    <w:p>
      <w:pPr>
        <w:pStyle w:val="6"/>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atLeast"/>
        <w:ind w:left="0" w:firstLine="516"/>
        <w:jc w:val="center"/>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lang w:val="en-US" w:eastAsia="zh-CN"/>
        </w:rPr>
        <w:t xml:space="preserve"> </w:t>
      </w:r>
      <w:bookmarkStart w:id="0" w:name="_GoBack"/>
      <w:bookmarkEnd w:id="0"/>
      <w:r>
        <w:rPr>
          <w:rFonts w:hint="eastAsia" w:ascii="仿宋" w:hAnsi="仿宋" w:eastAsia="仿宋" w:cs="仿宋"/>
          <w:sz w:val="32"/>
          <w:szCs w:val="32"/>
          <w:highlight w:val="none"/>
          <w:lang w:val="en-US" w:eastAsia="zh-CN"/>
        </w:rPr>
        <w:t xml:space="preserve">        </w:t>
      </w:r>
      <w:r>
        <w:rPr>
          <w:rFonts w:hint="eastAsia" w:ascii="仿宋" w:hAnsi="仿宋" w:eastAsia="仿宋" w:cs="仿宋"/>
          <w:sz w:val="32"/>
          <w:szCs w:val="32"/>
          <w:highlight w:val="none"/>
        </w:rPr>
        <w:t>华夏银行股份有限公司成都分行</w:t>
      </w:r>
    </w:p>
    <w:p>
      <w:pPr>
        <w:pStyle w:val="6"/>
        <w:keepNext w:val="0"/>
        <w:keepLines w:val="0"/>
        <w:pageBreakBefore w:val="0"/>
        <w:widowControl/>
        <w:suppressLineNumbers w:val="0"/>
        <w:kinsoku/>
        <w:wordWrap/>
        <w:overflowPunct/>
        <w:topLinePunct w:val="0"/>
        <w:autoSpaceDE w:val="0"/>
        <w:autoSpaceDN/>
        <w:bidi w:val="0"/>
        <w:adjustRightInd w:val="0"/>
        <w:snapToGrid w:val="0"/>
        <w:spacing w:before="0" w:beforeAutospacing="0" w:after="0" w:afterAutospacing="0" w:line="560" w:lineRule="atLeast"/>
        <w:ind w:left="0" w:firstLine="516"/>
        <w:jc w:val="center"/>
        <w:textAlignment w:val="auto"/>
        <w:rPr>
          <w:rFonts w:hint="default" w:ascii="微软简仿宋" w:hAnsi="微软简仿宋" w:eastAsia="微软简仿宋" w:cs="微软简仿宋"/>
          <w:sz w:val="32"/>
          <w:szCs w:val="32"/>
          <w:highlight w:val="none"/>
          <w:lang w:val="en-US" w:eastAsia="zh-CN"/>
        </w:rPr>
      </w:pPr>
      <w:r>
        <w:rPr>
          <w:rFonts w:hint="eastAsia" w:ascii="仿宋" w:hAnsi="仿宋" w:eastAsia="仿宋" w:cs="仿宋"/>
          <w:sz w:val="32"/>
          <w:szCs w:val="32"/>
          <w:highlight w:val="none"/>
          <w:lang w:val="en-US" w:eastAsia="zh-CN"/>
        </w:rPr>
        <w:t xml:space="preserve">        </w:t>
      </w:r>
      <w:r>
        <w:rPr>
          <w:rFonts w:hint="eastAsia" w:ascii="仿宋" w:hAnsi="仿宋" w:eastAsia="仿宋" w:cs="仿宋"/>
          <w:sz w:val="32"/>
          <w:szCs w:val="32"/>
          <w:highlight w:val="none"/>
        </w:rPr>
        <w:t>202</w:t>
      </w:r>
      <w:r>
        <w:rPr>
          <w:rFonts w:hint="eastAsia" w:ascii="仿宋" w:hAnsi="仿宋" w:eastAsia="仿宋" w:cs="仿宋"/>
          <w:sz w:val="32"/>
          <w:szCs w:val="32"/>
          <w:highlight w:val="none"/>
          <w:lang w:val="en-US" w:eastAsia="zh-CN"/>
        </w:rPr>
        <w:t>5</w:t>
      </w:r>
      <w:r>
        <w:rPr>
          <w:rFonts w:hint="eastAsia" w:ascii="仿宋" w:hAnsi="仿宋" w:eastAsia="仿宋" w:cs="仿宋"/>
          <w:sz w:val="32"/>
          <w:szCs w:val="32"/>
          <w:highlight w:val="none"/>
        </w:rPr>
        <w:t>年</w:t>
      </w:r>
      <w:r>
        <w:rPr>
          <w:rFonts w:hint="eastAsia" w:ascii="仿宋" w:hAnsi="仿宋" w:eastAsia="仿宋" w:cs="仿宋"/>
          <w:sz w:val="32"/>
          <w:szCs w:val="32"/>
          <w:highlight w:val="none"/>
          <w:lang w:val="en-US" w:eastAsia="zh-CN"/>
        </w:rPr>
        <w:t>12</w:t>
      </w:r>
      <w:r>
        <w:rPr>
          <w:rFonts w:hint="eastAsia" w:ascii="仿宋" w:hAnsi="仿宋" w:eastAsia="仿宋" w:cs="仿宋"/>
          <w:sz w:val="32"/>
          <w:szCs w:val="32"/>
          <w:highlight w:val="none"/>
        </w:rPr>
        <w:t>月</w:t>
      </w:r>
      <w:r>
        <w:rPr>
          <w:rFonts w:hint="eastAsia" w:ascii="仿宋" w:hAnsi="仿宋" w:eastAsia="仿宋" w:cs="仿宋"/>
          <w:sz w:val="32"/>
          <w:szCs w:val="32"/>
          <w:highlight w:val="none"/>
          <w:lang w:val="en-US" w:eastAsia="zh-CN"/>
        </w:rPr>
        <w:t>30</w:t>
      </w:r>
      <w:r>
        <w:rPr>
          <w:rFonts w:hint="eastAsia" w:ascii="仿宋" w:hAnsi="仿宋" w:eastAsia="仿宋" w:cs="仿宋"/>
          <w:sz w:val="32"/>
          <w:szCs w:val="32"/>
          <w:highlight w:val="none"/>
        </w:rPr>
        <w:t>日</w:t>
      </w:r>
    </w:p>
    <w:p>
      <w:pPr>
        <w:pStyle w:val="6"/>
        <w:keepNext w:val="0"/>
        <w:keepLines w:val="0"/>
        <w:pageBreakBefore w:val="0"/>
        <w:widowControl/>
        <w:suppressLineNumbers w:val="0"/>
        <w:kinsoku/>
        <w:wordWrap/>
        <w:overflowPunct/>
        <w:topLinePunct w:val="0"/>
        <w:autoSpaceDN/>
        <w:bidi w:val="0"/>
        <w:adjustRightInd w:val="0"/>
        <w:snapToGrid w:val="0"/>
        <w:spacing w:before="0" w:beforeAutospacing="0" w:after="0" w:afterAutospacing="0" w:line="560" w:lineRule="atLeast"/>
        <w:textAlignment w:val="auto"/>
        <w:rPr>
          <w:rFonts w:hint="eastAsia" w:ascii="微软简仿宋" w:hAnsi="微软简仿宋" w:eastAsia="微软简仿宋" w:cs="微软简仿宋"/>
          <w:sz w:val="32"/>
          <w:szCs w:val="32"/>
          <w:highlight w:val="none"/>
        </w:rPr>
      </w:pPr>
      <w:r>
        <w:rPr>
          <w:rFonts w:hint="eastAsia" w:ascii="微软简仿宋" w:hAnsi="微软简仿宋" w:eastAsia="微软简仿宋" w:cs="微软简仿宋"/>
          <w:sz w:val="32"/>
          <w:szCs w:val="32"/>
          <w:highlight w:val="none"/>
        </w:rPr>
        <w:t> </w:t>
      </w:r>
    </w:p>
    <w:p>
      <w:pPr>
        <w:keepNext w:val="0"/>
        <w:keepLines w:val="0"/>
        <w:pageBreakBefore w:val="0"/>
        <w:widowControl w:val="0"/>
        <w:kinsoku/>
        <w:wordWrap/>
        <w:overflowPunct/>
        <w:topLinePunct w:val="0"/>
        <w:autoSpaceDE/>
        <w:autoSpaceDN/>
        <w:bidi w:val="0"/>
        <w:adjustRightInd w:val="0"/>
        <w:snapToGrid w:val="0"/>
        <w:spacing w:line="560" w:lineRule="atLeast"/>
        <w:textAlignment w:val="auto"/>
        <w:rPr>
          <w:rFonts w:hint="eastAsia" w:ascii="仿宋" w:hAnsi="仿宋" w:eastAsia="仿宋" w:cs="仿宋"/>
        </w:rPr>
      </w:pPr>
    </w:p>
    <w:p>
      <w:pPr>
        <w:pageBreakBefore w:val="0"/>
        <w:kinsoku/>
        <w:overflowPunct/>
        <w:topLinePunct w:val="0"/>
        <w:autoSpaceDN/>
        <w:bidi w:val="0"/>
        <w:adjustRightInd w:val="0"/>
        <w:snapToGrid w:val="0"/>
        <w:spacing w:line="560" w:lineRule="atLeast"/>
        <w:textAlignment w:val="auto"/>
      </w:pPr>
    </w:p>
    <w:sectPr>
      <w:pgSz w:w="11906" w:h="16838"/>
      <w:pgMar w:top="2041" w:right="1531" w:bottom="2041" w:left="1531"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_GBK">
    <w:panose1 w:val="02000000000000000000"/>
    <w:charset w:val="86"/>
    <w:family w:val="auto"/>
    <w:pitch w:val="default"/>
    <w:sig w:usb0="A00002BF" w:usb1="38CF7CFA" w:usb2="00082016" w:usb3="00000000" w:csb0="00040001" w:csb1="00000000"/>
  </w:font>
  <w:font w:name="微软简仿宋">
    <w:panose1 w:val="00000000000000000000"/>
    <w:charset w:val="80"/>
    <w:family w:val="auto"/>
    <w:pitch w:val="default"/>
    <w:sig w:usb0="00000283" w:usb1="180F1C10" w:usb2="00000016" w:usb3="00000000" w:csb0="40020001" w:csb1="C0D6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F33972"/>
    <w:multiLevelType w:val="singleLevel"/>
    <w:tmpl w:val="8AF33972"/>
    <w:lvl w:ilvl="0" w:tentative="0">
      <w:start w:val="1"/>
      <w:numFmt w:val="decimal"/>
      <w:lvlText w:val="%1."/>
      <w:lvlJc w:val="left"/>
      <w:pPr>
        <w:tabs>
          <w:tab w:val="left" w:pos="312"/>
        </w:tabs>
      </w:pPr>
    </w:lvl>
  </w:abstractNum>
  <w:abstractNum w:abstractNumId="1">
    <w:nsid w:val="18FED6BA"/>
    <w:multiLevelType w:val="singleLevel"/>
    <w:tmpl w:val="18FED6BA"/>
    <w:lvl w:ilvl="0" w:tentative="0">
      <w:start w:val="2"/>
      <w:numFmt w:val="decimal"/>
      <w:lvlText w:val="%1."/>
      <w:lvlJc w:val="left"/>
      <w:pPr>
        <w:tabs>
          <w:tab w:val="left" w:pos="312"/>
        </w:tabs>
        <w:ind w:left="1582" w:firstLine="0"/>
      </w:pPr>
    </w:lvl>
  </w:abstractNum>
  <w:abstractNum w:abstractNumId="2">
    <w:nsid w:val="761840D9"/>
    <w:multiLevelType w:val="singleLevel"/>
    <w:tmpl w:val="761840D9"/>
    <w:lvl w:ilvl="0" w:tentative="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6B26D2"/>
    <w:rsid w:val="042E26BF"/>
    <w:rsid w:val="06DB7401"/>
    <w:rsid w:val="11B52303"/>
    <w:rsid w:val="16994903"/>
    <w:rsid w:val="1B672EBD"/>
    <w:rsid w:val="2DE622E1"/>
    <w:rsid w:val="2DF810FD"/>
    <w:rsid w:val="2F1D7C64"/>
    <w:rsid w:val="462E636B"/>
    <w:rsid w:val="4A1335FE"/>
    <w:rsid w:val="666B26D2"/>
    <w:rsid w:val="749B3DA7"/>
    <w:rsid w:val="74A94A40"/>
    <w:rsid w:val="7561141C"/>
    <w:rsid w:val="7F8A35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keepNext/>
      <w:keepLines/>
      <w:spacing w:before="340" w:after="330" w:line="578" w:lineRule="auto"/>
      <w:outlineLvl w:val="0"/>
    </w:pPr>
    <w:rPr>
      <w:rFonts w:ascii="Times New Roman" w:hAnsi="Times New Roman"/>
      <w:b/>
      <w:bCs/>
      <w:kern w:val="44"/>
      <w:sz w:val="44"/>
      <w:szCs w:val="44"/>
    </w:rPr>
  </w:style>
  <w:style w:type="paragraph" w:styleId="4">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kern w:val="0"/>
      <w:sz w:val="36"/>
      <w:szCs w:val="36"/>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next w:val="1"/>
    <w:qFormat/>
    <w:uiPriority w:val="0"/>
    <w:pPr>
      <w:widowControl w:val="0"/>
      <w:jc w:val="both"/>
    </w:pPr>
    <w:rPr>
      <w:rFonts w:ascii="Times New Roman" w:hAnsi="Times New Roman" w:eastAsia="宋体" w:cs="Times New Roman"/>
      <w:kern w:val="2"/>
      <w:sz w:val="28"/>
      <w:szCs w:val="24"/>
      <w:lang w:val="en-US" w:eastAsia="zh-CN" w:bidi="ar-SA"/>
    </w:rPr>
  </w:style>
  <w:style w:type="paragraph" w:styleId="5">
    <w:name w:val="Body Text Indent 2"/>
    <w:basedOn w:val="1"/>
    <w:qFormat/>
    <w:uiPriority w:val="0"/>
    <w:pPr>
      <w:ind w:firstLine="630"/>
    </w:pPr>
    <w:rPr>
      <w:sz w:val="32"/>
    </w:rPr>
  </w:style>
  <w:style w:type="paragraph" w:styleId="6">
    <w:name w:val="Normal (Web)"/>
    <w:basedOn w:val="1"/>
    <w:qFormat/>
    <w:uiPriority w:val="0"/>
    <w:pPr>
      <w:spacing w:before="60" w:beforeAutospacing="0" w:after="60" w:afterAutospacing="0"/>
      <w:ind w:left="0" w:right="0"/>
      <w:jc w:val="left"/>
    </w:pPr>
    <w:rPr>
      <w:kern w:val="0"/>
      <w:sz w:val="24"/>
      <w:lang w:val="en-US" w:eastAsia="zh-CN" w:bidi="ar"/>
    </w:rPr>
  </w:style>
  <w:style w:type="character" w:styleId="9">
    <w:name w:val="Strong"/>
    <w:basedOn w:val="8"/>
    <w:qFormat/>
    <w:uiPriority w:val="0"/>
    <w:rPr>
      <w:b/>
    </w:rPr>
  </w:style>
  <w:style w:type="character" w:customStyle="1" w:styleId="10">
    <w:name w:val="anchorclass1"/>
    <w:basedOn w:val="8"/>
    <w:qFormat/>
    <w:uiPriority w:val="0"/>
  </w:style>
  <w:style w:type="paragraph" w:customStyle="1" w:styleId="11">
    <w:name w:val="_Style 8"/>
    <w:basedOn w:val="1"/>
    <w:next w:val="1"/>
    <w:qFormat/>
    <w:uiPriority w:val="0"/>
    <w:pPr>
      <w:pBdr>
        <w:bottom w:val="single" w:color="auto" w:sz="6" w:space="1"/>
      </w:pBdr>
      <w:jc w:val="center"/>
    </w:pPr>
    <w:rPr>
      <w:rFonts w:ascii="Arial" w:eastAsia="宋体"/>
      <w:vanish/>
      <w:sz w:val="16"/>
    </w:rPr>
  </w:style>
  <w:style w:type="character" w:customStyle="1" w:styleId="12">
    <w:name w:val="fontstyle01"/>
    <w:basedOn w:val="8"/>
    <w:qFormat/>
    <w:uiPriority w:val="0"/>
    <w:rPr>
      <w:rFonts w:ascii="仿宋" w:hAnsi="仿宋" w:eastAsia="仿宋" w:cs="仿宋"/>
      <w:color w:val="000000"/>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23</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2024-11-12T06:39:00Z</dcterms:created>
  <dc:creator>潘星宇</dc:creator>
  <cp:lastModifiedBy>李柯</cp:lastModifiedBy>
  <cp:lastPrinted>2024-11-13T06:55:00Z</cp:lastPrinted>
  <dcterms:modified xsi:type="dcterms:W3CDTF">2025-12-30T03:50:26Z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4D9DB8D47C9443C58A9EB9D29B2B24C8</vt:lpwstr>
  </property>
</Properties>
</file>