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5D6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彩虹小标宋" w:hAnsi="彩虹小标宋" w:eastAsia="彩虹小标宋" w:cs="彩虹小标宋"/>
          <w:i w:val="0"/>
          <w:iCs w:val="0"/>
          <w:caps w:val="0"/>
          <w:color w:val="333333"/>
          <w:spacing w:val="0"/>
          <w:sz w:val="44"/>
          <w:szCs w:val="44"/>
          <w:shd w:val="clear" w:fill="FFFFFF"/>
          <w:lang w:val="en-US" w:eastAsia="zh-CN"/>
        </w:rPr>
      </w:pPr>
      <w:r>
        <w:rPr>
          <w:rFonts w:hint="eastAsia" w:ascii="彩虹小标宋" w:hAnsi="彩虹小标宋" w:eastAsia="彩虹小标宋" w:cs="彩虹小标宋"/>
          <w:i w:val="0"/>
          <w:iCs w:val="0"/>
          <w:caps w:val="0"/>
          <w:color w:val="222222"/>
          <w:spacing w:val="0"/>
          <w:sz w:val="44"/>
          <w:szCs w:val="44"/>
          <w:shd w:val="clear" w:fill="FFFFFF"/>
        </w:rPr>
        <w:t>中国建设银行西藏分行</w:t>
      </w:r>
      <w:r>
        <w:rPr>
          <w:rFonts w:hint="eastAsia" w:ascii="彩虹小标宋" w:hAnsi="彩虹小标宋" w:eastAsia="彩虹小标宋" w:cs="彩虹小标宋"/>
          <w:i w:val="0"/>
          <w:iCs w:val="0"/>
          <w:caps w:val="0"/>
          <w:color w:val="222222"/>
          <w:spacing w:val="0"/>
          <w:sz w:val="44"/>
          <w:szCs w:val="44"/>
          <w:shd w:val="clear" w:fill="FFFFFF"/>
        </w:rPr>
        <w:t>现金清分整</w:t>
      </w:r>
      <w:r>
        <w:rPr>
          <w:rFonts w:hint="eastAsia" w:ascii="彩虹小标宋" w:hAnsi="彩虹小标宋" w:eastAsia="彩虹小标宋" w:cs="彩虹小标宋"/>
          <w:i w:val="0"/>
          <w:iCs w:val="0"/>
          <w:caps w:val="0"/>
          <w:color w:val="222222"/>
          <w:spacing w:val="0"/>
          <w:sz w:val="44"/>
          <w:szCs w:val="44"/>
          <w:shd w:val="clear" w:fill="FFFFFF"/>
        </w:rPr>
        <w:t>点等</w:t>
      </w:r>
      <w:r>
        <w:rPr>
          <w:rFonts w:hint="eastAsia" w:ascii="彩虹小标宋" w:hAnsi="彩虹小标宋" w:eastAsia="彩虹小标宋" w:cs="彩虹小标宋"/>
          <w:i w:val="0"/>
          <w:iCs w:val="0"/>
          <w:caps w:val="0"/>
          <w:color w:val="222222"/>
          <w:spacing w:val="0"/>
          <w:sz w:val="44"/>
          <w:szCs w:val="44"/>
          <w:shd w:val="clear" w:fill="FFFFFF"/>
          <w:lang w:val="en-US" w:eastAsia="zh-CN"/>
        </w:rPr>
        <w:t>部</w:t>
      </w:r>
      <w:r>
        <w:rPr>
          <w:rFonts w:hint="eastAsia" w:ascii="彩虹小标宋" w:hAnsi="彩虹小标宋" w:eastAsia="彩虹小标宋" w:cs="彩虹小标宋"/>
          <w:i w:val="0"/>
          <w:iCs w:val="0"/>
          <w:caps w:val="0"/>
          <w:color w:val="222222"/>
          <w:spacing w:val="0"/>
          <w:sz w:val="44"/>
          <w:szCs w:val="44"/>
          <w:shd w:val="clear" w:fill="FFFFFF"/>
        </w:rPr>
        <w:t>分运营业务外包</w:t>
      </w:r>
      <w:r>
        <w:rPr>
          <w:rFonts w:hint="eastAsia" w:ascii="彩虹小标宋" w:hAnsi="彩虹小标宋" w:eastAsia="彩虹小标宋" w:cs="彩虹小标宋"/>
          <w:i w:val="0"/>
          <w:iCs w:val="0"/>
          <w:caps w:val="0"/>
          <w:color w:val="222222"/>
          <w:spacing w:val="0"/>
          <w:sz w:val="44"/>
          <w:szCs w:val="44"/>
          <w:shd w:val="clear" w:fill="FFFFFF"/>
          <w:lang w:val="en-US" w:eastAsia="zh-CN"/>
        </w:rPr>
        <w:t>项目供应商征集公告</w:t>
      </w:r>
    </w:p>
    <w:p w14:paraId="3762D2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彩虹粗仿宋" w:hAnsi="彩虹粗仿宋" w:eastAsia="彩虹粗仿宋" w:cs="彩虹粗仿宋"/>
          <w:i w:val="0"/>
          <w:iCs w:val="0"/>
          <w:caps w:val="0"/>
          <w:color w:val="333333"/>
          <w:spacing w:val="0"/>
          <w:sz w:val="30"/>
          <w:szCs w:val="30"/>
          <w:shd w:val="clear" w:fill="FFFFFF"/>
        </w:rPr>
      </w:pPr>
    </w:p>
    <w:p w14:paraId="3CF714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彩虹粗仿宋" w:hAnsi="彩虹粗仿宋" w:eastAsia="彩虹粗仿宋" w:cs="彩虹粗仿宋"/>
          <w:i w:val="0"/>
          <w:iCs w:val="0"/>
          <w:caps w:val="0"/>
          <w:color w:val="333333"/>
          <w:spacing w:val="0"/>
          <w:sz w:val="30"/>
          <w:szCs w:val="30"/>
          <w:shd w:val="clear" w:fill="FFFFFF"/>
        </w:rPr>
      </w:pPr>
      <w:r>
        <w:rPr>
          <w:rFonts w:hint="eastAsia" w:ascii="彩虹粗仿宋" w:hAnsi="彩虹粗仿宋" w:eastAsia="彩虹粗仿宋" w:cs="彩虹粗仿宋"/>
          <w:i w:val="0"/>
          <w:iCs w:val="0"/>
          <w:caps w:val="0"/>
          <w:color w:val="333333"/>
          <w:spacing w:val="0"/>
          <w:sz w:val="30"/>
          <w:szCs w:val="30"/>
          <w:shd w:val="clear" w:fill="FFFFFF"/>
        </w:rPr>
        <w:t>根据业务发展需要，建设银行西藏区分行现征集现金清分整点等部分运营业务外包</w:t>
      </w:r>
      <w:r>
        <w:rPr>
          <w:rFonts w:hint="eastAsia" w:ascii="彩虹粗仿宋" w:hAnsi="彩虹粗仿宋" w:eastAsia="彩虹粗仿宋" w:cs="彩虹粗仿宋"/>
          <w:i w:val="0"/>
          <w:iCs w:val="0"/>
          <w:caps w:val="0"/>
          <w:color w:val="333333"/>
          <w:spacing w:val="0"/>
          <w:sz w:val="30"/>
          <w:szCs w:val="30"/>
          <w:shd w:val="clear" w:fill="FFFFFF"/>
          <w:lang w:val="en-US" w:eastAsia="zh-CN"/>
        </w:rPr>
        <w:t>项目</w:t>
      </w:r>
      <w:r>
        <w:rPr>
          <w:rFonts w:hint="eastAsia" w:ascii="彩虹粗仿宋" w:hAnsi="彩虹粗仿宋" w:eastAsia="彩虹粗仿宋" w:cs="彩虹粗仿宋"/>
          <w:i w:val="0"/>
          <w:iCs w:val="0"/>
          <w:caps w:val="0"/>
          <w:color w:val="333333"/>
          <w:spacing w:val="0"/>
          <w:sz w:val="30"/>
          <w:szCs w:val="30"/>
          <w:shd w:val="clear" w:fill="FFFFFF"/>
        </w:rPr>
        <w:t>候选供应商，有关事宜公告如下：</w:t>
      </w:r>
    </w:p>
    <w:p w14:paraId="3C6C6D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b/>
          <w:bCs/>
          <w:i w:val="0"/>
          <w:iCs w:val="0"/>
          <w:caps w:val="0"/>
          <w:color w:val="333333"/>
          <w:spacing w:val="0"/>
          <w:sz w:val="30"/>
          <w:szCs w:val="30"/>
          <w:shd w:val="clear" w:fill="FFFFFF"/>
        </w:rPr>
        <w:t>一、采购需求</w:t>
      </w:r>
    </w:p>
    <w:p w14:paraId="797375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彩虹粗仿宋" w:hAnsi="彩虹粗仿宋" w:eastAsia="彩虹粗仿宋" w:cs="彩虹粗仿宋"/>
          <w:i w:val="0"/>
          <w:iCs w:val="0"/>
          <w:caps w:val="0"/>
          <w:color w:val="333333"/>
          <w:spacing w:val="0"/>
          <w:sz w:val="30"/>
          <w:szCs w:val="30"/>
          <w:shd w:val="clear" w:fill="FFFFFF"/>
          <w:lang w:eastAsia="zh-CN"/>
        </w:rPr>
      </w:pPr>
      <w:r>
        <w:rPr>
          <w:rFonts w:hint="eastAsia" w:ascii="彩虹粗仿宋" w:hAnsi="彩虹粗仿宋" w:eastAsia="彩虹粗仿宋" w:cs="彩虹粗仿宋"/>
          <w:i w:val="0"/>
          <w:iCs w:val="0"/>
          <w:caps w:val="0"/>
          <w:color w:val="333333"/>
          <w:spacing w:val="0"/>
          <w:sz w:val="30"/>
          <w:szCs w:val="30"/>
          <w:shd w:val="clear" w:fill="FFFFFF"/>
        </w:rPr>
        <w:t>现金集中清分整点采用驻场式外包，由我行提供清分场地、清分机具、备用钞箱、出纳用品等设施设备材料，外包方根据我行服务要求提供作业人员并在指</w:t>
      </w:r>
      <w:r>
        <w:rPr>
          <w:rFonts w:hint="eastAsia" w:ascii="彩虹粗仿宋" w:hAnsi="彩虹粗仿宋" w:eastAsia="彩虹粗仿宋" w:cs="彩虹粗仿宋"/>
          <w:i w:val="0"/>
          <w:iCs w:val="0"/>
          <w:caps w:val="0"/>
          <w:color w:val="333333"/>
          <w:spacing w:val="0"/>
          <w:sz w:val="30"/>
          <w:szCs w:val="30"/>
          <w:shd w:val="clear" w:fill="FFFFFF"/>
          <w:lang w:eastAsia="zh-CN"/>
        </w:rPr>
        <w:t>定</w:t>
      </w:r>
      <w:r>
        <w:rPr>
          <w:rFonts w:hint="eastAsia" w:ascii="彩虹粗仿宋" w:hAnsi="彩虹粗仿宋" w:eastAsia="彩虹粗仿宋" w:cs="彩虹粗仿宋"/>
          <w:i w:val="0"/>
          <w:iCs w:val="0"/>
          <w:caps w:val="0"/>
          <w:color w:val="333333"/>
          <w:spacing w:val="0"/>
          <w:sz w:val="30"/>
          <w:szCs w:val="30"/>
          <w:shd w:val="clear" w:fill="FFFFFF"/>
        </w:rPr>
        <w:t>地点、规定时间内完成我行现金集中整点及配款装箱作业，整点现金包括但不限于网点入库现金、上缴人行现金、自助设备回笼现金、上门收款现金、现金异步现金等</w:t>
      </w:r>
      <w:r>
        <w:rPr>
          <w:rFonts w:hint="eastAsia" w:ascii="彩虹粗仿宋" w:hAnsi="彩虹粗仿宋" w:eastAsia="彩虹粗仿宋" w:cs="彩虹粗仿宋"/>
          <w:i w:val="0"/>
          <w:iCs w:val="0"/>
          <w:caps w:val="0"/>
          <w:color w:val="333333"/>
          <w:spacing w:val="0"/>
          <w:sz w:val="30"/>
          <w:szCs w:val="30"/>
          <w:shd w:val="clear" w:fill="FFFFFF"/>
          <w:lang w:eastAsia="zh-CN"/>
        </w:rPr>
        <w:t>，</w:t>
      </w:r>
      <w:r>
        <w:rPr>
          <w:rFonts w:hint="eastAsia" w:ascii="彩虹粗仿宋" w:hAnsi="彩虹粗仿宋" w:eastAsia="彩虹粗仿宋" w:cs="彩虹粗仿宋"/>
          <w:i w:val="0"/>
          <w:iCs w:val="0"/>
          <w:caps w:val="0"/>
          <w:color w:val="333333"/>
          <w:spacing w:val="0"/>
          <w:sz w:val="30"/>
          <w:szCs w:val="30"/>
          <w:shd w:val="clear" w:fill="FFFFFF"/>
        </w:rPr>
        <w:t>详细需求内容见附件</w:t>
      </w:r>
      <w:r>
        <w:rPr>
          <w:rFonts w:hint="eastAsia" w:ascii="彩虹粗仿宋" w:hAnsi="彩虹粗仿宋" w:eastAsia="彩虹粗仿宋" w:cs="彩虹粗仿宋"/>
          <w:i w:val="0"/>
          <w:iCs w:val="0"/>
          <w:caps w:val="0"/>
          <w:color w:val="333333"/>
          <w:spacing w:val="0"/>
          <w:sz w:val="30"/>
          <w:szCs w:val="30"/>
          <w:shd w:val="clear" w:fill="FFFFFF"/>
          <w:lang w:eastAsia="zh-CN"/>
        </w:rPr>
        <w:t>。</w:t>
      </w:r>
    </w:p>
    <w:p w14:paraId="3EFF6B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b/>
          <w:bCs/>
          <w:i w:val="0"/>
          <w:iCs w:val="0"/>
          <w:caps w:val="0"/>
          <w:color w:val="333333"/>
          <w:spacing w:val="0"/>
          <w:sz w:val="30"/>
          <w:szCs w:val="30"/>
          <w:shd w:val="clear" w:fill="FFFFFF"/>
        </w:rPr>
        <w:t>二、征集时间</w:t>
      </w:r>
    </w:p>
    <w:p w14:paraId="4B872F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本次供应商征集自即日起至</w:t>
      </w:r>
      <w:r>
        <w:rPr>
          <w:rFonts w:hint="eastAsia" w:ascii="彩虹粗仿宋" w:hAnsi="彩虹粗仿宋" w:eastAsia="彩虹粗仿宋" w:cs="彩虹粗仿宋"/>
          <w:i w:val="0"/>
          <w:iCs w:val="0"/>
          <w:caps w:val="0"/>
          <w:color w:val="333333"/>
          <w:spacing w:val="0"/>
          <w:sz w:val="30"/>
          <w:szCs w:val="30"/>
          <w:u w:val="single"/>
          <w:shd w:val="clear" w:fill="FFFFFF"/>
        </w:rPr>
        <w:t>2025年</w:t>
      </w:r>
      <w:r>
        <w:rPr>
          <w:rFonts w:hint="eastAsia" w:ascii="彩虹粗仿宋" w:hAnsi="彩虹粗仿宋" w:eastAsia="彩虹粗仿宋" w:cs="彩虹粗仿宋"/>
          <w:i w:val="0"/>
          <w:iCs w:val="0"/>
          <w:caps w:val="0"/>
          <w:color w:val="333333"/>
          <w:spacing w:val="0"/>
          <w:sz w:val="30"/>
          <w:szCs w:val="30"/>
          <w:u w:val="single"/>
          <w:shd w:val="clear" w:fill="FFFFFF"/>
          <w:lang w:val="en-US" w:eastAsia="zh-CN"/>
        </w:rPr>
        <w:t>12</w:t>
      </w:r>
      <w:r>
        <w:rPr>
          <w:rFonts w:hint="eastAsia" w:ascii="彩虹粗仿宋" w:hAnsi="彩虹粗仿宋" w:eastAsia="彩虹粗仿宋" w:cs="彩虹粗仿宋"/>
          <w:i w:val="0"/>
          <w:iCs w:val="0"/>
          <w:caps w:val="0"/>
          <w:color w:val="333333"/>
          <w:spacing w:val="0"/>
          <w:sz w:val="30"/>
          <w:szCs w:val="30"/>
          <w:u w:val="single"/>
          <w:shd w:val="clear" w:fill="FFFFFF"/>
        </w:rPr>
        <w:t>月</w:t>
      </w:r>
      <w:r>
        <w:rPr>
          <w:rFonts w:hint="eastAsia" w:ascii="彩虹粗仿宋" w:hAnsi="彩虹粗仿宋" w:eastAsia="彩虹粗仿宋" w:cs="彩虹粗仿宋"/>
          <w:i w:val="0"/>
          <w:iCs w:val="0"/>
          <w:caps w:val="0"/>
          <w:color w:val="333333"/>
          <w:spacing w:val="0"/>
          <w:sz w:val="30"/>
          <w:szCs w:val="30"/>
          <w:u w:val="single"/>
          <w:shd w:val="clear" w:fill="FFFFFF"/>
          <w:lang w:val="en-US" w:eastAsia="zh-CN"/>
        </w:rPr>
        <w:t>16</w:t>
      </w:r>
      <w:r>
        <w:rPr>
          <w:rFonts w:hint="eastAsia" w:ascii="彩虹粗仿宋" w:hAnsi="彩虹粗仿宋" w:eastAsia="彩虹粗仿宋" w:cs="彩虹粗仿宋"/>
          <w:i w:val="0"/>
          <w:iCs w:val="0"/>
          <w:caps w:val="0"/>
          <w:color w:val="333333"/>
          <w:spacing w:val="0"/>
          <w:sz w:val="30"/>
          <w:szCs w:val="30"/>
          <w:u w:val="single"/>
          <w:shd w:val="clear" w:fill="FFFFFF"/>
        </w:rPr>
        <w:t>日1</w:t>
      </w:r>
      <w:r>
        <w:rPr>
          <w:rFonts w:hint="eastAsia" w:ascii="彩虹粗仿宋" w:hAnsi="彩虹粗仿宋" w:eastAsia="彩虹粗仿宋" w:cs="彩虹粗仿宋"/>
          <w:i w:val="0"/>
          <w:iCs w:val="0"/>
          <w:caps w:val="0"/>
          <w:color w:val="333333"/>
          <w:spacing w:val="0"/>
          <w:sz w:val="30"/>
          <w:szCs w:val="30"/>
          <w:u w:val="single"/>
          <w:shd w:val="clear" w:fill="FFFFFF"/>
          <w:lang w:val="en-US" w:eastAsia="zh-CN"/>
        </w:rPr>
        <w:t>2</w:t>
      </w:r>
      <w:r>
        <w:rPr>
          <w:rFonts w:hint="eastAsia" w:ascii="彩虹粗仿宋" w:hAnsi="彩虹粗仿宋" w:eastAsia="彩虹粗仿宋" w:cs="彩虹粗仿宋"/>
          <w:i w:val="0"/>
          <w:iCs w:val="0"/>
          <w:caps w:val="0"/>
          <w:color w:val="333333"/>
          <w:spacing w:val="0"/>
          <w:sz w:val="30"/>
          <w:szCs w:val="30"/>
          <w:u w:val="single"/>
          <w:shd w:val="clear" w:fill="FFFFFF"/>
        </w:rPr>
        <w:t>:00止。</w:t>
      </w:r>
    </w:p>
    <w:p w14:paraId="7DF277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b/>
          <w:bCs/>
          <w:i w:val="0"/>
          <w:iCs w:val="0"/>
          <w:caps w:val="0"/>
          <w:color w:val="333333"/>
          <w:spacing w:val="0"/>
          <w:sz w:val="30"/>
          <w:szCs w:val="30"/>
          <w:shd w:val="clear" w:fill="FFFFFF"/>
        </w:rPr>
        <w:t>三、报名资格要求</w:t>
      </w:r>
    </w:p>
    <w:p w14:paraId="678936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1.供应商具有独立承担民事责任的能力，遵守国家有关法律、法规，具有良好的商业信誉和健全的财务会计制度。</w:t>
      </w:r>
    </w:p>
    <w:p w14:paraId="5A7BC0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2.供应商当前未处于限制开展生产经营活动、责令停产停业、责令关闭、限制从业等重大行政处罚期内。</w:t>
      </w:r>
    </w:p>
    <w:p w14:paraId="3C9ACE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2878C3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4.法定代表人（负责人）为同一人或存在控股、管理关系的不同申请人，不得同时参加本项目。</w:t>
      </w:r>
    </w:p>
    <w:p w14:paraId="79AEA5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5.供应商与建设银行不存在利益冲突，不存在损害建设银行合法利益和声誉的情形，不存在针对建设银行的重大诚信问题。</w:t>
      </w:r>
    </w:p>
    <w:p w14:paraId="57E27A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6.供应商在资格审查时未处于建设银行西藏分行供应商禁用或退出期内。</w:t>
      </w:r>
    </w:p>
    <w:p w14:paraId="1207A0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7.供应商承诺在本项目采购过程中不存在下列情形，如存在下列情形之一，建设银行有权取消其候选资格。情形包括但不限于：</w:t>
      </w:r>
    </w:p>
    <w:p w14:paraId="6E41D5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（1）法定代表人（负责人）在生产经营活动中受到刑事处罚；</w:t>
      </w:r>
    </w:p>
    <w:p w14:paraId="405A75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（2）重大并购或重组，影响正常生产经营；</w:t>
      </w:r>
    </w:p>
    <w:p w14:paraId="1D96DF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彩虹粗仿宋" w:hAnsi="彩虹粗仿宋" w:eastAsia="彩虹粗仿宋" w:cs="彩虹粗仿宋"/>
          <w:i w:val="0"/>
          <w:iCs w:val="0"/>
          <w:caps w:val="0"/>
          <w:color w:val="333333"/>
          <w:spacing w:val="0"/>
          <w:sz w:val="30"/>
          <w:szCs w:val="30"/>
          <w:shd w:val="clear" w:fill="FFFFFF"/>
        </w:rPr>
      </w:pPr>
      <w:r>
        <w:rPr>
          <w:rFonts w:hint="eastAsia" w:ascii="彩虹粗仿宋" w:hAnsi="彩虹粗仿宋" w:eastAsia="彩虹粗仿宋" w:cs="彩虹粗仿宋"/>
          <w:i w:val="0"/>
          <w:iCs w:val="0"/>
          <w:caps w:val="0"/>
          <w:color w:val="333333"/>
          <w:spacing w:val="0"/>
          <w:sz w:val="30"/>
          <w:szCs w:val="30"/>
          <w:shd w:val="clear" w:fill="FFFFFF"/>
        </w:rPr>
        <w:t>（3）其他重大风险事项，影响正常采购合作。</w:t>
      </w:r>
    </w:p>
    <w:p w14:paraId="45F3EA7B">
      <w:pPr>
        <w:spacing w:line="560" w:lineRule="exact"/>
        <w:ind w:firstLine="600" w:firstLineChars="200"/>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pPr>
      <w:r>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t>8.投标人具有独立承担民事责任的能力（提供在中华人民共和国境内注册的法人或其他组织的营业执照（或事业单位法人证书，或社会团体法人登记证书）、组织机构代码证、税务登记证【如已办理了多证合一，则仅需提供合证后的营业执照】）。</w:t>
      </w:r>
    </w:p>
    <w:p w14:paraId="6804B3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pPr>
      <w:r>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t>9.投标人参加采购活动前三年内，在经营活动中没有重大违法记录。</w:t>
      </w:r>
    </w:p>
    <w:p w14:paraId="6509088D">
      <w:pPr>
        <w:ind w:firstLine="600" w:firstLineChars="200"/>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pPr>
      <w:r>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t>10.投标人需具有二年以上服务商业银行现金清分整点、清机加钞等业务的服务经验。投标人需拥有专业能力较强的服务人员，新增人员上岗前需经审查合格、业务培训及考核，无犯罪记录、无个人不良征信记录，具备专业知识及业务技能，能够熟练操作。</w:t>
      </w:r>
    </w:p>
    <w:p w14:paraId="12AD59D1">
      <w:pPr>
        <w:spacing w:line="560" w:lineRule="exact"/>
        <w:ind w:firstLine="600" w:firstLineChars="200"/>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pPr>
      <w:r>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t>11.投标人需教育、督促派驻工作人员不得以任何形式泄露银行的商业秘密，保证银行业务利益不受损失，对银行各类资料、业务数据等应按照银行要求执行保密原则。</w:t>
      </w:r>
    </w:p>
    <w:p w14:paraId="36B63DDA">
      <w:pPr>
        <w:spacing w:line="560" w:lineRule="exact"/>
        <w:ind w:firstLine="600" w:firstLineChars="200"/>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pPr>
      <w:r>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t>12.承揽我行现金清分整点业务的外包服务商，需按当地人行要求履行备案手续。</w:t>
      </w:r>
    </w:p>
    <w:p w14:paraId="189D00D7">
      <w:pPr>
        <w:spacing w:line="560" w:lineRule="exact"/>
        <w:ind w:firstLine="600" w:firstLineChars="200"/>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pPr>
      <w:r>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t>13.本次招标不接受联合体投标。</w:t>
      </w:r>
    </w:p>
    <w:p w14:paraId="08F5CDD3">
      <w:pPr>
        <w:pStyle w:val="2"/>
        <w:keepNext w:val="0"/>
        <w:keepLines w:val="0"/>
        <w:widowControl/>
        <w:suppressLineNumbers w:val="0"/>
        <w:shd w:val="clear" w:fill="FFFFFF"/>
        <w:spacing w:before="0" w:beforeAutospacing="0" w:after="0" w:afterAutospacing="0" w:line="560" w:lineRule="atLeast"/>
        <w:ind w:firstLine="600" w:firstLineChars="200"/>
        <w:jc w:val="both"/>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pPr>
      <w:r>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t>14.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14:paraId="5F9DD87E">
      <w:pPr>
        <w:pStyle w:val="2"/>
        <w:keepNext w:val="0"/>
        <w:keepLines w:val="0"/>
        <w:widowControl/>
        <w:suppressLineNumbers w:val="0"/>
        <w:shd w:val="clear" w:fill="FFFFFF"/>
        <w:spacing w:before="0" w:beforeAutospacing="0" w:after="0" w:afterAutospacing="0" w:line="560" w:lineRule="atLeast"/>
        <w:ind w:firstLine="600" w:firstLineChars="200"/>
        <w:jc w:val="both"/>
        <w:rPr>
          <w:rFonts w:hint="default" w:ascii="彩虹粗仿宋" w:hAnsi="彩虹粗仿宋" w:eastAsia="彩虹粗仿宋" w:cs="彩虹粗仿宋"/>
          <w:i w:val="0"/>
          <w:iCs w:val="0"/>
          <w:caps w:val="0"/>
          <w:color w:val="333333"/>
          <w:spacing w:val="0"/>
          <w:kern w:val="0"/>
          <w:sz w:val="30"/>
          <w:szCs w:val="30"/>
          <w:shd w:val="clear" w:fill="FFFFFF"/>
          <w:lang w:val="en-US" w:eastAsia="zh-CN" w:bidi="ar"/>
        </w:rPr>
      </w:pPr>
      <w:r>
        <w:rPr>
          <w:rFonts w:hint="eastAsia" w:ascii="彩虹粗仿宋" w:hAnsi="彩虹粗仿宋" w:eastAsia="彩虹粗仿宋" w:cs="彩虹粗仿宋"/>
          <w:i w:val="0"/>
          <w:iCs w:val="0"/>
          <w:caps w:val="0"/>
          <w:color w:val="333333"/>
          <w:spacing w:val="0"/>
          <w:kern w:val="0"/>
          <w:sz w:val="30"/>
          <w:szCs w:val="30"/>
          <w:shd w:val="clear" w:fill="FFFFFF"/>
          <w:lang w:val="en-US" w:eastAsia="zh-CN" w:bidi="ar"/>
        </w:rPr>
        <w:t>15.详见采购需求附件。</w:t>
      </w:r>
    </w:p>
    <w:p w14:paraId="5BFD1292">
      <w:pPr>
        <w:pStyle w:val="2"/>
        <w:keepNext w:val="0"/>
        <w:keepLines w:val="0"/>
        <w:widowControl/>
        <w:suppressLineNumbers w:val="0"/>
        <w:shd w:val="clear" w:fill="FFFFFF"/>
        <w:spacing w:before="0" w:beforeAutospacing="0" w:after="0" w:afterAutospacing="0" w:line="560" w:lineRule="atLeast"/>
        <w:ind w:lef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b/>
          <w:bCs/>
          <w:i w:val="0"/>
          <w:iCs w:val="0"/>
          <w:caps w:val="0"/>
          <w:color w:val="333333"/>
          <w:spacing w:val="0"/>
          <w:sz w:val="30"/>
          <w:szCs w:val="30"/>
          <w:shd w:val="clear" w:fill="FFFFFF"/>
        </w:rPr>
        <w:t>四、报名所需材料</w:t>
      </w:r>
    </w:p>
    <w:p w14:paraId="528410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（一）完成龙集采信息更新：</w:t>
      </w:r>
    </w:p>
    <w:p w14:paraId="7E86C4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1.财务报表栏位：2022.2023.2024年度经审计的资产负债表、损益表（利润表）、现金流量表扫描件，并加盖公章。</w:t>
      </w:r>
    </w:p>
    <w:p w14:paraId="1AC848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2.案例信息</w:t>
      </w:r>
      <w:r>
        <w:rPr>
          <w:rFonts w:hint="eastAsia" w:ascii="彩虹粗仿宋" w:hAnsi="彩虹粗仿宋" w:eastAsia="彩虹粗仿宋" w:cs="彩虹粗仿宋"/>
          <w:i w:val="0"/>
          <w:iCs w:val="0"/>
          <w:caps w:val="0"/>
          <w:color w:val="333333"/>
          <w:spacing w:val="0"/>
          <w:sz w:val="30"/>
          <w:szCs w:val="30"/>
          <w:shd w:val="clear" w:fill="FFFFFF"/>
          <w:lang w:eastAsia="zh-CN"/>
        </w:rPr>
        <w:t>：</w:t>
      </w:r>
      <w:r>
        <w:rPr>
          <w:rFonts w:hint="eastAsia" w:ascii="彩虹粗仿宋" w:hAnsi="彩虹粗仿宋" w:eastAsia="彩虹粗仿宋" w:cs="彩虹粗仿宋"/>
          <w:i w:val="0"/>
          <w:iCs w:val="0"/>
          <w:caps w:val="0"/>
          <w:color w:val="333333"/>
          <w:spacing w:val="0"/>
          <w:sz w:val="30"/>
          <w:szCs w:val="30"/>
          <w:shd w:val="clear" w:fill="FFFFFF"/>
          <w:lang w:val="en-US" w:eastAsia="zh-CN"/>
        </w:rPr>
        <w:t>有</w:t>
      </w:r>
      <w:r>
        <w:rPr>
          <w:rFonts w:hint="eastAsia" w:ascii="彩虹粗仿宋" w:hAnsi="彩虹粗仿宋" w:eastAsia="彩虹粗仿宋" w:cs="彩虹粗仿宋"/>
          <w:i w:val="0"/>
          <w:iCs w:val="0"/>
          <w:caps w:val="0"/>
          <w:color w:val="333333"/>
          <w:spacing w:val="0"/>
          <w:sz w:val="30"/>
          <w:szCs w:val="30"/>
          <w:shd w:val="clear" w:fill="FFFFFF"/>
        </w:rPr>
        <w:t>202</w:t>
      </w:r>
      <w:r>
        <w:rPr>
          <w:rFonts w:hint="eastAsia" w:ascii="彩虹粗仿宋" w:hAnsi="彩虹粗仿宋" w:eastAsia="彩虹粗仿宋" w:cs="彩虹粗仿宋"/>
          <w:i w:val="0"/>
          <w:iCs w:val="0"/>
          <w:caps w:val="0"/>
          <w:color w:val="333333"/>
          <w:spacing w:val="0"/>
          <w:sz w:val="30"/>
          <w:szCs w:val="30"/>
          <w:shd w:val="clear" w:fill="FFFFFF"/>
          <w:lang w:val="en-US" w:eastAsia="zh-CN"/>
        </w:rPr>
        <w:t>0</w:t>
      </w:r>
      <w:bookmarkStart w:id="0" w:name="_GoBack"/>
      <w:bookmarkEnd w:id="0"/>
      <w:r>
        <w:rPr>
          <w:rFonts w:hint="eastAsia" w:ascii="彩虹粗仿宋" w:hAnsi="彩虹粗仿宋" w:eastAsia="彩虹粗仿宋" w:cs="彩虹粗仿宋"/>
          <w:i w:val="0"/>
          <w:iCs w:val="0"/>
          <w:caps w:val="0"/>
          <w:color w:val="333333"/>
          <w:spacing w:val="0"/>
          <w:sz w:val="30"/>
          <w:szCs w:val="30"/>
          <w:shd w:val="clear" w:fill="FFFFFF"/>
        </w:rPr>
        <w:t>年以来</w:t>
      </w:r>
      <w:r>
        <w:rPr>
          <w:rFonts w:hint="eastAsia" w:ascii="彩虹粗仿宋" w:hAnsi="彩虹粗仿宋" w:eastAsia="彩虹粗仿宋" w:cs="彩虹粗仿宋"/>
          <w:i w:val="0"/>
          <w:iCs w:val="0"/>
          <w:caps w:val="0"/>
          <w:color w:val="333333"/>
          <w:spacing w:val="0"/>
          <w:sz w:val="30"/>
          <w:szCs w:val="30"/>
          <w:shd w:val="clear" w:fill="FFFFFF"/>
          <w:lang w:eastAsia="zh-CN"/>
        </w:rPr>
        <w:t>的</w:t>
      </w:r>
      <w:r>
        <w:rPr>
          <w:rFonts w:hint="eastAsia" w:ascii="彩虹粗仿宋" w:hAnsi="彩虹粗仿宋" w:eastAsia="彩虹粗仿宋" w:cs="彩虹粗仿宋"/>
          <w:i w:val="0"/>
          <w:iCs w:val="0"/>
          <w:caps w:val="0"/>
          <w:color w:val="333333"/>
          <w:spacing w:val="0"/>
          <w:sz w:val="30"/>
          <w:szCs w:val="30"/>
          <w:shd w:val="clear" w:fill="FFFFFF"/>
          <w:lang w:val="en-US" w:eastAsia="zh-CN"/>
        </w:rPr>
        <w:t>类似服务案例</w:t>
      </w:r>
      <w:r>
        <w:rPr>
          <w:rFonts w:hint="eastAsia" w:ascii="彩虹粗仿宋" w:hAnsi="彩虹粗仿宋" w:eastAsia="彩虹粗仿宋" w:cs="彩虹粗仿宋"/>
          <w:i w:val="0"/>
          <w:iCs w:val="0"/>
          <w:caps w:val="0"/>
          <w:color w:val="333333"/>
          <w:spacing w:val="0"/>
          <w:sz w:val="30"/>
          <w:szCs w:val="30"/>
          <w:shd w:val="clear" w:fill="FFFFFF"/>
        </w:rPr>
        <w:t>。</w:t>
      </w:r>
    </w:p>
    <w:p w14:paraId="2283F5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（二）完成后上传报名材料：</w:t>
      </w:r>
    </w:p>
    <w:p w14:paraId="2A4B5D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1.《采购参与意向反馈函》扫描件。</w:t>
      </w:r>
    </w:p>
    <w:p w14:paraId="336C6B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2.《承诺与声明》扫描件。</w:t>
      </w:r>
    </w:p>
    <w:p w14:paraId="00F4FD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b/>
          <w:bCs/>
          <w:i w:val="0"/>
          <w:iCs w:val="0"/>
          <w:caps w:val="0"/>
          <w:color w:val="333333"/>
          <w:spacing w:val="0"/>
          <w:sz w:val="30"/>
          <w:szCs w:val="30"/>
          <w:shd w:val="clear" w:fill="FFFFFF"/>
        </w:rPr>
        <w:t>五、报名步骤</w:t>
      </w:r>
    </w:p>
    <w:p w14:paraId="0D591971">
      <w:pPr>
        <w:pStyle w:val="2"/>
        <w:keepNext w:val="0"/>
        <w:keepLines w:val="0"/>
        <w:widowControl/>
        <w:suppressLineNumbers w:val="0"/>
        <w:shd w:val="clear" w:fill="FFFFFF"/>
        <w:spacing w:before="0" w:beforeAutospacing="0" w:after="0" w:afterAutospacing="0" w:line="560" w:lineRule="atLeast"/>
        <w:ind w:firstLine="600" w:firstLineChars="200"/>
        <w:jc w:val="both"/>
        <w:rPr>
          <w:rFonts w:hint="eastAsia" w:ascii="宋体" w:hAnsi="宋体" w:eastAsia="宋体" w:cs="宋体"/>
          <w:i w:val="0"/>
          <w:iCs w:val="0"/>
          <w:caps w:val="0"/>
          <w:color w:val="000000"/>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新注册供应商：1.须首先在建设银行采购平台（ibuy.ccb.com）注册，注册时请务必对</w:t>
      </w:r>
      <w:r>
        <w:rPr>
          <w:rFonts w:hint="eastAsia" w:ascii="彩虹粗仿宋" w:hAnsi="彩虹粗仿宋" w:eastAsia="彩虹粗仿宋" w:cs="彩虹粗仿宋"/>
          <w:b/>
          <w:bCs/>
          <w:i w:val="0"/>
          <w:iCs w:val="0"/>
          <w:caps w:val="0"/>
          <w:color w:val="333333"/>
          <w:spacing w:val="0"/>
          <w:sz w:val="30"/>
          <w:szCs w:val="30"/>
          <w:shd w:val="clear" w:fill="FFFFFF"/>
        </w:rPr>
        <w:t>最新企业财报、案例、资质信息、纳税人类型、国别、企业性质、组织类型、企业账户等信息</w:t>
      </w:r>
      <w:r>
        <w:rPr>
          <w:rFonts w:hint="eastAsia" w:ascii="彩虹粗仿宋" w:hAnsi="彩虹粗仿宋" w:eastAsia="彩虹粗仿宋" w:cs="彩虹粗仿宋"/>
          <w:i w:val="0"/>
          <w:iCs w:val="0"/>
          <w:caps w:val="0"/>
          <w:color w:val="333333"/>
          <w:spacing w:val="0"/>
          <w:sz w:val="30"/>
          <w:szCs w:val="30"/>
          <w:shd w:val="clear" w:fill="FFFFFF"/>
        </w:rPr>
        <w:t>进行维护。2.审核通过后，您将会收到系统通知，请点击本公告下方“征集报名”进行报名，根据系统提示上传报名材料，所有材料仅需提供电子版，无论报名是否通过，材料恕不退还。</w:t>
      </w:r>
    </w:p>
    <w:p w14:paraId="7684D10C">
      <w:pPr>
        <w:pStyle w:val="2"/>
        <w:keepNext w:val="0"/>
        <w:keepLines w:val="0"/>
        <w:widowControl/>
        <w:suppressLineNumbers w:val="0"/>
        <w:shd w:val="clear" w:fill="FFFFFF"/>
        <w:spacing w:before="0" w:beforeAutospacing="0" w:after="0" w:afterAutospacing="0" w:line="560" w:lineRule="atLeast"/>
        <w:ind w:left="0" w:firstLine="600"/>
        <w:jc w:val="both"/>
        <w:rPr>
          <w:rFonts w:hint="eastAsia" w:ascii="宋体" w:hAnsi="宋体" w:eastAsia="宋体" w:cs="宋体"/>
          <w:i w:val="0"/>
          <w:iCs w:val="0"/>
          <w:caps w:val="0"/>
          <w:color w:val="000000"/>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已注册供应商：可直接点击下方“征集报名”按钮登录进行报名，同时</w:t>
      </w:r>
      <w:r>
        <w:rPr>
          <w:rFonts w:hint="eastAsia" w:ascii="彩虹粗仿宋" w:hAnsi="彩虹粗仿宋" w:eastAsia="彩虹粗仿宋" w:cs="彩虹粗仿宋"/>
          <w:b/>
          <w:bCs/>
          <w:i w:val="0"/>
          <w:iCs w:val="0"/>
          <w:caps w:val="0"/>
          <w:color w:val="333333"/>
          <w:spacing w:val="0"/>
          <w:sz w:val="30"/>
          <w:szCs w:val="30"/>
          <w:shd w:val="clear" w:fill="FFFFFF"/>
        </w:rPr>
        <w:t>做好企业信息维护：包括企业财报、案例、资质信息、纳税人类型、国别、企业性质、组织类型等信息维护</w:t>
      </w:r>
      <w:r>
        <w:rPr>
          <w:rFonts w:hint="eastAsia" w:ascii="彩虹粗仿宋" w:hAnsi="彩虹粗仿宋" w:eastAsia="彩虹粗仿宋" w:cs="彩虹粗仿宋"/>
          <w:i w:val="0"/>
          <w:iCs w:val="0"/>
          <w:caps w:val="0"/>
          <w:color w:val="333333"/>
          <w:spacing w:val="0"/>
          <w:sz w:val="30"/>
          <w:szCs w:val="30"/>
          <w:shd w:val="clear" w:fill="FFFFFF"/>
        </w:rPr>
        <w:t>。</w:t>
      </w:r>
    </w:p>
    <w:p w14:paraId="222656A2">
      <w:pPr>
        <w:pStyle w:val="2"/>
        <w:keepNext w:val="0"/>
        <w:keepLines w:val="0"/>
        <w:widowControl/>
        <w:suppressLineNumbers w:val="0"/>
        <w:shd w:val="clear" w:fill="FFFFFF"/>
        <w:spacing w:before="0" w:beforeAutospacing="0" w:after="0" w:afterAutospacing="0" w:line="560" w:lineRule="atLeast"/>
        <w:ind w:left="0" w:firstLine="602"/>
        <w:jc w:val="both"/>
        <w:rPr>
          <w:rFonts w:hint="eastAsia" w:ascii="宋体" w:hAnsi="宋体" w:eastAsia="宋体" w:cs="宋体"/>
          <w:i w:val="0"/>
          <w:iCs w:val="0"/>
          <w:caps w:val="0"/>
          <w:color w:val="000000"/>
          <w:spacing w:val="0"/>
          <w:sz w:val="24"/>
          <w:szCs w:val="24"/>
        </w:rPr>
      </w:pPr>
      <w:r>
        <w:rPr>
          <w:rFonts w:hint="eastAsia" w:ascii="彩虹粗仿宋" w:hAnsi="彩虹粗仿宋" w:eastAsia="彩虹粗仿宋" w:cs="彩虹粗仿宋"/>
          <w:b/>
          <w:bCs/>
          <w:i w:val="0"/>
          <w:iCs w:val="0"/>
          <w:caps w:val="0"/>
          <w:color w:val="FF0000"/>
          <w:spacing w:val="0"/>
          <w:sz w:val="30"/>
          <w:szCs w:val="30"/>
          <w:shd w:val="clear" w:fill="FFFFFF"/>
        </w:rPr>
        <w:t>重点提示：如系统中的企业信息未更新，可能影响候选资格，请知悉。</w:t>
      </w:r>
    </w:p>
    <w:p w14:paraId="6CC898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b/>
          <w:bCs/>
          <w:i w:val="0"/>
          <w:iCs w:val="0"/>
          <w:caps w:val="0"/>
          <w:color w:val="333333"/>
          <w:spacing w:val="0"/>
          <w:sz w:val="30"/>
          <w:szCs w:val="30"/>
          <w:shd w:val="clear" w:fill="FFFFFF"/>
        </w:rPr>
        <w:t>六、注意事项</w:t>
      </w:r>
    </w:p>
    <w:p w14:paraId="7899C5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1.能够完全满足建设银行采购需求、有合作意向的供应商均可报名。报名参与采购等同于：贵公司已经认真研究，确认符合需求并自愿参与。如后续收到建设银行邀请函，贵公司承诺按要求参加采购流程，直至采购工作结束。如贵公司无正当理由退出流程，干扰秩序，建设银行有权对贵公司采取禁用处理，贵公司将无法参与建设银行所有采购活动。</w:t>
      </w:r>
    </w:p>
    <w:p w14:paraId="03EA45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2.报名参与不等同于获得候选资格，是否获得候选资格以建设银行最终通知为准。</w:t>
      </w:r>
    </w:p>
    <w:p w14:paraId="2A9470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3.本次公开征集不收取供应商的任何费用。</w:t>
      </w:r>
    </w:p>
    <w:p w14:paraId="1E5E4B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宋体" w:hAnsi="宋体" w:eastAsia="宋体" w:cs="宋体"/>
          <w:i w:val="0"/>
          <w:iCs w:val="0"/>
          <w:caps w:val="0"/>
          <w:color w:val="333333"/>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rPr>
        <w:t>4.供应商须对报名信息和资料的真实性负责。如提供虚假材料，将取消报名资格并列入建设银行供应商黑名单。</w:t>
      </w:r>
    </w:p>
    <w:p w14:paraId="29CAC6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0"/>
        <w:jc w:val="both"/>
        <w:rPr>
          <w:rFonts w:hint="eastAsia" w:ascii="彩虹粗仿宋" w:hAnsi="彩虹粗仿宋" w:eastAsia="彩虹粗仿宋" w:cs="彩虹粗仿宋"/>
          <w:i w:val="0"/>
          <w:iCs w:val="0"/>
          <w:caps w:val="0"/>
          <w:color w:val="333333"/>
          <w:spacing w:val="0"/>
          <w:sz w:val="30"/>
          <w:szCs w:val="30"/>
          <w:shd w:val="clear" w:fill="FFFFFF"/>
        </w:rPr>
      </w:pPr>
      <w:r>
        <w:rPr>
          <w:rFonts w:hint="eastAsia" w:ascii="彩虹粗仿宋" w:hAnsi="彩虹粗仿宋" w:eastAsia="彩虹粗仿宋" w:cs="彩虹粗仿宋"/>
          <w:i w:val="0"/>
          <w:iCs w:val="0"/>
          <w:caps w:val="0"/>
          <w:color w:val="333333"/>
          <w:spacing w:val="0"/>
          <w:sz w:val="30"/>
          <w:szCs w:val="30"/>
          <w:shd w:val="clear" w:fill="FFFFFF"/>
        </w:rPr>
        <w:t>5.对于上述事项存在疑问的，请及时与建设银行联系。</w:t>
      </w:r>
    </w:p>
    <w:p w14:paraId="17384B98">
      <w:pPr>
        <w:pStyle w:val="2"/>
        <w:keepNext w:val="0"/>
        <w:keepLines w:val="0"/>
        <w:widowControl/>
        <w:suppressLineNumbers w:val="0"/>
        <w:shd w:val="clear" w:fill="FFFFFF"/>
        <w:spacing w:before="0" w:beforeAutospacing="0" w:after="0" w:afterAutospacing="0" w:line="560" w:lineRule="atLeast"/>
        <w:ind w:left="0" w:firstLine="600"/>
        <w:jc w:val="both"/>
        <w:rPr>
          <w:rFonts w:hint="eastAsia" w:ascii="宋体" w:hAnsi="宋体" w:eastAsia="宋体" w:cs="宋体"/>
          <w:i w:val="0"/>
          <w:iCs w:val="0"/>
          <w:caps w:val="0"/>
          <w:color w:val="000000"/>
          <w:spacing w:val="0"/>
          <w:sz w:val="24"/>
          <w:szCs w:val="24"/>
        </w:rPr>
      </w:pPr>
      <w:r>
        <w:rPr>
          <w:rFonts w:hint="eastAsia" w:ascii="彩虹粗仿宋" w:hAnsi="彩虹粗仿宋" w:eastAsia="彩虹粗仿宋" w:cs="彩虹粗仿宋"/>
          <w:i w:val="0"/>
          <w:iCs w:val="0"/>
          <w:caps w:val="0"/>
          <w:color w:val="333333"/>
          <w:spacing w:val="0"/>
          <w:sz w:val="30"/>
          <w:szCs w:val="30"/>
          <w:shd w:val="clear" w:fill="FFFFFF"/>
          <w:lang w:val="en-US" w:eastAsia="zh-CN"/>
        </w:rPr>
        <w:t>6.</w:t>
      </w:r>
      <w:r>
        <w:rPr>
          <w:rFonts w:hint="eastAsia" w:ascii="彩虹粗仿宋" w:hAnsi="彩虹粗仿宋" w:eastAsia="彩虹粗仿宋" w:cs="彩虹粗仿宋"/>
          <w:i w:val="0"/>
          <w:iCs w:val="0"/>
          <w:caps w:val="0"/>
          <w:color w:val="333333"/>
          <w:spacing w:val="0"/>
          <w:sz w:val="30"/>
          <w:szCs w:val="30"/>
          <w:shd w:val="clear" w:fill="FFFFFF"/>
        </w:rPr>
        <w:t>建设银行持续推广数字人民币应用，鼓励供应商开通建设银行数字人民币钱包，其中收款账户为建设银行对公账户的可开通对公钱包，收款账户为个人账户的可开通个人I类钱包。供应商开通数字人民币钱包后，可自行在龙集采平台添加账号信息。</w:t>
      </w:r>
    </w:p>
    <w:p w14:paraId="7DBD5F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00" w:firstLineChars="200"/>
        <w:jc w:val="both"/>
        <w:rPr>
          <w:rFonts w:ascii="Calibri" w:hAnsi="Calibri" w:cs="Calibri"/>
          <w:i w:val="0"/>
          <w:iCs w:val="0"/>
          <w:caps w:val="0"/>
          <w:color w:val="333333"/>
          <w:spacing w:val="0"/>
          <w:sz w:val="21"/>
          <w:szCs w:val="21"/>
        </w:rPr>
      </w:pPr>
      <w:r>
        <w:rPr>
          <w:rFonts w:hint="eastAsia" w:ascii="彩虹粗仿宋" w:hAnsi="彩虹粗仿宋" w:eastAsia="彩虹粗仿宋" w:cs="彩虹粗仿宋"/>
          <w:i w:val="0"/>
          <w:iCs w:val="0"/>
          <w:caps w:val="0"/>
          <w:color w:val="333333"/>
          <w:spacing w:val="0"/>
          <w:sz w:val="30"/>
          <w:szCs w:val="30"/>
          <w:shd w:val="clear" w:fill="FFFFFF"/>
          <w:lang w:val="en-US" w:eastAsia="zh-CN"/>
        </w:rPr>
        <w:t>7</w:t>
      </w:r>
      <w:r>
        <w:rPr>
          <w:rFonts w:hint="eastAsia" w:ascii="彩虹粗仿宋" w:hAnsi="彩虹粗仿宋" w:eastAsia="彩虹粗仿宋" w:cs="彩虹粗仿宋"/>
          <w:i w:val="0"/>
          <w:iCs w:val="0"/>
          <w:caps w:val="0"/>
          <w:color w:val="333333"/>
          <w:spacing w:val="0"/>
          <w:sz w:val="30"/>
          <w:szCs w:val="30"/>
          <w:shd w:val="clear" w:fill="FFFFFF"/>
        </w:rPr>
        <w:t>.建设银行授权的供应商征集公告发布媒体仅为龙集采、金采网、西藏商报，对于因其他网站转载并发布的非完整版或修改版公告，均与建设银行无关，建设银行不予承担责任。</w:t>
      </w:r>
    </w:p>
    <w:p w14:paraId="777B7082">
      <w:pPr>
        <w:pStyle w:val="2"/>
        <w:keepNext w:val="0"/>
        <w:keepLines w:val="0"/>
        <w:widowControl/>
        <w:suppressLineNumbers w:val="0"/>
        <w:shd w:val="clear" w:fill="FFFFFF"/>
        <w:spacing w:before="0" w:beforeAutospacing="0" w:after="0" w:afterAutospacing="0" w:line="560" w:lineRule="atLeast"/>
        <w:ind w:left="0" w:right="0" w:firstLine="600"/>
        <w:jc w:val="left"/>
        <w:rPr>
          <w:rFonts w:hint="default" w:ascii="Calibri" w:hAnsi="Calibri" w:cs="Calibri"/>
          <w:i w:val="0"/>
          <w:iCs w:val="0"/>
          <w:caps w:val="0"/>
          <w:color w:val="000000"/>
          <w:spacing w:val="0"/>
          <w:sz w:val="32"/>
          <w:szCs w:val="32"/>
        </w:rPr>
      </w:pPr>
      <w:r>
        <w:rPr>
          <w:rFonts w:hint="eastAsia" w:ascii="彩虹粗仿宋" w:hAnsi="彩虹粗仿宋" w:eastAsia="彩虹粗仿宋" w:cs="彩虹粗仿宋"/>
          <w:i w:val="0"/>
          <w:iCs w:val="0"/>
          <w:caps w:val="0"/>
          <w:color w:val="333333"/>
          <w:spacing w:val="0"/>
          <w:sz w:val="30"/>
          <w:szCs w:val="30"/>
          <w:shd w:val="clear" w:fill="FFFFFF"/>
        </w:rPr>
        <w:t>七、联系方式</w:t>
      </w:r>
    </w:p>
    <w:p w14:paraId="2031273E">
      <w:pPr>
        <w:pStyle w:val="2"/>
        <w:keepNext w:val="0"/>
        <w:keepLines w:val="0"/>
        <w:widowControl/>
        <w:suppressLineNumbers w:val="0"/>
        <w:shd w:val="clear" w:fill="FFFFFF"/>
        <w:spacing w:before="0" w:beforeAutospacing="0" w:after="0" w:afterAutospacing="0" w:line="560" w:lineRule="atLeast"/>
        <w:ind w:left="0" w:right="0" w:firstLine="600"/>
        <w:jc w:val="left"/>
        <w:rPr>
          <w:rFonts w:hint="default" w:ascii="彩虹粗仿宋" w:hAnsi="彩虹粗仿宋" w:eastAsia="彩虹粗仿宋" w:cs="彩虹粗仿宋"/>
          <w:i w:val="0"/>
          <w:iCs w:val="0"/>
          <w:caps w:val="0"/>
          <w:color w:val="333333"/>
          <w:spacing w:val="0"/>
          <w:sz w:val="30"/>
          <w:szCs w:val="30"/>
          <w:shd w:val="clear" w:fill="FFFFFF"/>
          <w:lang w:val="en-US" w:eastAsia="zh-CN"/>
        </w:rPr>
      </w:pPr>
      <w:r>
        <w:rPr>
          <w:rFonts w:hint="eastAsia" w:ascii="彩虹粗仿宋" w:hAnsi="彩虹粗仿宋" w:eastAsia="彩虹粗仿宋" w:cs="彩虹粗仿宋"/>
          <w:i w:val="0"/>
          <w:iCs w:val="0"/>
          <w:caps w:val="0"/>
          <w:color w:val="333333"/>
          <w:spacing w:val="0"/>
          <w:sz w:val="30"/>
          <w:szCs w:val="30"/>
          <w:shd w:val="clear" w:fill="FFFFFF"/>
          <w:lang w:val="en-US" w:eastAsia="zh-CN"/>
        </w:rPr>
        <w:t>渠运部</w:t>
      </w:r>
      <w:r>
        <w:rPr>
          <w:rFonts w:hint="eastAsia" w:ascii="彩虹粗仿宋" w:hAnsi="彩虹粗仿宋" w:eastAsia="彩虹粗仿宋" w:cs="彩虹粗仿宋"/>
          <w:i w:val="0"/>
          <w:iCs w:val="0"/>
          <w:caps w:val="0"/>
          <w:color w:val="333333"/>
          <w:spacing w:val="0"/>
          <w:sz w:val="30"/>
          <w:szCs w:val="30"/>
          <w:shd w:val="clear" w:fill="FFFFFF"/>
        </w:rPr>
        <w:t>：洛</w:t>
      </w:r>
      <w:r>
        <w:rPr>
          <w:rFonts w:hint="eastAsia" w:ascii="彩虹粗仿宋" w:hAnsi="彩虹粗仿宋" w:eastAsia="彩虹粗仿宋" w:cs="彩虹粗仿宋"/>
          <w:i w:val="0"/>
          <w:iCs w:val="0"/>
          <w:caps w:val="0"/>
          <w:color w:val="333333"/>
          <w:spacing w:val="0"/>
          <w:sz w:val="30"/>
          <w:szCs w:val="30"/>
          <w:shd w:val="clear" w:fill="FFFFFF"/>
          <w:lang w:val="en-US" w:eastAsia="zh-CN"/>
        </w:rPr>
        <w:t xml:space="preserve">老师  </w:t>
      </w:r>
      <w:r>
        <w:rPr>
          <w:rFonts w:hint="eastAsia" w:ascii="彩虹粗仿宋" w:hAnsi="彩虹粗仿宋" w:eastAsia="彩虹粗仿宋" w:cs="彩虹粗仿宋"/>
          <w:i w:val="0"/>
          <w:iCs w:val="0"/>
          <w:caps w:val="0"/>
          <w:color w:val="333333"/>
          <w:spacing w:val="0"/>
          <w:sz w:val="30"/>
          <w:szCs w:val="30"/>
          <w:shd w:val="clear" w:fill="FFFFFF"/>
        </w:rPr>
        <w:t> 0891-</w:t>
      </w:r>
      <w:r>
        <w:rPr>
          <w:rFonts w:hint="eastAsia" w:ascii="彩虹粗仿宋" w:hAnsi="彩虹粗仿宋" w:eastAsia="彩虹粗仿宋" w:cs="彩虹粗仿宋"/>
          <w:i w:val="0"/>
          <w:iCs w:val="0"/>
          <w:caps w:val="0"/>
          <w:color w:val="333333"/>
          <w:spacing w:val="0"/>
          <w:sz w:val="30"/>
          <w:szCs w:val="30"/>
          <w:shd w:val="clear" w:fill="FFFFFF"/>
          <w:lang w:val="en-US" w:eastAsia="zh-CN"/>
        </w:rPr>
        <w:t>6825846</w:t>
      </w:r>
    </w:p>
    <w:p w14:paraId="73337AB0">
      <w:pPr>
        <w:pStyle w:val="2"/>
        <w:keepNext w:val="0"/>
        <w:keepLines w:val="0"/>
        <w:widowControl/>
        <w:suppressLineNumbers w:val="0"/>
        <w:shd w:val="clear" w:fill="FFFFFF"/>
        <w:spacing w:before="0" w:beforeAutospacing="0" w:after="0" w:afterAutospacing="0" w:line="560" w:lineRule="atLeast"/>
        <w:ind w:left="0" w:right="0" w:firstLine="600"/>
        <w:jc w:val="left"/>
        <w:rPr>
          <w:rFonts w:hint="default" w:ascii="Calibri" w:hAnsi="Calibri" w:eastAsia="彩虹粗仿宋" w:cs="Calibri"/>
          <w:i w:val="0"/>
          <w:iCs w:val="0"/>
          <w:caps w:val="0"/>
          <w:color w:val="000000"/>
          <w:spacing w:val="0"/>
          <w:sz w:val="32"/>
          <w:szCs w:val="32"/>
          <w:lang w:val="en-US" w:eastAsia="zh-CN"/>
        </w:rPr>
      </w:pPr>
      <w:r>
        <w:rPr>
          <w:rFonts w:hint="eastAsia" w:ascii="彩虹粗仿宋" w:hAnsi="彩虹粗仿宋" w:eastAsia="彩虹粗仿宋" w:cs="彩虹粗仿宋"/>
          <w:i w:val="0"/>
          <w:iCs w:val="0"/>
          <w:caps w:val="0"/>
          <w:color w:val="333333"/>
          <w:spacing w:val="0"/>
          <w:sz w:val="30"/>
          <w:szCs w:val="30"/>
          <w:shd w:val="clear" w:fill="FFFFFF"/>
        </w:rPr>
        <w:t>采购部：</w:t>
      </w:r>
      <w:r>
        <w:rPr>
          <w:rFonts w:hint="eastAsia" w:ascii="彩虹粗仿宋" w:hAnsi="彩虹粗仿宋" w:eastAsia="彩虹粗仿宋" w:cs="彩虹粗仿宋"/>
          <w:i w:val="0"/>
          <w:iCs w:val="0"/>
          <w:caps w:val="0"/>
          <w:color w:val="333333"/>
          <w:spacing w:val="0"/>
          <w:sz w:val="30"/>
          <w:szCs w:val="30"/>
          <w:shd w:val="clear" w:fill="FFFFFF"/>
          <w:lang w:val="en-US" w:eastAsia="zh-CN"/>
        </w:rPr>
        <w:t>周</w:t>
      </w:r>
      <w:r>
        <w:rPr>
          <w:rFonts w:hint="eastAsia" w:ascii="彩虹粗仿宋" w:hAnsi="彩虹粗仿宋" w:eastAsia="彩虹粗仿宋" w:cs="彩虹粗仿宋"/>
          <w:i w:val="0"/>
          <w:iCs w:val="0"/>
          <w:caps w:val="0"/>
          <w:color w:val="333333"/>
          <w:spacing w:val="0"/>
          <w:sz w:val="30"/>
          <w:szCs w:val="30"/>
          <w:shd w:val="clear" w:fill="FFFFFF"/>
        </w:rPr>
        <w:t>老师 </w:t>
      </w:r>
      <w:r>
        <w:rPr>
          <w:rFonts w:hint="eastAsia" w:ascii="彩虹粗仿宋" w:hAnsi="彩虹粗仿宋" w:eastAsia="彩虹粗仿宋" w:cs="彩虹粗仿宋"/>
          <w:i w:val="0"/>
          <w:iCs w:val="0"/>
          <w:caps w:val="0"/>
          <w:color w:val="333333"/>
          <w:spacing w:val="0"/>
          <w:sz w:val="30"/>
          <w:szCs w:val="30"/>
          <w:shd w:val="clear" w:fill="FFFFFF"/>
          <w:lang w:val="en-US" w:eastAsia="zh-CN"/>
        </w:rPr>
        <w:t xml:space="preserve">  </w:t>
      </w:r>
      <w:r>
        <w:rPr>
          <w:rFonts w:hint="eastAsia" w:ascii="彩虹粗仿宋" w:hAnsi="彩虹粗仿宋" w:eastAsia="彩虹粗仿宋" w:cs="彩虹粗仿宋"/>
          <w:i w:val="0"/>
          <w:iCs w:val="0"/>
          <w:caps w:val="0"/>
          <w:color w:val="333333"/>
          <w:spacing w:val="0"/>
          <w:sz w:val="30"/>
          <w:szCs w:val="30"/>
          <w:shd w:val="clear" w:fill="FFFFFF"/>
        </w:rPr>
        <w:t>0891-</w:t>
      </w:r>
      <w:r>
        <w:rPr>
          <w:rFonts w:hint="eastAsia" w:ascii="彩虹粗仿宋" w:hAnsi="彩虹粗仿宋" w:eastAsia="彩虹粗仿宋" w:cs="彩虹粗仿宋"/>
          <w:i w:val="0"/>
          <w:iCs w:val="0"/>
          <w:caps w:val="0"/>
          <w:color w:val="333333"/>
          <w:spacing w:val="0"/>
          <w:sz w:val="30"/>
          <w:szCs w:val="30"/>
          <w:shd w:val="clear" w:fill="FFFFFF"/>
          <w:lang w:val="en-US" w:eastAsia="zh-CN"/>
        </w:rPr>
        <w:t>6835603</w:t>
      </w:r>
    </w:p>
    <w:p w14:paraId="53507544">
      <w:pPr>
        <w:pStyle w:val="2"/>
        <w:keepNext w:val="0"/>
        <w:keepLines w:val="0"/>
        <w:widowControl/>
        <w:suppressLineNumbers w:val="0"/>
        <w:shd w:val="clear" w:fill="FFFFFF"/>
        <w:spacing w:before="0" w:beforeAutospacing="0" w:after="0" w:afterAutospacing="0" w:line="560" w:lineRule="atLeast"/>
        <w:ind w:left="0" w:right="0" w:firstLine="600"/>
        <w:jc w:val="right"/>
        <w:rPr>
          <w:rFonts w:hint="default" w:ascii="Calibri" w:hAnsi="Calibri" w:cs="Calibri"/>
          <w:i w:val="0"/>
          <w:iCs w:val="0"/>
          <w:caps w:val="0"/>
          <w:color w:val="000000"/>
          <w:spacing w:val="0"/>
          <w:sz w:val="32"/>
          <w:szCs w:val="32"/>
        </w:rPr>
      </w:pPr>
      <w:r>
        <w:rPr>
          <w:rFonts w:hint="eastAsia" w:ascii="彩虹粗仿宋" w:hAnsi="彩虹粗仿宋" w:eastAsia="彩虹粗仿宋" w:cs="彩虹粗仿宋"/>
          <w:i w:val="0"/>
          <w:iCs w:val="0"/>
          <w:caps w:val="0"/>
          <w:color w:val="333333"/>
          <w:spacing w:val="0"/>
          <w:sz w:val="30"/>
          <w:szCs w:val="30"/>
          <w:shd w:val="clear" w:fill="FFFFFF"/>
        </w:rPr>
        <w:t> </w:t>
      </w:r>
    </w:p>
    <w:p w14:paraId="03FB8A2E">
      <w:pPr>
        <w:pStyle w:val="2"/>
        <w:keepNext w:val="0"/>
        <w:keepLines w:val="0"/>
        <w:widowControl/>
        <w:suppressLineNumbers w:val="0"/>
        <w:shd w:val="clear" w:fill="FFFFFF"/>
        <w:spacing w:before="0" w:beforeAutospacing="0" w:after="0" w:afterAutospacing="0" w:line="560" w:lineRule="atLeast"/>
        <w:ind w:left="0" w:right="0" w:firstLine="600"/>
        <w:jc w:val="right"/>
        <w:rPr>
          <w:rFonts w:hint="default" w:ascii="Calibri" w:hAnsi="Calibri" w:cs="Calibri"/>
          <w:i w:val="0"/>
          <w:iCs w:val="0"/>
          <w:caps w:val="0"/>
          <w:color w:val="000000"/>
          <w:spacing w:val="0"/>
          <w:sz w:val="32"/>
          <w:szCs w:val="32"/>
        </w:rPr>
      </w:pPr>
      <w:r>
        <w:rPr>
          <w:rFonts w:hint="eastAsia" w:ascii="彩虹粗仿宋" w:hAnsi="彩虹粗仿宋" w:eastAsia="彩虹粗仿宋" w:cs="彩虹粗仿宋"/>
          <w:i w:val="0"/>
          <w:iCs w:val="0"/>
          <w:caps w:val="0"/>
          <w:color w:val="333333"/>
          <w:spacing w:val="0"/>
          <w:sz w:val="30"/>
          <w:szCs w:val="30"/>
          <w:shd w:val="clear" w:fill="FFFFFF"/>
        </w:rPr>
        <w:t>中国建设银行西藏自治区分行</w:t>
      </w:r>
    </w:p>
    <w:p w14:paraId="5FC4D3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both"/>
        <w:rPr>
          <w:rFonts w:hint="eastAsia" w:ascii="宋体" w:hAnsi="宋体" w:eastAsia="宋体" w:cs="宋体"/>
          <w:i w:val="0"/>
          <w:iCs w:val="0"/>
          <w:caps w:val="0"/>
          <w:color w:val="333333"/>
          <w:spacing w:val="0"/>
          <w:sz w:val="24"/>
          <w:szCs w:val="24"/>
        </w:rPr>
      </w:pPr>
    </w:p>
    <w:p w14:paraId="209CAE56"/>
    <w:p w14:paraId="38C9C06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彩虹小标宋">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33CA1"/>
    <w:rsid w:val="044A4F10"/>
    <w:rsid w:val="06787E06"/>
    <w:rsid w:val="078B42EC"/>
    <w:rsid w:val="146E4BD8"/>
    <w:rsid w:val="23152DEF"/>
    <w:rsid w:val="25457FB6"/>
    <w:rsid w:val="2DF91EDD"/>
    <w:rsid w:val="36DB108A"/>
    <w:rsid w:val="45205E79"/>
    <w:rsid w:val="63B166AC"/>
    <w:rsid w:val="63F47A9D"/>
    <w:rsid w:val="6651700F"/>
    <w:rsid w:val="7A913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19</TotalTime>
  <ScaleCrop>false</ScaleCrop>
  <LinksUpToDate>false</LinksUpToDate>
  <CharactersWithSpaces>0</CharactersWithSpaces>
  <Application>WPS Office_12.8.2.17134_F1E327BC-269C-435d-A152-05C5408002CA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2025-12-09T02:53:19Z</dcterms:created>
  <dc:creator>CCB</dc:creator>
  <cp:lastModifiedBy>周丹</cp:lastModifiedBy>
  <dcterms:modified xsi:type="dcterms:W3CDTF">2025-12-09T03:23:09Z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FC03E4CE103D469F973B1FBEB7D8B28C_12</vt:lpwstr>
  </property>
</Properties>
</file>