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75DAE2" w14:textId="77777777" w:rsidR="00A030CE" w:rsidRDefault="00A030CE" w:rsidP="00D54E73">
      <w:pPr>
        <w:adjustRightInd w:val="0"/>
        <w:snapToGrid w:val="0"/>
        <w:spacing w:line="560" w:lineRule="exact"/>
        <w:jc w:val="center"/>
        <w:rPr>
          <w:rFonts w:ascii="彩虹小标宋" w:eastAsia="彩虹小标宋" w:hAnsi="Segoe UI" w:cs="Segoe UI"/>
          <w:color w:val="000000"/>
          <w:sz w:val="44"/>
          <w:szCs w:val="44"/>
        </w:rPr>
      </w:pPr>
      <w:r w:rsidRPr="00B83958">
        <w:rPr>
          <w:rFonts w:ascii="彩虹小标宋" w:eastAsia="彩虹小标宋" w:hAnsi="Segoe UI" w:cs="Segoe UI" w:hint="eastAsia"/>
          <w:color w:val="000000"/>
          <w:sz w:val="44"/>
          <w:szCs w:val="44"/>
        </w:rPr>
        <w:t>投资计划、私募基金和持股平台2025年度</w:t>
      </w:r>
    </w:p>
    <w:p w14:paraId="65F52629" w14:textId="675AFB06" w:rsidR="00D54E73" w:rsidRDefault="00A030CE" w:rsidP="00D54E73">
      <w:pPr>
        <w:adjustRightInd w:val="0"/>
        <w:snapToGrid w:val="0"/>
        <w:spacing w:line="560" w:lineRule="exact"/>
        <w:jc w:val="center"/>
        <w:rPr>
          <w:rFonts w:ascii="彩虹小标宋" w:eastAsia="彩虹小标宋" w:hAnsi="宋体"/>
          <w:bCs/>
          <w:snapToGrid w:val="0"/>
          <w:kern w:val="0"/>
          <w:sz w:val="36"/>
          <w:szCs w:val="36"/>
        </w:rPr>
      </w:pPr>
      <w:r w:rsidRPr="00B83958">
        <w:rPr>
          <w:rFonts w:ascii="彩虹小标宋" w:eastAsia="彩虹小标宋" w:hAnsi="Segoe UI" w:cs="Segoe UI" w:hint="eastAsia"/>
          <w:color w:val="000000"/>
          <w:sz w:val="44"/>
          <w:szCs w:val="44"/>
        </w:rPr>
        <w:t>财务审计</w:t>
      </w:r>
      <w:r w:rsidR="00D54E73"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服务采购需求</w:t>
      </w:r>
    </w:p>
    <w:p w14:paraId="08C5EC35" w14:textId="77777777" w:rsidR="00D54E73" w:rsidRDefault="00D54E73" w:rsidP="00D54E73">
      <w:pPr>
        <w:adjustRightInd w:val="0"/>
        <w:snapToGrid w:val="0"/>
        <w:spacing w:line="560" w:lineRule="exact"/>
        <w:rPr>
          <w:rFonts w:ascii="彩虹黑体" w:eastAsia="彩虹黑体" w:hAnsi="宋体"/>
          <w:snapToGrid w:val="0"/>
          <w:kern w:val="0"/>
          <w:sz w:val="32"/>
          <w:szCs w:val="32"/>
        </w:rPr>
      </w:pPr>
    </w:p>
    <w:p w14:paraId="2C0363A7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服务供应商要求</w:t>
      </w:r>
    </w:p>
    <w:p w14:paraId="597EEF2D" w14:textId="75AA86D5" w:rsidR="00A030CE" w:rsidRDefault="00A030CE" w:rsidP="00A030CE">
      <w:pPr>
        <w:adjustRightInd w:val="0"/>
        <w:snapToGrid w:val="0"/>
        <w:spacing w:line="560" w:lineRule="exact"/>
        <w:ind w:firstLine="567"/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会计师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事务所注册年限不少于5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经营状况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良好，有良好的商业信誉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，属于中国注册会计师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协会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发布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的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《2023年度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会计师事务所综合评价百家信息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（公示稿）》中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的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会计师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事务所，具有履行合同所必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需的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设备和专业技术能力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14:paraId="6A6253C2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服务品类</w:t>
      </w:r>
    </w:p>
    <w:p w14:paraId="59341E7B" w14:textId="6D44D19E" w:rsidR="00D54E73" w:rsidRDefault="00D54E73" w:rsidP="00D54E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本次采购的服务品类为</w:t>
      </w:r>
      <w:r w:rsid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财务</w:t>
      </w:r>
      <w:r w:rsid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审计服务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14:paraId="3F8228D4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服务内容</w:t>
      </w:r>
    </w:p>
    <w:p w14:paraId="7F65262D" w14:textId="6F0FD36B" w:rsidR="00D54E73" w:rsidRDefault="00D54E73" w:rsidP="00D54E73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bCs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z w:val="32"/>
          <w:szCs w:val="32"/>
        </w:rPr>
        <w:t>（一）</w:t>
      </w:r>
      <w:r w:rsidR="00A030CE">
        <w:rPr>
          <w:rFonts w:ascii="彩虹楷体" w:eastAsia="彩虹楷体" w:hAnsi="彩虹楷体" w:cs="彩虹楷体" w:hint="eastAsia"/>
          <w:b/>
          <w:bCs/>
          <w:sz w:val="32"/>
          <w:szCs w:val="32"/>
        </w:rPr>
        <w:t>基础</w:t>
      </w:r>
      <w:r>
        <w:rPr>
          <w:rFonts w:ascii="彩虹楷体" w:eastAsia="彩虹楷体" w:hAnsi="彩虹楷体" w:cs="彩虹楷体" w:hint="eastAsia"/>
          <w:b/>
          <w:bCs/>
          <w:sz w:val="32"/>
          <w:szCs w:val="32"/>
        </w:rPr>
        <w:t>服务</w:t>
      </w:r>
    </w:p>
    <w:p w14:paraId="66769264" w14:textId="486474E3" w:rsidR="00D54E73" w:rsidRDefault="00A030CE" w:rsidP="00D54E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对</w:t>
      </w:r>
      <w:r>
        <w:rPr>
          <w:rFonts w:ascii="彩虹粗仿宋" w:eastAsia="彩虹粗仿宋" w:hAnsi="宋体" w:hint="eastAsia"/>
          <w:sz w:val="32"/>
          <w:szCs w:val="32"/>
        </w:rPr>
        <w:t>建信</w:t>
      </w:r>
      <w:r>
        <w:rPr>
          <w:rFonts w:ascii="彩虹粗仿宋" w:eastAsia="彩虹粗仿宋" w:hAnsi="宋体"/>
          <w:sz w:val="32"/>
          <w:szCs w:val="32"/>
        </w:rPr>
        <w:t>金融资产投资有限公司担任管理人的债转股投资计划，以及</w:t>
      </w:r>
      <w:r>
        <w:rPr>
          <w:rFonts w:ascii="彩虹粗仿宋" w:eastAsia="彩虹粗仿宋" w:hAnsi="宋体" w:hint="eastAsia"/>
          <w:sz w:val="32"/>
          <w:szCs w:val="32"/>
        </w:rPr>
        <w:t>子公司</w:t>
      </w:r>
      <w:r>
        <w:rPr>
          <w:rFonts w:ascii="彩虹粗仿宋" w:eastAsia="彩虹粗仿宋" w:hAnsi="宋体"/>
          <w:sz w:val="32"/>
          <w:szCs w:val="32"/>
        </w:rPr>
        <w:t>建</w:t>
      </w:r>
      <w:proofErr w:type="gramStart"/>
      <w:r>
        <w:rPr>
          <w:rFonts w:ascii="彩虹粗仿宋" w:eastAsia="彩虹粗仿宋" w:hAnsi="宋体"/>
          <w:sz w:val="32"/>
          <w:szCs w:val="32"/>
        </w:rPr>
        <w:t>信金投私募</w:t>
      </w:r>
      <w:proofErr w:type="gramEnd"/>
      <w:r>
        <w:rPr>
          <w:rFonts w:ascii="彩虹粗仿宋" w:eastAsia="彩虹粗仿宋" w:hAnsi="宋体"/>
          <w:sz w:val="32"/>
          <w:szCs w:val="32"/>
        </w:rPr>
        <w:t>基金管理（</w:t>
      </w:r>
      <w:r>
        <w:rPr>
          <w:rFonts w:ascii="彩虹粗仿宋" w:eastAsia="彩虹粗仿宋" w:hAnsi="宋体" w:hint="eastAsia"/>
          <w:sz w:val="32"/>
          <w:szCs w:val="32"/>
        </w:rPr>
        <w:t>北京</w:t>
      </w:r>
      <w:r>
        <w:rPr>
          <w:rFonts w:ascii="彩虹粗仿宋" w:eastAsia="彩虹粗仿宋" w:hAnsi="宋体"/>
          <w:sz w:val="32"/>
          <w:szCs w:val="32"/>
        </w:rPr>
        <w:t>）</w:t>
      </w:r>
      <w:r>
        <w:rPr>
          <w:rFonts w:ascii="彩虹粗仿宋" w:eastAsia="彩虹粗仿宋" w:hAnsi="宋体" w:hint="eastAsia"/>
          <w:sz w:val="32"/>
          <w:szCs w:val="32"/>
        </w:rPr>
        <w:t>有限</w:t>
      </w:r>
      <w:r>
        <w:rPr>
          <w:rFonts w:ascii="彩虹粗仿宋" w:eastAsia="彩虹粗仿宋" w:hAnsi="宋体"/>
          <w:sz w:val="32"/>
          <w:szCs w:val="32"/>
        </w:rPr>
        <w:t>公司</w:t>
      </w:r>
      <w:r>
        <w:rPr>
          <w:rFonts w:ascii="彩虹粗仿宋" w:eastAsia="彩虹粗仿宋" w:hAnsi="宋体" w:hint="eastAsia"/>
          <w:sz w:val="32"/>
          <w:szCs w:val="32"/>
        </w:rPr>
        <w:t>担任管理人</w:t>
      </w:r>
      <w:r>
        <w:rPr>
          <w:rFonts w:ascii="彩虹粗仿宋" w:eastAsia="彩虹粗仿宋" w:hAnsi="宋体"/>
          <w:sz w:val="32"/>
          <w:szCs w:val="32"/>
        </w:rPr>
        <w:t>的私</w:t>
      </w:r>
      <w:proofErr w:type="gramStart"/>
      <w:r>
        <w:rPr>
          <w:rFonts w:ascii="彩虹粗仿宋" w:eastAsia="彩虹粗仿宋" w:hAnsi="宋体"/>
          <w:sz w:val="32"/>
          <w:szCs w:val="32"/>
        </w:rPr>
        <w:t>募股权投资</w:t>
      </w:r>
      <w:proofErr w:type="gramEnd"/>
      <w:r>
        <w:rPr>
          <w:rFonts w:ascii="彩虹粗仿宋" w:eastAsia="彩虹粗仿宋" w:hAnsi="宋体"/>
          <w:sz w:val="32"/>
          <w:szCs w:val="32"/>
        </w:rPr>
        <w:t>基金</w:t>
      </w:r>
      <w:r>
        <w:rPr>
          <w:rFonts w:ascii="彩虹粗仿宋" w:eastAsia="彩虹粗仿宋" w:hAnsi="宋体" w:hint="eastAsia"/>
          <w:sz w:val="32"/>
          <w:szCs w:val="32"/>
        </w:rPr>
        <w:t>和担任</w:t>
      </w:r>
      <w:r>
        <w:rPr>
          <w:rFonts w:ascii="彩虹粗仿宋" w:eastAsia="彩虹粗仿宋" w:hAnsi="宋体"/>
          <w:sz w:val="32"/>
          <w:szCs w:val="32"/>
        </w:rPr>
        <w:t>执行事务合伙人的</w:t>
      </w:r>
      <w:r>
        <w:rPr>
          <w:rFonts w:ascii="彩虹粗仿宋" w:eastAsia="彩虹粗仿宋" w:hAnsi="宋体" w:hint="eastAsia"/>
          <w:sz w:val="32"/>
          <w:szCs w:val="32"/>
        </w:rPr>
        <w:t>持股平台进行</w:t>
      </w:r>
      <w:r>
        <w:rPr>
          <w:rFonts w:ascii="彩虹粗仿宋" w:eastAsia="彩虹粗仿宋" w:hAnsi="宋体"/>
          <w:sz w:val="32"/>
          <w:szCs w:val="32"/>
        </w:rPr>
        <w:t>202</w:t>
      </w:r>
      <w:r>
        <w:rPr>
          <w:rFonts w:ascii="彩虹粗仿宋" w:eastAsia="彩虹粗仿宋" w:hAnsi="宋体" w:hint="eastAsia"/>
          <w:sz w:val="32"/>
          <w:szCs w:val="32"/>
        </w:rPr>
        <w:t>5年度财务审计，并在规定时间内对各</w:t>
      </w:r>
      <w:r>
        <w:rPr>
          <w:rFonts w:ascii="彩虹粗仿宋" w:eastAsia="彩虹粗仿宋" w:hAnsi="宋体" w:hint="eastAsia"/>
          <w:sz w:val="32"/>
          <w:szCs w:val="32"/>
        </w:rPr>
        <w:t>投资</w:t>
      </w:r>
      <w:r>
        <w:rPr>
          <w:rFonts w:ascii="彩虹粗仿宋" w:eastAsia="彩虹粗仿宋" w:hAnsi="宋体"/>
          <w:sz w:val="32"/>
          <w:szCs w:val="32"/>
        </w:rPr>
        <w:t>计划、私募</w:t>
      </w:r>
      <w:r>
        <w:rPr>
          <w:rFonts w:ascii="彩虹粗仿宋" w:eastAsia="彩虹粗仿宋" w:hAnsi="宋体" w:hint="eastAsia"/>
          <w:sz w:val="32"/>
          <w:szCs w:val="32"/>
        </w:rPr>
        <w:t>基金或</w:t>
      </w:r>
      <w:r>
        <w:rPr>
          <w:rFonts w:ascii="彩虹粗仿宋" w:eastAsia="彩虹粗仿宋" w:hAnsi="宋体"/>
          <w:sz w:val="32"/>
          <w:szCs w:val="32"/>
        </w:rPr>
        <w:t>持股平台分别</w:t>
      </w:r>
      <w:r>
        <w:rPr>
          <w:rFonts w:ascii="彩虹粗仿宋" w:eastAsia="彩虹粗仿宋" w:hAnsi="宋体" w:hint="eastAsia"/>
          <w:sz w:val="32"/>
          <w:szCs w:val="32"/>
        </w:rPr>
        <w:t>出具审计报告。</w:t>
      </w:r>
    </w:p>
    <w:p w14:paraId="6DDB04E1" w14:textId="7C627E55" w:rsidR="00D54E73" w:rsidRDefault="00D54E73" w:rsidP="00D54E73">
      <w:pPr>
        <w:adjustRightInd w:val="0"/>
        <w:snapToGrid w:val="0"/>
        <w:spacing w:line="560" w:lineRule="exact"/>
        <w:ind w:firstLineChars="200" w:firstLine="643"/>
        <w:rPr>
          <w:rFonts w:ascii="彩虹楷体" w:eastAsia="彩虹楷体" w:hAnsi="彩虹楷体" w:cs="彩虹楷体"/>
          <w:b/>
          <w:bCs/>
          <w:sz w:val="32"/>
          <w:szCs w:val="32"/>
        </w:rPr>
      </w:pPr>
      <w:r>
        <w:rPr>
          <w:rFonts w:ascii="彩虹楷体" w:eastAsia="彩虹楷体" w:hAnsi="彩虹楷体" w:cs="彩虹楷体" w:hint="eastAsia"/>
          <w:b/>
          <w:bCs/>
          <w:sz w:val="32"/>
          <w:szCs w:val="32"/>
        </w:rPr>
        <w:t>（二）</w:t>
      </w:r>
      <w:r w:rsidR="00A030CE">
        <w:rPr>
          <w:rFonts w:ascii="彩虹楷体" w:eastAsia="彩虹楷体" w:hAnsi="彩虹楷体" w:cs="彩虹楷体" w:hint="eastAsia"/>
          <w:b/>
          <w:bCs/>
          <w:sz w:val="32"/>
          <w:szCs w:val="32"/>
        </w:rPr>
        <w:t>增值</w:t>
      </w:r>
      <w:r>
        <w:rPr>
          <w:rFonts w:ascii="彩虹楷体" w:eastAsia="彩虹楷体" w:hAnsi="彩虹楷体" w:cs="彩虹楷体" w:hint="eastAsia"/>
          <w:b/>
          <w:bCs/>
          <w:sz w:val="32"/>
          <w:szCs w:val="32"/>
        </w:rPr>
        <w:t>服务</w:t>
      </w:r>
    </w:p>
    <w:p w14:paraId="252A14CB" w14:textId="1584B1A5" w:rsidR="00A030CE" w:rsidRDefault="00A030CE" w:rsidP="00D54E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z w:val="32"/>
          <w:szCs w:val="32"/>
        </w:rPr>
      </w:pPr>
      <w:r>
        <w:rPr>
          <w:rFonts w:ascii="彩虹粗仿宋" w:eastAsia="彩虹粗仿宋" w:hAnsi="宋体" w:hint="eastAsia"/>
          <w:sz w:val="32"/>
          <w:szCs w:val="32"/>
        </w:rPr>
        <w:t>债转股</w:t>
      </w:r>
      <w:r>
        <w:rPr>
          <w:rFonts w:ascii="彩虹粗仿宋" w:eastAsia="彩虹粗仿宋" w:hAnsi="宋体"/>
          <w:sz w:val="32"/>
          <w:szCs w:val="32"/>
        </w:rPr>
        <w:t>投资计划、</w:t>
      </w:r>
      <w:r>
        <w:rPr>
          <w:rFonts w:ascii="彩虹粗仿宋" w:eastAsia="彩虹粗仿宋" w:hAnsi="宋体"/>
          <w:sz w:val="32"/>
          <w:szCs w:val="32"/>
        </w:rPr>
        <w:t>私</w:t>
      </w:r>
      <w:proofErr w:type="gramStart"/>
      <w:r>
        <w:rPr>
          <w:rFonts w:ascii="彩虹粗仿宋" w:eastAsia="彩虹粗仿宋" w:hAnsi="宋体"/>
          <w:sz w:val="32"/>
          <w:szCs w:val="32"/>
        </w:rPr>
        <w:t>募股权投资</w:t>
      </w:r>
      <w:proofErr w:type="gramEnd"/>
      <w:r>
        <w:rPr>
          <w:rFonts w:ascii="彩虹粗仿宋" w:eastAsia="彩虹粗仿宋" w:hAnsi="宋体"/>
          <w:sz w:val="32"/>
          <w:szCs w:val="32"/>
        </w:rPr>
        <w:t>基金</w:t>
      </w:r>
      <w:r>
        <w:rPr>
          <w:rFonts w:ascii="彩虹粗仿宋" w:eastAsia="彩虹粗仿宋" w:hAnsi="宋体" w:hint="eastAsia"/>
          <w:sz w:val="32"/>
          <w:szCs w:val="32"/>
        </w:rPr>
        <w:t>及</w:t>
      </w:r>
      <w:r>
        <w:rPr>
          <w:rFonts w:ascii="彩虹粗仿宋" w:eastAsia="彩虹粗仿宋" w:hAnsi="宋体"/>
          <w:sz w:val="32"/>
          <w:szCs w:val="32"/>
        </w:rPr>
        <w:t>持股平台的财务咨询服务。</w:t>
      </w:r>
    </w:p>
    <w:p w14:paraId="0C64A822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服务团队</w:t>
      </w:r>
    </w:p>
    <w:p w14:paraId="5BA364DE" w14:textId="733577A9" w:rsidR="00A030CE" w:rsidRDefault="00A030CE" w:rsidP="00A030CE">
      <w:pPr>
        <w:pStyle w:val="a6"/>
        <w:adjustRightInd w:val="0"/>
        <w:snapToGrid w:val="0"/>
        <w:spacing w:line="560" w:lineRule="atLeast"/>
        <w:ind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审计合伙人具备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8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年以上相关工作经验，服务客户类型需包含金融类，丰富的金融行业案例，良好的沟通能力。</w:t>
      </w:r>
    </w:p>
    <w:p w14:paraId="26617AF5" w14:textId="653C86F4" w:rsidR="00A030CE" w:rsidRDefault="00A030CE" w:rsidP="00A030CE">
      <w:pPr>
        <w:pStyle w:val="a6"/>
        <w:adjustRightInd w:val="0"/>
        <w:snapToGrid w:val="0"/>
        <w:spacing w:line="560" w:lineRule="atLeast"/>
        <w:ind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审计经理具备5年以上相关工作经验，对基金类业务有深刻的理解，具备丰富的财务知识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及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基金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行业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业务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案例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，良好的沟通能力。</w:t>
      </w:r>
    </w:p>
    <w:p w14:paraId="04B6C879" w14:textId="63E69931" w:rsidR="00A030CE" w:rsidRDefault="00A030CE" w:rsidP="00A030CE">
      <w:pPr>
        <w:pStyle w:val="a6"/>
        <w:adjustRightInd w:val="0"/>
        <w:snapToGrid w:val="0"/>
        <w:spacing w:line="560" w:lineRule="atLeast"/>
        <w:ind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配备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至少两名以上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审计员，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其中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至少一名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具备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3年以上相关工作经验，了解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债转股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投资计划、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私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募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股权基金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持股平台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业务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，熟悉财务处理，良好的沟通及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事务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统筹能力。</w:t>
      </w:r>
    </w:p>
    <w:p w14:paraId="7798E066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服务质量要求</w:t>
      </w:r>
    </w:p>
    <w:p w14:paraId="30BBE007" w14:textId="2377FF23" w:rsidR="00D54E73" w:rsidRDefault="00A030CE" w:rsidP="00A030CE">
      <w:pPr>
        <w:adjustRightInd w:val="0"/>
        <w:snapToGrid w:val="0"/>
        <w:spacing w:line="560" w:lineRule="exact"/>
        <w:ind w:firstLine="567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供应商必须承诺在规定的时间内完成需求方的项目实施，并承诺在项目实施过程中，严格遵守需求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方制定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的有关规章制度。</w:t>
      </w:r>
    </w:p>
    <w:p w14:paraId="328E433C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服务数量要求</w:t>
      </w:r>
    </w:p>
    <w:p w14:paraId="16B634B5" w14:textId="45C80BAC" w:rsidR="00D54E73" w:rsidRDefault="00A030CE" w:rsidP="00DD7AD5">
      <w:pPr>
        <w:adjustRightInd w:val="0"/>
        <w:snapToGrid w:val="0"/>
        <w:spacing w:line="560" w:lineRule="atLeast"/>
        <w:ind w:firstLineChars="200" w:firstLine="640"/>
        <w:rPr>
          <w:rFonts w:ascii="彩虹粗仿宋" w:eastAsia="彩虹粗仿宋" w:hAnsi="宋体"/>
          <w:sz w:val="32"/>
          <w:szCs w:val="32"/>
        </w:rPr>
      </w:pPr>
      <w:r w:rsidRPr="00DD7AD5">
        <w:rPr>
          <w:rFonts w:ascii="彩虹粗仿宋" w:eastAsia="彩虹粗仿宋" w:hAnsi="宋体" w:hint="eastAsia"/>
          <w:sz w:val="32"/>
          <w:szCs w:val="32"/>
        </w:rPr>
        <w:t>截至2025年</w:t>
      </w:r>
      <w:r w:rsidRPr="00DD7AD5">
        <w:rPr>
          <w:rFonts w:ascii="彩虹粗仿宋" w:eastAsia="彩虹粗仿宋" w:hAnsi="宋体"/>
          <w:sz w:val="32"/>
          <w:szCs w:val="32"/>
        </w:rPr>
        <w:t>9</w:t>
      </w:r>
      <w:r w:rsidRPr="00DD7AD5">
        <w:rPr>
          <w:rFonts w:ascii="彩虹粗仿宋" w:eastAsia="彩虹粗仿宋" w:hAnsi="宋体" w:hint="eastAsia"/>
          <w:sz w:val="32"/>
          <w:szCs w:val="32"/>
        </w:rPr>
        <w:t>月</w:t>
      </w:r>
      <w:r w:rsidRPr="00DD7AD5">
        <w:rPr>
          <w:rFonts w:ascii="彩虹粗仿宋" w:eastAsia="彩虹粗仿宋" w:hAnsi="宋体"/>
          <w:sz w:val="32"/>
          <w:szCs w:val="32"/>
        </w:rPr>
        <w:t>30</w:t>
      </w:r>
      <w:r w:rsidRPr="00DD7AD5">
        <w:rPr>
          <w:rFonts w:ascii="彩虹粗仿宋" w:eastAsia="彩虹粗仿宋" w:hAnsi="宋体" w:hint="eastAsia"/>
          <w:sz w:val="32"/>
          <w:szCs w:val="32"/>
        </w:rPr>
        <w:t>日，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建信金融</w:t>
      </w:r>
      <w:r w:rsidR="00DD7AD5" w:rsidRPr="00DD7AD5">
        <w:rPr>
          <w:rFonts w:ascii="彩虹粗仿宋" w:eastAsia="彩虹粗仿宋" w:hAnsi="宋体"/>
          <w:sz w:val="32"/>
          <w:szCs w:val="32"/>
        </w:rPr>
        <w:t>资产投资有限公司所管理的存量产品合计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12只（均为</w:t>
      </w:r>
      <w:r w:rsidR="00DD7AD5" w:rsidRPr="00DD7AD5">
        <w:rPr>
          <w:rFonts w:ascii="彩虹粗仿宋" w:eastAsia="彩虹粗仿宋" w:hAnsi="宋体"/>
          <w:sz w:val="32"/>
          <w:szCs w:val="32"/>
        </w:rPr>
        <w:t>债转股投资计划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）</w:t>
      </w:r>
      <w:r w:rsidR="00DD7AD5">
        <w:rPr>
          <w:rFonts w:ascii="彩虹粗仿宋" w:eastAsia="彩虹粗仿宋" w:hAnsi="宋体" w:hint="eastAsia"/>
          <w:sz w:val="32"/>
          <w:szCs w:val="32"/>
        </w:rPr>
        <w:t>，</w:t>
      </w:r>
      <w:r w:rsidR="00DD7AD5">
        <w:rPr>
          <w:rFonts w:ascii="彩虹粗仿宋" w:eastAsia="彩虹粗仿宋" w:hAnsi="宋体"/>
          <w:sz w:val="32"/>
          <w:szCs w:val="32"/>
        </w:rPr>
        <w:t>具体详见表</w:t>
      </w:r>
      <w:r w:rsidR="00DD7AD5">
        <w:rPr>
          <w:rFonts w:ascii="彩虹粗仿宋" w:eastAsia="彩虹粗仿宋" w:hAnsi="宋体" w:hint="eastAsia"/>
          <w:sz w:val="32"/>
          <w:szCs w:val="32"/>
        </w:rPr>
        <w:t>1。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建</w:t>
      </w:r>
      <w:proofErr w:type="gramStart"/>
      <w:r w:rsidR="00DD7AD5" w:rsidRPr="00DD7AD5">
        <w:rPr>
          <w:rFonts w:ascii="彩虹粗仿宋" w:eastAsia="彩虹粗仿宋" w:hAnsi="宋体" w:hint="eastAsia"/>
          <w:sz w:val="32"/>
          <w:szCs w:val="32"/>
        </w:rPr>
        <w:t>信</w:t>
      </w:r>
      <w:r w:rsidR="00DD7AD5" w:rsidRPr="00DD7AD5">
        <w:rPr>
          <w:rFonts w:ascii="彩虹粗仿宋" w:eastAsia="彩虹粗仿宋" w:hAnsi="宋体"/>
          <w:sz w:val="32"/>
          <w:szCs w:val="32"/>
        </w:rPr>
        <w:t>金投私募</w:t>
      </w:r>
      <w:proofErr w:type="gramEnd"/>
      <w:r w:rsidR="00DD7AD5" w:rsidRPr="00DD7AD5">
        <w:rPr>
          <w:rFonts w:ascii="彩虹粗仿宋" w:eastAsia="彩虹粗仿宋" w:hAnsi="宋体"/>
          <w:sz w:val="32"/>
          <w:szCs w:val="32"/>
        </w:rPr>
        <w:t>基金管理（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北京</w:t>
      </w:r>
      <w:r w:rsidR="00DD7AD5" w:rsidRPr="00DD7AD5">
        <w:rPr>
          <w:rFonts w:ascii="彩虹粗仿宋" w:eastAsia="彩虹粗仿宋" w:hAnsi="宋体"/>
          <w:sz w:val="32"/>
          <w:szCs w:val="32"/>
        </w:rPr>
        <w:t>）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有限公司</w:t>
      </w:r>
      <w:r w:rsidRPr="00DD7AD5">
        <w:rPr>
          <w:rFonts w:ascii="彩虹粗仿宋" w:eastAsia="彩虹粗仿宋" w:hAnsi="宋体"/>
          <w:sz w:val="32"/>
          <w:szCs w:val="32"/>
        </w:rPr>
        <w:t>所管理的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存量</w:t>
      </w:r>
      <w:r w:rsidRPr="00DD7AD5">
        <w:rPr>
          <w:rFonts w:ascii="彩虹粗仿宋" w:eastAsia="彩虹粗仿宋" w:hAnsi="宋体"/>
          <w:sz w:val="32"/>
          <w:szCs w:val="32"/>
        </w:rPr>
        <w:t>产品合计</w:t>
      </w:r>
      <w:r w:rsidRPr="00DD7AD5">
        <w:rPr>
          <w:rFonts w:ascii="彩虹粗仿宋" w:eastAsia="彩虹粗仿宋" w:hAnsi="宋体" w:hint="eastAsia"/>
          <w:sz w:val="32"/>
          <w:szCs w:val="32"/>
        </w:rPr>
        <w:t>63只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（</w:t>
      </w:r>
      <w:r w:rsidRPr="00DD7AD5">
        <w:rPr>
          <w:rFonts w:ascii="彩虹粗仿宋" w:eastAsia="彩虹粗仿宋" w:hAnsi="宋体"/>
          <w:sz w:val="32"/>
          <w:szCs w:val="32"/>
        </w:rPr>
        <w:t>私</w:t>
      </w:r>
      <w:proofErr w:type="gramStart"/>
      <w:r w:rsidRPr="00DD7AD5">
        <w:rPr>
          <w:rFonts w:ascii="彩虹粗仿宋" w:eastAsia="彩虹粗仿宋" w:hAnsi="宋体"/>
          <w:sz w:val="32"/>
          <w:szCs w:val="32"/>
        </w:rPr>
        <w:t>募股权投资</w:t>
      </w:r>
      <w:proofErr w:type="gramEnd"/>
      <w:r w:rsidRPr="00DD7AD5">
        <w:rPr>
          <w:rFonts w:ascii="彩虹粗仿宋" w:eastAsia="彩虹粗仿宋" w:hAnsi="宋体" w:hint="eastAsia"/>
          <w:sz w:val="32"/>
          <w:szCs w:val="32"/>
        </w:rPr>
        <w:t>基金23只、</w:t>
      </w:r>
      <w:r w:rsidRPr="00DD7AD5">
        <w:rPr>
          <w:rFonts w:ascii="彩虹粗仿宋" w:eastAsia="彩虹粗仿宋" w:hAnsi="宋体"/>
          <w:sz w:val="32"/>
          <w:szCs w:val="32"/>
        </w:rPr>
        <w:t>持股平台</w:t>
      </w:r>
      <w:r w:rsidRPr="00DD7AD5">
        <w:rPr>
          <w:rFonts w:ascii="彩虹粗仿宋" w:eastAsia="彩虹粗仿宋" w:hAnsi="宋体" w:hint="eastAsia"/>
          <w:sz w:val="32"/>
          <w:szCs w:val="32"/>
        </w:rPr>
        <w:t>40只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），</w:t>
      </w:r>
      <w:r w:rsidR="00DD7AD5" w:rsidRPr="00DD7AD5">
        <w:rPr>
          <w:rFonts w:ascii="彩虹粗仿宋" w:eastAsia="彩虹粗仿宋" w:hAnsi="宋体"/>
          <w:sz w:val="32"/>
          <w:szCs w:val="32"/>
        </w:rPr>
        <w:t>具体详见表</w:t>
      </w:r>
      <w:r w:rsidR="00DD7AD5">
        <w:rPr>
          <w:rFonts w:ascii="彩虹粗仿宋" w:eastAsia="彩虹粗仿宋" w:hAnsi="宋体"/>
          <w:sz w:val="32"/>
          <w:szCs w:val="32"/>
        </w:rPr>
        <w:t>2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。</w:t>
      </w:r>
      <w:r w:rsidRPr="00DD7AD5">
        <w:rPr>
          <w:rFonts w:ascii="彩虹粗仿宋" w:eastAsia="彩虹粗仿宋" w:hAnsi="宋体" w:hint="eastAsia"/>
          <w:sz w:val="32"/>
          <w:szCs w:val="32"/>
        </w:rPr>
        <w:t>最终采购</w:t>
      </w:r>
      <w:r w:rsidRPr="00DD7AD5">
        <w:rPr>
          <w:rFonts w:ascii="彩虹粗仿宋" w:eastAsia="彩虹粗仿宋" w:hAnsi="宋体"/>
          <w:sz w:val="32"/>
          <w:szCs w:val="32"/>
        </w:rPr>
        <w:t>数量</w:t>
      </w:r>
      <w:r w:rsidRPr="00DD7AD5">
        <w:rPr>
          <w:rFonts w:ascii="彩虹粗仿宋" w:eastAsia="彩虹粗仿宋" w:hAnsi="宋体" w:hint="eastAsia"/>
          <w:sz w:val="32"/>
          <w:szCs w:val="32"/>
        </w:rPr>
        <w:t>以2025年末</w:t>
      </w:r>
      <w:r w:rsidRPr="00DD7AD5">
        <w:rPr>
          <w:rFonts w:ascii="彩虹粗仿宋" w:eastAsia="彩虹粗仿宋" w:hAnsi="宋体"/>
          <w:sz w:val="32"/>
          <w:szCs w:val="32"/>
        </w:rPr>
        <w:t>实际</w:t>
      </w:r>
      <w:r w:rsidR="00DD7AD5" w:rsidRPr="00DD7AD5">
        <w:rPr>
          <w:rFonts w:ascii="彩虹粗仿宋" w:eastAsia="彩虹粗仿宋" w:hAnsi="宋体" w:hint="eastAsia"/>
          <w:sz w:val="32"/>
          <w:szCs w:val="32"/>
        </w:rPr>
        <w:t>存量</w:t>
      </w:r>
      <w:r w:rsidRPr="00DD7AD5">
        <w:rPr>
          <w:rFonts w:ascii="彩虹粗仿宋" w:eastAsia="彩虹粗仿宋" w:hAnsi="宋体"/>
          <w:sz w:val="32"/>
          <w:szCs w:val="32"/>
        </w:rPr>
        <w:t>产品数量为准。</w:t>
      </w:r>
    </w:p>
    <w:p w14:paraId="596CE310" w14:textId="77777777" w:rsidR="00DD7AD5" w:rsidRPr="0078610D" w:rsidRDefault="00DD7AD5" w:rsidP="00DD7AD5">
      <w:pPr>
        <w:adjustRightInd w:val="0"/>
        <w:snapToGrid w:val="0"/>
        <w:ind w:left="560"/>
        <w:jc w:val="center"/>
        <w:rPr>
          <w:rFonts w:ascii="彩虹粗仿宋" w:eastAsia="彩虹粗仿宋"/>
          <w:b/>
          <w:sz w:val="24"/>
          <w:szCs w:val="24"/>
        </w:rPr>
      </w:pPr>
      <w:r w:rsidRPr="0078610D">
        <w:rPr>
          <w:rFonts w:ascii="彩虹粗仿宋" w:eastAsia="彩虹粗仿宋" w:hint="eastAsia"/>
          <w:b/>
          <w:sz w:val="24"/>
          <w:szCs w:val="24"/>
        </w:rPr>
        <w:t>表</w:t>
      </w:r>
      <w:r w:rsidRPr="0078610D">
        <w:rPr>
          <w:rFonts w:ascii="彩虹粗仿宋" w:eastAsia="彩虹粗仿宋"/>
          <w:b/>
          <w:sz w:val="24"/>
          <w:szCs w:val="24"/>
        </w:rPr>
        <w:t xml:space="preserve">1 </w:t>
      </w:r>
      <w:r w:rsidRPr="0078610D">
        <w:rPr>
          <w:rFonts w:ascii="彩虹粗仿宋" w:eastAsia="彩虹粗仿宋" w:hint="eastAsia"/>
          <w:b/>
          <w:sz w:val="24"/>
          <w:szCs w:val="24"/>
        </w:rPr>
        <w:t>截至202</w:t>
      </w:r>
      <w:r w:rsidRPr="0078610D">
        <w:rPr>
          <w:rFonts w:ascii="彩虹粗仿宋" w:eastAsia="彩虹粗仿宋"/>
          <w:b/>
          <w:sz w:val="24"/>
          <w:szCs w:val="24"/>
        </w:rPr>
        <w:t>5</w:t>
      </w:r>
      <w:r w:rsidRPr="0078610D">
        <w:rPr>
          <w:rFonts w:ascii="彩虹粗仿宋" w:eastAsia="彩虹粗仿宋" w:hint="eastAsia"/>
          <w:b/>
          <w:sz w:val="24"/>
          <w:szCs w:val="24"/>
        </w:rPr>
        <w:t>年</w:t>
      </w:r>
      <w:r>
        <w:rPr>
          <w:rFonts w:ascii="彩虹粗仿宋" w:eastAsia="彩虹粗仿宋"/>
          <w:b/>
          <w:sz w:val="24"/>
          <w:szCs w:val="24"/>
        </w:rPr>
        <w:t>9</w:t>
      </w:r>
      <w:r w:rsidRPr="0078610D">
        <w:rPr>
          <w:rFonts w:ascii="彩虹粗仿宋" w:eastAsia="彩虹粗仿宋" w:hint="eastAsia"/>
          <w:b/>
          <w:sz w:val="24"/>
          <w:szCs w:val="24"/>
        </w:rPr>
        <w:t>月3</w:t>
      </w:r>
      <w:r>
        <w:rPr>
          <w:rFonts w:ascii="彩虹粗仿宋" w:eastAsia="彩虹粗仿宋"/>
          <w:b/>
          <w:sz w:val="24"/>
          <w:szCs w:val="24"/>
        </w:rPr>
        <w:t>0</w:t>
      </w:r>
      <w:r w:rsidRPr="0078610D">
        <w:rPr>
          <w:rFonts w:ascii="彩虹粗仿宋" w:eastAsia="彩虹粗仿宋" w:hint="eastAsia"/>
          <w:b/>
          <w:sz w:val="24"/>
          <w:szCs w:val="24"/>
        </w:rPr>
        <w:t>日</w:t>
      </w:r>
      <w:r w:rsidRPr="0078610D">
        <w:rPr>
          <w:rFonts w:ascii="彩虹粗仿宋" w:eastAsia="彩虹粗仿宋"/>
          <w:b/>
          <w:sz w:val="24"/>
          <w:szCs w:val="24"/>
        </w:rPr>
        <w:t>存续债转股投资计划</w:t>
      </w:r>
      <w:r w:rsidRPr="0078610D">
        <w:rPr>
          <w:rFonts w:ascii="彩虹粗仿宋" w:eastAsia="彩虹粗仿宋" w:hint="eastAsia"/>
          <w:b/>
          <w:sz w:val="24"/>
          <w:szCs w:val="24"/>
        </w:rPr>
        <w:t>明细</w:t>
      </w:r>
    </w:p>
    <w:tbl>
      <w:tblPr>
        <w:tblStyle w:val="a7"/>
        <w:tblW w:w="8642" w:type="dxa"/>
        <w:tblLook w:val="04A0" w:firstRow="1" w:lastRow="0" w:firstColumn="1" w:lastColumn="0" w:noHBand="0" w:noVBand="1"/>
      </w:tblPr>
      <w:tblGrid>
        <w:gridCol w:w="988"/>
        <w:gridCol w:w="2976"/>
        <w:gridCol w:w="4678"/>
      </w:tblGrid>
      <w:tr w:rsidR="00DD7AD5" w14:paraId="4388441B" w14:textId="77777777" w:rsidTr="00DB402C">
        <w:trPr>
          <w:trHeight w:val="340"/>
        </w:trPr>
        <w:tc>
          <w:tcPr>
            <w:tcW w:w="988" w:type="dxa"/>
          </w:tcPr>
          <w:p w14:paraId="414FC81C" w14:textId="77777777" w:rsidR="00DD7AD5" w:rsidRDefault="00DD7AD5" w:rsidP="00DB402C">
            <w:pPr>
              <w:adjustRightInd w:val="0"/>
              <w:snapToGrid w:val="0"/>
              <w:jc w:val="center"/>
              <w:rPr>
                <w:rFonts w:ascii="彩虹粗仿宋" w:eastAsia="彩虹粗仿宋"/>
                <w:b/>
                <w:sz w:val="24"/>
                <w:szCs w:val="24"/>
              </w:rPr>
            </w:pPr>
            <w:r>
              <w:rPr>
                <w:rFonts w:ascii="彩虹粗仿宋" w:eastAsia="彩虹粗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2976" w:type="dxa"/>
          </w:tcPr>
          <w:p w14:paraId="2CBCB835" w14:textId="77777777" w:rsidR="00DD7AD5" w:rsidRDefault="00DD7AD5" w:rsidP="00DB402C">
            <w:pPr>
              <w:adjustRightInd w:val="0"/>
              <w:snapToGrid w:val="0"/>
              <w:jc w:val="center"/>
              <w:rPr>
                <w:rFonts w:ascii="彩虹粗仿宋" w:eastAsia="彩虹粗仿宋"/>
                <w:b/>
                <w:sz w:val="24"/>
                <w:szCs w:val="24"/>
              </w:rPr>
            </w:pPr>
            <w:r>
              <w:rPr>
                <w:rFonts w:ascii="彩虹粗仿宋" w:eastAsia="彩虹粗仿宋" w:hint="eastAsia"/>
                <w:b/>
                <w:sz w:val="24"/>
                <w:szCs w:val="24"/>
              </w:rPr>
              <w:t>产品类型</w:t>
            </w:r>
          </w:p>
        </w:tc>
        <w:tc>
          <w:tcPr>
            <w:tcW w:w="4678" w:type="dxa"/>
          </w:tcPr>
          <w:p w14:paraId="5EF3A185" w14:textId="77777777" w:rsidR="00DD7AD5" w:rsidRDefault="00DD7AD5" w:rsidP="00DB402C">
            <w:pPr>
              <w:adjustRightInd w:val="0"/>
              <w:snapToGrid w:val="0"/>
              <w:jc w:val="center"/>
              <w:rPr>
                <w:rFonts w:ascii="彩虹粗仿宋" w:eastAsia="彩虹粗仿宋"/>
                <w:b/>
                <w:sz w:val="24"/>
                <w:szCs w:val="24"/>
              </w:rPr>
            </w:pPr>
            <w:r>
              <w:rPr>
                <w:rFonts w:ascii="彩虹粗仿宋" w:eastAsia="彩虹粗仿宋" w:hint="eastAsia"/>
                <w:b/>
                <w:sz w:val="24"/>
                <w:szCs w:val="24"/>
              </w:rPr>
              <w:t>产品名称</w:t>
            </w:r>
          </w:p>
        </w:tc>
      </w:tr>
      <w:tr w:rsidR="00DD7AD5" w14:paraId="329C1530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5DA9A303" w14:textId="77777777" w:rsidR="00DD7AD5" w:rsidRPr="00C356E8" w:rsidRDefault="00DD7AD5" w:rsidP="00DB402C">
            <w:pPr>
              <w:widowControl/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76" w:type="dxa"/>
            <w:vAlign w:val="center"/>
          </w:tcPr>
          <w:p w14:paraId="4FDF96CF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4FA9728B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建信投资-山东发展债转股投资计划</w:t>
            </w:r>
          </w:p>
        </w:tc>
      </w:tr>
      <w:tr w:rsidR="00DD7AD5" w14:paraId="6EEB7169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28E5B259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76" w:type="dxa"/>
            <w:vAlign w:val="center"/>
          </w:tcPr>
          <w:p w14:paraId="0EF7C6FE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5299BCC3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领航三期债转股投资计划</w:t>
            </w:r>
          </w:p>
        </w:tc>
      </w:tr>
      <w:tr w:rsidR="00DD7AD5" w14:paraId="5766EF26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596AAA8D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76" w:type="dxa"/>
            <w:vAlign w:val="center"/>
          </w:tcPr>
          <w:p w14:paraId="6C1DC228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4CAE57B1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领航四期债转股投资计划</w:t>
            </w:r>
          </w:p>
        </w:tc>
      </w:tr>
      <w:tr w:rsidR="00DD7AD5" w14:paraId="1C6C380D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22F17A72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76" w:type="dxa"/>
            <w:vAlign w:val="center"/>
          </w:tcPr>
          <w:p w14:paraId="24F321A3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1E5E22DD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建泽一期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3B2C5649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7EAF144C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76" w:type="dxa"/>
            <w:vAlign w:val="center"/>
          </w:tcPr>
          <w:p w14:paraId="1DAAB60D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3916CFBD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建泽二期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4AB34BD0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2EF6F315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76" w:type="dxa"/>
            <w:vAlign w:val="center"/>
          </w:tcPr>
          <w:p w14:paraId="52D827D2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497C9029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建泽三期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14646ADF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5B703903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76" w:type="dxa"/>
            <w:vAlign w:val="center"/>
          </w:tcPr>
          <w:p w14:paraId="7B4808BE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15846D5E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建泽四期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27169DC9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6B649792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76" w:type="dxa"/>
            <w:vAlign w:val="center"/>
          </w:tcPr>
          <w:p w14:paraId="0D179C7A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5DDA9F1A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建泽五期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5E54CBB7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29AFECBB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76" w:type="dxa"/>
            <w:vAlign w:val="center"/>
          </w:tcPr>
          <w:p w14:paraId="5D198B10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37F8C971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建泽六期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10AEBC24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7618193F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2976" w:type="dxa"/>
            <w:vAlign w:val="center"/>
          </w:tcPr>
          <w:p w14:paraId="158D8A10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71F64B2C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建泽七期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436F3929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1A746CF3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76" w:type="dxa"/>
            <w:vAlign w:val="center"/>
          </w:tcPr>
          <w:p w14:paraId="7F845EC5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1434AA20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</w:t>
            </w:r>
            <w:r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十一</w:t>
            </w: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  <w:tr w:rsidR="00DD7AD5" w14:paraId="5300BDCF" w14:textId="77777777" w:rsidTr="00DB402C">
        <w:trPr>
          <w:trHeight w:val="340"/>
        </w:trPr>
        <w:tc>
          <w:tcPr>
            <w:tcW w:w="988" w:type="dxa"/>
            <w:vAlign w:val="center"/>
          </w:tcPr>
          <w:p w14:paraId="1CF0A1D4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76" w:type="dxa"/>
            <w:vAlign w:val="center"/>
          </w:tcPr>
          <w:p w14:paraId="567D03E0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  <w:tc>
          <w:tcPr>
            <w:tcW w:w="4678" w:type="dxa"/>
            <w:vAlign w:val="center"/>
          </w:tcPr>
          <w:p w14:paraId="150A9B9E" w14:textId="77777777" w:rsidR="00DD7AD5" w:rsidRPr="00C356E8" w:rsidRDefault="00DD7AD5" w:rsidP="00DB402C">
            <w:pPr>
              <w:jc w:val="center"/>
              <w:rPr>
                <w:rFonts w:ascii="彩虹粗仿宋" w:eastAsia="彩虹粗仿宋" w:hAnsi="微软雅黑"/>
                <w:color w:val="000000"/>
                <w:sz w:val="24"/>
                <w:szCs w:val="24"/>
              </w:rPr>
            </w:pPr>
            <w:proofErr w:type="gramStart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建泽</w:t>
            </w:r>
            <w:r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十二</w:t>
            </w:r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期</w:t>
            </w:r>
            <w:proofErr w:type="gramEnd"/>
            <w:r w:rsidRPr="00C356E8">
              <w:rPr>
                <w:rFonts w:ascii="彩虹粗仿宋" w:eastAsia="彩虹粗仿宋" w:hAnsi="微软雅黑" w:hint="eastAsia"/>
                <w:color w:val="000000"/>
                <w:sz w:val="24"/>
                <w:szCs w:val="24"/>
              </w:rPr>
              <w:t>债转股投资计划</w:t>
            </w:r>
          </w:p>
        </w:tc>
      </w:tr>
    </w:tbl>
    <w:p w14:paraId="5E7E9DFE" w14:textId="0A94ABF7" w:rsidR="00DD7AD5" w:rsidRPr="0078610D" w:rsidRDefault="00DD7AD5" w:rsidP="00DD7AD5">
      <w:pPr>
        <w:adjustRightInd w:val="0"/>
        <w:snapToGrid w:val="0"/>
        <w:spacing w:line="560" w:lineRule="atLeast"/>
        <w:ind w:firstLineChars="200" w:firstLine="482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 w:rsidRPr="0078610D">
        <w:rPr>
          <w:rFonts w:ascii="彩虹粗仿宋" w:eastAsia="彩虹粗仿宋" w:hint="eastAsia"/>
          <w:b/>
          <w:sz w:val="24"/>
          <w:szCs w:val="24"/>
        </w:rPr>
        <w:t>表</w:t>
      </w:r>
      <w:r>
        <w:rPr>
          <w:rFonts w:ascii="彩虹粗仿宋" w:eastAsia="彩虹粗仿宋"/>
          <w:b/>
          <w:sz w:val="24"/>
          <w:szCs w:val="24"/>
        </w:rPr>
        <w:t>2</w:t>
      </w:r>
      <w:r w:rsidRPr="0078610D">
        <w:rPr>
          <w:rFonts w:ascii="彩虹粗仿宋" w:eastAsia="彩虹粗仿宋"/>
          <w:b/>
          <w:sz w:val="24"/>
          <w:szCs w:val="24"/>
        </w:rPr>
        <w:t xml:space="preserve"> </w:t>
      </w:r>
      <w:r w:rsidRPr="0078610D">
        <w:rPr>
          <w:rFonts w:ascii="彩虹粗仿宋" w:eastAsia="彩虹粗仿宋" w:hint="eastAsia"/>
          <w:b/>
          <w:sz w:val="24"/>
          <w:szCs w:val="24"/>
        </w:rPr>
        <w:t>截至202</w:t>
      </w:r>
      <w:r w:rsidRPr="0078610D">
        <w:rPr>
          <w:rFonts w:ascii="彩虹粗仿宋" w:eastAsia="彩虹粗仿宋"/>
          <w:b/>
          <w:sz w:val="24"/>
          <w:szCs w:val="24"/>
        </w:rPr>
        <w:t>5</w:t>
      </w:r>
      <w:r w:rsidRPr="0078610D">
        <w:rPr>
          <w:rFonts w:ascii="彩虹粗仿宋" w:eastAsia="彩虹粗仿宋" w:hint="eastAsia"/>
          <w:b/>
          <w:sz w:val="24"/>
          <w:szCs w:val="24"/>
        </w:rPr>
        <w:t>年</w:t>
      </w:r>
      <w:r>
        <w:rPr>
          <w:rFonts w:ascii="彩虹粗仿宋" w:eastAsia="彩虹粗仿宋"/>
          <w:b/>
          <w:sz w:val="24"/>
          <w:szCs w:val="24"/>
        </w:rPr>
        <w:t>9</w:t>
      </w:r>
      <w:r w:rsidRPr="0078610D">
        <w:rPr>
          <w:rFonts w:ascii="彩虹粗仿宋" w:eastAsia="彩虹粗仿宋" w:hint="eastAsia"/>
          <w:b/>
          <w:sz w:val="24"/>
          <w:szCs w:val="24"/>
        </w:rPr>
        <w:t>月3</w:t>
      </w:r>
      <w:r>
        <w:rPr>
          <w:rFonts w:ascii="彩虹粗仿宋" w:eastAsia="彩虹粗仿宋"/>
          <w:b/>
          <w:sz w:val="24"/>
          <w:szCs w:val="24"/>
        </w:rPr>
        <w:t>0</w:t>
      </w:r>
      <w:r w:rsidRPr="0078610D">
        <w:rPr>
          <w:rFonts w:ascii="彩虹粗仿宋" w:eastAsia="彩虹粗仿宋" w:hint="eastAsia"/>
          <w:b/>
          <w:sz w:val="24"/>
          <w:szCs w:val="24"/>
        </w:rPr>
        <w:t>日</w:t>
      </w:r>
      <w:r>
        <w:rPr>
          <w:rFonts w:ascii="彩虹粗仿宋" w:eastAsia="彩虹粗仿宋" w:hint="eastAsia"/>
          <w:b/>
          <w:sz w:val="24"/>
          <w:szCs w:val="24"/>
        </w:rPr>
        <w:t>存量私</w:t>
      </w:r>
      <w:proofErr w:type="gramStart"/>
      <w:r>
        <w:rPr>
          <w:rFonts w:ascii="彩虹粗仿宋" w:eastAsia="彩虹粗仿宋" w:hint="eastAsia"/>
          <w:b/>
          <w:sz w:val="24"/>
          <w:szCs w:val="24"/>
        </w:rPr>
        <w:t>募股权</w:t>
      </w:r>
      <w:r>
        <w:rPr>
          <w:rFonts w:ascii="彩虹粗仿宋" w:eastAsia="彩虹粗仿宋"/>
          <w:b/>
          <w:sz w:val="24"/>
          <w:szCs w:val="24"/>
        </w:rPr>
        <w:t>投资</w:t>
      </w:r>
      <w:proofErr w:type="gramEnd"/>
      <w:r>
        <w:rPr>
          <w:rFonts w:ascii="彩虹粗仿宋" w:eastAsia="彩虹粗仿宋"/>
          <w:b/>
          <w:sz w:val="24"/>
          <w:szCs w:val="24"/>
        </w:rPr>
        <w:t>基金和持股平台</w:t>
      </w:r>
      <w:r w:rsidRPr="0078610D">
        <w:rPr>
          <w:rFonts w:ascii="彩虹粗仿宋" w:eastAsia="彩虹粗仿宋" w:hint="eastAsia"/>
          <w:b/>
          <w:sz w:val="24"/>
          <w:szCs w:val="24"/>
        </w:rPr>
        <w:t>明细</w:t>
      </w:r>
    </w:p>
    <w:tbl>
      <w:tblPr>
        <w:tblW w:w="9771" w:type="dxa"/>
        <w:jc w:val="center"/>
        <w:tblLook w:val="04A0" w:firstRow="1" w:lastRow="0" w:firstColumn="1" w:lastColumn="0" w:noHBand="0" w:noVBand="1"/>
      </w:tblPr>
      <w:tblGrid>
        <w:gridCol w:w="699"/>
        <w:gridCol w:w="2268"/>
        <w:gridCol w:w="6804"/>
      </w:tblGrid>
      <w:tr w:rsidR="00DD7AD5" w14:paraId="45C15B38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0AD2B8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6BA63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产品类型</w:t>
            </w:r>
          </w:p>
        </w:tc>
        <w:tc>
          <w:tcPr>
            <w:tcW w:w="680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D58E5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产品名称</w:t>
            </w:r>
          </w:p>
        </w:tc>
      </w:tr>
      <w:tr w:rsidR="00DD7AD5" w14:paraId="02289D36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D54A1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88FB0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C13E44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国新建源股权投资基金（成都）合伙企业（有限合伙）</w:t>
            </w:r>
          </w:p>
        </w:tc>
      </w:tr>
      <w:tr w:rsidR="00DD7AD5" w14:paraId="5837D7D4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23D3F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86AEA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E70F0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源基础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设施股权投资基金（天津）合伙企业（有限合伙）</w:t>
            </w:r>
          </w:p>
        </w:tc>
      </w:tr>
      <w:tr w:rsidR="00DD7AD5" w14:paraId="1B3D20B7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5FD5E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9CE7D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277DBE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河南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资产建源稳定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发展股权投资合伙企业（有限合伙）</w:t>
            </w:r>
          </w:p>
        </w:tc>
      </w:tr>
      <w:tr w:rsidR="00DD7AD5" w14:paraId="5A8BA29C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1CCB8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B797C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45D86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源金投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二期（成都）股权投资基金合伙企业（有限合伙）</w:t>
            </w:r>
          </w:p>
        </w:tc>
      </w:tr>
      <w:tr w:rsidR="00DD7AD5" w14:paraId="29768DAA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EA278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FBD66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5D6EF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陕西国企结构调整股权投资基金合伙企业（有限合伙）</w:t>
            </w:r>
          </w:p>
        </w:tc>
      </w:tr>
      <w:tr w:rsidR="00DD7AD5" w14:paraId="0C85DBB3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25725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A1888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FF204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重庆建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源钧衡私募股权投资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基金合伙企业（有限合伙）</w:t>
            </w:r>
          </w:p>
        </w:tc>
      </w:tr>
      <w:tr w:rsidR="00DD7AD5" w14:paraId="3C1A593D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64A135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D46B4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A24AD5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建源蜂巢新能源股权投资基金（天津）合伙企业（有限合伙）</w:t>
            </w:r>
          </w:p>
        </w:tc>
      </w:tr>
      <w:tr w:rsidR="00DD7AD5" w14:paraId="23602938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9DE5E5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D5052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332D5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建航新能源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股权投资基金（天津）合伙企业（有限合伙）</w:t>
            </w:r>
          </w:p>
        </w:tc>
      </w:tr>
      <w:tr w:rsidR="00DD7AD5" w14:paraId="3A42E9F2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1A1A6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744E6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FEFB6C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建航东方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股权投资基金（天津）有限公司</w:t>
            </w:r>
          </w:p>
        </w:tc>
      </w:tr>
      <w:tr w:rsidR="00DD7AD5" w14:paraId="056AE26D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15CEF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B1C2B5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5875F9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北京建源华大股权投资基金合伙企业（有限合伙）</w:t>
            </w:r>
          </w:p>
        </w:tc>
      </w:tr>
      <w:tr w:rsidR="00DD7AD5" w14:paraId="6B50B092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7D166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D1976F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AB365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建源海新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股权投资基金（济南）合伙企业（有限合伙）</w:t>
            </w:r>
          </w:p>
        </w:tc>
      </w:tr>
      <w:tr w:rsidR="00DD7AD5" w14:paraId="6FDA6FC1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92D2B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8AB86AF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5AC23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源金投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三期（成都）股权投资基金合伙企业（有限合伙）</w:t>
            </w:r>
          </w:p>
        </w:tc>
      </w:tr>
      <w:tr w:rsidR="00DD7AD5" w14:paraId="706E7633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FE37F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18B624D9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B0670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广东战略性产业促进发展基金合伙企业（有限合伙）</w:t>
            </w:r>
          </w:p>
        </w:tc>
      </w:tr>
      <w:tr w:rsidR="00DD7AD5" w14:paraId="7E76BF85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8B974D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5DC549AE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A87AA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成都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建源川投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绿色低碳股权投资基金合伙企业（有限合伙）</w:t>
            </w:r>
          </w:p>
        </w:tc>
      </w:tr>
      <w:tr w:rsidR="00DD7AD5" w14:paraId="5A67DF5F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C9E439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E93851E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66AF8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江苏建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源锡产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股权投资合伙企业（有限合伙）</w:t>
            </w:r>
          </w:p>
        </w:tc>
      </w:tr>
      <w:tr w:rsidR="00DD7AD5" w14:paraId="5F4604C6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F134D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98553E9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F0B46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北京建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源北工新兴产业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股权投资基金合伙企业（有限合伙）</w:t>
            </w:r>
          </w:p>
        </w:tc>
      </w:tr>
      <w:tr w:rsidR="00DD7AD5" w14:paraId="2802EE92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31F79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43F46FFD" w14:textId="77777777" w:rsidR="00DD7AD5" w:rsidRDefault="00DD7AD5" w:rsidP="00DB402C"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791AB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源芯联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（绍兴）股权投资基金合伙企业（有限合伙）</w:t>
            </w:r>
          </w:p>
        </w:tc>
      </w:tr>
      <w:tr w:rsidR="00DD7AD5" w14:paraId="04D6DECD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8715D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5D481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A3B80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广州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建源产投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股权投资合伙企业（有限合伙）</w:t>
            </w:r>
          </w:p>
        </w:tc>
      </w:tr>
      <w:tr w:rsidR="00DD7AD5" w14:paraId="4C81C59F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22E092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23181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C5FA67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建源新投（无锡）股权投资基金合伙企业（有限合伙）</w:t>
            </w:r>
          </w:p>
        </w:tc>
      </w:tr>
      <w:tr w:rsidR="00DD7AD5" w14:paraId="15979B57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874CE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9E72E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AB66E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建源新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鑫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（安徽）股权投资基金合伙企业（有限合伙）</w:t>
            </w:r>
          </w:p>
        </w:tc>
      </w:tr>
      <w:tr w:rsidR="00DD7AD5" w14:paraId="760EBA38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2F0FE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81ECB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62A2D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建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源舜达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（杭州）股权投资基金合伙企业（有限合伙）</w:t>
            </w:r>
          </w:p>
        </w:tc>
      </w:tr>
      <w:tr w:rsidR="00DD7AD5" w14:paraId="78D2C627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E0AF08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4BB34F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CEB456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天津建源海河新兴产业股权投资基金合伙企业（有限合伙）</w:t>
            </w:r>
          </w:p>
        </w:tc>
      </w:tr>
      <w:tr w:rsidR="00DD7AD5" w14:paraId="24E8D3DE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08AD6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F1C76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私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募股权投资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基金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7B729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南方信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科（重庆）创业投资基金合伙企业（有限合伙）</w:t>
            </w:r>
          </w:p>
        </w:tc>
      </w:tr>
      <w:tr w:rsidR="00DD7AD5" w14:paraId="536703DA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14B58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84D9A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9DCA4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钢一号企业管理合伙企业（有限合伙）</w:t>
            </w:r>
          </w:p>
        </w:tc>
      </w:tr>
      <w:tr w:rsidR="00DD7AD5" w14:paraId="230B130A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0BA32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7EEAA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6FD008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钢四号企业管理合伙企业（有限合伙）</w:t>
            </w:r>
          </w:p>
        </w:tc>
      </w:tr>
      <w:tr w:rsidR="00DD7AD5" w14:paraId="5A5ECCC9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E63D1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DC2D97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1CE3D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钢五号企业管理合伙企业（有限合伙）</w:t>
            </w:r>
          </w:p>
        </w:tc>
      </w:tr>
      <w:tr w:rsidR="00DD7AD5" w14:paraId="377E9A25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E30EA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EB5785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D604B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钢六号企业管理合伙企业（有限合伙）</w:t>
            </w:r>
          </w:p>
        </w:tc>
      </w:tr>
      <w:tr w:rsidR="00DD7AD5" w14:paraId="626ED47C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EEC5ED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FF89C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55035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钢十七号企业管理合伙企业（有限合伙）</w:t>
            </w:r>
          </w:p>
        </w:tc>
      </w:tr>
      <w:tr w:rsidR="00DD7AD5" w14:paraId="4B71C78C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DA80B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8A083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69DDE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钢十八号企业管理合伙企业（有限合伙）</w:t>
            </w:r>
          </w:p>
        </w:tc>
      </w:tr>
      <w:tr w:rsidR="00DD7AD5" w14:paraId="736FEE00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01125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2A3EB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2B4F6E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钢十九号企业管理合伙企业（有限合伙）</w:t>
            </w:r>
          </w:p>
        </w:tc>
      </w:tr>
      <w:tr w:rsidR="00DD7AD5" w14:paraId="37DAC436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80A752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3D536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B46D8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钢二十号企业管理合伙企业（有限合伙）</w:t>
            </w:r>
          </w:p>
        </w:tc>
      </w:tr>
      <w:tr w:rsidR="00DD7AD5" w14:paraId="4A4CE62B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EA6223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67C30B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668D7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钢二十一号企业管理合伙企业（有限合伙）</w:t>
            </w:r>
          </w:p>
        </w:tc>
      </w:tr>
      <w:tr w:rsidR="00DD7AD5" w14:paraId="3EFE664F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6C95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7515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C87A08" w14:textId="77777777" w:rsidR="00DD7AD5" w:rsidRDefault="00DD7AD5" w:rsidP="00DB402C">
            <w:pPr>
              <w:widowControl/>
              <w:jc w:val="center"/>
              <w:rPr>
                <w:rFonts w:ascii="微软雅黑" w:eastAsia="微软雅黑" w:hAnsi="微软雅黑"/>
                <w:color w:val="000000"/>
                <w:szCs w:val="21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钢二十二号企业管理合伙企业（有限合伙）</w:t>
            </w:r>
          </w:p>
        </w:tc>
      </w:tr>
      <w:tr w:rsidR="00DD7AD5" w14:paraId="4083BDE2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A7BC2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989F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5DCCB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钢三十一号企业管理合伙企业（有限合伙）</w:t>
            </w:r>
          </w:p>
        </w:tc>
      </w:tr>
      <w:tr w:rsidR="00DD7AD5" w14:paraId="6F2A9E8E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8576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EBFA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6B0EF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渤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钢三十二号企业管理合伙企业（有限合伙）</w:t>
            </w:r>
          </w:p>
        </w:tc>
      </w:tr>
      <w:tr w:rsidR="00DD7AD5" w14:paraId="4393B6F1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11929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17F0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E1FC2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天津物产四号企业管理合伙企业（有限合伙）</w:t>
            </w:r>
          </w:p>
        </w:tc>
      </w:tr>
      <w:tr w:rsidR="00DD7AD5" w14:paraId="44CA91E4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E13A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551FA" w14:textId="77777777" w:rsidR="00DD7AD5" w:rsidRDefault="00DD7AD5" w:rsidP="00DB402C">
            <w:pPr>
              <w:jc w:val="center"/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46A8E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天津物产八号企业管理合伙企业（有限合伙）</w:t>
            </w:r>
          </w:p>
        </w:tc>
      </w:tr>
      <w:tr w:rsidR="00DD7AD5" w14:paraId="10594161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4BA7D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32FBC" w14:textId="77777777" w:rsidR="00DD7AD5" w:rsidRDefault="00DD7AD5" w:rsidP="00DB402C">
            <w:pPr>
              <w:jc w:val="center"/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B1B7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天津物产十七号企业管理合伙企业（有限合伙）</w:t>
            </w:r>
          </w:p>
        </w:tc>
      </w:tr>
      <w:tr w:rsidR="00DD7AD5" w14:paraId="7D740881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DF2F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CEC792" w14:textId="77777777" w:rsidR="00DD7AD5" w:rsidRDefault="00DD7AD5" w:rsidP="00DB402C">
            <w:pPr>
              <w:jc w:val="center"/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CAFDB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天津物产十八号企业管理合伙企业（有限合伙）</w:t>
            </w:r>
          </w:p>
        </w:tc>
      </w:tr>
      <w:tr w:rsidR="00DD7AD5" w14:paraId="25052581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77317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0FAE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5EF2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天津物产十九号企业管理合伙企业（有限合伙）</w:t>
            </w:r>
          </w:p>
        </w:tc>
      </w:tr>
      <w:tr w:rsidR="00DD7AD5" w14:paraId="7192BBB7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7C9A6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B773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A76F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重庆</w:t>
            </w: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能投润欣八号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5B18DDC8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386174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F704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8395D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辽阳峻力一号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4B536594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118B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1E4D9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398A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辽阳峻力二号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22BFA1AC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CB9B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1E020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4121F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辽阳峻力三号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433E48F8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A00C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EC9C1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D41B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辽阳峻力四号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411CD683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821CD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A7B7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05A8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辽阳峻力五号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35AA13AC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E3CB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C7CF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20D6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辽阳峻力六号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03158E0D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177B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B67B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70AC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辽阳峻力七号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55CBBC60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F731B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3AD44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FA64E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辽阳峻力八号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68C1C889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06980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020BC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8A614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辽阳峻力九号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2DAD698C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372C5F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E3B5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731C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3944C493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B6F9E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EB95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37FF2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辽阳峻力十一号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7C872C32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61ED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49C3A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E36AD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辽阳峻力十二号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1033C6DA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B775C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EE1D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B8B1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辽阳峻力十三号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602D851D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605657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DD037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DB17D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辽阳峻力十四号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7F65AE98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8A1B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40F72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5718F8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辽阳峻力十五号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528D0602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E7E88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FEDFD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E9DB4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辽阳峻力十六号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027D18A1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2C59D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E474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1F41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辽阳峻力十七号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29E79D37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2693E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lastRenderedPageBreak/>
              <w:t>59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506B3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EBC3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辽阳峻力十八号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57EAB7CB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871DE6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92CF02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C3A05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辽阳峻力十九号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0CC354A3" w14:textId="77777777" w:rsidTr="00DB402C">
        <w:trPr>
          <w:trHeight w:val="402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9C8C0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75E1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96B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辽阳峻力二十号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29A7E455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929661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E9FE4A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1487BB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辽阳峻力二十一号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  <w:tr w:rsidR="00DD7AD5" w14:paraId="43984AC3" w14:textId="77777777" w:rsidTr="00DB402C">
        <w:trPr>
          <w:trHeight w:val="397"/>
          <w:jc w:val="center"/>
        </w:trPr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EF4ABA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27DBC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持股平台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6E9009" w14:textId="77777777" w:rsidR="00DD7AD5" w:rsidRDefault="00DD7AD5" w:rsidP="00DB402C">
            <w:pPr>
              <w:widowControl/>
              <w:jc w:val="center"/>
              <w:rPr>
                <w:rFonts w:ascii="彩虹粗仿宋" w:eastAsia="彩虹粗仿宋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辽阳峻力二十二号</w:t>
            </w:r>
            <w:proofErr w:type="gramEnd"/>
            <w:r>
              <w:rPr>
                <w:rFonts w:ascii="彩虹粗仿宋" w:eastAsia="彩虹粗仿宋" w:hAnsiTheme="minorEastAsia" w:cs="宋体" w:hint="eastAsia"/>
                <w:color w:val="000000"/>
                <w:kern w:val="0"/>
                <w:sz w:val="24"/>
                <w:szCs w:val="24"/>
              </w:rPr>
              <w:t>企业管理合伙企业（有限合伙）</w:t>
            </w:r>
          </w:p>
        </w:tc>
      </w:tr>
    </w:tbl>
    <w:p w14:paraId="6710CA69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服务供应安排</w:t>
      </w:r>
    </w:p>
    <w:p w14:paraId="0A320300" w14:textId="357549E3" w:rsidR="00D54E73" w:rsidRDefault="00D54E73" w:rsidP="00D54E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服务有效期限为</w:t>
      </w:r>
      <w:r w:rsid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年。</w:t>
      </w:r>
      <w:r w:rsidR="00A030CE" w:rsidRP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根据不同产品要求，审计报告应于</w:t>
      </w:r>
      <w:r w:rsidR="00F676F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2026年</w:t>
      </w:r>
      <w:r w:rsidR="00A030CE" w:rsidRP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3月末</w:t>
      </w:r>
      <w:r w:rsidR="00F676F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</w:t>
      </w:r>
      <w:r w:rsidR="00A030CE" w:rsidRP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4月末</w:t>
      </w:r>
      <w:r w:rsidR="00F676F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、</w:t>
      </w:r>
      <w:r w:rsidR="00A030CE" w:rsidRP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6月末三</w:t>
      </w:r>
      <w:proofErr w:type="gramStart"/>
      <w:r w:rsidR="00A030CE" w:rsidRP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个</w:t>
      </w:r>
      <w:proofErr w:type="gramEnd"/>
      <w:r w:rsidR="00A030CE" w:rsidRP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时点出具。对于3月末出具的审计报告，应于2月末提供审计报告初稿，对于4月末出具的审计报告，应于3月末提供审计报告初稿，对于6月末出具的审计报告，应于5月末提供审计报告初稿</w:t>
      </w:r>
      <w:r w:rsidR="00A030CE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</w:t>
      </w:r>
    </w:p>
    <w:p w14:paraId="3BA9DD35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款项支付要求</w:t>
      </w:r>
    </w:p>
    <w:p w14:paraId="7E981BA8" w14:textId="48EA363F" w:rsidR="00D54E73" w:rsidRDefault="00A030CE" w:rsidP="00D54E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费用按照采购合同中明确的单价，在服务完成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后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一次性支付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。</w:t>
      </w:r>
    </w:p>
    <w:p w14:paraId="2C6A0155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售后服务要求</w:t>
      </w:r>
    </w:p>
    <w:p w14:paraId="79C1D2BF" w14:textId="5EFC9A00" w:rsidR="00D54E73" w:rsidRDefault="00DD7AD5" w:rsidP="00D54E73">
      <w:pPr>
        <w:adjustRightInd w:val="0"/>
        <w:snapToGrid w:val="0"/>
        <w:spacing w:line="56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商应配合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后续与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审计报告相关的监管检查。</w:t>
      </w:r>
    </w:p>
    <w:p w14:paraId="1BBEE46C" w14:textId="77777777" w:rsidR="00D54E73" w:rsidRDefault="00D54E73" w:rsidP="00D54E73">
      <w:pPr>
        <w:numPr>
          <w:ilvl w:val="0"/>
          <w:numId w:val="1"/>
        </w:numPr>
        <w:adjustRightInd w:val="0"/>
        <w:snapToGrid w:val="0"/>
        <w:spacing w:line="560" w:lineRule="exact"/>
        <w:ind w:firstLineChars="200" w:firstLine="640"/>
        <w:rPr>
          <w:rFonts w:ascii="彩虹黑体" w:eastAsia="彩虹黑体" w:hAnsi="彩虹黑体" w:cs="彩虹黑体"/>
          <w:snapToGrid w:val="0"/>
          <w:kern w:val="0"/>
          <w:sz w:val="32"/>
          <w:szCs w:val="32"/>
        </w:rPr>
      </w:pPr>
      <w:r>
        <w:rPr>
          <w:rFonts w:ascii="彩虹黑体" w:eastAsia="彩虹黑体" w:hAnsi="彩虹黑体" w:cs="彩虹黑体" w:hint="eastAsia"/>
          <w:snapToGrid w:val="0"/>
          <w:kern w:val="0"/>
          <w:sz w:val="32"/>
          <w:szCs w:val="32"/>
        </w:rPr>
        <w:t>报价要求</w:t>
      </w:r>
    </w:p>
    <w:p w14:paraId="054DC09B" w14:textId="66F7FD6A" w:rsidR="00D54E73" w:rsidRDefault="00DD7AD5" w:rsidP="00D54E73">
      <w:pPr>
        <w:adjustRightInd w:val="0"/>
        <w:snapToGrid w:val="0"/>
        <w:spacing w:line="560" w:lineRule="exact"/>
        <w:ind w:firstLineChars="200" w:firstLine="640"/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服务供应商需对产品分别、单独</w:t>
      </w:r>
      <w:r>
        <w:rPr>
          <w:rFonts w:ascii="彩虹粗仿宋" w:eastAsia="彩虹粗仿宋" w:hAnsi="宋体"/>
          <w:snapToGrid w:val="0"/>
          <w:kern w:val="0"/>
          <w:sz w:val="32"/>
          <w:szCs w:val="32"/>
        </w:rPr>
        <w:t>报价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，报价应至少包括</w:t>
      </w:r>
      <w:r w:rsidR="00F676F0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各项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税费</w:t>
      </w:r>
      <w:r w:rsidR="00D54E7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。报价应具有</w:t>
      </w:r>
      <w:bookmarkStart w:id="0" w:name="_GoBack"/>
      <w:bookmarkEnd w:id="0"/>
      <w:r w:rsidR="00D54E7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竞争力，并体现服务供应商的专业能力和优势。</w:t>
      </w:r>
    </w:p>
    <w:p w14:paraId="12E2A4B9" w14:textId="77777777" w:rsidR="00D54E73" w:rsidRPr="006906C5" w:rsidRDefault="00D54E73" w:rsidP="00D54E73"/>
    <w:p w14:paraId="1BD5F958" w14:textId="77777777" w:rsidR="00D54E73" w:rsidRPr="00986F46" w:rsidRDefault="00D54E73" w:rsidP="00D54E73"/>
    <w:p w14:paraId="7C47E435" w14:textId="77777777" w:rsidR="00E703F6" w:rsidRDefault="00E703F6"/>
    <w:sectPr w:rsidR="00E703F6">
      <w:footerReference w:type="default" r:id="rId7"/>
      <w:pgSz w:w="11906" w:h="16838"/>
      <w:pgMar w:top="1871" w:right="1531" w:bottom="1871" w:left="1531" w:header="0" w:footer="147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BC0D0F" w14:textId="77777777" w:rsidR="00645979" w:rsidRDefault="00645979" w:rsidP="00E222AB">
      <w:r>
        <w:separator/>
      </w:r>
    </w:p>
  </w:endnote>
  <w:endnote w:type="continuationSeparator" w:id="0">
    <w:p w14:paraId="1DBD4740" w14:textId="77777777" w:rsidR="00645979" w:rsidRDefault="00645979" w:rsidP="00E22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楷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CB57EB" w14:textId="77777777" w:rsidR="00521B99" w:rsidRDefault="00BC22A5">
    <w:pPr>
      <w:pStyle w:val="a4"/>
      <w:framePr w:w="1701" w:wrap="around" w:vAnchor="text" w:hAnchor="margin" w:xAlign="outside" w:y="1"/>
      <w:jc w:val="center"/>
      <w:rPr>
        <w:rStyle w:val="a5"/>
        <w:rFonts w:ascii="宋体" w:hAnsi="宋体"/>
        <w:sz w:val="28"/>
      </w:rPr>
    </w:pPr>
    <w:r>
      <w:rPr>
        <w:rStyle w:val="a5"/>
        <w:rFonts w:ascii="宋体" w:hAnsi="宋体" w:hint="eastAsia"/>
        <w:sz w:val="28"/>
      </w:rPr>
      <w:t xml:space="preserve">— </w:t>
    </w:r>
    <w:r>
      <w:rPr>
        <w:rFonts w:ascii="宋体" w:hAnsi="宋体"/>
        <w:sz w:val="28"/>
      </w:rPr>
      <w:fldChar w:fldCharType="begin"/>
    </w:r>
    <w:r>
      <w:rPr>
        <w:rStyle w:val="a5"/>
        <w:rFonts w:ascii="宋体" w:hAnsi="宋体"/>
        <w:sz w:val="28"/>
      </w:rPr>
      <w:instrText xml:space="preserve">PAGE  </w:instrText>
    </w:r>
    <w:r>
      <w:rPr>
        <w:rFonts w:ascii="宋体" w:hAnsi="宋体"/>
        <w:sz w:val="28"/>
      </w:rPr>
      <w:fldChar w:fldCharType="separate"/>
    </w:r>
    <w:r w:rsidR="00F676F0">
      <w:rPr>
        <w:rStyle w:val="a5"/>
        <w:rFonts w:ascii="宋体" w:hAnsi="宋体"/>
        <w:noProof/>
        <w:sz w:val="28"/>
      </w:rPr>
      <w:t>4</w:t>
    </w:r>
    <w:r>
      <w:rPr>
        <w:rFonts w:ascii="宋体" w:hAnsi="宋体"/>
        <w:sz w:val="28"/>
      </w:rPr>
      <w:fldChar w:fldCharType="end"/>
    </w:r>
    <w:r>
      <w:rPr>
        <w:rStyle w:val="a5"/>
        <w:rFonts w:ascii="宋体" w:hAnsi="宋体" w:hint="eastAsia"/>
        <w:sz w:val="28"/>
      </w:rPr>
      <w:t xml:space="preserve"> —</w:t>
    </w:r>
  </w:p>
  <w:p w14:paraId="65F8BFFD" w14:textId="77777777" w:rsidR="00521B99" w:rsidRDefault="00645979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2489287" w14:textId="77777777" w:rsidR="00645979" w:rsidRDefault="00645979" w:rsidP="00E222AB">
      <w:r>
        <w:separator/>
      </w:r>
    </w:p>
  </w:footnote>
  <w:footnote w:type="continuationSeparator" w:id="0">
    <w:p w14:paraId="7FDDA881" w14:textId="77777777" w:rsidR="00645979" w:rsidRDefault="00645979" w:rsidP="00E22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1DF17B"/>
    <w:multiLevelType w:val="singleLevel"/>
    <w:tmpl w:val="8E1DF17B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2F8141C"/>
    <w:multiLevelType w:val="singleLevel"/>
    <w:tmpl w:val="D2F8141C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068955E"/>
    <w:multiLevelType w:val="singleLevel"/>
    <w:tmpl w:val="3068955E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948"/>
    <w:rsid w:val="00180367"/>
    <w:rsid w:val="001A7492"/>
    <w:rsid w:val="00227948"/>
    <w:rsid w:val="003A56F1"/>
    <w:rsid w:val="00621EF6"/>
    <w:rsid w:val="00645979"/>
    <w:rsid w:val="00695DD9"/>
    <w:rsid w:val="00711403"/>
    <w:rsid w:val="007D5E6F"/>
    <w:rsid w:val="008666D5"/>
    <w:rsid w:val="00970A17"/>
    <w:rsid w:val="009D3A0B"/>
    <w:rsid w:val="00A030CE"/>
    <w:rsid w:val="00BC22A5"/>
    <w:rsid w:val="00BD794F"/>
    <w:rsid w:val="00D367FC"/>
    <w:rsid w:val="00D54E73"/>
    <w:rsid w:val="00D67F0D"/>
    <w:rsid w:val="00DC0724"/>
    <w:rsid w:val="00DD7AD5"/>
    <w:rsid w:val="00E222AB"/>
    <w:rsid w:val="00E703F6"/>
    <w:rsid w:val="00EA1B3B"/>
    <w:rsid w:val="00F676F0"/>
    <w:rsid w:val="031F252E"/>
    <w:rsid w:val="03816D4F"/>
    <w:rsid w:val="333F2A38"/>
    <w:rsid w:val="39EC2504"/>
    <w:rsid w:val="48D932D1"/>
    <w:rsid w:val="4D7311B2"/>
    <w:rsid w:val="5DD31EDA"/>
    <w:rsid w:val="5EBF7410"/>
    <w:rsid w:val="5FB43ED2"/>
    <w:rsid w:val="6ABA5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F96C010-BA3D-4413-AF49-CFF72566D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2AB"/>
    <w:pPr>
      <w:tabs>
        <w:tab w:val="center" w:pos="4153"/>
        <w:tab w:val="right" w:pos="8306"/>
      </w:tabs>
    </w:pPr>
  </w:style>
  <w:style w:type="character" w:customStyle="1" w:styleId="Char">
    <w:name w:val="页眉 Char"/>
    <w:basedOn w:val="a0"/>
    <w:link w:val="a3"/>
    <w:uiPriority w:val="99"/>
    <w:rsid w:val="00E222AB"/>
    <w:rPr>
      <w:kern w:val="2"/>
      <w:sz w:val="21"/>
      <w:szCs w:val="22"/>
    </w:rPr>
  </w:style>
  <w:style w:type="paragraph" w:styleId="a4">
    <w:name w:val="footer"/>
    <w:basedOn w:val="a"/>
    <w:link w:val="Char0"/>
    <w:unhideWhenUsed/>
    <w:qFormat/>
    <w:rsid w:val="00E222AB"/>
    <w:pPr>
      <w:tabs>
        <w:tab w:val="center" w:pos="4153"/>
        <w:tab w:val="right" w:pos="8306"/>
      </w:tabs>
    </w:pPr>
  </w:style>
  <w:style w:type="character" w:customStyle="1" w:styleId="Char0">
    <w:name w:val="页脚 Char"/>
    <w:basedOn w:val="a0"/>
    <w:link w:val="a4"/>
    <w:rsid w:val="00E222AB"/>
    <w:rPr>
      <w:kern w:val="2"/>
      <w:sz w:val="21"/>
      <w:szCs w:val="22"/>
    </w:rPr>
  </w:style>
  <w:style w:type="character" w:styleId="a5">
    <w:name w:val="page number"/>
    <w:semiHidden/>
    <w:qFormat/>
    <w:rsid w:val="00D54E73"/>
  </w:style>
  <w:style w:type="paragraph" w:styleId="a6">
    <w:name w:val="List Paragraph"/>
    <w:basedOn w:val="a"/>
    <w:uiPriority w:val="34"/>
    <w:qFormat/>
    <w:rsid w:val="00A030CE"/>
    <w:pPr>
      <w:ind w:firstLineChars="200" w:firstLine="420"/>
    </w:pPr>
  </w:style>
  <w:style w:type="table" w:styleId="a7">
    <w:name w:val="Table Grid"/>
    <w:basedOn w:val="a1"/>
    <w:uiPriority w:val="39"/>
    <w:rsid w:val="00DD7AD5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1722</Words>
  <Characters>1757</Characters>
  <Application>Microsoft Office Word</Application>
  <DocSecurity>0</DocSecurity>
  <Lines>103</Lines>
  <Paragraphs>96</Paragraphs>
  <ScaleCrop>false</ScaleCrop>
  <Company/>
  <LinksUpToDate>false</LinksUpToDate>
  <CharactersWithSpaces>3383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沈辛薇</cp:lastModifiedBy>
  <cp:revision>12</cp:revision>
  <dcterms:created xsi:type="dcterms:W3CDTF">2025-07-29T08:53:00Z</dcterms:created>
  <dcterms:modified xsi:type="dcterms:W3CDTF">2025-12-22T12:26:00Z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2052-12.8.2.17134</vt:lpwstr>
  </property>
  <property fmtid="{D5CDD505-2E9C-101B-9397-08002B2CF9AE}" pid="3" name="ICV">
    <vt:lpwstr>760CEDC1A3CA47B786D60FAABFF554DA_12</vt:lpwstr>
  </property>
</Properties>
</file>