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adjustRightInd w:val="0"/>
        <w:snapToGrid w:val="0"/>
        <w:spacing w:before="0" w:beforeAutospacing="0" w:after="0" w:afterAutospacing="0" w:line="560" w:lineRule="atLeast"/>
        <w:ind w:right="0" w:firstLine="723" w:firstLineChars="200"/>
        <w:jc w:val="both"/>
        <w:rPr>
          <w:rFonts w:hint="eastAsia" w:ascii="彩虹小标宋" w:hAnsi="宋体" w:eastAsia="彩虹小标宋" w:cs="彩虹小标宋"/>
          <w:b/>
          <w:bCs w:val="0"/>
          <w:sz w:val="36"/>
          <w:szCs w:val="36"/>
          <w:lang w:val="en-US"/>
        </w:rPr>
      </w:pPr>
      <w:bookmarkStart w:id="0" w:name="_GoBack"/>
      <w:r>
        <w:rPr>
          <w:rFonts w:hint="eastAsia" w:ascii="彩虹小标宋" w:hAnsi="宋体" w:eastAsia="彩虹小标宋" w:cs="彩虹小标宋"/>
          <w:b/>
          <w:bCs w:val="0"/>
          <w:kern w:val="2"/>
          <w:sz w:val="36"/>
          <w:szCs w:val="36"/>
          <w:lang w:val="en-US" w:eastAsia="zh-CN" w:bidi="ar"/>
        </w:rPr>
        <w:t>运城分行公积金委托贷款业务外包采购</w:t>
      </w:r>
      <w:r>
        <w:rPr>
          <w:rFonts w:hint="eastAsia" w:ascii="彩虹小标宋" w:hAnsi="宋体" w:eastAsia="彩虹小标宋" w:cs="宋体"/>
          <w:b/>
          <w:bCs w:val="0"/>
          <w:color w:val="000000"/>
          <w:kern w:val="0"/>
          <w:sz w:val="36"/>
          <w:szCs w:val="36"/>
          <w:lang w:val="en-US" w:eastAsia="zh-CN" w:bidi="ar"/>
        </w:rPr>
        <w:t>需求</w:t>
      </w:r>
    </w:p>
    <w:bookmarkEnd w:id="0"/>
    <w:p>
      <w:pPr>
        <w:keepNext w:val="0"/>
        <w:keepLines w:val="0"/>
        <w:widowControl/>
        <w:suppressLineNumbers w:val="0"/>
        <w:adjustRightInd w:val="0"/>
        <w:snapToGrid w:val="0"/>
        <w:spacing w:before="0" w:beforeAutospacing="0" w:after="0" w:afterAutospacing="0" w:line="560" w:lineRule="atLeast"/>
        <w:ind w:left="0" w:right="0"/>
        <w:jc w:val="center"/>
        <w:rPr>
          <w:rFonts w:hint="eastAsia" w:ascii="彩虹小标宋" w:hAnsi="宋体" w:eastAsia="彩虹小标宋" w:cs="宋体"/>
          <w:b/>
          <w:bCs w:val="0"/>
          <w:color w:val="000000"/>
          <w:kern w:val="0"/>
          <w:sz w:val="36"/>
          <w:szCs w:val="36"/>
          <w:lang w:val="en-US"/>
        </w:rPr>
      </w:pP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sz w:val="32"/>
          <w:szCs w:val="32"/>
          <w:lang w:val="en-US"/>
        </w:rPr>
      </w:pPr>
      <w:r>
        <w:rPr>
          <w:rFonts w:hint="eastAsia" w:ascii="彩虹黑体" w:hAnsi="彩虹黑体" w:eastAsia="彩虹黑体" w:cs="彩虹黑体"/>
          <w:kern w:val="0"/>
          <w:sz w:val="32"/>
          <w:szCs w:val="32"/>
          <w:lang w:val="en-US" w:eastAsia="zh-CN" w:bidi="ar"/>
        </w:rPr>
        <w:t>一、供应商资质要求</w:t>
      </w:r>
    </w:p>
    <w:p>
      <w:pPr>
        <w:numPr>
          <w:ilvl w:val="0"/>
          <w:numId w:val="0"/>
        </w:numPr>
        <w:bidi w:val="0"/>
        <w:ind w:firstLine="640" w:firstLineChars="200"/>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1.供应商为中华人民共和国境内合法注册的独立法人，具有独立承担民事责任的能力，遵守国家有关法律、法规，具有良好的商业信誉。</w:t>
      </w:r>
      <w:r>
        <w:rPr>
          <w:rFonts w:hint="eastAsia" w:ascii="彩虹粗仿宋" w:hAnsi="彩虹粗仿宋" w:eastAsia="彩虹粗仿宋" w:cs="彩虹粗仿宋"/>
          <w:sz w:val="32"/>
          <w:szCs w:val="32"/>
        </w:rPr>
        <w:t>（需提供营业执照）</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eastAsia="zh-CN" w:bidi="ar"/>
        </w:rPr>
      </w:pPr>
      <w:r>
        <w:rPr>
          <w:rFonts w:hint="eastAsia" w:ascii="彩虹粗仿宋" w:hAnsi="彩虹粗仿宋" w:eastAsia="彩虹粗仿宋" w:cs="彩虹粗仿宋"/>
          <w:kern w:val="0"/>
          <w:sz w:val="32"/>
          <w:szCs w:val="32"/>
          <w:lang w:val="en-US" w:eastAsia="zh-CN" w:bidi="ar"/>
        </w:rPr>
        <w:t>2.供应商近三年内，在经营活动中没有违法和重大不良记录；当前未处于限制开展生产经营活动、责令停产停业、责令关闭、限制从业等行政处罚期内。</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3. 供应商当前未被“信用中国”网站列</w:t>
      </w:r>
      <w:r>
        <w:rPr>
          <w:rFonts w:hint="eastAsia" w:ascii="彩虹粗仿宋" w:hAnsi="彩虹粗仿宋" w:eastAsia="彩虹粗仿宋" w:cs="彩虹粗仿宋"/>
          <w:kern w:val="0"/>
          <w:sz w:val="32"/>
          <w:szCs w:val="32"/>
          <w:highlight w:val="none"/>
          <w:lang w:val="en-US" w:eastAsia="zh-CN" w:bidi="ar"/>
        </w:rPr>
        <w:t>入重大</w:t>
      </w:r>
      <w:r>
        <w:rPr>
          <w:rFonts w:hint="eastAsia" w:ascii="彩虹粗仿宋" w:hAnsi="彩虹粗仿宋" w:eastAsia="彩虹粗仿宋" w:cs="彩虹粗仿宋"/>
          <w:kern w:val="0"/>
          <w:sz w:val="32"/>
          <w:szCs w:val="32"/>
          <w:lang w:val="en-US" w:eastAsia="zh-CN" w:bidi="ar"/>
        </w:rPr>
        <w:t>税收违法失信主体；未被“中国执行信息公开网”列入失信被执行人名单；未被“中国政府采购网”列入政府采购严重违法失信行为记录名单；未被“国家企业信用信息公示系统”网站列入严重违法失信名单。</w:t>
      </w:r>
      <w:r>
        <w:rPr>
          <w:rFonts w:hint="eastAsia" w:ascii="彩虹粗仿宋" w:hAnsi="彩虹粗仿宋" w:eastAsia="彩虹粗仿宋" w:cs="彩虹粗仿宋"/>
          <w:sz w:val="32"/>
          <w:szCs w:val="32"/>
        </w:rPr>
        <w:t>（需网站截屏）</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 xml:space="preserve">4. 供应商具有下列情况之一的，不得同时参加同一标段投标，否则其投标均无效： </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①单位负责人为同一人或者存在控股、管理关系的不同单位；</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②具有投资参股关系的关联企业；</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③董事、监事、总经理、副总经理和财务负责任人相互兼职的关联企业。</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eastAsia="zh-CN" w:bidi="ar"/>
        </w:rPr>
      </w:pPr>
      <w:r>
        <w:rPr>
          <w:rFonts w:hint="eastAsia" w:ascii="彩虹粗仿宋" w:hAnsi="彩虹粗仿宋" w:eastAsia="彩虹粗仿宋" w:cs="彩虹粗仿宋"/>
          <w:kern w:val="0"/>
          <w:sz w:val="32"/>
          <w:szCs w:val="32"/>
          <w:lang w:val="en-US" w:eastAsia="zh-CN" w:bidi="ar"/>
        </w:rPr>
        <w:t>5. 供应商在与建设银行的项目合作过程中，没有合同违约及重大不良记录、泄露建设银行商业秘密或技术秘密等非公开信息事件；供应商与建设银行不存在利益冲突，不存在损害建设</w:t>
      </w:r>
      <w:r>
        <w:rPr>
          <w:rFonts w:hint="eastAsia" w:ascii="彩虹粗仿宋" w:hAnsi="彩虹粗仿宋" w:eastAsia="彩虹粗仿宋" w:cs="彩虹粗仿宋"/>
          <w:kern w:val="0"/>
          <w:sz w:val="32"/>
          <w:szCs w:val="32"/>
          <w:highlight w:val="none"/>
          <w:lang w:val="en-US" w:eastAsia="zh-CN" w:bidi="ar"/>
        </w:rPr>
        <w:t>银行合法利益和声誉的情形，不存在针对建设银行的诚信问题。在投标时未处于建设银行供应商暂停合作、禁用或退出期内。</w:t>
      </w:r>
    </w:p>
    <w:p>
      <w:pPr>
        <w:keepNext w:val="0"/>
        <w:keepLines w:val="0"/>
        <w:widowControl w:val="0"/>
        <w:suppressLineNumbers w:val="0"/>
        <w:adjustRightInd w:val="0"/>
        <w:snapToGrid w:val="0"/>
        <w:spacing w:before="0" w:beforeAutospacing="0" w:after="0" w:afterAutospacing="0" w:line="360" w:lineRule="auto"/>
        <w:ind w:left="0" w:right="0" w:firstLine="645"/>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6.供应商须承诺，如果在本项目招标过程中出现下列情形，招标人有权取消其投标或中标资格，具体情形包括但不限于：</w:t>
      </w:r>
    </w:p>
    <w:p>
      <w:pPr>
        <w:keepNext w:val="0"/>
        <w:keepLines w:val="0"/>
        <w:widowControl w:val="0"/>
        <w:suppressLineNumbers w:val="0"/>
        <w:adjustRightInd w:val="0"/>
        <w:snapToGrid w:val="0"/>
        <w:spacing w:before="0" w:beforeAutospacing="0" w:after="0" w:afterAutospacing="0" w:line="360" w:lineRule="auto"/>
        <w:ind w:left="0" w:right="0" w:firstLine="320" w:firstLineChars="10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①法定代表人在生产经营活动中受到刑事处罚；</w:t>
      </w:r>
    </w:p>
    <w:p>
      <w:pPr>
        <w:keepNext w:val="0"/>
        <w:keepLines w:val="0"/>
        <w:widowControl w:val="0"/>
        <w:suppressLineNumbers w:val="0"/>
        <w:adjustRightInd w:val="0"/>
        <w:snapToGrid w:val="0"/>
        <w:spacing w:before="0" w:beforeAutospacing="0" w:after="0" w:afterAutospacing="0" w:line="360" w:lineRule="auto"/>
        <w:ind w:left="0" w:right="0" w:firstLine="320" w:firstLineChars="10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②出现重大并购或重组，影响正常生产经营；</w:t>
      </w:r>
    </w:p>
    <w:p>
      <w:pPr>
        <w:keepNext w:val="0"/>
        <w:keepLines w:val="0"/>
        <w:widowControl w:val="0"/>
        <w:suppressLineNumbers w:val="0"/>
        <w:adjustRightInd w:val="0"/>
        <w:snapToGrid w:val="0"/>
        <w:spacing w:before="0" w:beforeAutospacing="0" w:after="0" w:afterAutospacing="0" w:line="360" w:lineRule="auto"/>
        <w:ind w:left="0" w:right="0" w:firstLine="320" w:firstLineChars="10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③出现其他重大风险事项，影响正常采购合作。</w:t>
      </w:r>
    </w:p>
    <w:p>
      <w:pPr>
        <w:keepNext w:val="0"/>
        <w:keepLines w:val="0"/>
        <w:widowControl w:val="0"/>
        <w:suppressLineNumbers w:val="0"/>
        <w:adjustRightInd w:val="0"/>
        <w:snapToGrid w:val="0"/>
        <w:spacing w:before="0" w:beforeAutospacing="0" w:after="0" w:afterAutospacing="0" w:line="360" w:lineRule="auto"/>
        <w:ind w:left="0" w:right="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 xml:space="preserve">   7.供应商应当同时具有人力资源社会保障部门核发的《劳务派遣经营许可证》和《人力资源服务许可证》。           </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kern w:val="0"/>
          <w:sz w:val="32"/>
          <w:szCs w:val="32"/>
          <w:lang w:val="en-US" w:eastAsia="zh-CN" w:bidi="ar"/>
        </w:rPr>
      </w:pPr>
      <w:r>
        <w:rPr>
          <w:rFonts w:hint="eastAsia" w:ascii="彩虹粗仿宋" w:hAnsi="彩虹粗仿宋" w:eastAsia="彩虹粗仿宋" w:cs="彩虹粗仿宋"/>
          <w:kern w:val="0"/>
          <w:sz w:val="32"/>
          <w:szCs w:val="32"/>
          <w:lang w:val="en-US" w:eastAsia="zh-CN" w:bidi="ar"/>
        </w:rPr>
        <w:t>8.供应商具有健全的财务会计制度，提供近三年经审计的财务报告，财务状况良好。</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sz w:val="32"/>
          <w:szCs w:val="32"/>
        </w:rPr>
        <w:t>9.投标人需提供近三年同类案例（需提供合同及正式发票）。</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10.有依法缴纳税收和社会保障资金的良好记录。</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11.投标人必须有稳定的经营场所（</w:t>
      </w:r>
      <w:r>
        <w:rPr>
          <w:rFonts w:hint="eastAsia" w:ascii="彩虹粗仿宋" w:hAnsi="彩虹粗仿宋" w:eastAsia="彩虹粗仿宋" w:cs="彩虹粗仿宋"/>
          <w:sz w:val="32"/>
          <w:szCs w:val="32"/>
          <w:lang w:val="en-US" w:eastAsia="zh-CN"/>
        </w:rPr>
        <w:t>需提供房产证明或租赁合同）</w:t>
      </w:r>
      <w:r>
        <w:rPr>
          <w:rFonts w:hint="eastAsia" w:ascii="彩虹粗仿宋" w:hAnsi="彩虹粗仿宋" w:eastAsia="彩虹粗仿宋" w:cs="彩虹粗仿宋"/>
          <w:kern w:val="0"/>
          <w:sz w:val="32"/>
          <w:szCs w:val="32"/>
          <w:lang w:val="en-US" w:eastAsia="zh-CN" w:bidi="ar"/>
        </w:rPr>
        <w:t>。</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12.本项目不接受联合体服务、不得转包。</w:t>
      </w:r>
    </w:p>
    <w:p>
      <w:pPr>
        <w:keepNext w:val="0"/>
        <w:keepLines w:val="0"/>
        <w:widowControl w:val="0"/>
        <w:suppressLineNumbers w:val="0"/>
        <w:adjustRightInd w:val="0"/>
        <w:snapToGrid w:val="0"/>
        <w:spacing w:before="0" w:beforeAutospacing="0" w:after="0" w:afterAutospacing="0" w:line="360" w:lineRule="auto"/>
        <w:ind w:left="0" w:right="0" w:firstLine="482" w:firstLineChars="150"/>
        <w:jc w:val="both"/>
        <w:rPr>
          <w:rFonts w:hint="eastAsia" w:ascii="彩虹黑体" w:hAnsi="宋体" w:eastAsia="彩虹黑体" w:cs="彩虹黑体"/>
          <w:b/>
          <w:bCs w:val="0"/>
          <w:kern w:val="0"/>
          <w:sz w:val="32"/>
          <w:szCs w:val="32"/>
          <w:lang w:val="en-US"/>
        </w:rPr>
      </w:pPr>
      <w:r>
        <w:rPr>
          <w:rFonts w:hint="eastAsia" w:ascii="彩虹黑体" w:hAnsi="宋体" w:eastAsia="彩虹黑体" w:cs="彩虹黑体"/>
          <w:b/>
          <w:bCs w:val="0"/>
          <w:snapToGrid w:val="0"/>
          <w:kern w:val="0"/>
          <w:sz w:val="32"/>
          <w:szCs w:val="32"/>
          <w:lang w:val="en-US" w:eastAsia="zh-CN" w:bidi="ar"/>
        </w:rPr>
        <w:t>二、服务品类</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default" w:ascii="彩虹粗仿宋" w:hAnsi="彩虹粗仿宋" w:eastAsia="彩虹粗仿宋" w:cs="彩虹粗仿宋"/>
          <w:kern w:val="0"/>
          <w:sz w:val="32"/>
          <w:szCs w:val="32"/>
          <w:lang w:val="en-US" w:eastAsia="zh-CN"/>
        </w:rPr>
      </w:pPr>
      <w:r>
        <w:rPr>
          <w:rFonts w:hint="eastAsia" w:ascii="彩虹粗仿宋" w:hAnsi="彩虹粗仿宋" w:eastAsia="彩虹粗仿宋" w:cs="彩虹粗仿宋"/>
          <w:kern w:val="0"/>
          <w:sz w:val="32"/>
          <w:szCs w:val="32"/>
          <w:lang w:val="en-US" w:eastAsia="zh-CN"/>
        </w:rPr>
        <w:t>个贷辅助管理服务</w:t>
      </w:r>
    </w:p>
    <w:p>
      <w:pPr>
        <w:keepNext w:val="0"/>
        <w:keepLines w:val="0"/>
        <w:widowControl w:val="0"/>
        <w:suppressLineNumbers w:val="0"/>
        <w:adjustRightInd w:val="0"/>
        <w:snapToGrid w:val="0"/>
        <w:spacing w:before="0" w:beforeAutospacing="0" w:after="0" w:afterAutospacing="0" w:line="360" w:lineRule="auto"/>
        <w:ind w:left="0" w:right="0" w:firstLine="482" w:firstLineChars="150"/>
        <w:jc w:val="both"/>
        <w:rPr>
          <w:rFonts w:hint="eastAsia" w:ascii="彩虹黑体" w:hAnsi="宋体" w:eastAsia="彩虹黑体" w:cs="彩虹黑体"/>
          <w:b/>
          <w:bCs w:val="0"/>
          <w:snapToGrid w:val="0"/>
          <w:kern w:val="0"/>
          <w:sz w:val="32"/>
          <w:szCs w:val="32"/>
          <w:lang w:val="en-US" w:eastAsia="zh-CN" w:bidi="ar"/>
        </w:rPr>
      </w:pPr>
      <w:r>
        <w:rPr>
          <w:rFonts w:hint="eastAsia" w:ascii="彩虹黑体" w:hAnsi="宋体" w:eastAsia="彩虹黑体" w:cs="彩虹黑体"/>
          <w:b/>
          <w:bCs w:val="0"/>
          <w:snapToGrid w:val="0"/>
          <w:kern w:val="0"/>
          <w:sz w:val="32"/>
          <w:szCs w:val="32"/>
          <w:lang w:val="en-US" w:eastAsia="zh-CN" w:bidi="ar"/>
        </w:rPr>
        <w:t>三、服务内容</w:t>
      </w:r>
    </w:p>
    <w:p>
      <w:pPr>
        <w:keepNext w:val="0"/>
        <w:keepLines w:val="0"/>
        <w:widowControl w:val="0"/>
        <w:suppressLineNumbers w:val="0"/>
        <w:adjustRightInd w:val="0"/>
        <w:snapToGrid w:val="0"/>
        <w:spacing w:before="0" w:beforeAutospacing="0" w:after="0" w:afterAutospacing="0" w:line="360" w:lineRule="auto"/>
        <w:ind w:left="0" w:right="0" w:firstLine="480" w:firstLineChars="150"/>
        <w:jc w:val="both"/>
        <w:rPr>
          <w:rFonts w:hint="eastAsia" w:ascii="彩虹粗仿宋" w:hAnsi="彩虹粗仿宋" w:eastAsia="彩虹粗仿宋" w:cs="彩虹粗仿宋"/>
          <w:kern w:val="0"/>
          <w:sz w:val="32"/>
          <w:szCs w:val="32"/>
          <w:lang w:val="en-US" w:eastAsia="zh-CN" w:bidi="ar"/>
        </w:rPr>
      </w:pPr>
      <w:r>
        <w:rPr>
          <w:rFonts w:hint="eastAsia" w:ascii="彩虹粗仿宋" w:hAnsi="彩虹粗仿宋" w:eastAsia="彩虹粗仿宋" w:cs="彩虹粗仿宋"/>
          <w:kern w:val="0"/>
          <w:sz w:val="32"/>
          <w:szCs w:val="32"/>
          <w:lang w:val="en-US" w:eastAsia="zh-CN" w:bidi="ar"/>
        </w:rPr>
        <w:t>本次采购为运城分行公积金委托贷款业务事项外包服务，具体业务包括：信息录入及复核、合同制作、贷后催收、抵押登记办理等，根据去年运城分行公积金贷款业务测算，业务量大约有2.03万笔。按照市公积金中心要求，必须保质保量完成全年业务量，</w:t>
      </w:r>
      <w:r>
        <w:rPr>
          <w:rFonts w:hint="eastAsia" w:ascii="彩虹粗仿宋" w:hAnsi="宋体" w:eastAsia="彩虹粗仿宋"/>
          <w:sz w:val="32"/>
          <w:szCs w:val="32"/>
          <w:highlight w:val="none"/>
        </w:rPr>
        <w:t>外包服务的具体实施地为我行指定的工作场所</w:t>
      </w:r>
      <w:r>
        <w:rPr>
          <w:rFonts w:hint="eastAsia" w:ascii="彩虹粗仿宋" w:hAnsi="宋体" w:eastAsia="彩虹粗仿宋"/>
          <w:sz w:val="32"/>
          <w:szCs w:val="32"/>
          <w:highlight w:val="none"/>
          <w:lang w:eastAsia="zh-CN"/>
        </w:rPr>
        <w:t>。</w:t>
      </w:r>
      <w:r>
        <w:rPr>
          <w:rFonts w:hint="eastAsia" w:ascii="彩虹粗仿宋" w:hAnsi="彩虹粗仿宋" w:eastAsia="彩虹粗仿宋" w:cs="彩虹粗仿宋"/>
          <w:color w:val="000000"/>
          <w:kern w:val="0"/>
          <w:sz w:val="32"/>
          <w:szCs w:val="32"/>
          <w:lang w:val="en-US" w:eastAsia="zh-CN" w:bidi="ar"/>
        </w:rPr>
        <w:t>投标人拟派本项目团队服务人员预估5人，全年根据业务需求适当调整。</w:t>
      </w:r>
    </w:p>
    <w:p>
      <w:pPr>
        <w:keepNext w:val="0"/>
        <w:keepLines w:val="0"/>
        <w:widowControl w:val="0"/>
        <w:suppressLineNumbers w:val="0"/>
        <w:adjustRightInd w:val="0"/>
        <w:snapToGrid w:val="0"/>
        <w:spacing w:before="0" w:beforeAutospacing="0" w:after="0" w:afterAutospacing="0" w:line="360" w:lineRule="auto"/>
        <w:ind w:left="0" w:right="0" w:firstLine="482" w:firstLineChars="150"/>
        <w:jc w:val="both"/>
        <w:rPr>
          <w:rFonts w:hint="default" w:ascii="彩虹黑体" w:hAnsi="彩虹黑体" w:eastAsia="彩虹黑体" w:cs="彩虹黑体"/>
          <w:b/>
          <w:bCs/>
          <w:kern w:val="0"/>
          <w:sz w:val="32"/>
          <w:szCs w:val="32"/>
          <w:lang w:val="en-US"/>
        </w:rPr>
      </w:pPr>
      <w:r>
        <w:rPr>
          <w:rFonts w:hint="eastAsia" w:ascii="彩虹黑体" w:hAnsi="彩虹黑体" w:eastAsia="彩虹黑体" w:cs="彩虹黑体"/>
          <w:b/>
          <w:bCs/>
          <w:kern w:val="0"/>
          <w:sz w:val="32"/>
          <w:szCs w:val="32"/>
          <w:lang w:val="en-US" w:eastAsia="zh-CN" w:bidi="ar"/>
        </w:rPr>
        <w:t>四、服务要求</w:t>
      </w:r>
    </w:p>
    <w:p>
      <w:pPr>
        <w:keepNext w:val="0"/>
        <w:keepLines w:val="0"/>
        <w:pageBreakBefore w:val="0"/>
        <w:widowControl w:val="0"/>
        <w:kinsoku/>
        <w:wordWrap/>
        <w:overflowPunct/>
        <w:topLinePunct w:val="0"/>
        <w:autoSpaceDE/>
        <w:autoSpaceDN/>
        <w:bidi w:val="0"/>
        <w:adjustRightInd w:val="0"/>
        <w:snapToGrid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彩虹粗仿宋" w:eastAsia="彩虹粗仿宋" w:cs="彩虹粗仿宋"/>
          <w:kern w:val="0"/>
          <w:sz w:val="32"/>
          <w:szCs w:val="32"/>
          <w:lang w:val="en-US" w:eastAsia="zh-CN"/>
        </w:rPr>
        <w:t>根据总行《关于印发&lt;中国建设银行外包管理目录（2021年版）&gt;的通知》（建总财〔2021〕37号），允许我行对符合外包管理目录内的房改金融业务办理工作进行外包。</w:t>
      </w:r>
      <w:r>
        <w:rPr>
          <w:rFonts w:hint="eastAsia" w:ascii="彩虹粗仿宋" w:hAnsi="宋体" w:eastAsia="彩虹粗仿宋"/>
          <w:sz w:val="32"/>
          <w:szCs w:val="32"/>
        </w:rPr>
        <w:t>严格按规定进行公积金贷款业务</w:t>
      </w:r>
      <w:r>
        <w:rPr>
          <w:rFonts w:hint="eastAsia" w:ascii="彩虹粗仿宋" w:hAnsi="Calibri" w:eastAsia="彩虹粗仿宋"/>
          <w:sz w:val="32"/>
          <w:szCs w:val="32"/>
        </w:rPr>
        <w:t>外包立项审批、财务审批、采购组织、项目实施以及项目后评价等环节。服务供应商</w:t>
      </w:r>
      <w:r>
        <w:rPr>
          <w:rFonts w:hint="eastAsia" w:ascii="彩虹粗仿宋" w:hAnsi="宋体" w:eastAsia="彩虹粗仿宋"/>
          <w:sz w:val="32"/>
          <w:szCs w:val="32"/>
        </w:rPr>
        <w:t>必须保证外包服务内容的完整性和准确性和时效性，服务质量须达到公积金管理中心的要求及标准，将差错率控制在约定的范围内。包括但不限于:</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1.信息录入及复核工作</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(1)信息完整性</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包括楼盘项目录入和贷款客户信息录入。按照公积金贷款申请表、购房合同、抵押物权证等相关申请材料，在公积金系统中完整录入客户基本信息、贷款基本信息、贷款担保物信息等，要求信息完整性应达到100%。</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(2)信息准确性</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在录入贷款相关信息时，必须确保纸质材料中信息内容和系统中的电子信息完全一致，要求信息准确性应达到100%。</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(3)材料完整性</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完成信息录入及复核工作后，必须将原始申请资料按照档案袋封面标注的申请材料顺序或原始顺序整理入袋，不得造成原始材料的丢失、损坏。</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2.合同制作工作</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保证合同制作内容的准确性，合同内容填写的准确性必须达到100%。</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3.贷后催收工作</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按中心要求，采用电话、上门等合法方式对符合规定的逾期个人类贷款进行催收。</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4.抵押登记办理工作</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供应商应保证在授权范围内依法合规办理抵押登记及注销工作，每笔贷款的抵押登记手续无瑕疵。</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5.其他中心要求的服务内容，符合规定不出差错。</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6.差错登记和处罚</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对完成的信息录入、合同制作等工作，我行有权对工作质量进行审核、监督和检查，对发现服务成果存在问题的，采用登记簿方式对发生问题进行逐个登记，并由服务供应商业务负责人签字确认，为服务质量考核工作提供依据。</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对服务成果出现的问题，服务供应商需承担补救责任并按照约定的违约责任支付违约金;造成我行损失的，还应当承担全部的赔偿责任，赔偿标准由我行根据损失情况出具。上述违约金及赔偿费用，我行有权从尚未支付的服务金中扣除，不足扣除的，服务供应商还应另行支付。</w:t>
      </w:r>
    </w:p>
    <w:p>
      <w:pPr>
        <w:keepNext w:val="0"/>
        <w:keepLines w:val="0"/>
        <w:pageBreakBefore w:val="0"/>
        <w:widowControl w:val="0"/>
        <w:kinsoku/>
        <w:wordWrap/>
        <w:overflowPunct/>
        <w:topLinePunct w:val="0"/>
        <w:autoSpaceDE/>
        <w:autoSpaceDN/>
        <w:bidi w:val="0"/>
        <w:spacing w:line="587" w:lineRule="exact"/>
        <w:ind w:firstLine="640" w:firstLineChars="200"/>
        <w:jc w:val="both"/>
        <w:textAlignment w:val="auto"/>
        <w:rPr>
          <w:rFonts w:ascii="彩虹粗仿宋" w:hAnsi="宋体" w:eastAsia="彩虹粗仿宋"/>
          <w:sz w:val="32"/>
          <w:szCs w:val="32"/>
        </w:rPr>
      </w:pPr>
      <w:r>
        <w:rPr>
          <w:rFonts w:hint="eastAsia" w:ascii="彩虹粗仿宋" w:hAnsi="宋体" w:eastAsia="彩虹粗仿宋"/>
          <w:sz w:val="32"/>
          <w:szCs w:val="32"/>
        </w:rPr>
        <w:t>由于业务办理的差错引起如客户投诉、客户要求赔偿、发生资金损失甚至发生案件，服务供应商承担全部赔偿责任，造成我行损失的，我行有权向服务供应商追偿。服务供应商退出后，后续检查发现在其业务承包期内出现的差错，我行保留责任追索权。</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黑体" w:hAnsi="彩虹黑体" w:eastAsia="彩虹黑体" w:cs="彩虹黑体"/>
          <w:kern w:val="0"/>
          <w:sz w:val="32"/>
          <w:szCs w:val="32"/>
          <w:lang w:val="en-US"/>
        </w:rPr>
      </w:pPr>
      <w:r>
        <w:rPr>
          <w:rFonts w:hint="eastAsia" w:ascii="彩虹黑体" w:hAnsi="彩虹黑体" w:eastAsia="彩虹黑体" w:cs="彩虹黑体"/>
          <w:kern w:val="0"/>
          <w:sz w:val="32"/>
          <w:szCs w:val="32"/>
          <w:lang w:val="en-US" w:eastAsia="zh-CN" w:bidi="ar"/>
        </w:rPr>
        <w:t>五、服务费用支付要求</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1.服务在严格履行协议义务的前提下，我行按月考核，经双方业务负责人（我行经办网点负责人）在当月考核表签字确认后，我行完成付款。</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2.供应商提供增值税专用发票。我行按月支付,次月支付上月服务费用。</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3.服务费用应包括采购需求的全部内容，我行不需再支出额外费用。</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黑体" w:hAnsi="彩虹黑体" w:eastAsia="彩虹黑体" w:cs="彩虹黑体"/>
          <w:kern w:val="0"/>
          <w:sz w:val="32"/>
          <w:szCs w:val="32"/>
          <w:lang w:val="en-US"/>
        </w:rPr>
      </w:pPr>
      <w:r>
        <w:rPr>
          <w:rFonts w:hint="eastAsia" w:ascii="彩虹黑体" w:hAnsi="彩虹黑体" w:eastAsia="彩虹黑体" w:cs="彩虹黑体"/>
          <w:kern w:val="0"/>
          <w:sz w:val="32"/>
          <w:szCs w:val="32"/>
          <w:lang w:val="en-US" w:eastAsia="zh-CN" w:bidi="ar"/>
        </w:rPr>
        <w:t>六、服务承诺要求</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1.服务时间要求：严格遵守中心的工作时间进行服务，服务延迟或未达到规定时间的，按情节轻重进行扣款。</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kern w:val="0"/>
          <w:sz w:val="32"/>
          <w:szCs w:val="32"/>
          <w:lang w:val="en-US"/>
        </w:rPr>
      </w:pPr>
      <w:r>
        <w:rPr>
          <w:rFonts w:hint="eastAsia" w:ascii="彩虹粗仿宋" w:hAnsi="彩虹粗仿宋" w:eastAsia="彩虹粗仿宋" w:cs="彩虹粗仿宋"/>
          <w:kern w:val="0"/>
          <w:sz w:val="32"/>
          <w:szCs w:val="32"/>
          <w:lang w:val="en-US" w:eastAsia="zh-CN" w:bidi="ar"/>
        </w:rPr>
        <w:t>2.工作要求：</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sz w:val="32"/>
          <w:szCs w:val="32"/>
          <w:lang w:val="en-US"/>
        </w:rPr>
      </w:pPr>
      <w:r>
        <w:rPr>
          <w:rFonts w:hint="eastAsia" w:ascii="彩虹粗仿宋" w:hAnsi="彩虹粗仿宋" w:eastAsia="彩虹粗仿宋" w:cs="彩虹粗仿宋"/>
          <w:kern w:val="0"/>
          <w:sz w:val="32"/>
          <w:szCs w:val="32"/>
          <w:lang w:val="en-US" w:eastAsia="zh-CN" w:bidi="ar"/>
        </w:rPr>
        <w:t>一是服务人员应具备相应岗位的专业知识和技能。工作中</w:t>
      </w:r>
      <w:r>
        <w:rPr>
          <w:rFonts w:hint="eastAsia" w:ascii="彩虹粗仿宋" w:hAnsi="彩虹粗仿宋" w:eastAsia="彩虹粗仿宋" w:cs="彩虹粗仿宋"/>
          <w:kern w:val="2"/>
          <w:sz w:val="32"/>
          <w:szCs w:val="32"/>
          <w:lang w:val="en-US" w:eastAsia="zh-CN" w:bidi="ar"/>
        </w:rPr>
        <w:t>服从命令，听从指挥，严守岗位，认真履行岗位职责，完成交办的任务。</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default" w:ascii="彩虹粗仿宋" w:hAnsi="彩虹粗仿宋" w:eastAsia="彩虹粗仿宋" w:cs="彩虹粗仿宋"/>
          <w:sz w:val="32"/>
          <w:szCs w:val="32"/>
          <w:lang w:val="en-US"/>
        </w:rPr>
      </w:pPr>
      <w:r>
        <w:rPr>
          <w:rFonts w:hint="eastAsia" w:ascii="彩虹粗仿宋" w:hAnsi="彩虹粗仿宋" w:eastAsia="彩虹粗仿宋" w:cs="彩虹粗仿宋"/>
          <w:kern w:val="2"/>
          <w:sz w:val="32"/>
          <w:szCs w:val="32"/>
          <w:lang w:val="en-US" w:eastAsia="zh-CN" w:bidi="ar"/>
        </w:rPr>
        <w:t>二是仪容严整，举止端庄，保持工作场所整齐清洁。工作时间要求着工装。</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sz w:val="32"/>
          <w:szCs w:val="32"/>
          <w:lang w:val="en-US"/>
        </w:rPr>
      </w:pPr>
      <w:r>
        <w:rPr>
          <w:rFonts w:hint="eastAsia" w:ascii="彩虹粗仿宋" w:hAnsi="彩虹粗仿宋" w:eastAsia="彩虹粗仿宋" w:cs="彩虹粗仿宋"/>
          <w:kern w:val="2"/>
          <w:sz w:val="32"/>
          <w:szCs w:val="32"/>
          <w:lang w:val="en-US" w:eastAsia="zh-CN" w:bidi="ar"/>
        </w:rPr>
        <w:t>三是</w:t>
      </w:r>
      <w:r>
        <w:rPr>
          <w:rFonts w:hint="eastAsia" w:ascii="彩虹粗仿宋" w:hAnsi="宋体" w:eastAsia="彩虹粗仿宋" w:cs="彩虹粗仿宋"/>
          <w:kern w:val="2"/>
          <w:sz w:val="32"/>
          <w:szCs w:val="32"/>
          <w:lang w:val="en-US" w:eastAsia="zh-CN" w:bidi="ar"/>
        </w:rPr>
        <w:t>未按照中心及建行要求履行职责,违反中心及建行规章制度，所造成的损失,应承担赔偿责任</w:t>
      </w:r>
      <w:r>
        <w:rPr>
          <w:rFonts w:hint="eastAsia" w:ascii="彩虹粗仿宋" w:hAnsi="彩虹粗仿宋" w:eastAsia="彩虹粗仿宋" w:cs="彩虹粗仿宋"/>
          <w:kern w:val="2"/>
          <w:sz w:val="32"/>
          <w:szCs w:val="32"/>
          <w:lang w:val="en-US" w:eastAsia="zh-CN" w:bidi="ar"/>
        </w:rPr>
        <w:t>。</w:t>
      </w:r>
    </w:p>
    <w:p>
      <w:pPr>
        <w:keepNext w:val="0"/>
        <w:keepLines w:val="0"/>
        <w:widowControl w:val="0"/>
        <w:suppressLineNumbers w:val="0"/>
        <w:adjustRightInd w:val="0"/>
        <w:snapToGrid w:val="0"/>
        <w:spacing w:before="0" w:beforeAutospacing="0" w:after="0" w:afterAutospacing="0" w:line="560" w:lineRule="atLeast"/>
        <w:ind w:left="0" w:right="0" w:firstLine="566" w:firstLineChars="177"/>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四是服务地点，</w:t>
      </w:r>
      <w:r>
        <w:rPr>
          <w:rFonts w:hint="eastAsia" w:ascii="彩虹粗仿宋" w:hAnsi="宋体" w:eastAsia="彩虹粗仿宋" w:cs="彩虹粗仿宋"/>
          <w:kern w:val="2"/>
          <w:sz w:val="32"/>
          <w:szCs w:val="22"/>
          <w:lang w:val="en-US" w:eastAsia="zh-CN" w:bidi="ar"/>
        </w:rPr>
        <w:t>根据中心工作要求，</w:t>
      </w:r>
      <w:r>
        <w:rPr>
          <w:rFonts w:hint="eastAsia" w:ascii="彩虹粗仿宋" w:hAnsi="宋体" w:eastAsia="彩虹粗仿宋" w:cs="彩虹粗仿宋"/>
          <w:kern w:val="2"/>
          <w:sz w:val="32"/>
          <w:szCs w:val="32"/>
          <w:lang w:val="en-US" w:eastAsia="zh-CN" w:bidi="ar"/>
        </w:rPr>
        <w:t>外包服务的具体实施地为我行指定的工作场所。</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五是服务期限，本协议有效期为自合同生效之日起一年。</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黑体" w:hAnsi="宋体" w:eastAsia="彩虹黑体" w:cs="彩虹黑体"/>
          <w:sz w:val="32"/>
          <w:szCs w:val="32"/>
          <w:lang w:val="en-US"/>
        </w:rPr>
      </w:pPr>
      <w:r>
        <w:rPr>
          <w:rFonts w:hint="eastAsia" w:ascii="彩虹黑体" w:hAnsi="宋体" w:eastAsia="彩虹黑体" w:cs="彩虹黑体"/>
          <w:kern w:val="2"/>
          <w:sz w:val="32"/>
          <w:szCs w:val="32"/>
          <w:lang w:val="en-US" w:eastAsia="zh-CN" w:bidi="ar"/>
        </w:rPr>
        <w:t>七、人员管理和要求</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1.服务供应商服务人员应与其存在合法劳动合同关系，不得安排与其无合法劳动合同关系的人员提供任何服务。服务人员必须相对固定，应具备一定的电脑知识，具备熟练使用电脑的工作技能。</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2. 服务供应商有义务且已经按照法律法规的要求为其服务人员办理了各项必要的医疗、社会保障或保险手续，且已足额、按期交纳了有关费用;我行无义务为服务供应商服务人员办理任何医疗、社会保障或保险手续或支付任何上述有关费用。服务供应商服务人员如在本合同约定的服务期间内发生疾病、人身伤残、失踪、死亡等情形，我行无义务为其垫付或支付任何费用。</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3.为确保公积金业务办理工作的持续稳定，服务供应商必须承诺服务人员能够认真遵循中心与我行的日常工作纪律和制度、计算机设备管理制度、保密制度等，且确保人员相对稳定。</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彩虹粗仿宋" w:hAnsi="宋体" w:eastAsia="彩虹粗仿宋" w:cs="彩虹粗仿宋"/>
          <w:sz w:val="32"/>
          <w:szCs w:val="32"/>
          <w:lang w:val="en-US"/>
        </w:rPr>
      </w:pPr>
      <w:r>
        <w:rPr>
          <w:rFonts w:hint="eastAsia" w:ascii="彩虹粗仿宋" w:hAnsi="宋体" w:eastAsia="彩虹粗仿宋" w:cs="彩虹粗仿宋"/>
          <w:kern w:val="2"/>
          <w:sz w:val="32"/>
          <w:szCs w:val="32"/>
          <w:lang w:val="en-US" w:eastAsia="zh-CN" w:bidi="ar"/>
        </w:rPr>
        <w:t>4.为确保公积金业务办理工作的持续稳定，服务供应商必须确保人员相对稳定，一年内人员流动率不高于20%(流动率=1年内人员总流动次数/人员总数*100%)。</w:t>
      </w:r>
    </w:p>
    <w:p>
      <w:pPr>
        <w:keepNext w:val="0"/>
        <w:keepLines w:val="0"/>
        <w:widowControl w:val="0"/>
        <w:suppressLineNumbers w:val="0"/>
        <w:adjustRightInd w:val="0"/>
        <w:snapToGrid w:val="0"/>
        <w:spacing w:before="0" w:beforeAutospacing="0" w:after="0" w:afterAutospacing="0" w:line="560" w:lineRule="atLeast"/>
        <w:ind w:left="0" w:right="0" w:firstLine="643" w:firstLineChars="200"/>
        <w:jc w:val="both"/>
        <w:rPr>
          <w:rFonts w:hint="eastAsia" w:ascii="彩虹粗仿宋" w:hAnsi="彩虹粗仿宋" w:eastAsia="彩虹粗仿宋" w:cs="彩虹粗仿宋"/>
          <w:sz w:val="32"/>
          <w:szCs w:val="32"/>
          <w:lang w:val="en-US"/>
        </w:rPr>
      </w:pPr>
      <w:r>
        <w:rPr>
          <w:rFonts w:hint="eastAsia" w:ascii="彩虹粗仿宋" w:hAnsi="彩虹粗仿宋" w:eastAsia="彩虹粗仿宋" w:cs="彩虹粗仿宋"/>
          <w:b/>
          <w:bCs w:val="0"/>
          <w:kern w:val="2"/>
          <w:sz w:val="32"/>
          <w:szCs w:val="32"/>
          <w:lang w:val="en-US" w:eastAsia="zh-CN" w:bidi="ar"/>
        </w:rPr>
        <w:t>八、其它</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sz w:val="32"/>
          <w:szCs w:val="32"/>
          <w:lang w:val="en-US"/>
        </w:rPr>
      </w:pPr>
      <w:r>
        <w:rPr>
          <w:rFonts w:hint="eastAsia" w:ascii="彩虹粗仿宋" w:hAnsi="彩虹粗仿宋" w:eastAsia="彩虹粗仿宋" w:cs="彩虹粗仿宋"/>
          <w:kern w:val="2"/>
          <w:sz w:val="32"/>
          <w:szCs w:val="32"/>
          <w:lang w:val="en-US" w:eastAsia="zh-CN" w:bidi="ar"/>
        </w:rPr>
        <w:t>1.</w:t>
      </w:r>
      <w:r>
        <w:rPr>
          <w:rFonts w:hint="eastAsia" w:ascii="彩虹粗仿宋" w:hAnsi="宋体" w:eastAsia="彩虹粗仿宋" w:cs="彩虹粗仿宋"/>
          <w:kern w:val="2"/>
          <w:sz w:val="32"/>
          <w:szCs w:val="32"/>
          <w:lang w:val="en-US" w:eastAsia="zh-CN" w:bidi="ar"/>
        </w:rPr>
        <w:t>外包公司应遵守国家相关法律法规，与所属的服务人员建立正式劳动关系，依法签订劳动合同，负责薪酬、福利发放及社保等费用缴纳。</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sz w:val="32"/>
          <w:szCs w:val="32"/>
          <w:lang w:val="en-US"/>
        </w:rPr>
      </w:pPr>
      <w:r>
        <w:rPr>
          <w:rFonts w:hint="eastAsia" w:ascii="彩虹粗仿宋" w:hAnsi="彩虹粗仿宋" w:eastAsia="彩虹粗仿宋" w:cs="彩虹粗仿宋"/>
          <w:kern w:val="2"/>
          <w:sz w:val="32"/>
          <w:szCs w:val="32"/>
          <w:lang w:val="en-US" w:eastAsia="zh-CN" w:bidi="ar"/>
        </w:rPr>
        <w:t>2.</w:t>
      </w:r>
      <w:r>
        <w:rPr>
          <w:rFonts w:hint="eastAsia" w:ascii="彩虹粗仿宋" w:hAnsi="宋体" w:eastAsia="彩虹粗仿宋" w:cs="彩虹粗仿宋"/>
          <w:kern w:val="2"/>
          <w:sz w:val="32"/>
          <w:szCs w:val="32"/>
          <w:lang w:val="en-US" w:eastAsia="zh-CN" w:bidi="ar"/>
        </w:rPr>
        <w:t>外包公司负责对服务人员进行劳动管理，包括服务人员个人、家庭、社会活动。</w:t>
      </w:r>
      <w:r>
        <w:rPr>
          <w:rFonts w:hint="eastAsia" w:ascii="彩虹粗仿宋" w:hAnsi="彩虹粗仿宋" w:eastAsia="彩虹粗仿宋" w:cs="彩虹粗仿宋"/>
          <w:kern w:val="2"/>
          <w:sz w:val="32"/>
          <w:szCs w:val="32"/>
          <w:lang w:val="en-US" w:eastAsia="zh-CN" w:bidi="ar"/>
        </w:rPr>
        <w:t>服务人员在岗位期间因疾病或</w:t>
      </w:r>
      <w:r>
        <w:rPr>
          <w:rFonts w:hint="eastAsia" w:ascii="彩虹粗仿宋" w:hAnsi="宋体" w:eastAsia="彩虹粗仿宋" w:cs="彩虹粗仿宋"/>
          <w:kern w:val="2"/>
          <w:sz w:val="32"/>
          <w:szCs w:val="32"/>
          <w:lang w:val="en-US" w:eastAsia="zh-CN" w:bidi="ar"/>
        </w:rPr>
        <w:t>工伤甚至死亡等事件</w:t>
      </w:r>
      <w:r>
        <w:rPr>
          <w:rFonts w:hint="eastAsia" w:ascii="彩虹粗仿宋" w:hAnsi="彩虹粗仿宋" w:eastAsia="彩虹粗仿宋" w:cs="彩虹粗仿宋"/>
          <w:kern w:val="2"/>
          <w:sz w:val="32"/>
          <w:szCs w:val="32"/>
          <w:lang w:val="en-US" w:eastAsia="zh-CN" w:bidi="ar"/>
        </w:rPr>
        <w:t>引起的损失及医药费用由外包公司承担，我行不承担任何责任。</w:t>
      </w:r>
    </w:p>
    <w:p>
      <w:pPr>
        <w:keepNext w:val="0"/>
        <w:keepLines w:val="0"/>
        <w:widowControl w:val="0"/>
        <w:suppressLineNumbers w:val="0"/>
        <w:adjustRightInd w:val="0"/>
        <w:snapToGrid w:val="0"/>
        <w:spacing w:before="0" w:beforeAutospacing="0" w:after="0" w:afterAutospacing="0" w:line="560" w:lineRule="atLeast"/>
        <w:ind w:left="0" w:right="0" w:firstLine="643" w:firstLineChars="200"/>
        <w:jc w:val="both"/>
        <w:rPr>
          <w:rFonts w:hint="eastAsia" w:ascii="彩虹粗仿宋" w:hAnsi="彩虹粗仿宋" w:eastAsia="彩虹粗仿宋" w:cs="彩虹粗仿宋"/>
          <w:b/>
          <w:bCs w:val="0"/>
          <w:sz w:val="32"/>
          <w:szCs w:val="32"/>
          <w:lang w:val="en-US"/>
        </w:rPr>
      </w:pPr>
      <w:r>
        <w:rPr>
          <w:rFonts w:hint="eastAsia" w:ascii="彩虹粗仿宋" w:hAnsi="彩虹粗仿宋" w:eastAsia="彩虹粗仿宋" w:cs="彩虹粗仿宋"/>
          <w:b/>
          <w:bCs w:val="0"/>
          <w:kern w:val="2"/>
          <w:sz w:val="32"/>
          <w:szCs w:val="32"/>
          <w:lang w:val="en-US" w:eastAsia="zh-CN" w:bidi="ar"/>
        </w:rPr>
        <w:t>九、报价要求</w:t>
      </w:r>
    </w:p>
    <w:p>
      <w:pPr>
        <w:keepNext w:val="0"/>
        <w:keepLines w:val="0"/>
        <w:widowControl w:val="0"/>
        <w:suppressLineNumbers w:val="0"/>
        <w:adjustRightInd w:val="0"/>
        <w:snapToGrid w:val="0"/>
        <w:spacing w:before="0" w:beforeAutospacing="0" w:after="0" w:afterAutospacing="0" w:line="560" w:lineRule="atLeast"/>
        <w:ind w:left="0" w:right="0" w:firstLine="640" w:firstLineChars="200"/>
        <w:jc w:val="both"/>
        <w:rPr>
          <w:rFonts w:hint="eastAsia" w:ascii="彩虹粗仿宋" w:hAnsi="彩虹粗仿宋" w:eastAsia="彩虹粗仿宋" w:cs="彩虹粗仿宋"/>
          <w:b/>
          <w:bCs w:val="0"/>
          <w:sz w:val="32"/>
          <w:szCs w:val="32"/>
          <w:lang w:val="en-US"/>
        </w:rPr>
      </w:pPr>
      <w:r>
        <w:rPr>
          <w:rFonts w:hint="eastAsia" w:ascii="彩虹粗仿宋" w:hAnsi="宋体" w:eastAsia="彩虹粗仿宋" w:cs="彩虹粗仿宋"/>
          <w:snapToGrid w:val="0"/>
          <w:color w:val="000000"/>
          <w:kern w:val="0"/>
          <w:sz w:val="32"/>
          <w:szCs w:val="32"/>
          <w:lang w:val="en-US" w:eastAsia="zh-CN" w:bidi="ar"/>
        </w:rPr>
        <w:t>该项目类别</w:t>
      </w:r>
      <w:r>
        <w:rPr>
          <w:rFonts w:hint="eastAsia" w:ascii="彩虹粗仿宋" w:hAnsi="宋体" w:eastAsia="彩虹粗仿宋" w:cs="彩虹粗仿宋"/>
          <w:snapToGrid w:val="0"/>
          <w:kern w:val="0"/>
          <w:sz w:val="32"/>
          <w:szCs w:val="32"/>
          <w:lang w:val="en-US" w:eastAsia="zh-CN" w:bidi="ar"/>
        </w:rPr>
        <w:t>按年报价</w:t>
      </w:r>
      <w:r>
        <w:rPr>
          <w:rFonts w:hint="eastAsia" w:ascii="彩虹粗仿宋" w:hAnsi="宋体" w:eastAsia="彩虹粗仿宋" w:cs="彩虹粗仿宋"/>
          <w:kern w:val="0"/>
          <w:sz w:val="32"/>
          <w:szCs w:val="32"/>
          <w:lang w:val="en-US" w:eastAsia="zh-CN" w:bidi="ar"/>
        </w:rPr>
        <w:t>(</w:t>
      </w:r>
      <w:r>
        <w:rPr>
          <w:rFonts w:hint="eastAsia" w:ascii="彩虹粗仿宋" w:hAnsi="宋体" w:eastAsia="彩虹粗仿宋" w:cs="彩虹粗仿宋"/>
          <w:snapToGrid w:val="0"/>
          <w:kern w:val="0"/>
          <w:sz w:val="32"/>
          <w:szCs w:val="32"/>
          <w:lang w:val="en-US" w:eastAsia="zh-CN" w:bidi="ar"/>
        </w:rPr>
        <w:t>含税</w:t>
      </w:r>
      <w:r>
        <w:rPr>
          <w:rFonts w:hint="eastAsia" w:ascii="彩虹粗仿宋" w:hAnsi="宋体" w:eastAsia="彩虹粗仿宋" w:cs="彩虹粗仿宋"/>
          <w:kern w:val="0"/>
          <w:sz w:val="32"/>
          <w:szCs w:val="32"/>
          <w:lang w:val="en-US" w:eastAsia="zh-CN" w:bidi="ar"/>
        </w:rPr>
        <w:t>)</w:t>
      </w:r>
      <w:r>
        <w:rPr>
          <w:rFonts w:hint="eastAsia" w:ascii="彩虹粗仿宋" w:hAnsi="彩虹粗仿宋" w:eastAsia="彩虹粗仿宋" w:cs="彩虹粗仿宋"/>
          <w:b/>
          <w:bCs w:val="0"/>
          <w:kern w:val="0"/>
          <w:sz w:val="32"/>
          <w:szCs w:val="32"/>
          <w:lang w:val="en-US" w:eastAsia="zh-CN" w:bidi="ar"/>
        </w:rPr>
        <w:t>。</w:t>
      </w:r>
      <w:r>
        <w:rPr>
          <w:rFonts w:hint="eastAsia" w:ascii="彩虹粗仿宋" w:hAnsi="宋体" w:eastAsia="彩虹粗仿宋" w:cs="彩虹粗仿宋"/>
          <w:snapToGrid w:val="0"/>
          <w:color w:val="000000"/>
          <w:kern w:val="0"/>
          <w:sz w:val="32"/>
          <w:szCs w:val="32"/>
          <w:lang w:val="en-US" w:eastAsia="zh-CN" w:bidi="ar"/>
        </w:rPr>
        <w:t>报价包含管理费、税费等所有费用，我行不再支付其他费用。</w:t>
      </w:r>
    </w:p>
    <w:p/>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F20D57"/>
    <w:rsid w:val="05B20D61"/>
    <w:rsid w:val="073153EA"/>
    <w:rsid w:val="07BC779D"/>
    <w:rsid w:val="08296773"/>
    <w:rsid w:val="0B565626"/>
    <w:rsid w:val="0B794C43"/>
    <w:rsid w:val="0F4076E9"/>
    <w:rsid w:val="12460407"/>
    <w:rsid w:val="130B0128"/>
    <w:rsid w:val="130D310F"/>
    <w:rsid w:val="181A7599"/>
    <w:rsid w:val="1A3E181D"/>
    <w:rsid w:val="1AC465FA"/>
    <w:rsid w:val="1CB72684"/>
    <w:rsid w:val="1DE33984"/>
    <w:rsid w:val="2207250F"/>
    <w:rsid w:val="22DE0AC1"/>
    <w:rsid w:val="244E437C"/>
    <w:rsid w:val="248E3830"/>
    <w:rsid w:val="255B6F13"/>
    <w:rsid w:val="293D46F6"/>
    <w:rsid w:val="29C9091F"/>
    <w:rsid w:val="29D679A8"/>
    <w:rsid w:val="2A2A1F6B"/>
    <w:rsid w:val="2B7009E7"/>
    <w:rsid w:val="2DAD3F98"/>
    <w:rsid w:val="2E1B2726"/>
    <w:rsid w:val="2E8F63EE"/>
    <w:rsid w:val="31F87D54"/>
    <w:rsid w:val="34034262"/>
    <w:rsid w:val="354748F9"/>
    <w:rsid w:val="3C7030B7"/>
    <w:rsid w:val="3FC512FD"/>
    <w:rsid w:val="3FFA2304"/>
    <w:rsid w:val="43CD0A4B"/>
    <w:rsid w:val="47280D7A"/>
    <w:rsid w:val="485D2DC8"/>
    <w:rsid w:val="48F27943"/>
    <w:rsid w:val="497042D4"/>
    <w:rsid w:val="49A75C8C"/>
    <w:rsid w:val="4BEB6AA0"/>
    <w:rsid w:val="4D135A17"/>
    <w:rsid w:val="4DA93A51"/>
    <w:rsid w:val="51AC0B8B"/>
    <w:rsid w:val="52BB569C"/>
    <w:rsid w:val="54474DD5"/>
    <w:rsid w:val="55360BE9"/>
    <w:rsid w:val="571B2939"/>
    <w:rsid w:val="581C599D"/>
    <w:rsid w:val="586D62C7"/>
    <w:rsid w:val="5C2703C9"/>
    <w:rsid w:val="5E590CDA"/>
    <w:rsid w:val="5EE145AB"/>
    <w:rsid w:val="61303FAE"/>
    <w:rsid w:val="691E5706"/>
    <w:rsid w:val="6A3A541C"/>
    <w:rsid w:val="779A6154"/>
    <w:rsid w:val="7DE50AB6"/>
    <w:rsid w:val="7E5C4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2902</Words>
  <Characters>2986</Characters>
  <Lines>2</Lines>
  <Paragraphs>1</Paragraphs>
  <TotalTime>8</TotalTime>
  <ScaleCrop>false</ScaleCrop>
  <LinksUpToDate>false</LinksUpToDate>
  <CharactersWithSpaces>3005</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2019-09-20T03:11:00Z</dcterms:created>
  <dc:creator>Apache POI</dc:creator>
  <cp:lastModifiedBy>财务会计部综合</cp:lastModifiedBy>
  <dcterms:modified xsi:type="dcterms:W3CDTF">2025-12-02T10:55:48Z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81FCF468798B46028CAA855B3D21D282_13</vt:lpwstr>
  </property>
</Properties>
</file>