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788" w:rsidRDefault="00B83788">
      <w:bookmarkStart w:id="0" w:name="_GoBack"/>
      <w:bookmarkEnd w:id="0"/>
    </w:p>
    <w:p w:rsidR="006B283A" w:rsidRPr="006B283A" w:rsidRDefault="006B283A" w:rsidP="006B283A">
      <w:pPr>
        <w:widowControl/>
        <w:spacing w:line="500" w:lineRule="exact"/>
        <w:jc w:val="center"/>
        <w:outlineLvl w:val="0"/>
        <w:rPr>
          <w:rFonts w:ascii="宋体" w:eastAsia="宋体" w:hAnsi="宋体" w:cs="宋体"/>
          <w:b/>
          <w:bCs/>
          <w:kern w:val="0"/>
          <w:sz w:val="28"/>
          <w:szCs w:val="28"/>
        </w:rPr>
      </w:pPr>
      <w:bookmarkStart w:id="1" w:name="_Toc445585090"/>
      <w:bookmarkStart w:id="2" w:name="_Toc27444"/>
      <w:r w:rsidRPr="006B283A">
        <w:rPr>
          <w:rFonts w:ascii="宋体" w:eastAsia="宋体" w:hAnsi="宋体" w:cs="宋体" w:hint="eastAsia"/>
          <w:b/>
          <w:bCs/>
          <w:kern w:val="0"/>
          <w:sz w:val="28"/>
          <w:szCs w:val="28"/>
        </w:rPr>
        <w:t>第三部分</w:t>
      </w:r>
      <w:bookmarkEnd w:id="1"/>
      <w:r w:rsidRPr="006B283A">
        <w:rPr>
          <w:rFonts w:ascii="宋体" w:eastAsia="宋体" w:hAnsi="宋体" w:cs="宋体" w:hint="eastAsia"/>
          <w:b/>
          <w:bCs/>
          <w:kern w:val="0"/>
          <w:sz w:val="28"/>
          <w:szCs w:val="28"/>
        </w:rPr>
        <w:t>采购需求</w:t>
      </w:r>
      <w:bookmarkEnd w:id="2"/>
    </w:p>
    <w:p w:rsidR="006B283A" w:rsidRPr="006B283A" w:rsidRDefault="006B283A" w:rsidP="006B283A">
      <w:pPr>
        <w:spacing w:line="360" w:lineRule="auto"/>
        <w:ind w:firstLineChars="175" w:firstLine="369"/>
        <w:rPr>
          <w:rFonts w:ascii="宋体" w:eastAsia="宋体" w:hAnsi="宋体" w:cs="宋体"/>
          <w:b/>
          <w:bCs/>
          <w:szCs w:val="21"/>
        </w:rPr>
      </w:pPr>
      <w:bookmarkStart w:id="3" w:name="_Toc445585093"/>
      <w:bookmarkStart w:id="4" w:name="_Toc23384"/>
      <w:bookmarkStart w:id="5" w:name="_Toc19808"/>
    </w:p>
    <w:bookmarkEnd w:id="3"/>
    <w:bookmarkEnd w:id="4"/>
    <w:p w:rsidR="006B283A" w:rsidRPr="006B283A" w:rsidRDefault="006B283A" w:rsidP="006B283A">
      <w:pPr>
        <w:spacing w:line="360" w:lineRule="auto"/>
        <w:ind w:firstLineChars="200" w:firstLine="422"/>
        <w:outlineLvl w:val="1"/>
        <w:rPr>
          <w:rFonts w:ascii="宋体" w:eastAsia="宋体" w:hAnsi="宋体" w:cs="宋体"/>
          <w:b/>
          <w:bCs/>
          <w:szCs w:val="21"/>
          <w:lang w:val="zh-CN"/>
        </w:rPr>
      </w:pPr>
      <w:r w:rsidRPr="006B283A">
        <w:rPr>
          <w:rFonts w:ascii="宋体" w:eastAsia="宋体" w:hAnsi="宋体" w:cs="宋体" w:hint="eastAsia"/>
          <w:b/>
          <w:bCs/>
          <w:szCs w:val="21"/>
        </w:rPr>
        <w:t>一、</w:t>
      </w:r>
      <w:r w:rsidRPr="006B283A">
        <w:rPr>
          <w:rFonts w:ascii="宋体" w:eastAsia="宋体" w:hAnsi="宋体" w:cs="宋体" w:hint="eastAsia"/>
          <w:b/>
          <w:bCs/>
          <w:szCs w:val="21"/>
          <w:lang w:val="zh-CN"/>
        </w:rPr>
        <w:t>说明</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1、本文打“★”内容为实质性要求，不允许负偏离，否则作废标处理。</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2、</w:t>
      </w:r>
      <w:proofErr w:type="gramStart"/>
      <w:r w:rsidRPr="00A351EE">
        <w:rPr>
          <w:rFonts w:ascii="宋体" w:eastAsia="宋体" w:hAnsi="宋体" w:cs="宋体" w:hint="eastAsia"/>
          <w:szCs w:val="21"/>
        </w:rPr>
        <w:t>本章打</w:t>
      </w:r>
      <w:proofErr w:type="gramEnd"/>
      <w:r w:rsidRPr="00A351EE">
        <w:rPr>
          <w:rFonts w:ascii="宋体" w:eastAsia="宋体" w:hAnsi="宋体" w:cs="宋体" w:hint="eastAsia"/>
          <w:szCs w:val="21"/>
        </w:rPr>
        <w:t>“▲”内容（如有）为重要技术条款，</w:t>
      </w:r>
      <w:proofErr w:type="gramStart"/>
      <w:r w:rsidRPr="00A351EE">
        <w:rPr>
          <w:rFonts w:ascii="宋体" w:eastAsia="宋体" w:hAnsi="宋体" w:cs="宋体" w:hint="eastAsia"/>
          <w:szCs w:val="21"/>
        </w:rPr>
        <w:t>非废标项</w:t>
      </w:r>
      <w:proofErr w:type="gramEnd"/>
      <w:r w:rsidRPr="00A351EE">
        <w:rPr>
          <w:rFonts w:ascii="宋体" w:eastAsia="宋体" w:hAnsi="宋体" w:cs="宋体" w:hint="eastAsia"/>
          <w:szCs w:val="21"/>
        </w:rPr>
        <w:t>，若招标文件中要求提供技术支持资料的，投标人需在投标文件内提供技术支持资料，未按要求提供技术支持资料的，评审时，可不予认可，如有负偏离，评标委员会将会在评审时扣除相应的技术分。</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3、本采购需求中的品牌型号、技术参数及其性能（配置）仅起参考作用，投标人可选用其他品牌型号替代，但这些替代的品牌型号要实质上相当于或优于参考品牌型号及其技术参数性能（配置）要求。本采购需求中参考品牌型号及技术参数性能（配置）不明确或有误的，或投标人选用其他品牌型号替代的，请以详细、正确的品牌型号、技术参数性能（配置）同时填写技术偏离表。</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4、评标时，如评标委员会发现本采购需求中技术参数及性能（配置）要求中含有某一品牌特有的参数或限制性要求的，有权认定不作为主要技术参数及性能（配置）要求处理。</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5、★投标人针对本章采购需求在偏离表（见附件）中表述及承诺。</w:t>
      </w:r>
    </w:p>
    <w:p w:rsidR="006B283A" w:rsidRPr="00A351EE" w:rsidRDefault="006B283A" w:rsidP="006B283A">
      <w:pPr>
        <w:spacing w:line="360" w:lineRule="auto"/>
        <w:ind w:firstLineChars="200" w:firstLine="420"/>
        <w:jc w:val="left"/>
        <w:rPr>
          <w:rFonts w:ascii="宋体" w:eastAsia="宋体" w:hAnsi="宋体" w:cs="宋体"/>
          <w:szCs w:val="21"/>
        </w:rPr>
      </w:pPr>
      <w:r w:rsidRPr="00A351EE">
        <w:rPr>
          <w:rFonts w:ascii="宋体" w:eastAsia="宋体" w:hAnsi="宋体" w:cs="宋体" w:hint="eastAsia"/>
          <w:szCs w:val="21"/>
        </w:rPr>
        <w:t>6、如招标文件要求提供相应证明材料的，应在偏离表中注明证明材料所在投标文件的页码位置，否则评标委员会有权做负偏离处理。</w:t>
      </w:r>
    </w:p>
    <w:p w:rsidR="006B283A" w:rsidRPr="00A351EE" w:rsidRDefault="006B283A" w:rsidP="006B283A">
      <w:pPr>
        <w:spacing w:line="360" w:lineRule="auto"/>
        <w:ind w:firstLineChars="200" w:firstLine="420"/>
        <w:jc w:val="left"/>
        <w:rPr>
          <w:rFonts w:ascii="宋体" w:eastAsia="宋体" w:hAnsi="宋体" w:cs="宋体"/>
          <w:b/>
          <w:bCs/>
          <w:kern w:val="0"/>
          <w:szCs w:val="21"/>
        </w:rPr>
      </w:pPr>
      <w:r w:rsidRPr="00A351EE">
        <w:rPr>
          <w:rFonts w:ascii="宋体" w:eastAsia="宋体" w:hAnsi="宋体" w:cs="宋体" w:hint="eastAsia"/>
          <w:szCs w:val="21"/>
        </w:rPr>
        <w:t>7、如无特别说明，本项目只允许有一个报价，任何有选择的报价将不予接受。</w:t>
      </w:r>
    </w:p>
    <w:p w:rsidR="006B283A" w:rsidRPr="00A351EE" w:rsidRDefault="006B283A" w:rsidP="006B283A">
      <w:pPr>
        <w:spacing w:line="360" w:lineRule="auto"/>
        <w:ind w:firstLineChars="200" w:firstLine="422"/>
        <w:rPr>
          <w:rFonts w:ascii="宋体" w:eastAsia="宋体" w:hAnsi="宋体" w:cs="宋体"/>
          <w:b/>
          <w:bCs/>
          <w:szCs w:val="21"/>
        </w:rPr>
      </w:pPr>
    </w:p>
    <w:p w:rsidR="006B283A" w:rsidRPr="00A351EE" w:rsidRDefault="006B283A" w:rsidP="006B283A">
      <w:pPr>
        <w:spacing w:line="360" w:lineRule="auto"/>
        <w:ind w:firstLineChars="200" w:firstLine="422"/>
        <w:outlineLvl w:val="1"/>
        <w:rPr>
          <w:rFonts w:ascii="宋体" w:eastAsia="宋体" w:hAnsi="宋体" w:cs="宋体"/>
          <w:b/>
          <w:bCs/>
          <w:szCs w:val="21"/>
        </w:rPr>
      </w:pPr>
      <w:r w:rsidRPr="00A351EE">
        <w:rPr>
          <w:rFonts w:ascii="宋体" w:eastAsia="宋体" w:hAnsi="宋体" w:cs="宋体" w:hint="eastAsia"/>
          <w:b/>
          <w:bCs/>
          <w:szCs w:val="21"/>
        </w:rPr>
        <w:t>二、采购清单</w:t>
      </w:r>
    </w:p>
    <w:tbl>
      <w:tblPr>
        <w:tblW w:w="4349" w:type="pct"/>
        <w:jc w:val="center"/>
        <w:tblLayout w:type="fixed"/>
        <w:tblLook w:val="0000" w:firstRow="0" w:lastRow="0" w:firstColumn="0" w:lastColumn="0" w:noHBand="0" w:noVBand="0"/>
      </w:tblPr>
      <w:tblGrid>
        <w:gridCol w:w="796"/>
        <w:gridCol w:w="1565"/>
        <w:gridCol w:w="4163"/>
        <w:gridCol w:w="888"/>
      </w:tblGrid>
      <w:tr w:rsidR="006B283A" w:rsidRPr="00A351EE" w:rsidTr="003E1783">
        <w:trPr>
          <w:trHeight w:val="23"/>
          <w:jc w:val="center"/>
        </w:trPr>
        <w:tc>
          <w:tcPr>
            <w:tcW w:w="536"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b/>
                <w:color w:val="000000"/>
                <w:szCs w:val="21"/>
              </w:rPr>
            </w:pPr>
            <w:r w:rsidRPr="00A351EE">
              <w:rPr>
                <w:rFonts w:ascii="宋体" w:eastAsia="宋体" w:hAnsi="宋体" w:cs="宋体" w:hint="eastAsia"/>
                <w:b/>
                <w:color w:val="000000"/>
                <w:kern w:val="0"/>
                <w:szCs w:val="21"/>
                <w:lang w:bidi="ar"/>
              </w:rPr>
              <w:t>序号</w:t>
            </w:r>
          </w:p>
        </w:tc>
        <w:tc>
          <w:tcPr>
            <w:tcW w:w="1056"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b/>
                <w:color w:val="000000"/>
                <w:szCs w:val="21"/>
              </w:rPr>
            </w:pPr>
            <w:r w:rsidRPr="00A351EE">
              <w:rPr>
                <w:rFonts w:ascii="宋体" w:eastAsia="宋体" w:hAnsi="宋体" w:cs="宋体" w:hint="eastAsia"/>
                <w:b/>
                <w:color w:val="000000"/>
                <w:kern w:val="0"/>
                <w:szCs w:val="21"/>
                <w:lang w:bidi="ar"/>
              </w:rPr>
              <w:t>名称</w:t>
            </w:r>
          </w:p>
        </w:tc>
        <w:tc>
          <w:tcPr>
            <w:tcW w:w="2807"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b/>
                <w:color w:val="000000"/>
                <w:szCs w:val="21"/>
              </w:rPr>
            </w:pPr>
            <w:r w:rsidRPr="00A351EE">
              <w:rPr>
                <w:rFonts w:ascii="宋体" w:eastAsia="宋体" w:hAnsi="宋体" w:cs="宋体" w:hint="eastAsia"/>
                <w:b/>
                <w:bCs/>
                <w:color w:val="000000"/>
                <w:kern w:val="0"/>
                <w:szCs w:val="21"/>
                <w:lang w:bidi="ar"/>
              </w:rPr>
              <w:t>功能模块</w:t>
            </w:r>
          </w:p>
        </w:tc>
        <w:tc>
          <w:tcPr>
            <w:tcW w:w="599"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Times New Roman" w:eastAsia="宋体" w:hAnsi="Times New Roman" w:cs="Times New Roman"/>
                <w:szCs w:val="24"/>
              </w:rPr>
            </w:pPr>
            <w:r w:rsidRPr="00A351EE">
              <w:rPr>
                <w:rFonts w:ascii="宋体" w:eastAsia="宋体" w:hAnsi="宋体" w:cs="宋体" w:hint="eastAsia"/>
                <w:b/>
                <w:color w:val="000000"/>
                <w:kern w:val="0"/>
                <w:szCs w:val="21"/>
                <w:lang w:bidi="ar"/>
              </w:rPr>
              <w:t>数量</w:t>
            </w:r>
          </w:p>
        </w:tc>
      </w:tr>
      <w:tr w:rsidR="006B283A" w:rsidRPr="00A351EE" w:rsidTr="003E1783">
        <w:trPr>
          <w:trHeight w:val="23"/>
          <w:jc w:val="center"/>
        </w:trPr>
        <w:tc>
          <w:tcPr>
            <w:tcW w:w="536"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1</w:t>
            </w:r>
          </w:p>
        </w:tc>
        <w:tc>
          <w:tcPr>
            <w:tcW w:w="1056" w:type="pct"/>
            <w:tcBorders>
              <w:top w:val="single" w:sz="4" w:space="0" w:color="000000"/>
              <w:left w:val="single" w:sz="4" w:space="0" w:color="000000"/>
              <w:bottom w:val="single" w:sz="4" w:space="0" w:color="000000"/>
              <w:right w:val="single" w:sz="4" w:space="0" w:color="000000"/>
            </w:tcBorders>
            <w:noWrap/>
            <w:vAlign w:val="center"/>
          </w:tcPr>
          <w:p w:rsidR="006B283A" w:rsidRPr="00A351EE" w:rsidRDefault="006B283A" w:rsidP="006B283A">
            <w:pPr>
              <w:widowControl/>
              <w:spacing w:line="360" w:lineRule="auto"/>
              <w:jc w:val="center"/>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智慧体育智能机</w:t>
            </w:r>
          </w:p>
        </w:tc>
        <w:tc>
          <w:tcPr>
            <w:tcW w:w="2807" w:type="pct"/>
            <w:tcBorders>
              <w:top w:val="single" w:sz="4" w:space="0" w:color="000000"/>
              <w:left w:val="single" w:sz="4" w:space="0" w:color="000000"/>
              <w:bottom w:val="single" w:sz="4" w:space="0" w:color="000000"/>
              <w:right w:val="single" w:sz="4" w:space="0" w:color="000000"/>
            </w:tcBorders>
            <w:vAlign w:val="center"/>
          </w:tcPr>
          <w:p w:rsidR="006B283A" w:rsidRPr="00A351EE" w:rsidRDefault="006B283A" w:rsidP="006B283A">
            <w:pPr>
              <w:widowControl/>
              <w:spacing w:line="360" w:lineRule="auto"/>
              <w:jc w:val="center"/>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自动身份识别、多人运动监测、校级、局域级多维</w:t>
            </w:r>
            <w:proofErr w:type="gramStart"/>
            <w:r w:rsidRPr="00A351EE">
              <w:rPr>
                <w:rFonts w:ascii="宋体" w:eastAsia="宋体" w:hAnsi="宋体" w:cs="宋体" w:hint="eastAsia"/>
                <w:color w:val="000000"/>
                <w:kern w:val="0"/>
                <w:szCs w:val="21"/>
                <w:lang w:bidi="ar"/>
              </w:rPr>
              <w:t>度数据</w:t>
            </w:r>
            <w:proofErr w:type="gramEnd"/>
            <w:r w:rsidRPr="00A351EE">
              <w:rPr>
                <w:rFonts w:ascii="宋体" w:eastAsia="宋体" w:hAnsi="宋体" w:cs="宋体" w:hint="eastAsia"/>
                <w:color w:val="000000"/>
                <w:kern w:val="0"/>
                <w:szCs w:val="21"/>
                <w:lang w:bidi="ar"/>
              </w:rPr>
              <w:t>看板、自由练习、体测测试、赛事、家庭作业等功能模块</w:t>
            </w:r>
          </w:p>
        </w:tc>
        <w:tc>
          <w:tcPr>
            <w:tcW w:w="599" w:type="pct"/>
            <w:tcBorders>
              <w:top w:val="single" w:sz="4" w:space="0" w:color="000000"/>
              <w:left w:val="single" w:sz="4" w:space="0" w:color="000000"/>
              <w:bottom w:val="single" w:sz="4" w:space="0" w:color="000000"/>
              <w:right w:val="single" w:sz="4" w:space="0" w:color="000000"/>
            </w:tcBorders>
            <w:vAlign w:val="center"/>
          </w:tcPr>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r w:rsidRPr="00A351EE">
              <w:rPr>
                <w:rFonts w:ascii="宋体" w:eastAsia="宋体" w:hAnsi="宋体" w:cs="宋体" w:hint="eastAsia"/>
                <w:color w:val="000000"/>
                <w:kern w:val="0"/>
                <w:szCs w:val="21"/>
                <w:lang w:bidi="ar"/>
              </w:rPr>
              <w:t>18</w:t>
            </w:r>
          </w:p>
        </w:tc>
      </w:tr>
    </w:tbl>
    <w:p w:rsidR="006B283A" w:rsidRPr="00A351EE" w:rsidRDefault="006B283A" w:rsidP="006B283A">
      <w:pPr>
        <w:spacing w:line="360" w:lineRule="auto"/>
        <w:ind w:firstLineChars="200" w:firstLine="420"/>
        <w:rPr>
          <w:rFonts w:ascii="宋体" w:eastAsia="宋体" w:hAnsi="宋体" w:cs="宋体"/>
          <w:szCs w:val="21"/>
        </w:rPr>
      </w:pPr>
    </w:p>
    <w:p w:rsidR="006B283A" w:rsidRPr="00A351EE" w:rsidRDefault="006B283A" w:rsidP="006B283A">
      <w:pPr>
        <w:spacing w:line="360" w:lineRule="auto"/>
        <w:ind w:firstLineChars="200" w:firstLine="422"/>
        <w:outlineLvl w:val="1"/>
        <w:rPr>
          <w:rFonts w:ascii="宋体" w:eastAsia="宋体" w:hAnsi="宋体" w:cs="宋体"/>
          <w:b/>
          <w:bCs/>
          <w:szCs w:val="21"/>
        </w:rPr>
      </w:pPr>
      <w:r w:rsidRPr="00A351EE">
        <w:rPr>
          <w:rFonts w:ascii="宋体" w:eastAsia="宋体" w:hAnsi="宋体" w:cs="宋体" w:hint="eastAsia"/>
          <w:b/>
          <w:bCs/>
          <w:szCs w:val="21"/>
        </w:rPr>
        <w:t>三、技术要求</w:t>
      </w:r>
    </w:p>
    <w:tbl>
      <w:tblPr>
        <w:tblW w:w="80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7"/>
        <w:gridCol w:w="7140"/>
      </w:tblGrid>
      <w:tr w:rsidR="006B283A" w:rsidRPr="00A351EE" w:rsidTr="003E1783">
        <w:trPr>
          <w:trHeight w:val="740"/>
          <w:tblHeader/>
          <w:jc w:val="center"/>
        </w:trPr>
        <w:tc>
          <w:tcPr>
            <w:tcW w:w="867" w:type="dxa"/>
            <w:tcBorders>
              <w:tl2br w:val="nil"/>
              <w:tr2bl w:val="nil"/>
            </w:tcBorders>
            <w:vAlign w:val="center"/>
          </w:tcPr>
          <w:p w:rsidR="006B283A" w:rsidRPr="00A351EE" w:rsidRDefault="006B283A" w:rsidP="006B283A">
            <w:pPr>
              <w:widowControl/>
              <w:spacing w:line="360" w:lineRule="auto"/>
              <w:jc w:val="center"/>
              <w:textAlignment w:val="center"/>
              <w:rPr>
                <w:rFonts w:ascii="宋体" w:eastAsia="宋体" w:hAnsi="宋体" w:cs="宋体"/>
                <w:b/>
                <w:bCs/>
                <w:color w:val="000000"/>
                <w:szCs w:val="21"/>
              </w:rPr>
            </w:pPr>
            <w:r w:rsidRPr="00A351EE">
              <w:rPr>
                <w:rFonts w:ascii="宋体" w:eastAsia="宋体" w:hAnsi="宋体" w:cs="宋体" w:hint="eastAsia"/>
                <w:b/>
                <w:bCs/>
                <w:color w:val="000000"/>
                <w:szCs w:val="21"/>
              </w:rPr>
              <w:t>名称</w:t>
            </w:r>
          </w:p>
        </w:tc>
        <w:tc>
          <w:tcPr>
            <w:tcW w:w="7140" w:type="dxa"/>
            <w:tcBorders>
              <w:tl2br w:val="nil"/>
              <w:tr2bl w:val="nil"/>
            </w:tcBorders>
            <w:vAlign w:val="center"/>
          </w:tcPr>
          <w:p w:rsidR="006B283A" w:rsidRPr="00A351EE" w:rsidRDefault="006B283A" w:rsidP="006B283A">
            <w:pPr>
              <w:widowControl/>
              <w:spacing w:line="360" w:lineRule="auto"/>
              <w:jc w:val="center"/>
              <w:textAlignment w:val="center"/>
              <w:rPr>
                <w:rFonts w:ascii="宋体" w:eastAsia="宋体" w:hAnsi="宋体" w:cs="宋体"/>
                <w:b/>
                <w:bCs/>
                <w:color w:val="000000"/>
                <w:szCs w:val="21"/>
              </w:rPr>
            </w:pPr>
            <w:r w:rsidRPr="00A351EE">
              <w:rPr>
                <w:rFonts w:ascii="宋体" w:eastAsia="宋体" w:hAnsi="宋体" w:cs="宋体" w:hint="eastAsia"/>
                <w:b/>
                <w:bCs/>
                <w:color w:val="000000"/>
                <w:kern w:val="0"/>
                <w:szCs w:val="21"/>
                <w:lang w:bidi="ar"/>
              </w:rPr>
              <w:t>参数要求</w:t>
            </w:r>
          </w:p>
        </w:tc>
      </w:tr>
      <w:tr w:rsidR="006B283A" w:rsidRPr="00A351EE" w:rsidTr="003E1783">
        <w:trPr>
          <w:trHeight w:val="90"/>
          <w:jc w:val="center"/>
        </w:trPr>
        <w:tc>
          <w:tcPr>
            <w:tcW w:w="867" w:type="dxa"/>
            <w:vMerge w:val="restart"/>
            <w:tcBorders>
              <w:tl2br w:val="nil"/>
              <w:tr2bl w:val="nil"/>
            </w:tcBorders>
            <w:vAlign w:val="center"/>
          </w:tcPr>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kern w:val="0"/>
                <w:szCs w:val="21"/>
                <w:lang w:bidi="ar"/>
              </w:rPr>
            </w:pPr>
          </w:p>
          <w:p w:rsidR="006B283A" w:rsidRPr="00A351EE" w:rsidRDefault="006B283A" w:rsidP="006B283A">
            <w:pPr>
              <w:widowControl/>
              <w:spacing w:line="360" w:lineRule="auto"/>
              <w:jc w:val="center"/>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智慧体育智能机</w:t>
            </w:r>
          </w:p>
        </w:tc>
        <w:tc>
          <w:tcPr>
            <w:tcW w:w="7140" w:type="dxa"/>
            <w:tcBorders>
              <w:tl2br w:val="nil"/>
              <w:tr2bl w:val="nil"/>
            </w:tcBorders>
            <w:vAlign w:val="center"/>
          </w:tcPr>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一、高清摄像头</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1.像素：≥400万，可变焦距；</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2.支持背光</w:t>
            </w:r>
            <w:proofErr w:type="gramStart"/>
            <w:r w:rsidRPr="00A351EE">
              <w:rPr>
                <w:rFonts w:ascii="宋体" w:eastAsia="宋体" w:hAnsi="宋体" w:cs="宋体" w:hint="eastAsia"/>
                <w:szCs w:val="21"/>
              </w:rPr>
              <w:t>补尝</w:t>
            </w:r>
            <w:proofErr w:type="gramEnd"/>
            <w:r w:rsidRPr="00A351EE">
              <w:rPr>
                <w:rFonts w:ascii="宋体" w:eastAsia="宋体" w:hAnsi="宋体" w:cs="宋体" w:hint="eastAsia"/>
                <w:szCs w:val="21"/>
              </w:rPr>
              <w:t>，强光抑制，3D数据降噪；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3.120dB宽动态，适应不同监控环境；</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4.支持ROI感兴趣区域增强编码，支持Smart265/264编码，可根据场景情况自适应调整码率分配，有效节省存储成本；</w:t>
            </w:r>
          </w:p>
          <w:p w:rsidR="006B283A" w:rsidRPr="00A351EE" w:rsidRDefault="006B283A" w:rsidP="006B283A">
            <w:pPr>
              <w:widowControl/>
              <w:spacing w:line="360" w:lineRule="auto"/>
              <w:jc w:val="left"/>
              <w:textAlignment w:val="center"/>
              <w:rPr>
                <w:rFonts w:ascii="宋体" w:eastAsia="宋体" w:hAnsi="宋体" w:cs="宋体"/>
                <w:color w:val="000000"/>
                <w:szCs w:val="21"/>
              </w:rPr>
            </w:pPr>
            <w:r w:rsidRPr="00A351EE">
              <w:rPr>
                <w:rFonts w:ascii="宋体" w:eastAsia="宋体" w:hAnsi="宋体" w:cs="宋体" w:hint="eastAsia"/>
                <w:szCs w:val="21"/>
              </w:rPr>
              <w:t>5.</w:t>
            </w:r>
            <w:proofErr w:type="gramStart"/>
            <w:r w:rsidRPr="00A351EE">
              <w:rPr>
                <w:rFonts w:ascii="宋体" w:eastAsia="宋体" w:hAnsi="宋体" w:cs="宋体" w:hint="eastAsia"/>
                <w:szCs w:val="21"/>
              </w:rPr>
              <w:t>摄像头帧率</w:t>
            </w:r>
            <w:proofErr w:type="gramEnd"/>
            <w:r w:rsidRPr="00A351EE">
              <w:rPr>
                <w:rFonts w:ascii="宋体" w:eastAsia="宋体" w:hAnsi="宋体" w:cs="宋体" w:hint="eastAsia"/>
                <w:szCs w:val="21"/>
              </w:rPr>
              <w:t>≥25，支持不少于3路视频码流。</w:t>
            </w:r>
          </w:p>
        </w:tc>
      </w:tr>
      <w:tr w:rsidR="006B283A" w:rsidRPr="00A351EE" w:rsidTr="003E1783">
        <w:trPr>
          <w:trHeight w:val="2560"/>
          <w:jc w:val="center"/>
        </w:trPr>
        <w:tc>
          <w:tcPr>
            <w:tcW w:w="867" w:type="dxa"/>
            <w:vMerge/>
            <w:tcBorders>
              <w:tl2br w:val="nil"/>
              <w:tr2bl w:val="nil"/>
            </w:tcBorders>
            <w:vAlign w:val="center"/>
          </w:tcPr>
          <w:p w:rsidR="006B283A" w:rsidRPr="00A351EE" w:rsidRDefault="006B283A" w:rsidP="006B283A">
            <w:pPr>
              <w:spacing w:line="360" w:lineRule="auto"/>
              <w:jc w:val="center"/>
              <w:rPr>
                <w:rFonts w:ascii="宋体" w:eastAsia="宋体" w:hAnsi="宋体" w:cs="宋体"/>
                <w:color w:val="000000"/>
                <w:szCs w:val="21"/>
              </w:rPr>
            </w:pPr>
          </w:p>
        </w:tc>
        <w:tc>
          <w:tcPr>
            <w:tcW w:w="7140" w:type="dxa"/>
            <w:tcBorders>
              <w:tl2br w:val="nil"/>
              <w:tr2bl w:val="nil"/>
            </w:tcBorders>
            <w:noWrap/>
            <w:vAlign w:val="center"/>
          </w:tcPr>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二、智能AI边缘控制终端</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1.CPU：≥八核，主频≥2.4GHzz；</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2.算力：≥6T；</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3.GPU：≥</w:t>
            </w:r>
            <w:proofErr w:type="gramStart"/>
            <w:r w:rsidRPr="00A351EE">
              <w:rPr>
                <w:rFonts w:ascii="宋体" w:eastAsia="宋体" w:hAnsi="宋体" w:cs="宋体" w:hint="eastAsia"/>
                <w:szCs w:val="21"/>
              </w:rPr>
              <w:t>四核</w:t>
            </w:r>
            <w:proofErr w:type="gramEnd"/>
            <w:r w:rsidRPr="00A351EE">
              <w:rPr>
                <w:rFonts w:ascii="宋体" w:eastAsia="宋体" w:hAnsi="宋体" w:cs="宋体" w:hint="eastAsia"/>
                <w:szCs w:val="21"/>
              </w:rPr>
              <w:t xml:space="preserve"> Mali-G610 MP4 GPU；</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4.内存：≥8GB；</w:t>
            </w:r>
          </w:p>
          <w:p w:rsidR="006B283A" w:rsidRPr="00A351EE" w:rsidRDefault="006B283A" w:rsidP="006B283A">
            <w:pPr>
              <w:widowControl/>
              <w:spacing w:line="360" w:lineRule="auto"/>
              <w:textAlignment w:val="center"/>
              <w:rPr>
                <w:rFonts w:ascii="宋体" w:eastAsia="宋体" w:hAnsi="宋体" w:cs="宋体"/>
                <w:szCs w:val="21"/>
              </w:rPr>
            </w:pPr>
            <w:r w:rsidRPr="00A351EE">
              <w:rPr>
                <w:rFonts w:ascii="宋体" w:eastAsia="宋体" w:hAnsi="宋体" w:cs="宋体" w:hint="eastAsia"/>
                <w:szCs w:val="21"/>
              </w:rPr>
              <w:t>5.存储：≥64GB。</w:t>
            </w:r>
          </w:p>
        </w:tc>
      </w:tr>
      <w:tr w:rsidR="006B283A" w:rsidRPr="00A351EE" w:rsidTr="003E1783">
        <w:trPr>
          <w:trHeight w:val="1200"/>
          <w:jc w:val="center"/>
        </w:trPr>
        <w:tc>
          <w:tcPr>
            <w:tcW w:w="867" w:type="dxa"/>
            <w:vMerge/>
            <w:tcBorders>
              <w:tl2br w:val="nil"/>
              <w:tr2bl w:val="nil"/>
            </w:tcBorders>
            <w:vAlign w:val="center"/>
          </w:tcPr>
          <w:p w:rsidR="006B283A" w:rsidRPr="00A351EE" w:rsidRDefault="006B283A" w:rsidP="006B283A">
            <w:pPr>
              <w:spacing w:line="360" w:lineRule="auto"/>
              <w:jc w:val="center"/>
              <w:rPr>
                <w:rFonts w:ascii="宋体" w:eastAsia="宋体" w:hAnsi="宋体" w:cs="宋体"/>
                <w:color w:val="000000"/>
                <w:szCs w:val="21"/>
              </w:rPr>
            </w:pPr>
          </w:p>
        </w:tc>
        <w:tc>
          <w:tcPr>
            <w:tcW w:w="7140" w:type="dxa"/>
            <w:tcBorders>
              <w:tl2br w:val="nil"/>
              <w:tr2bl w:val="nil"/>
            </w:tcBorders>
            <w:vAlign w:val="center"/>
          </w:tcPr>
          <w:p w:rsidR="006B283A" w:rsidRPr="00A351EE" w:rsidRDefault="006B283A" w:rsidP="006B283A">
            <w:pPr>
              <w:widowControl/>
              <w:spacing w:line="360" w:lineRule="auto"/>
              <w:jc w:val="left"/>
              <w:textAlignment w:val="center"/>
              <w:rPr>
                <w:rFonts w:ascii="宋体" w:eastAsia="宋体" w:hAnsi="宋体" w:cs="宋体"/>
                <w:color w:val="000000"/>
                <w:kern w:val="0"/>
                <w:szCs w:val="21"/>
                <w:lang w:bidi="ar"/>
              </w:rPr>
            </w:pPr>
            <w:r w:rsidRPr="00A351EE">
              <w:rPr>
                <w:rFonts w:ascii="宋体" w:eastAsia="宋体" w:hAnsi="宋体" w:cs="宋体" w:hint="eastAsia"/>
                <w:color w:val="000000"/>
                <w:kern w:val="0"/>
                <w:szCs w:val="21"/>
                <w:lang w:bidi="ar"/>
              </w:rPr>
              <w:t>三、显示终端（≥55寸落地屏）</w:t>
            </w:r>
          </w:p>
          <w:p w:rsidR="006B283A" w:rsidRPr="00A351EE" w:rsidRDefault="006B283A" w:rsidP="006B283A">
            <w:pPr>
              <w:widowControl/>
              <w:spacing w:line="360" w:lineRule="auto"/>
              <w:jc w:val="left"/>
              <w:textAlignment w:val="center"/>
              <w:rPr>
                <w:rFonts w:ascii="宋体" w:eastAsia="宋体" w:hAnsi="宋体" w:cs="宋体"/>
                <w:color w:val="000000"/>
                <w:kern w:val="0"/>
                <w:szCs w:val="21"/>
                <w:lang w:bidi="ar"/>
              </w:rPr>
            </w:pPr>
            <w:r w:rsidRPr="00A351EE">
              <w:rPr>
                <w:rFonts w:ascii="宋体" w:eastAsia="宋体" w:hAnsi="宋体" w:cs="宋体" w:hint="eastAsia"/>
                <w:color w:val="000000"/>
                <w:kern w:val="0"/>
                <w:szCs w:val="21"/>
                <w:lang w:bidi="ar"/>
              </w:rPr>
              <w:t>1，</w:t>
            </w:r>
            <w:proofErr w:type="gramStart"/>
            <w:r w:rsidRPr="00A351EE">
              <w:rPr>
                <w:rFonts w:ascii="宋体" w:eastAsia="宋体" w:hAnsi="宋体" w:cs="宋体" w:hint="eastAsia"/>
                <w:color w:val="000000"/>
                <w:kern w:val="0"/>
                <w:szCs w:val="21"/>
                <w:lang w:bidi="ar"/>
              </w:rPr>
              <w:t>钣</w:t>
            </w:r>
            <w:proofErr w:type="gramEnd"/>
            <w:r w:rsidRPr="00A351EE">
              <w:rPr>
                <w:rFonts w:ascii="宋体" w:eastAsia="宋体" w:hAnsi="宋体" w:cs="宋体" w:hint="eastAsia"/>
                <w:color w:val="000000"/>
                <w:kern w:val="0"/>
                <w:szCs w:val="21"/>
                <w:lang w:bidi="ar"/>
              </w:rPr>
              <w:t>金外壳：</w:t>
            </w:r>
            <w:proofErr w:type="gramStart"/>
            <w:r w:rsidRPr="00A351EE">
              <w:rPr>
                <w:rFonts w:ascii="宋体" w:eastAsia="宋体" w:hAnsi="宋体" w:cs="宋体" w:hint="eastAsia"/>
                <w:color w:val="000000"/>
                <w:kern w:val="0"/>
                <w:szCs w:val="21"/>
                <w:lang w:bidi="ar"/>
              </w:rPr>
              <w:t>钣</w:t>
            </w:r>
            <w:proofErr w:type="gramEnd"/>
            <w:r w:rsidRPr="00A351EE">
              <w:rPr>
                <w:rFonts w:ascii="宋体" w:eastAsia="宋体" w:hAnsi="宋体" w:cs="宋体" w:hint="eastAsia"/>
                <w:color w:val="000000"/>
                <w:kern w:val="0"/>
                <w:szCs w:val="21"/>
                <w:lang w:bidi="ar"/>
              </w:rPr>
              <w:t>金外壳采用SGCC镀锌钢板，内层喷涂富锌底粉，表层喷涂杜邦</w:t>
            </w:r>
            <w:proofErr w:type="gramStart"/>
            <w:r w:rsidRPr="00A351EE">
              <w:rPr>
                <w:rFonts w:ascii="宋体" w:eastAsia="宋体" w:hAnsi="宋体" w:cs="宋体" w:hint="eastAsia"/>
                <w:color w:val="000000"/>
                <w:kern w:val="0"/>
                <w:szCs w:val="21"/>
                <w:lang w:bidi="ar"/>
              </w:rPr>
              <w:t>户外塑粉保护</w:t>
            </w:r>
            <w:proofErr w:type="gramEnd"/>
            <w:r w:rsidRPr="00A351EE">
              <w:rPr>
                <w:rFonts w:ascii="宋体" w:eastAsia="宋体" w:hAnsi="宋体" w:cs="宋体" w:hint="eastAsia"/>
                <w:color w:val="000000"/>
                <w:kern w:val="0"/>
                <w:szCs w:val="21"/>
                <w:lang w:bidi="ar"/>
              </w:rPr>
              <w:t>；</w:t>
            </w:r>
          </w:p>
          <w:p w:rsidR="006B283A" w:rsidRPr="00A351EE" w:rsidRDefault="006B283A" w:rsidP="006B283A">
            <w:pPr>
              <w:widowControl/>
              <w:spacing w:line="360" w:lineRule="auto"/>
              <w:jc w:val="left"/>
              <w:textAlignment w:val="center"/>
              <w:rPr>
                <w:rFonts w:ascii="宋体" w:eastAsia="宋体" w:hAnsi="宋体" w:cs="宋体"/>
                <w:color w:val="000000"/>
                <w:kern w:val="0"/>
                <w:szCs w:val="21"/>
                <w:lang w:bidi="ar"/>
              </w:rPr>
            </w:pPr>
            <w:r w:rsidRPr="00A351EE">
              <w:rPr>
                <w:rFonts w:ascii="宋体" w:eastAsia="宋体" w:hAnsi="宋体" w:cs="宋体" w:hint="eastAsia"/>
                <w:color w:val="000000"/>
                <w:kern w:val="0"/>
                <w:szCs w:val="21"/>
                <w:lang w:bidi="ar"/>
              </w:rPr>
              <w:t>2，防爆玻璃：6mm钢化玻璃，当玻璃受外力破坏时，碎片会成类似蜂窝状的钝角碎小颗粒，不易对人体造成严重的伤害。钢化玻璃抗冲击强度是普通玻璃的3～5倍，抗弯强度是普通玻璃的3～5倍；</w:t>
            </w:r>
          </w:p>
          <w:p w:rsidR="006B283A" w:rsidRPr="00A351EE" w:rsidRDefault="006B283A" w:rsidP="006B283A">
            <w:pPr>
              <w:widowControl/>
              <w:spacing w:line="360" w:lineRule="auto"/>
              <w:jc w:val="left"/>
              <w:textAlignment w:val="center"/>
              <w:rPr>
                <w:rFonts w:ascii="宋体" w:eastAsia="宋体" w:hAnsi="宋体" w:cs="宋体"/>
                <w:color w:val="000000"/>
                <w:szCs w:val="21"/>
              </w:rPr>
            </w:pPr>
            <w:r w:rsidRPr="00A351EE">
              <w:rPr>
                <w:rFonts w:ascii="宋体" w:eastAsia="宋体" w:hAnsi="宋体" w:cs="宋体" w:hint="eastAsia"/>
                <w:color w:val="000000"/>
                <w:kern w:val="0"/>
                <w:szCs w:val="21"/>
                <w:lang w:bidi="ar"/>
              </w:rPr>
              <w:t>3，高亮液晶屏：55寸以上户外专用工业级高亮液晶屏，LED直下式背光，高清晰度、高分辨率，全视角显示，多角度观看画面不变形不失真；自动感光探头，根据环境光线调节屏幕亮度，节能省电，低功耗，减少光污染。</w:t>
            </w:r>
          </w:p>
        </w:tc>
      </w:tr>
      <w:tr w:rsidR="006B283A" w:rsidRPr="00A351EE" w:rsidTr="003E1783">
        <w:trPr>
          <w:trHeight w:val="300"/>
          <w:jc w:val="center"/>
        </w:trPr>
        <w:tc>
          <w:tcPr>
            <w:tcW w:w="867" w:type="dxa"/>
            <w:vMerge/>
            <w:tcBorders>
              <w:tl2br w:val="nil"/>
              <w:tr2bl w:val="nil"/>
            </w:tcBorders>
            <w:vAlign w:val="center"/>
          </w:tcPr>
          <w:p w:rsidR="006B283A" w:rsidRPr="00A351EE" w:rsidRDefault="006B283A" w:rsidP="006B283A">
            <w:pPr>
              <w:spacing w:line="360" w:lineRule="auto"/>
              <w:jc w:val="center"/>
              <w:rPr>
                <w:rFonts w:ascii="宋体" w:eastAsia="宋体" w:hAnsi="宋体" w:cs="宋体"/>
                <w:color w:val="000000"/>
                <w:szCs w:val="21"/>
              </w:rPr>
            </w:pPr>
          </w:p>
        </w:tc>
        <w:tc>
          <w:tcPr>
            <w:tcW w:w="7140" w:type="dxa"/>
            <w:tcBorders>
              <w:tl2br w:val="nil"/>
              <w:tr2bl w:val="nil"/>
            </w:tcBorders>
            <w:vAlign w:val="center"/>
          </w:tcPr>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四、数据平台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1.具备自由练习、体测测试、赛事、家庭作业等功能模块；</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2.支持手机端登录一站式AI智慧体</w:t>
            </w:r>
            <w:proofErr w:type="gramStart"/>
            <w:r w:rsidRPr="00A351EE">
              <w:rPr>
                <w:rFonts w:ascii="宋体" w:eastAsia="宋体" w:hAnsi="宋体" w:cs="宋体" w:hint="eastAsia"/>
                <w:szCs w:val="21"/>
              </w:rPr>
              <w:t>测评云</w:t>
            </w:r>
            <w:proofErr w:type="gramEnd"/>
            <w:r w:rsidRPr="00A351EE">
              <w:rPr>
                <w:rFonts w:ascii="宋体" w:eastAsia="宋体" w:hAnsi="宋体" w:cs="宋体" w:hint="eastAsia"/>
                <w:szCs w:val="21"/>
              </w:rPr>
              <w:t>系统，可操作系统平台开展测试；</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3.支持个人、班级、年级、全校体测成绩分析及汇总；</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4.支持学生信息管理、学生体测数据报表导出、体测功能设置；</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5.支持测试视频存储与测试数据分析服务；支持学生视频数据推送家长端；</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6.支持基于老师、班级、学校分别</w:t>
            </w:r>
            <w:proofErr w:type="gramStart"/>
            <w:r w:rsidRPr="00A351EE">
              <w:rPr>
                <w:rFonts w:ascii="宋体" w:eastAsia="宋体" w:hAnsi="宋体" w:cs="宋体" w:hint="eastAsia"/>
                <w:szCs w:val="21"/>
              </w:rPr>
              <w:t>开通管理</w:t>
            </w:r>
            <w:proofErr w:type="gramEnd"/>
            <w:r w:rsidRPr="00A351EE">
              <w:rPr>
                <w:rFonts w:ascii="宋体" w:eastAsia="宋体" w:hAnsi="宋体" w:cs="宋体" w:hint="eastAsia"/>
                <w:szCs w:val="21"/>
              </w:rPr>
              <w:t>账号，分层分级管理；</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7.支持基于班级、学生的运动锻炼数据分析、展示与导出；</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8.支持体育校级大数据平台展现</w:t>
            </w:r>
            <w:proofErr w:type="gramStart"/>
            <w:r w:rsidRPr="00A351EE">
              <w:rPr>
                <w:rFonts w:ascii="宋体" w:eastAsia="宋体" w:hAnsi="宋体" w:cs="宋体" w:hint="eastAsia"/>
                <w:szCs w:val="21"/>
              </w:rPr>
              <w:t>各类体测</w:t>
            </w:r>
            <w:proofErr w:type="gramEnd"/>
            <w:r w:rsidRPr="00A351EE">
              <w:rPr>
                <w:rFonts w:ascii="宋体" w:eastAsia="宋体" w:hAnsi="宋体" w:cs="宋体" w:hint="eastAsia"/>
                <w:szCs w:val="21"/>
              </w:rPr>
              <w:t>项目；</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9.支持跨校比赛，可查看各校各项</w:t>
            </w:r>
            <w:proofErr w:type="gramStart"/>
            <w:r w:rsidRPr="00A351EE">
              <w:rPr>
                <w:rFonts w:ascii="宋体" w:eastAsia="宋体" w:hAnsi="宋体" w:cs="宋体" w:hint="eastAsia"/>
                <w:szCs w:val="21"/>
              </w:rPr>
              <w:t>目数据</w:t>
            </w:r>
            <w:proofErr w:type="gramEnd"/>
            <w:r w:rsidRPr="00A351EE">
              <w:rPr>
                <w:rFonts w:ascii="宋体" w:eastAsia="宋体" w:hAnsi="宋体" w:cs="宋体" w:hint="eastAsia"/>
                <w:szCs w:val="21"/>
              </w:rPr>
              <w:t>排行榜；</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10.可一键生成体测成绩上报表、体</w:t>
            </w:r>
            <w:proofErr w:type="gramStart"/>
            <w:r w:rsidRPr="00A351EE">
              <w:rPr>
                <w:rFonts w:ascii="宋体" w:eastAsia="宋体" w:hAnsi="宋体" w:cs="宋体" w:hint="eastAsia"/>
                <w:szCs w:val="21"/>
              </w:rPr>
              <w:t>测分析</w:t>
            </w:r>
            <w:proofErr w:type="gramEnd"/>
            <w:r w:rsidRPr="00A351EE">
              <w:rPr>
                <w:rFonts w:ascii="宋体" w:eastAsia="宋体" w:hAnsi="宋体" w:cs="宋体" w:hint="eastAsia"/>
                <w:szCs w:val="21"/>
              </w:rPr>
              <w:t>表等；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11.可查看学生体质档案，包含在校运动档案、体测档案；</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12. 支持面部识别显示学生个人运动档案：个人信息、体育综合评分、体育运动评分、本学期运动天数、身体形态、身体机能、运动能力图、体质评定及运动处方；</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13.支持全区/全校学生运动数据，体质健康数据查询；</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14.支持班级/个人学生运动数据，体质健康数据查询；</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15.支持全区各校各项运动周达标率，月达标率，学期达标率呈现；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16.可在学校指定大屏上查看全校的各项运动活跃度，运动成绩达标率，并支持按周，月，学期的时间维度统计。</w:t>
            </w:r>
          </w:p>
        </w:tc>
      </w:tr>
      <w:tr w:rsidR="006B283A" w:rsidRPr="00A351EE" w:rsidTr="003E1783">
        <w:trPr>
          <w:trHeight w:val="556"/>
          <w:jc w:val="center"/>
        </w:trPr>
        <w:tc>
          <w:tcPr>
            <w:tcW w:w="867" w:type="dxa"/>
            <w:vMerge/>
            <w:tcBorders>
              <w:tl2br w:val="nil"/>
              <w:tr2bl w:val="nil"/>
            </w:tcBorders>
            <w:vAlign w:val="center"/>
          </w:tcPr>
          <w:p w:rsidR="006B283A" w:rsidRPr="00A351EE" w:rsidRDefault="006B283A" w:rsidP="006B283A">
            <w:pPr>
              <w:spacing w:line="360" w:lineRule="auto"/>
              <w:jc w:val="center"/>
              <w:rPr>
                <w:rFonts w:ascii="宋体" w:eastAsia="宋体" w:hAnsi="宋体" w:cs="宋体"/>
                <w:color w:val="000000"/>
                <w:szCs w:val="21"/>
              </w:rPr>
            </w:pPr>
          </w:p>
        </w:tc>
        <w:tc>
          <w:tcPr>
            <w:tcW w:w="7140" w:type="dxa"/>
            <w:tcBorders>
              <w:tl2br w:val="nil"/>
              <w:tr2bl w:val="nil"/>
            </w:tcBorders>
            <w:vAlign w:val="center"/>
          </w:tcPr>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五、AI运动吧智慧体育运动系统：</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★AI运动项目单设备支持多个运动项目：≥5人跳绳测试；≥1人立定跳远测试；≥3</w:t>
            </w:r>
            <w:proofErr w:type="gramStart"/>
            <w:r w:rsidRPr="00A351EE">
              <w:rPr>
                <w:rFonts w:ascii="宋体" w:eastAsia="宋体" w:hAnsi="宋体" w:cs="宋体" w:hint="eastAsia"/>
                <w:szCs w:val="21"/>
              </w:rPr>
              <w:t>人纵跳摸高</w:t>
            </w:r>
            <w:proofErr w:type="gramEnd"/>
            <w:r w:rsidRPr="00A351EE">
              <w:rPr>
                <w:rFonts w:ascii="宋体" w:eastAsia="宋体" w:hAnsi="宋体" w:cs="宋体" w:hint="eastAsia"/>
                <w:szCs w:val="21"/>
              </w:rPr>
              <w:t>测试；≥5人开合跳测试；≥3人仰卧起坐测试；≥5人深蹲测试；≥5人高抬腿(踩球)测试；≥2人坐位体前屈。</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能查看学生个人档案、成绩、曲线图，可查看</w:t>
            </w:r>
            <w:proofErr w:type="gramStart"/>
            <w:r w:rsidRPr="00A351EE">
              <w:rPr>
                <w:rFonts w:ascii="宋体" w:eastAsia="宋体" w:hAnsi="宋体" w:cs="宋体" w:hint="eastAsia"/>
                <w:szCs w:val="21"/>
              </w:rPr>
              <w:t>单项目</w:t>
            </w:r>
            <w:proofErr w:type="gramEnd"/>
            <w:r w:rsidRPr="00A351EE">
              <w:rPr>
                <w:rFonts w:ascii="宋体" w:eastAsia="宋体" w:hAnsi="宋体" w:cs="宋体" w:hint="eastAsia"/>
                <w:szCs w:val="21"/>
              </w:rPr>
              <w:t>运动历史成绩记录以及相对应运动处方建议，历史视频可保存15天。</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1、AI智慧跳绳测试仪：</w:t>
            </w:r>
          </w:p>
          <w:p w:rsidR="006B283A" w:rsidRPr="00A351EE" w:rsidRDefault="006B283A" w:rsidP="006B283A">
            <w:pPr>
              <w:widowControl/>
              <w:spacing w:line="360" w:lineRule="auto"/>
              <w:jc w:val="left"/>
              <w:textAlignment w:val="center"/>
              <w:rPr>
                <w:rFonts w:ascii="宋体" w:eastAsia="宋体" w:hAnsi="宋体" w:cs="宋体"/>
                <w:b/>
                <w:bCs/>
                <w:szCs w:val="21"/>
              </w:rPr>
            </w:pPr>
            <w:r w:rsidRPr="00A351EE">
              <w:rPr>
                <w:rFonts w:ascii="宋体" w:eastAsia="宋体" w:hAnsi="宋体" w:cs="宋体" w:hint="eastAsia"/>
                <w:b/>
                <w:bCs/>
                <w:szCs w:val="21"/>
              </w:rPr>
              <w:t>1.1在1个摄像头下，可支持≥5人运动同时测试、同时计时计数，运动过程中实现人脸识别、身份信息匹配，前端大屏跳绳过程数据实时显示、 跳出测试区域提示、运动结束后分时间段计数、中断数的呈现；（演示项)</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1.2支持过程中人体姿态追踪，转体跳跃后仍正常计数；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1.3竞赛模式：单设备可支持≥3人同时跳绳竞赛；</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1.4测试范围：0-2000次，分值1次，允许误差：±1次；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1.5运动结束后，形成个人运动报告，跳绳速率，并给出测评点评和锻炼建议，手机端查看视频回放。</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2、AI智慧立定跳远测试仪：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2.1运动过程中应可实现人脸识别、身份信息匹配，支持基于视频实现立定跳远测距，自动识别踩线、单脚起跳、</w:t>
            </w:r>
            <w:proofErr w:type="gramStart"/>
            <w:r w:rsidRPr="00A351EE">
              <w:rPr>
                <w:rFonts w:ascii="宋体" w:eastAsia="宋体" w:hAnsi="宋体" w:cs="宋体" w:hint="eastAsia"/>
                <w:szCs w:val="21"/>
              </w:rPr>
              <w:t>垫步跳</w:t>
            </w:r>
            <w:proofErr w:type="gramEnd"/>
            <w:r w:rsidRPr="00A351EE">
              <w:rPr>
                <w:rFonts w:ascii="宋体" w:eastAsia="宋体" w:hAnsi="宋体" w:cs="宋体" w:hint="eastAsia"/>
                <w:szCs w:val="21"/>
              </w:rPr>
              <w:t>、出界等犯规提示、成绩的实时交互呈现；</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2.2跳远地垫刻度自动识别检测，可左右移动随意摆放；</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2.3测试屏幕在无人测试状态下显示个人/班级实时排行榜数据；</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★2.4测试屏幕实时显示测试者身份信息、实时成绩，实时头像，分时动作切片组合图；</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2.5测试结束，成绩实时上传，可在App实时查看，支持历史记录视频回放；成绩可纳入教学管理；</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2.6测试范围：0~300cm;分度值：1cm;允许误差：±1cm。</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3、AI智慧</w:t>
            </w:r>
            <w:proofErr w:type="gramStart"/>
            <w:r w:rsidRPr="00A351EE">
              <w:rPr>
                <w:rFonts w:ascii="宋体" w:eastAsia="宋体" w:hAnsi="宋体" w:cs="宋体" w:hint="eastAsia"/>
                <w:szCs w:val="21"/>
              </w:rPr>
              <w:t>纵</w:t>
            </w:r>
            <w:proofErr w:type="gramEnd"/>
            <w:r w:rsidRPr="00A351EE">
              <w:rPr>
                <w:rFonts w:ascii="宋体" w:eastAsia="宋体" w:hAnsi="宋体" w:cs="宋体" w:hint="eastAsia"/>
                <w:szCs w:val="21"/>
              </w:rPr>
              <w:t>跳摸高测试仪：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在1个摄像头下，可支持≥3人同时进行摸高测距测试，运动过程中实现人脸识别、身份信息匹配，跳出界违规显示；</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支持前端大屏跳高结果数据显示、瞬间画面呈现。支持“新纪录”等特效动画及声音提示；</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测试范围：0~320cm;分度值：1cm;允许误差：±1cm。</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4、AI智慧开合跳测试仪：</w:t>
            </w:r>
          </w:p>
          <w:p w:rsidR="006B283A" w:rsidRPr="00A351EE" w:rsidRDefault="006B283A" w:rsidP="006B283A">
            <w:pPr>
              <w:widowControl/>
              <w:spacing w:line="360" w:lineRule="auto"/>
              <w:jc w:val="left"/>
              <w:textAlignment w:val="center"/>
              <w:rPr>
                <w:rFonts w:ascii="宋体" w:eastAsia="宋体" w:hAnsi="宋体" w:cs="宋体"/>
                <w:b/>
                <w:bCs/>
                <w:szCs w:val="21"/>
              </w:rPr>
            </w:pPr>
            <w:r w:rsidRPr="00A351EE">
              <w:rPr>
                <w:rFonts w:ascii="宋体" w:eastAsia="宋体" w:hAnsi="宋体" w:cs="宋体" w:hint="eastAsia"/>
                <w:b/>
                <w:bCs/>
                <w:szCs w:val="21"/>
              </w:rPr>
              <w:t>4.1在1个摄像头下，可≥5人同时运动计时计数，运动过程中实现人脸识别、身份信息匹配，支持前端大屏开合跳过程数据实时显示，支持前端大屏结束后的计数呈现；(演示项)</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4.2犯规动作不计数：需双手双脚运动，手不动或脚不动不计数；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4.3测试范围：0~500次；分度值：1次；允许误差：±1次。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5、AI智慧仰卧起坐测试仪：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5.1</w:t>
            </w:r>
            <w:proofErr w:type="gramStart"/>
            <w:r w:rsidRPr="00A351EE">
              <w:rPr>
                <w:rFonts w:ascii="宋体" w:eastAsia="宋体" w:hAnsi="宋体" w:cs="宋体" w:hint="eastAsia"/>
                <w:szCs w:val="21"/>
              </w:rPr>
              <w:t>一</w:t>
            </w:r>
            <w:proofErr w:type="gramEnd"/>
            <w:r w:rsidRPr="00A351EE">
              <w:rPr>
                <w:rFonts w:ascii="宋体" w:eastAsia="宋体" w:hAnsi="宋体" w:cs="宋体" w:hint="eastAsia"/>
                <w:szCs w:val="21"/>
              </w:rPr>
              <w:t>台主机、≥3个测试位、仰卧起坐过程中随来随测，在测试位自动识别身份，测试过程声音提示，测试成绩实时显示；</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★5.2犯规检测：肩胛骨未触垫、手臂未触膝、膝盖未弯曲、顶胯、未抱头。可自主选择调试违规检测难度；</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5.3测试屏幕在无人测试状态下显示个人/班级实时排行榜数据；</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5.4测试屏幕分别实时显示≥3名测试者身份信息、实时成绩，实时头像，违规个数；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5.5测试结束，成绩实时上传，可在App实时查看，支持历史记录视频回放；成绩可纳入教学管理；</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5.7测试范围：0~99次；分度值：1次；允许误差：±1次。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6、AI智慧深蹲测试仪：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在1个摄像头下，可支持≥5人同时深蹲测试，运动过程中实现人脸识别、身份信息匹配，通过前端摄像头自动识别测量结果，测试结果大屏实时显示；</w:t>
            </w:r>
            <w:r w:rsidRPr="00A351EE">
              <w:rPr>
                <w:rFonts w:ascii="Times New Roman" w:eastAsia="宋体" w:hAnsi="Times New Roman" w:cs="Times New Roman" w:hint="eastAsia"/>
                <w:szCs w:val="24"/>
              </w:rPr>
              <w:t>（投标文件中需提供相应证明材料，包括但不限于产品</w:t>
            </w:r>
            <w:proofErr w:type="gramStart"/>
            <w:r w:rsidRPr="00A351EE">
              <w:rPr>
                <w:rFonts w:ascii="Times New Roman" w:eastAsia="宋体" w:hAnsi="Times New Roman" w:cs="Times New Roman" w:hint="eastAsia"/>
                <w:szCs w:val="24"/>
              </w:rPr>
              <w:t>官网截</w:t>
            </w:r>
            <w:proofErr w:type="gramEnd"/>
            <w:r w:rsidRPr="00A351EE">
              <w:rPr>
                <w:rFonts w:ascii="Times New Roman" w:eastAsia="宋体" w:hAnsi="Times New Roman" w:cs="Times New Roman" w:hint="eastAsia"/>
                <w:szCs w:val="24"/>
              </w:rPr>
              <w:t>图、产品功能截图、白皮书、产品彩页、产品手册、检测报告或技术服务承诺等）</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测试范围：0~500次；分度值：1次；允许误差：±1次。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lastRenderedPageBreak/>
              <w:t>7、AI智慧高抬腿测试仪：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7.1在1个摄像头下，可支持≥5人同时高抬腿测试，运动过程中实现人脸识别、身份信息匹配，通过前端摄像头自动识别测量结果，测试结果大屏实时显示。可支持高抬腿踩球运动，屏幕实时显示运动个数；</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测试范围：0~500次；分度值：1次；允许误差：±1次。</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8、AI智慧坐位体前屈测试仪：</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w:t>
            </w:r>
            <w:r w:rsidRPr="00A351EE">
              <w:rPr>
                <w:rFonts w:ascii="宋体" w:eastAsia="宋体" w:hAnsi="宋体" w:cs="宋体" w:hint="eastAsia"/>
                <w:b/>
                <w:bCs/>
                <w:szCs w:val="21"/>
              </w:rPr>
              <w:t>8.1.单设备支持≥2人同时测试，无感人脸识别身份，测试过程声音提示，测试成绩实时显示；犯规检测：双腿屈膝、单手推板，可语音播报违规；(演示项)</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8.2.采用图像测距，无机械推板，无需归位测试游标等配件，且无损耗件；</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8.3.支持防替考、防作弊、自由模式及考试模式；</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8.4.屏幕分别实时显示≥2名测试者身份信息、实时成绩，实时头像；可在App实时查看历史记录视频回放，成绩可纳入教学管理；</w:t>
            </w:r>
          </w:p>
          <w:p w:rsidR="006B283A" w:rsidRPr="00A351EE" w:rsidRDefault="006B283A" w:rsidP="006B283A">
            <w:pPr>
              <w:widowControl/>
              <w:spacing w:line="360" w:lineRule="auto"/>
              <w:jc w:val="left"/>
              <w:textAlignment w:val="center"/>
              <w:rPr>
                <w:rFonts w:ascii="宋体" w:eastAsia="宋体" w:hAnsi="宋体" w:cs="宋体"/>
                <w:szCs w:val="21"/>
              </w:rPr>
            </w:pPr>
            <w:r w:rsidRPr="00A351EE">
              <w:rPr>
                <w:rFonts w:ascii="宋体" w:eastAsia="宋体" w:hAnsi="宋体" w:cs="宋体" w:hint="eastAsia"/>
                <w:szCs w:val="21"/>
              </w:rPr>
              <w:t>8.5测试范围：-20.0cm~40.0cm；分度值：0.1cm；允许误差：±0.1cm。</w:t>
            </w:r>
          </w:p>
        </w:tc>
      </w:tr>
    </w:tbl>
    <w:p w:rsidR="006B283A" w:rsidRPr="00A351EE" w:rsidRDefault="006B283A" w:rsidP="006B283A">
      <w:pPr>
        <w:spacing w:line="360" w:lineRule="auto"/>
        <w:ind w:firstLineChars="200" w:firstLine="420"/>
        <w:rPr>
          <w:rFonts w:ascii="宋体" w:eastAsia="宋体" w:hAnsi="宋体" w:cs="宋体"/>
          <w:szCs w:val="21"/>
          <w:lang w:val="zh-CN"/>
        </w:rPr>
      </w:pPr>
    </w:p>
    <w:p w:rsidR="006B283A" w:rsidRPr="00A351EE" w:rsidRDefault="006B283A" w:rsidP="006B283A">
      <w:pPr>
        <w:spacing w:line="360" w:lineRule="auto"/>
        <w:ind w:firstLineChars="200" w:firstLine="420"/>
        <w:outlineLvl w:val="1"/>
        <w:rPr>
          <w:rFonts w:ascii="宋体" w:eastAsia="宋体" w:hAnsi="宋体" w:cs="宋体"/>
          <w:b/>
          <w:bCs/>
          <w:szCs w:val="21"/>
        </w:rPr>
      </w:pPr>
      <w:r w:rsidRPr="00A351EE">
        <w:rPr>
          <w:rFonts w:ascii="宋体" w:eastAsia="宋体" w:hAnsi="宋体" w:cs="宋体" w:hint="eastAsia"/>
          <w:szCs w:val="21"/>
        </w:rPr>
        <w:t>★</w:t>
      </w:r>
      <w:r w:rsidRPr="00A351EE">
        <w:rPr>
          <w:rFonts w:ascii="宋体" w:eastAsia="宋体" w:hAnsi="宋体" w:cs="宋体" w:hint="eastAsia"/>
          <w:b/>
          <w:bCs/>
          <w:szCs w:val="21"/>
        </w:rPr>
        <w:t>四、商务要求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（一）产品质量要求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所投产品必须为原厂原装、全新的、符合国家有关质量标准的产品。</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（二）生产、供货要求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中标人根据招标人要求供货，需送至招标人指定地点。中标人在接到招标人通知后90</w:t>
      </w:r>
      <w:proofErr w:type="gramStart"/>
      <w:r w:rsidRPr="00A351EE">
        <w:rPr>
          <w:rFonts w:ascii="宋体" w:eastAsia="宋体" w:hAnsi="宋体" w:cs="宋体" w:hint="eastAsia"/>
          <w:szCs w:val="21"/>
        </w:rPr>
        <w:t>日历天</w:t>
      </w:r>
      <w:proofErr w:type="gramEnd"/>
      <w:r w:rsidRPr="00A351EE">
        <w:rPr>
          <w:rFonts w:ascii="宋体" w:eastAsia="宋体" w:hAnsi="宋体" w:cs="宋体" w:hint="eastAsia"/>
          <w:szCs w:val="21"/>
        </w:rPr>
        <w:t>内，完成供货、安装、调试、试运行、检验、正式验收及交付使用等全部工作。</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（三）售后服务要求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本项目所采硬件产品自验收合格之日起享受2年的免费质保期。</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在质保期内，发生系统故障等问题，中标人应在接到报修通知后，在一小时内提供技术指导或远程维护，远程指导争取当日解决，如不能解决，维修人员应在12小时（省外单位48小时）内到达现场，查明故障原因并予以解决；对于损坏的设备，中标人在接到招标人通知后，需在3天内完成损坏设备的维修更换，使系统或设备恢复正常工作。备件、人员、交通等费用完全由中标人承担。</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lastRenderedPageBreak/>
        <w:t>（四）培训要求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对负责使用人员提供设备指导使用，使用问题回复，必要时候进行全场技术支持，按照要求提供培训服务。</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（五）款项支付要求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付款方式：验收合格后收到中标人提供符合招标人规定的增值税发票15个工作日内</w:t>
      </w:r>
      <w:proofErr w:type="gramStart"/>
      <w:r w:rsidRPr="00A351EE">
        <w:rPr>
          <w:rFonts w:ascii="宋体" w:eastAsia="宋体" w:hAnsi="宋体" w:cs="宋体" w:hint="eastAsia"/>
          <w:szCs w:val="21"/>
        </w:rPr>
        <w:t>付合同</w:t>
      </w:r>
      <w:proofErr w:type="gramEnd"/>
      <w:r w:rsidRPr="00A351EE">
        <w:rPr>
          <w:rFonts w:ascii="宋体" w:eastAsia="宋体" w:hAnsi="宋体" w:cs="宋体" w:hint="eastAsia"/>
          <w:szCs w:val="21"/>
        </w:rPr>
        <w:t>金额的95％，合同金额的5％作为质保金，于质保期满后15个工作日内一次性无息结清。</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（六）报价要求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本次投标报价须包含完成本项目所涉及到的一切相关费用，包含但不限于：包括原设备拆除、硬件、系统软件、安装、调试、配件，线材，辅材开发、技术支持、对接接口服务、运行维护、项目验收、技术培训及售后服务等投标人认为需要的直至交付使用所需要的各种费用。在安装、调试、验收过程中，如发现有漏项、缺件，中标人应无条件、无偿补齐，所发生的一切费用，视为已包含在投标人的报价之中。中标人在履约期间不能因考虑不周、不可预见等原因而要求调整费用标准。</w:t>
      </w:r>
    </w:p>
    <w:p w:rsidR="006B283A" w:rsidRPr="00A351EE" w:rsidRDefault="006B283A" w:rsidP="006B283A">
      <w:pPr>
        <w:spacing w:line="360" w:lineRule="auto"/>
        <w:ind w:firstLineChars="200" w:firstLine="420"/>
        <w:rPr>
          <w:rFonts w:ascii="宋体" w:eastAsia="宋体" w:hAnsi="宋体" w:cs="宋体"/>
          <w:b/>
          <w:bCs/>
          <w:szCs w:val="21"/>
        </w:rPr>
      </w:pPr>
      <w:r w:rsidRPr="00A351EE">
        <w:rPr>
          <w:rFonts w:ascii="宋体" w:eastAsia="宋体" w:hAnsi="宋体" w:cs="宋体" w:hint="eastAsia"/>
          <w:szCs w:val="21"/>
        </w:rPr>
        <w:t>报价必须是唯一的，不接受任何选择性报价，投标人需提供增值税专用发票。</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（七）其他要求</w:t>
      </w:r>
    </w:p>
    <w:p w:rsidR="006B283A" w:rsidRPr="00A351EE" w:rsidRDefault="006B283A" w:rsidP="006B283A">
      <w:pPr>
        <w:spacing w:line="360" w:lineRule="auto"/>
        <w:ind w:firstLineChars="200" w:firstLine="420"/>
        <w:rPr>
          <w:rFonts w:ascii="宋体" w:eastAsia="宋体" w:hAnsi="宋体" w:cs="宋体"/>
          <w:szCs w:val="21"/>
        </w:rPr>
      </w:pPr>
      <w:r w:rsidRPr="00A351EE">
        <w:rPr>
          <w:rFonts w:ascii="宋体" w:eastAsia="宋体" w:hAnsi="宋体" w:cs="宋体" w:hint="eastAsia"/>
          <w:szCs w:val="21"/>
        </w:rPr>
        <w:t>中标人需在中国建设银行开立结算账户及对公数字钱包，并在签订合同时以该账号作为收款账号。招标人原则上将优先采用数字人民币支付采购款项，请提前做好中国建设银行结算账户及数字钱包的开立事宜。</w:t>
      </w:r>
    </w:p>
    <w:p w:rsidR="006B283A" w:rsidRPr="006B283A" w:rsidRDefault="006B283A" w:rsidP="006B283A">
      <w:pPr>
        <w:widowControl/>
        <w:spacing w:before="100" w:beforeAutospacing="1" w:after="100" w:afterAutospacing="1" w:line="360" w:lineRule="auto"/>
        <w:jc w:val="center"/>
        <w:rPr>
          <w:rFonts w:ascii="宋体" w:eastAsia="宋体" w:hAnsi="宋体" w:cs="宋体"/>
          <w:b/>
          <w:bCs/>
          <w:kern w:val="0"/>
          <w:sz w:val="52"/>
          <w:szCs w:val="52"/>
        </w:rPr>
      </w:pPr>
      <w:r w:rsidRPr="006B283A">
        <w:rPr>
          <w:rFonts w:ascii="宋体" w:eastAsia="宋体" w:hAnsi="宋体" w:cs="宋体" w:hint="eastAsia"/>
          <w:b/>
          <w:bCs/>
          <w:color w:val="000000"/>
          <w:kern w:val="0"/>
          <w:sz w:val="44"/>
          <w:szCs w:val="44"/>
        </w:rPr>
        <w:br w:type="page"/>
      </w:r>
      <w:bookmarkEnd w:id="5"/>
    </w:p>
    <w:p w:rsidR="006B283A" w:rsidRPr="006B283A" w:rsidRDefault="006B283A"/>
    <w:sectPr w:rsidR="006B283A" w:rsidRPr="006B28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283A"/>
    <w:rsid w:val="00666759"/>
    <w:rsid w:val="006B283A"/>
    <w:rsid w:val="00A351EE"/>
    <w:rsid w:val="00B83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B283A"/>
    <w:pPr>
      <w:jc w:val="left"/>
    </w:pPr>
  </w:style>
  <w:style w:type="character" w:customStyle="1" w:styleId="Char">
    <w:name w:val="批注文字 Char"/>
    <w:basedOn w:val="a0"/>
    <w:link w:val="a3"/>
    <w:uiPriority w:val="99"/>
    <w:semiHidden/>
    <w:rsid w:val="006B283A"/>
  </w:style>
  <w:style w:type="paragraph" w:styleId="a4">
    <w:name w:val="Balloon Text"/>
    <w:basedOn w:val="a"/>
    <w:link w:val="Char0"/>
    <w:uiPriority w:val="99"/>
    <w:semiHidden/>
    <w:unhideWhenUsed/>
    <w:rsid w:val="006B283A"/>
    <w:rPr>
      <w:sz w:val="18"/>
      <w:szCs w:val="18"/>
    </w:rPr>
  </w:style>
  <w:style w:type="character" w:customStyle="1" w:styleId="Char0">
    <w:name w:val="批注框文本 Char"/>
    <w:basedOn w:val="a0"/>
    <w:link w:val="a4"/>
    <w:uiPriority w:val="99"/>
    <w:semiHidden/>
    <w:rsid w:val="006B283A"/>
    <w:rPr>
      <w:sz w:val="18"/>
      <w:szCs w:val="18"/>
    </w:rPr>
  </w:style>
  <w:style w:type="character" w:styleId="a5">
    <w:name w:val="annotation reference"/>
    <w:basedOn w:val="a0"/>
    <w:uiPriority w:val="99"/>
    <w:semiHidden/>
    <w:unhideWhenUsed/>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B283A"/>
    <w:pPr>
      <w:jc w:val="left"/>
    </w:pPr>
  </w:style>
  <w:style w:type="character" w:customStyle="1" w:styleId="Char">
    <w:name w:val="批注文字 Char"/>
    <w:basedOn w:val="a0"/>
    <w:link w:val="a3"/>
    <w:uiPriority w:val="99"/>
    <w:semiHidden/>
    <w:rsid w:val="006B283A"/>
  </w:style>
  <w:style w:type="paragraph" w:styleId="a4">
    <w:name w:val="Balloon Text"/>
    <w:basedOn w:val="a"/>
    <w:link w:val="Char0"/>
    <w:uiPriority w:val="99"/>
    <w:semiHidden/>
    <w:unhideWhenUsed/>
    <w:rsid w:val="006B283A"/>
    <w:rPr>
      <w:sz w:val="18"/>
      <w:szCs w:val="18"/>
    </w:rPr>
  </w:style>
  <w:style w:type="character" w:customStyle="1" w:styleId="Char0">
    <w:name w:val="批注框文本 Char"/>
    <w:basedOn w:val="a0"/>
    <w:link w:val="a4"/>
    <w:uiPriority w:val="99"/>
    <w:semiHidden/>
    <w:rsid w:val="006B283A"/>
    <w:rPr>
      <w:sz w:val="18"/>
      <w:szCs w:val="18"/>
    </w:rPr>
  </w:style>
  <w:style w:type="character" w:styleId="a5">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731</Words>
  <Characters>4167</Characters>
  <Application>Microsoft Office Word</Application>
  <DocSecurity>0</DocSecurity>
  <Lines>34</Lines>
  <Paragraphs>9</Paragraphs>
  <ScaleCrop>false</ScaleCrop>
  <Company/>
  <LinksUpToDate>false</LinksUpToDate>
  <CharactersWithSpaces>4889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牟玲玲</dc:creator>
  <cp:lastModifiedBy>王征</cp:lastModifiedBy>
  <cp:revision>3</cp:revision>
  <dcterms:created xsi:type="dcterms:W3CDTF">2025-11-21T09:53:00Z</dcterms:created>
  <dcterms:modified xsi:type="dcterms:W3CDTF">2025-11-25T01:17:00Z</dcterms:modified>
</cp:coreProperties>
</file>