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ind w:firstLine="720" w:firstLineChars="200"/>
        <w:jc w:val="center"/>
        <w:rPr>
          <w:rFonts w:ascii="彩虹小标宋" w:hAnsi="宋体" w:eastAsia="彩虹小标宋" w:cs="Times New Roman"/>
          <w:bCs/>
          <w:snapToGrid w:val="0"/>
          <w:kern w:val="0"/>
          <w:sz w:val="36"/>
          <w:szCs w:val="36"/>
        </w:rPr>
      </w:pPr>
      <w:bookmarkStart w:id="2" w:name="_GoBack"/>
      <w:bookmarkEnd w:id="2"/>
      <w:bookmarkStart w:id="0" w:name="PO_PURCHASE_REQUISITION_NAME"/>
      <w:r>
        <w:rPr>
          <w:rFonts w:hint="eastAsia" w:ascii="彩虹小标宋" w:hAnsi="宋体" w:eastAsia="彩虹小标宋" w:cs="Times New Roman"/>
          <w:bCs/>
          <w:snapToGrid w:val="0"/>
          <w:kern w:val="0"/>
          <w:sz w:val="36"/>
          <w:szCs w:val="36"/>
        </w:rPr>
        <w:t>房屋租赁等事项审价咨询服务项目</w:t>
      </w:r>
      <w:bookmarkEnd w:id="0"/>
      <w:r>
        <w:rPr>
          <w:rFonts w:hint="eastAsia" w:ascii="彩虹小标宋" w:hAnsi="宋体" w:eastAsia="彩虹小标宋" w:cs="Times New Roman"/>
          <w:bCs/>
          <w:snapToGrid w:val="0"/>
          <w:kern w:val="0"/>
          <w:sz w:val="36"/>
          <w:szCs w:val="36"/>
        </w:rPr>
        <w:t>采购需求正文</w:t>
      </w:r>
    </w:p>
    <w:p>
      <w:pPr>
        <w:adjustRightInd w:val="0"/>
        <w:snapToGrid w:val="0"/>
        <w:spacing w:line="560" w:lineRule="exact"/>
        <w:ind w:firstLine="640" w:firstLineChars="200"/>
        <w:jc w:val="center"/>
        <w:rPr>
          <w:rFonts w:ascii="彩虹粗仿宋" w:hAnsi="宋体" w:eastAsia="彩虹粗仿宋" w:cs="Times New Roman"/>
          <w:bCs/>
          <w:snapToGrid w:val="0"/>
          <w:kern w:val="0"/>
          <w:sz w:val="32"/>
          <w:szCs w:val="32"/>
        </w:rPr>
      </w:pPr>
      <w:bookmarkStart w:id="1" w:name="PO_NEED_DEPT"/>
      <w:r>
        <w:rPr>
          <w:rFonts w:hint="eastAsia" w:ascii="彩虹粗仿宋" w:hAnsi="宋体" w:eastAsia="彩虹粗仿宋" w:cs="Times New Roman"/>
          <w:bCs/>
          <w:snapToGrid w:val="0"/>
          <w:kern w:val="0"/>
          <w:sz w:val="32"/>
          <w:szCs w:val="32"/>
        </w:rPr>
        <w:t>建行河南省分行财务会计部</w:t>
      </w:r>
      <w:bookmarkEnd w:id="1"/>
    </w:p>
    <w:p>
      <w:pPr>
        <w:spacing w:line="560" w:lineRule="exact"/>
        <w:ind w:firstLine="627" w:firstLineChars="196"/>
        <w:rPr>
          <w:rFonts w:ascii="彩虹黑体" w:hAnsi="宋体" w:eastAsia="彩虹黑体"/>
          <w:snapToGrid w:val="0"/>
          <w:color w:val="000000"/>
          <w:kern w:val="0"/>
          <w:sz w:val="32"/>
          <w:szCs w:val="32"/>
        </w:rPr>
      </w:pPr>
      <w:r>
        <w:rPr>
          <w:rFonts w:hint="eastAsia" w:ascii="彩虹黑体" w:hAnsi="宋体" w:eastAsia="彩虹黑体"/>
          <w:snapToGrid w:val="0"/>
          <w:color w:val="000000"/>
          <w:kern w:val="0"/>
          <w:sz w:val="32"/>
          <w:szCs w:val="32"/>
        </w:rPr>
        <w:t>一、服务供应商要求</w:t>
      </w:r>
    </w:p>
    <w:p>
      <w:pPr>
        <w:adjustRightInd w:val="0"/>
        <w:snapToGrid w:val="0"/>
        <w:spacing w:line="560" w:lineRule="exact"/>
        <w:ind w:firstLine="640" w:firstLineChars="200"/>
        <w:rPr>
          <w:rFonts w:ascii="彩虹粗仿宋" w:hAnsi="宋体" w:eastAsia="彩虹粗仿宋"/>
          <w:snapToGrid w:val="0"/>
          <w:color w:val="000000"/>
          <w:kern w:val="0"/>
          <w:sz w:val="32"/>
          <w:szCs w:val="32"/>
        </w:rPr>
      </w:pPr>
      <w:r>
        <w:rPr>
          <w:rFonts w:hint="eastAsia" w:ascii="彩虹粗仿宋" w:hAnsi="宋体" w:eastAsia="彩虹粗仿宋"/>
          <w:snapToGrid w:val="0"/>
          <w:color w:val="000000"/>
          <w:kern w:val="0"/>
          <w:sz w:val="32"/>
          <w:szCs w:val="32"/>
        </w:rPr>
        <w:t>1.</w:t>
      </w:r>
      <w:r>
        <w:rPr>
          <w:rFonts w:hint="eastAsia" w:ascii="彩虹粗仿宋" w:eastAsia="彩虹粗仿宋"/>
          <w:color w:val="000000" w:themeColor="text1"/>
          <w:sz w:val="32"/>
          <w:szCs w:val="32"/>
        </w:rPr>
        <w:t>具有独立法人资格或民事主体资格，</w:t>
      </w:r>
      <w:r>
        <w:rPr>
          <w:rFonts w:hint="eastAsia" w:ascii="彩虹粗仿宋" w:hAnsi="宋体" w:eastAsia="彩虹粗仿宋"/>
          <w:snapToGrid w:val="0"/>
          <w:color w:val="000000"/>
          <w:kern w:val="0"/>
          <w:sz w:val="32"/>
          <w:szCs w:val="32"/>
        </w:rPr>
        <w:t>有效的营业执照，</w:t>
      </w:r>
      <w:r>
        <w:rPr>
          <w:rFonts w:hint="eastAsia" w:ascii="彩虹粗仿宋" w:hAnsi="宋体" w:eastAsia="彩虹粗仿宋" w:cs="Times New Roman"/>
          <w:snapToGrid w:val="0"/>
          <w:color w:val="000000" w:themeColor="text1"/>
          <w:kern w:val="0"/>
          <w:sz w:val="32"/>
          <w:szCs w:val="32"/>
        </w:rPr>
        <w:t>具有相关房地产估价机构备案证书等审价资质，并具有银行相关审价经验</w:t>
      </w:r>
      <w:r>
        <w:rPr>
          <w:rFonts w:hint="eastAsia" w:ascii="彩虹粗仿宋" w:hAnsi="宋体" w:eastAsia="彩虹粗仿宋"/>
          <w:snapToGrid w:val="0"/>
          <w:color w:val="000000"/>
          <w:kern w:val="0"/>
          <w:sz w:val="32"/>
          <w:szCs w:val="32"/>
        </w:rPr>
        <w:t>。</w:t>
      </w:r>
    </w:p>
    <w:p>
      <w:pPr>
        <w:spacing w:line="560" w:lineRule="exact"/>
        <w:ind w:firstLine="627" w:firstLineChars="196"/>
        <w:rPr>
          <w:rFonts w:ascii="彩虹粗仿宋" w:eastAsia="彩虹粗仿宋"/>
          <w:color w:val="000000" w:themeColor="text1"/>
          <w:sz w:val="32"/>
          <w:szCs w:val="32"/>
        </w:rPr>
      </w:pPr>
      <w:r>
        <w:rPr>
          <w:rFonts w:hint="eastAsia" w:ascii="彩虹粗仿宋" w:hAnsi="宋体" w:eastAsia="彩虹粗仿宋"/>
          <w:snapToGrid w:val="0"/>
          <w:color w:val="000000"/>
          <w:kern w:val="0"/>
          <w:sz w:val="32"/>
          <w:szCs w:val="32"/>
        </w:rPr>
        <w:t>2.供应商须在郑州市有固定的经营场所，具有完善的服务体系，确保服务过程中遇到的问题能够</w:t>
      </w:r>
      <w:r>
        <w:rPr>
          <w:rFonts w:hint="eastAsia" w:ascii="彩虹粗仿宋" w:eastAsia="彩虹粗仿宋"/>
          <w:color w:val="000000" w:themeColor="text1"/>
          <w:sz w:val="32"/>
          <w:szCs w:val="32"/>
        </w:rPr>
        <w:t>及时得到响应解决。</w:t>
      </w:r>
    </w:p>
    <w:p>
      <w:pPr>
        <w:spacing w:line="560" w:lineRule="exact"/>
        <w:ind w:firstLine="627" w:firstLineChars="196"/>
        <w:rPr>
          <w:rFonts w:ascii="彩虹粗仿宋" w:hAnsi="宋体" w:eastAsia="彩虹粗仿宋"/>
          <w:snapToGrid w:val="0"/>
          <w:color w:val="000000"/>
          <w:kern w:val="0"/>
          <w:sz w:val="32"/>
          <w:szCs w:val="32"/>
        </w:rPr>
      </w:pPr>
      <w:r>
        <w:rPr>
          <w:rFonts w:hint="eastAsia" w:ascii="彩虹粗仿宋" w:eastAsia="彩虹粗仿宋"/>
          <w:color w:val="000000" w:themeColor="text1"/>
          <w:sz w:val="32"/>
          <w:szCs w:val="32"/>
        </w:rPr>
        <w:t>3.具有良好的商业信誉和健全的财务会计制度，财务状况良好，提供2020年-2022年的财务报表或经审计的财务报告（新成立企业从成立日计算）</w:t>
      </w:r>
    </w:p>
    <w:p>
      <w:pPr>
        <w:adjustRightInd w:val="0"/>
        <w:snapToGrid w:val="0"/>
        <w:spacing w:line="560" w:lineRule="exact"/>
        <w:ind w:firstLine="640" w:firstLineChars="200"/>
        <w:rPr>
          <w:rFonts w:ascii="彩虹粗仿宋" w:hAnsi="宋体" w:eastAsia="彩虹粗仿宋"/>
          <w:snapToGrid w:val="0"/>
          <w:color w:val="000000"/>
          <w:kern w:val="0"/>
          <w:sz w:val="32"/>
          <w:szCs w:val="32"/>
        </w:rPr>
      </w:pPr>
      <w:r>
        <w:rPr>
          <w:rFonts w:hint="eastAsia" w:ascii="彩虹粗仿宋" w:hAnsi="宋体" w:eastAsia="彩虹粗仿宋"/>
          <w:snapToGrid w:val="0"/>
          <w:color w:val="000000"/>
          <w:kern w:val="0"/>
          <w:sz w:val="32"/>
          <w:szCs w:val="32"/>
        </w:rPr>
        <w:t>4.供应商当前未被“信用中国”网站列入税收违法黑名单；未被“中国执行信息公开网”列入失信被执行人名单；未被“中国政府采购网”列入政府采购严重违法失信行为记录名单；未被“国家企业信用信息公示系统”网站列入严重违法失信名单。</w:t>
      </w:r>
    </w:p>
    <w:p>
      <w:pPr>
        <w:adjustRightInd w:val="0"/>
        <w:snapToGrid w:val="0"/>
        <w:spacing w:line="560" w:lineRule="exact"/>
        <w:ind w:firstLine="640" w:firstLineChars="200"/>
        <w:rPr>
          <w:rFonts w:ascii="彩虹粗仿宋" w:eastAsia="彩虹粗仿宋"/>
          <w:color w:val="000000" w:themeColor="text1"/>
          <w:sz w:val="32"/>
          <w:szCs w:val="32"/>
        </w:rPr>
      </w:pPr>
      <w:r>
        <w:rPr>
          <w:rFonts w:hint="eastAsia" w:ascii="彩虹粗仿宋" w:hAnsi="宋体" w:eastAsia="彩虹粗仿宋"/>
          <w:snapToGrid w:val="0"/>
          <w:color w:val="000000"/>
          <w:kern w:val="0"/>
          <w:sz w:val="32"/>
          <w:szCs w:val="32"/>
        </w:rPr>
        <w:t>5.</w:t>
      </w:r>
      <w:r>
        <w:rPr>
          <w:rFonts w:hint="eastAsia" w:ascii="彩虹粗仿宋" w:eastAsia="彩虹粗仿宋"/>
          <w:color w:val="000000" w:themeColor="text1"/>
          <w:sz w:val="32"/>
          <w:szCs w:val="32"/>
        </w:rPr>
        <w:t>近一年来未发生重大投诉、声誉风险等事件，近三年在经营活动中没有重大违法记录,提供承诺书。</w:t>
      </w:r>
    </w:p>
    <w:p>
      <w:pPr>
        <w:spacing w:line="560" w:lineRule="exact"/>
        <w:ind w:firstLine="627" w:firstLineChars="196"/>
        <w:rPr>
          <w:rFonts w:ascii="彩虹黑体" w:hAnsi="宋体" w:eastAsia="彩虹黑体"/>
          <w:snapToGrid w:val="0"/>
          <w:color w:val="000000"/>
          <w:kern w:val="0"/>
          <w:sz w:val="32"/>
          <w:szCs w:val="32"/>
        </w:rPr>
      </w:pPr>
      <w:r>
        <w:rPr>
          <w:rFonts w:hint="eastAsia" w:ascii="彩虹黑体" w:hAnsi="宋体" w:eastAsia="彩虹黑体"/>
          <w:snapToGrid w:val="0"/>
          <w:color w:val="000000"/>
          <w:kern w:val="0"/>
          <w:sz w:val="32"/>
          <w:szCs w:val="32"/>
        </w:rPr>
        <w:t>二、服务种类及基本内容</w:t>
      </w:r>
    </w:p>
    <w:p>
      <w:pPr>
        <w:adjustRightInd w:val="0"/>
        <w:snapToGrid w:val="0"/>
        <w:spacing w:line="560" w:lineRule="exact"/>
        <w:ind w:firstLine="640" w:firstLineChars="200"/>
        <w:rPr>
          <w:rFonts w:ascii="彩虹粗仿宋" w:hAnsi="宋体" w:eastAsia="彩虹粗仿宋"/>
          <w:snapToGrid w:val="0"/>
          <w:kern w:val="0"/>
          <w:sz w:val="32"/>
          <w:szCs w:val="32"/>
        </w:rPr>
      </w:pPr>
      <w:r>
        <w:rPr>
          <w:rFonts w:hint="eastAsia" w:ascii="彩虹粗仿宋" w:hAnsi="宋体" w:eastAsia="彩虹粗仿宋" w:cs="Times New Roman"/>
          <w:snapToGrid w:val="0"/>
          <w:color w:val="000000" w:themeColor="text1"/>
          <w:kern w:val="0"/>
          <w:sz w:val="32"/>
          <w:szCs w:val="32"/>
        </w:rPr>
        <w:t>审价咨询服务</w:t>
      </w:r>
      <w:r>
        <w:rPr>
          <w:rFonts w:hint="eastAsia" w:ascii="彩虹粗仿宋" w:hAnsi="宋体" w:eastAsia="彩虹粗仿宋"/>
          <w:snapToGrid w:val="0"/>
          <w:color w:val="000000"/>
          <w:kern w:val="0"/>
          <w:sz w:val="32"/>
          <w:szCs w:val="32"/>
        </w:rPr>
        <w:t>，具</w:t>
      </w:r>
      <w:r>
        <w:rPr>
          <w:rFonts w:hint="eastAsia" w:ascii="彩虹粗仿宋" w:eastAsia="彩虹粗仿宋"/>
          <w:color w:val="000000" w:themeColor="text1"/>
          <w:sz w:val="32"/>
          <w:szCs w:val="32"/>
        </w:rPr>
        <w:t>体包括以下内容：</w:t>
      </w:r>
      <w:r>
        <w:rPr>
          <w:rFonts w:hint="eastAsia" w:ascii="彩虹粗仿宋" w:eastAsia="彩虹粗仿宋"/>
          <w:snapToGrid w:val="0"/>
          <w:kern w:val="0"/>
          <w:sz w:val="32"/>
          <w:szCs w:val="32"/>
        </w:rPr>
        <w:t>拟新租、续租、购置、处置、出租项目价格的周边调查，对项目的价格建议，周边金融资源情况、业务发展前景预测、所在地市级城市发展规划等</w:t>
      </w:r>
      <w:r>
        <w:rPr>
          <w:rFonts w:hint="eastAsia" w:ascii="彩虹粗仿宋" w:hAnsi="宋体" w:eastAsia="彩虹粗仿宋"/>
          <w:snapToGrid w:val="0"/>
          <w:kern w:val="0"/>
          <w:sz w:val="32"/>
          <w:szCs w:val="32"/>
        </w:rPr>
        <w:t>。</w:t>
      </w:r>
    </w:p>
    <w:p>
      <w:pPr>
        <w:adjustRightInd w:val="0"/>
        <w:snapToGrid w:val="0"/>
        <w:spacing w:line="560" w:lineRule="exact"/>
        <w:ind w:firstLine="640" w:firstLineChars="200"/>
        <w:rPr>
          <w:rFonts w:ascii="彩虹黑体" w:hAnsi="宋体" w:eastAsia="彩虹黑体"/>
          <w:snapToGrid w:val="0"/>
          <w:kern w:val="0"/>
          <w:sz w:val="32"/>
          <w:szCs w:val="32"/>
        </w:rPr>
      </w:pPr>
      <w:r>
        <w:rPr>
          <w:rFonts w:hint="eastAsia" w:ascii="彩虹黑体" w:hAnsi="宋体" w:eastAsia="彩虹黑体"/>
          <w:snapToGrid w:val="0"/>
          <w:kern w:val="0"/>
          <w:sz w:val="32"/>
          <w:szCs w:val="32"/>
        </w:rPr>
        <w:t>三、服务团队要求</w:t>
      </w:r>
    </w:p>
    <w:p>
      <w:pPr>
        <w:adjustRightInd w:val="0"/>
        <w:snapToGrid w:val="0"/>
        <w:spacing w:line="560" w:lineRule="exact"/>
        <w:ind w:firstLine="640" w:firstLineChars="200"/>
        <w:rPr>
          <w:rFonts w:ascii="彩虹粗仿宋" w:hAnsi="宋体" w:eastAsia="彩虹粗仿宋"/>
          <w:snapToGrid w:val="0"/>
          <w:kern w:val="0"/>
          <w:sz w:val="32"/>
          <w:szCs w:val="32"/>
        </w:rPr>
      </w:pPr>
      <w:r>
        <w:rPr>
          <w:rFonts w:hint="eastAsia" w:ascii="彩虹粗仿宋" w:hAnsi="宋体" w:eastAsia="彩虹粗仿宋"/>
          <w:snapToGrid w:val="0"/>
          <w:color w:val="000000"/>
          <w:kern w:val="0"/>
          <w:sz w:val="32"/>
          <w:szCs w:val="32"/>
        </w:rPr>
        <w:t>1.</w:t>
      </w:r>
      <w:r>
        <w:rPr>
          <w:rFonts w:hint="eastAsia" w:ascii="彩虹粗仿宋" w:hAnsi="宋体" w:eastAsia="彩虹粗仿宋"/>
          <w:snapToGrid w:val="0"/>
          <w:kern w:val="0"/>
          <w:sz w:val="32"/>
          <w:szCs w:val="32"/>
        </w:rPr>
        <w:t>项目负责人应具有</w:t>
      </w:r>
      <w:r>
        <w:rPr>
          <w:rFonts w:hint="eastAsia" w:ascii="彩虹粗仿宋" w:hAnsi="宋体" w:eastAsia="彩虹粗仿宋" w:cs="Times New Roman"/>
          <w:snapToGrid w:val="0"/>
          <w:color w:val="000000" w:themeColor="text1"/>
          <w:kern w:val="0"/>
          <w:sz w:val="32"/>
          <w:szCs w:val="32"/>
        </w:rPr>
        <w:t>相关审价资质</w:t>
      </w:r>
      <w:r>
        <w:rPr>
          <w:rFonts w:hint="eastAsia" w:ascii="彩虹粗仿宋" w:hAnsi="宋体" w:eastAsia="彩虹粗仿宋"/>
          <w:snapToGrid w:val="0"/>
          <w:kern w:val="0"/>
          <w:sz w:val="32"/>
          <w:szCs w:val="32"/>
        </w:rPr>
        <w:t>，且具有银行相关审价经验。</w:t>
      </w:r>
    </w:p>
    <w:p>
      <w:pPr>
        <w:adjustRightInd w:val="0"/>
        <w:snapToGrid w:val="0"/>
        <w:spacing w:line="560" w:lineRule="exact"/>
        <w:ind w:firstLine="640" w:firstLineChars="200"/>
        <w:rPr>
          <w:rFonts w:ascii="彩虹粗仿宋" w:hAnsi="宋体" w:eastAsia="彩虹粗仿宋"/>
          <w:snapToGrid w:val="0"/>
          <w:kern w:val="0"/>
          <w:sz w:val="32"/>
          <w:szCs w:val="32"/>
        </w:rPr>
      </w:pPr>
      <w:r>
        <w:rPr>
          <w:rFonts w:hint="eastAsia" w:ascii="彩虹粗仿宋" w:hAnsi="宋体" w:eastAsia="彩虹粗仿宋"/>
          <w:snapToGrid w:val="0"/>
          <w:color w:val="000000"/>
          <w:kern w:val="0"/>
          <w:sz w:val="32"/>
          <w:szCs w:val="32"/>
        </w:rPr>
        <w:t>2.</w:t>
      </w:r>
      <w:r>
        <w:rPr>
          <w:rFonts w:hint="eastAsia" w:ascii="彩虹粗仿宋" w:hAnsi="宋体" w:eastAsia="彩虹粗仿宋"/>
          <w:snapToGrid w:val="0"/>
          <w:kern w:val="0"/>
          <w:sz w:val="32"/>
          <w:szCs w:val="32"/>
        </w:rPr>
        <w:t>服务团队需提供准确、高效地服务，并配有专人与我行需求提出人员对接、沟通，实行全程服务。同时，团队成员保持相对稳定。</w:t>
      </w:r>
    </w:p>
    <w:p>
      <w:pPr>
        <w:adjustRightInd w:val="0"/>
        <w:snapToGrid w:val="0"/>
        <w:spacing w:line="560" w:lineRule="exact"/>
        <w:ind w:firstLine="640" w:firstLineChars="200"/>
        <w:rPr>
          <w:rFonts w:ascii="彩虹黑体" w:hAnsi="宋体" w:eastAsia="彩虹黑体"/>
          <w:snapToGrid w:val="0"/>
          <w:kern w:val="0"/>
          <w:sz w:val="32"/>
          <w:szCs w:val="32"/>
        </w:rPr>
      </w:pPr>
      <w:r>
        <w:rPr>
          <w:rFonts w:hint="eastAsia" w:ascii="彩虹黑体" w:hAnsi="宋体" w:eastAsia="彩虹黑体"/>
          <w:snapToGrid w:val="0"/>
          <w:kern w:val="0"/>
          <w:sz w:val="32"/>
          <w:szCs w:val="32"/>
        </w:rPr>
        <w:t>四、服务内容及质量要求</w:t>
      </w:r>
    </w:p>
    <w:p>
      <w:pPr>
        <w:spacing w:line="560" w:lineRule="exact"/>
        <w:ind w:firstLine="640" w:firstLineChars="200"/>
        <w:rPr>
          <w:rFonts w:ascii="彩虹粗仿宋" w:eastAsia="彩虹粗仿宋"/>
          <w:sz w:val="32"/>
          <w:szCs w:val="32"/>
        </w:rPr>
      </w:pPr>
      <w:r>
        <w:rPr>
          <w:rFonts w:hint="eastAsia" w:ascii="彩虹粗仿宋" w:eastAsia="彩虹粗仿宋"/>
          <w:sz w:val="32"/>
          <w:szCs w:val="32"/>
        </w:rPr>
        <w:t>（一）</w:t>
      </w:r>
      <w:r>
        <w:rPr>
          <w:rFonts w:hint="eastAsia" w:ascii="彩虹粗仿宋" w:eastAsia="彩虹粗仿宋"/>
          <w:snapToGrid w:val="0"/>
          <w:kern w:val="0"/>
          <w:sz w:val="32"/>
          <w:szCs w:val="32"/>
        </w:rPr>
        <w:t>房产新租赁项目</w:t>
      </w:r>
    </w:p>
    <w:p>
      <w:pPr>
        <w:spacing w:line="560" w:lineRule="exact"/>
        <w:ind w:firstLine="640" w:firstLineChars="200"/>
        <w:rPr>
          <w:rFonts w:ascii="彩虹粗仿宋" w:eastAsia="彩虹粗仿宋"/>
          <w:sz w:val="32"/>
          <w:szCs w:val="32"/>
        </w:rPr>
      </w:pPr>
      <w:r>
        <w:rPr>
          <w:rFonts w:hint="eastAsia" w:ascii="彩虹粗仿宋" w:eastAsia="彩虹粗仿宋"/>
          <w:snapToGrid w:val="0"/>
          <w:kern w:val="0"/>
          <w:sz w:val="32"/>
          <w:szCs w:val="32"/>
        </w:rPr>
        <w:t>二级分行申请新租赁项目时，省分行及时将租赁的具体位置通知第三方机构，要求第三方机构在三个工作日内提供正式审价咨询报告。</w:t>
      </w:r>
    </w:p>
    <w:p>
      <w:pPr>
        <w:spacing w:line="560" w:lineRule="exact"/>
        <w:ind w:firstLine="640" w:firstLineChars="200"/>
        <w:rPr>
          <w:rFonts w:ascii="彩虹粗仿宋" w:eastAsia="彩虹粗仿宋"/>
          <w:sz w:val="32"/>
          <w:szCs w:val="32"/>
        </w:rPr>
      </w:pPr>
      <w:r>
        <w:rPr>
          <w:rFonts w:hint="eastAsia" w:ascii="彩虹粗仿宋" w:eastAsia="彩虹粗仿宋"/>
          <w:sz w:val="32"/>
          <w:szCs w:val="32"/>
        </w:rPr>
        <w:t>（二）</w:t>
      </w:r>
      <w:r>
        <w:rPr>
          <w:rFonts w:hint="eastAsia" w:ascii="彩虹粗仿宋" w:eastAsia="彩虹粗仿宋"/>
          <w:snapToGrid w:val="0"/>
          <w:kern w:val="0"/>
          <w:sz w:val="32"/>
          <w:szCs w:val="32"/>
        </w:rPr>
        <w:t>房产续租项目</w:t>
      </w:r>
    </w:p>
    <w:p>
      <w:pPr>
        <w:spacing w:line="560" w:lineRule="exact"/>
        <w:ind w:firstLine="640" w:firstLineChars="200"/>
        <w:rPr>
          <w:rFonts w:ascii="彩虹粗仿宋" w:eastAsia="彩虹粗仿宋"/>
          <w:snapToGrid w:val="0"/>
          <w:kern w:val="0"/>
          <w:sz w:val="32"/>
          <w:szCs w:val="32"/>
        </w:rPr>
      </w:pPr>
      <w:r>
        <w:rPr>
          <w:rFonts w:hint="eastAsia" w:ascii="彩虹粗仿宋" w:eastAsia="彩虹粗仿宋"/>
          <w:snapToGrid w:val="0"/>
          <w:kern w:val="0"/>
          <w:sz w:val="32"/>
          <w:szCs w:val="32"/>
        </w:rPr>
        <w:t>提前将本年度内到期的项目的位置等基本信息提交第三方审价咨询机构，二级分行续租申请提出后通知第三方机构，要求第三方机构在四个工作日内提供正式审价咨询报告。</w:t>
      </w:r>
    </w:p>
    <w:p>
      <w:pPr>
        <w:spacing w:line="560" w:lineRule="exact"/>
        <w:ind w:firstLine="640" w:firstLineChars="200"/>
        <w:rPr>
          <w:rFonts w:ascii="彩虹粗仿宋" w:eastAsia="彩虹粗仿宋"/>
          <w:sz w:val="32"/>
          <w:szCs w:val="32"/>
        </w:rPr>
      </w:pPr>
      <w:r>
        <w:rPr>
          <w:rFonts w:hint="eastAsia" w:ascii="彩虹粗仿宋" w:eastAsia="彩虹粗仿宋"/>
          <w:sz w:val="32"/>
          <w:szCs w:val="32"/>
        </w:rPr>
        <w:t>（三）</w:t>
      </w:r>
      <w:r>
        <w:rPr>
          <w:rFonts w:hint="eastAsia" w:ascii="彩虹粗仿宋" w:eastAsia="彩虹粗仿宋"/>
          <w:snapToGrid w:val="0"/>
          <w:kern w:val="0"/>
          <w:sz w:val="32"/>
          <w:szCs w:val="32"/>
        </w:rPr>
        <w:t>房产购置项目</w:t>
      </w:r>
    </w:p>
    <w:p>
      <w:pPr>
        <w:spacing w:line="560" w:lineRule="exact"/>
        <w:ind w:firstLine="640" w:firstLineChars="200"/>
        <w:rPr>
          <w:rFonts w:ascii="彩虹粗仿宋" w:eastAsia="彩虹粗仿宋"/>
          <w:sz w:val="32"/>
          <w:szCs w:val="32"/>
        </w:rPr>
      </w:pPr>
      <w:r>
        <w:rPr>
          <w:rFonts w:hint="eastAsia" w:ascii="彩虹粗仿宋" w:eastAsia="彩虹粗仿宋"/>
          <w:snapToGrid w:val="0"/>
          <w:kern w:val="0"/>
          <w:sz w:val="32"/>
          <w:szCs w:val="32"/>
        </w:rPr>
        <w:t>二级分行申请房产购置后，将开发商、具体位置等信息及时通知第三方机构，要求第三方机构在五个工作日内提供正式审价咨询报告。</w:t>
      </w:r>
    </w:p>
    <w:p>
      <w:pPr>
        <w:spacing w:line="560" w:lineRule="exact"/>
        <w:ind w:firstLine="640" w:firstLineChars="200"/>
        <w:rPr>
          <w:rFonts w:ascii="彩虹粗仿宋" w:eastAsia="彩虹粗仿宋"/>
          <w:sz w:val="32"/>
          <w:szCs w:val="32"/>
        </w:rPr>
      </w:pPr>
      <w:r>
        <w:rPr>
          <w:rFonts w:hint="eastAsia" w:ascii="彩虹粗仿宋" w:eastAsia="彩虹粗仿宋"/>
          <w:sz w:val="32"/>
          <w:szCs w:val="32"/>
        </w:rPr>
        <w:t>（四）</w:t>
      </w:r>
      <w:r>
        <w:rPr>
          <w:rFonts w:hint="eastAsia" w:ascii="彩虹粗仿宋" w:eastAsia="彩虹粗仿宋"/>
          <w:snapToGrid w:val="0"/>
          <w:kern w:val="0"/>
          <w:sz w:val="32"/>
          <w:szCs w:val="32"/>
        </w:rPr>
        <w:t>其他项目</w:t>
      </w:r>
    </w:p>
    <w:p>
      <w:pPr>
        <w:adjustRightInd w:val="0"/>
        <w:snapToGrid w:val="0"/>
        <w:spacing w:line="560" w:lineRule="exact"/>
        <w:ind w:firstLine="640" w:firstLineChars="200"/>
        <w:rPr>
          <w:rFonts w:ascii="彩虹粗仿宋" w:eastAsia="彩虹粗仿宋"/>
          <w:snapToGrid w:val="0"/>
          <w:kern w:val="0"/>
          <w:sz w:val="32"/>
          <w:szCs w:val="32"/>
        </w:rPr>
      </w:pPr>
      <w:r>
        <w:rPr>
          <w:rFonts w:hint="eastAsia" w:ascii="彩虹粗仿宋" w:eastAsia="彩虹粗仿宋"/>
          <w:snapToGrid w:val="0"/>
          <w:kern w:val="0"/>
          <w:sz w:val="32"/>
          <w:szCs w:val="32"/>
        </w:rPr>
        <w:t>我行由于房产出租、置换、房产规划拆迁补偿等临时房产审价咨询事项，要求第三方审价咨询机构在提出需求后的五个工作日内提供正式审价咨询报告</w:t>
      </w:r>
    </w:p>
    <w:p>
      <w:pPr>
        <w:adjustRightInd w:val="0"/>
        <w:snapToGrid w:val="0"/>
        <w:spacing w:line="560" w:lineRule="exact"/>
        <w:ind w:firstLine="640" w:firstLineChars="200"/>
        <w:rPr>
          <w:rFonts w:ascii="彩虹黑体" w:eastAsia="彩虹黑体"/>
          <w:color w:val="000000" w:themeColor="text1"/>
          <w:sz w:val="32"/>
          <w:szCs w:val="32"/>
        </w:rPr>
      </w:pPr>
      <w:r>
        <w:rPr>
          <w:rFonts w:hint="eastAsia" w:ascii="彩虹黑体" w:eastAsia="彩虹黑体"/>
          <w:color w:val="000000" w:themeColor="text1"/>
          <w:sz w:val="32"/>
          <w:szCs w:val="32"/>
        </w:rPr>
        <w:t>五、保密要求</w:t>
      </w:r>
    </w:p>
    <w:p>
      <w:pPr>
        <w:adjustRightInd w:val="0"/>
        <w:snapToGrid w:val="0"/>
        <w:spacing w:line="560" w:lineRule="exact"/>
        <w:ind w:firstLine="640" w:firstLineChars="200"/>
        <w:rPr>
          <w:rFonts w:ascii="彩虹粗仿宋" w:hAnsi="宋体" w:eastAsia="彩虹粗仿宋"/>
          <w:snapToGrid w:val="0"/>
          <w:kern w:val="0"/>
          <w:sz w:val="32"/>
          <w:szCs w:val="32"/>
        </w:rPr>
      </w:pPr>
      <w:r>
        <w:rPr>
          <w:rFonts w:hint="eastAsia" w:ascii="彩虹粗仿宋" w:hAnsi="宋体" w:eastAsia="彩虹粗仿宋"/>
          <w:snapToGrid w:val="0"/>
          <w:color w:val="000000"/>
          <w:kern w:val="0"/>
          <w:sz w:val="32"/>
          <w:szCs w:val="32"/>
        </w:rPr>
        <w:t>1.</w:t>
      </w:r>
      <w:r>
        <w:rPr>
          <w:rFonts w:hint="eastAsia" w:ascii="彩虹粗仿宋" w:hAnsi="宋体" w:eastAsia="彩虹粗仿宋"/>
          <w:snapToGrid w:val="0"/>
          <w:kern w:val="0"/>
          <w:sz w:val="32"/>
          <w:szCs w:val="32"/>
        </w:rPr>
        <w:t>对于涉及</w:t>
      </w:r>
      <w:r>
        <w:rPr>
          <w:rFonts w:hint="eastAsia" w:ascii="彩虹粗仿宋" w:eastAsia="彩虹粗仿宋" w:cs="CHCFS"/>
          <w:kern w:val="0"/>
          <w:sz w:val="32"/>
          <w:szCs w:val="32"/>
        </w:rPr>
        <w:t>我行的商业秘密、客户资料等信息（即“保密信息”）的项目，必须现场工作。</w:t>
      </w:r>
    </w:p>
    <w:p>
      <w:pPr>
        <w:adjustRightInd w:val="0"/>
        <w:snapToGrid w:val="0"/>
        <w:spacing w:line="560" w:lineRule="exact"/>
        <w:ind w:firstLine="640" w:firstLineChars="200"/>
        <w:rPr>
          <w:rFonts w:ascii="彩虹粗仿宋" w:eastAsia="彩虹粗仿宋" w:cs="CHCFS"/>
          <w:kern w:val="0"/>
          <w:sz w:val="32"/>
          <w:szCs w:val="32"/>
        </w:rPr>
      </w:pPr>
      <w:r>
        <w:rPr>
          <w:rFonts w:hint="eastAsia" w:ascii="彩虹粗仿宋" w:hAnsi="宋体" w:eastAsia="彩虹粗仿宋"/>
          <w:snapToGrid w:val="0"/>
          <w:color w:val="000000"/>
          <w:kern w:val="0"/>
          <w:sz w:val="32"/>
          <w:szCs w:val="32"/>
        </w:rPr>
        <w:t>2.</w:t>
      </w:r>
      <w:r>
        <w:rPr>
          <w:rFonts w:hint="eastAsia" w:ascii="彩虹粗仿宋" w:hAnsi="宋体" w:eastAsia="彩虹粗仿宋"/>
          <w:snapToGrid w:val="0"/>
          <w:kern w:val="0"/>
          <w:sz w:val="32"/>
          <w:szCs w:val="32"/>
        </w:rPr>
        <w:t>供应商</w:t>
      </w:r>
      <w:r>
        <w:rPr>
          <w:rFonts w:hint="eastAsia" w:ascii="彩虹粗仿宋" w:eastAsia="彩虹粗仿宋" w:cs="CHCFS"/>
          <w:kern w:val="0"/>
          <w:sz w:val="32"/>
          <w:szCs w:val="32"/>
        </w:rPr>
        <w:t>须对在提供服务过程中知悉或获得的所有“保密信息”予以保密，</w:t>
      </w:r>
      <w:r>
        <w:rPr>
          <w:rFonts w:hint="eastAsia" w:ascii="彩虹粗仿宋" w:hAnsi="宋体" w:eastAsia="彩虹粗仿宋"/>
          <w:snapToGrid w:val="0"/>
          <w:kern w:val="0"/>
          <w:sz w:val="32"/>
          <w:szCs w:val="32"/>
        </w:rPr>
        <w:t>项目结束后，做好所有信息清洗工作。</w:t>
      </w:r>
      <w:r>
        <w:rPr>
          <w:rFonts w:hint="eastAsia" w:ascii="彩虹粗仿宋" w:eastAsia="彩虹粗仿宋" w:cs="CHCFS"/>
          <w:kern w:val="0"/>
          <w:sz w:val="32"/>
          <w:szCs w:val="32"/>
        </w:rPr>
        <w:t>除非该信息是：我行以书面方式明确注明为非保密性质的信息；或公众已经知晓的或通过公开渠道可获得的信息；或</w:t>
      </w:r>
      <w:r>
        <w:rPr>
          <w:rFonts w:hint="eastAsia" w:ascii="彩虹粗仿宋" w:hAnsi="宋体" w:eastAsia="彩虹粗仿宋"/>
          <w:snapToGrid w:val="0"/>
          <w:kern w:val="0"/>
          <w:sz w:val="32"/>
          <w:szCs w:val="32"/>
        </w:rPr>
        <w:t>供应商</w:t>
      </w:r>
      <w:r>
        <w:rPr>
          <w:rFonts w:hint="eastAsia" w:ascii="彩虹粗仿宋" w:eastAsia="彩虹粗仿宋" w:cs="CHCFS"/>
          <w:kern w:val="0"/>
          <w:sz w:val="32"/>
          <w:szCs w:val="32"/>
        </w:rPr>
        <w:t>从有权披露该信息的第三方获取的信息，且</w:t>
      </w:r>
      <w:r>
        <w:rPr>
          <w:rFonts w:hint="eastAsia" w:ascii="彩虹粗仿宋" w:hAnsi="宋体" w:eastAsia="彩虹粗仿宋"/>
          <w:snapToGrid w:val="0"/>
          <w:kern w:val="0"/>
          <w:sz w:val="32"/>
          <w:szCs w:val="32"/>
        </w:rPr>
        <w:t>供应商</w:t>
      </w:r>
      <w:r>
        <w:rPr>
          <w:rFonts w:hint="eastAsia" w:ascii="彩虹粗仿宋" w:eastAsia="彩虹粗仿宋" w:cs="CHCFS"/>
          <w:kern w:val="0"/>
          <w:sz w:val="32"/>
          <w:szCs w:val="32"/>
        </w:rPr>
        <w:t>对该信息无保密义务。</w:t>
      </w:r>
    </w:p>
    <w:p>
      <w:pPr>
        <w:spacing w:line="560" w:lineRule="exact"/>
        <w:ind w:firstLine="640" w:firstLineChars="200"/>
        <w:rPr>
          <w:rFonts w:ascii="彩虹粗仿宋" w:eastAsia="彩虹粗仿宋"/>
          <w:sz w:val="32"/>
          <w:szCs w:val="32"/>
        </w:rPr>
      </w:pPr>
      <w:r>
        <w:rPr>
          <w:rFonts w:hint="eastAsia" w:ascii="彩虹粗仿宋" w:hAnsi="宋体" w:eastAsia="彩虹粗仿宋"/>
          <w:snapToGrid w:val="0"/>
          <w:color w:val="000000"/>
          <w:kern w:val="0"/>
          <w:sz w:val="32"/>
          <w:szCs w:val="32"/>
        </w:rPr>
        <w:t>3.</w:t>
      </w:r>
      <w:r>
        <w:rPr>
          <w:rFonts w:hint="eastAsia" w:ascii="彩虹粗仿宋" w:eastAsia="彩虹粗仿宋" w:cs="CHCFS"/>
          <w:kern w:val="0"/>
          <w:sz w:val="32"/>
          <w:szCs w:val="32"/>
        </w:rPr>
        <w:t>未经我行书面同意，</w:t>
      </w:r>
      <w:r>
        <w:rPr>
          <w:rFonts w:hint="eastAsia" w:ascii="彩虹粗仿宋" w:hAnsi="宋体" w:eastAsia="彩虹粗仿宋"/>
          <w:snapToGrid w:val="0"/>
          <w:kern w:val="0"/>
          <w:sz w:val="32"/>
          <w:szCs w:val="32"/>
        </w:rPr>
        <w:t>供应商</w:t>
      </w:r>
      <w:r>
        <w:rPr>
          <w:rFonts w:hint="eastAsia" w:ascii="彩虹粗仿宋" w:eastAsia="彩虹粗仿宋" w:cs="CHCFS"/>
          <w:kern w:val="0"/>
          <w:sz w:val="32"/>
          <w:szCs w:val="32"/>
        </w:rPr>
        <w:t>不得将保密信息用于合作服务以外的目的，并不得将其泄漏给任何第三方。</w:t>
      </w:r>
      <w:r>
        <w:rPr>
          <w:rFonts w:hint="eastAsia" w:ascii="彩虹粗仿宋" w:hAnsi="宋体" w:eastAsia="彩虹粗仿宋"/>
          <w:snapToGrid w:val="0"/>
          <w:kern w:val="0"/>
          <w:sz w:val="32"/>
          <w:szCs w:val="32"/>
        </w:rPr>
        <w:t>供应商</w:t>
      </w:r>
      <w:r>
        <w:rPr>
          <w:rFonts w:hint="eastAsia" w:ascii="彩虹粗仿宋" w:eastAsia="彩虹粗仿宋" w:cs="CHCFS"/>
          <w:kern w:val="0"/>
          <w:sz w:val="32"/>
          <w:szCs w:val="32"/>
        </w:rPr>
        <w:t>委派工作人员为提供合作服务而必须接触相关保密信息时，</w:t>
      </w:r>
      <w:r>
        <w:rPr>
          <w:rFonts w:hint="eastAsia" w:ascii="彩虹粗仿宋" w:hAnsi="宋体" w:eastAsia="彩虹粗仿宋"/>
          <w:snapToGrid w:val="0"/>
          <w:kern w:val="0"/>
          <w:sz w:val="32"/>
          <w:szCs w:val="32"/>
        </w:rPr>
        <w:t>供应商</w:t>
      </w:r>
      <w:r>
        <w:rPr>
          <w:rFonts w:hint="eastAsia" w:ascii="彩虹粗仿宋" w:eastAsia="彩虹粗仿宋" w:cs="CHCFS"/>
          <w:kern w:val="0"/>
          <w:sz w:val="32"/>
          <w:szCs w:val="32"/>
        </w:rPr>
        <w:t>可以将此部分保密信息披露给该工作人员，但</w:t>
      </w:r>
      <w:r>
        <w:rPr>
          <w:rFonts w:hint="eastAsia" w:ascii="彩虹粗仿宋" w:hAnsi="宋体" w:eastAsia="彩虹粗仿宋"/>
          <w:snapToGrid w:val="0"/>
          <w:kern w:val="0"/>
          <w:sz w:val="32"/>
          <w:szCs w:val="32"/>
        </w:rPr>
        <w:t>供应商</w:t>
      </w:r>
      <w:r>
        <w:rPr>
          <w:rFonts w:hint="eastAsia" w:ascii="彩虹粗仿宋" w:eastAsia="彩虹粗仿宋" w:cs="CHCFS"/>
          <w:kern w:val="0"/>
          <w:sz w:val="32"/>
          <w:szCs w:val="32"/>
        </w:rPr>
        <w:t>应当告知该工作人员相关的保密义务并和其签署书面保密协议，保密要求不得低于我行对</w:t>
      </w:r>
      <w:r>
        <w:rPr>
          <w:rFonts w:hint="eastAsia" w:ascii="彩虹粗仿宋" w:hAnsi="宋体" w:eastAsia="彩虹粗仿宋"/>
          <w:snapToGrid w:val="0"/>
          <w:kern w:val="0"/>
          <w:sz w:val="32"/>
          <w:szCs w:val="32"/>
        </w:rPr>
        <w:t>供应商</w:t>
      </w:r>
      <w:r>
        <w:rPr>
          <w:rFonts w:hint="eastAsia" w:ascii="彩虹粗仿宋" w:eastAsia="彩虹粗仿宋" w:cs="CHCFS"/>
          <w:kern w:val="0"/>
          <w:sz w:val="32"/>
          <w:szCs w:val="32"/>
        </w:rPr>
        <w:t xml:space="preserve">的保密要求。 </w:t>
      </w:r>
    </w:p>
    <w:p>
      <w:pPr>
        <w:adjustRightInd w:val="0"/>
        <w:snapToGrid w:val="0"/>
        <w:spacing w:line="560" w:lineRule="exact"/>
        <w:ind w:firstLine="640" w:firstLineChars="200"/>
        <w:rPr>
          <w:rFonts w:ascii="彩虹黑体" w:hAnsi="宋体" w:eastAsia="彩虹黑体"/>
          <w:snapToGrid w:val="0"/>
          <w:kern w:val="0"/>
          <w:sz w:val="32"/>
          <w:szCs w:val="32"/>
        </w:rPr>
      </w:pPr>
      <w:r>
        <w:rPr>
          <w:rFonts w:hint="eastAsia" w:ascii="彩虹黑体" w:hAnsi="宋体" w:eastAsia="彩虹黑体"/>
          <w:snapToGrid w:val="0"/>
          <w:kern w:val="0"/>
          <w:sz w:val="32"/>
          <w:szCs w:val="32"/>
        </w:rPr>
        <w:t>六、款项支付要求</w:t>
      </w:r>
    </w:p>
    <w:p>
      <w:pPr>
        <w:pStyle w:val="5"/>
        <w:adjustRightInd w:val="0"/>
        <w:snapToGrid w:val="0"/>
        <w:spacing w:line="560" w:lineRule="exact"/>
        <w:ind w:firstLine="640"/>
        <w:rPr>
          <w:rFonts w:ascii="彩虹粗仿宋" w:hAnsi="宋体" w:eastAsia="彩虹粗仿宋" w:cs="Times New Roman"/>
          <w:snapToGrid w:val="0"/>
          <w:kern w:val="0"/>
          <w:sz w:val="32"/>
          <w:szCs w:val="32"/>
        </w:rPr>
      </w:pPr>
      <w:r>
        <w:rPr>
          <w:rFonts w:hint="eastAsia" w:ascii="彩虹粗仿宋" w:eastAsia="彩虹粗仿宋"/>
          <w:sz w:val="32"/>
          <w:szCs w:val="32"/>
        </w:rPr>
        <w:t>合同期内，</w:t>
      </w:r>
      <w:r>
        <w:rPr>
          <w:rFonts w:hint="eastAsia" w:ascii="彩虹粗仿宋" w:hAnsi="宋体" w:eastAsia="彩虹粗仿宋"/>
          <w:snapToGrid w:val="0"/>
          <w:color w:val="000000"/>
          <w:kern w:val="0"/>
          <w:sz w:val="32"/>
          <w:szCs w:val="32"/>
        </w:rPr>
        <w:t>由供应商出具相应金额正式增值税专用发票，采购方在收到正式发票后30日内支付。</w:t>
      </w:r>
    </w:p>
    <w:p>
      <w:pPr>
        <w:spacing w:line="560" w:lineRule="exact"/>
        <w:ind w:firstLine="640" w:firstLineChars="200"/>
        <w:rPr>
          <w:rFonts w:ascii="彩虹黑体" w:hAnsi="宋体" w:eastAsia="彩虹黑体"/>
          <w:snapToGrid w:val="0"/>
          <w:color w:val="000000"/>
          <w:kern w:val="0"/>
          <w:sz w:val="32"/>
          <w:szCs w:val="32"/>
        </w:rPr>
      </w:pPr>
      <w:r>
        <w:rPr>
          <w:rFonts w:hint="eastAsia" w:ascii="彩虹黑体" w:hAnsi="宋体" w:eastAsia="彩虹黑体"/>
          <w:snapToGrid w:val="0"/>
          <w:color w:val="000000"/>
          <w:kern w:val="0"/>
          <w:sz w:val="32"/>
          <w:szCs w:val="32"/>
        </w:rPr>
        <w:t>七、报价要求</w:t>
      </w:r>
    </w:p>
    <w:p>
      <w:pPr>
        <w:pStyle w:val="2"/>
        <w:ind w:firstLine="640" w:firstLineChars="200"/>
        <w:rPr>
          <w:rFonts w:ascii="彩虹粗仿宋" w:hAnsi="宋体" w:eastAsia="彩虹粗仿宋" w:cs="Times New Roman"/>
          <w:snapToGrid w:val="0"/>
          <w:kern w:val="0"/>
          <w:sz w:val="32"/>
          <w:szCs w:val="32"/>
        </w:rPr>
      </w:pPr>
      <w:r>
        <w:rPr>
          <w:rFonts w:hint="eastAsia" w:ascii="彩虹粗仿宋" w:eastAsia="彩虹粗仿宋"/>
          <w:snapToGrid w:val="0"/>
          <w:color w:val="000000"/>
          <w:kern w:val="0"/>
          <w:sz w:val="32"/>
          <w:szCs w:val="32"/>
        </w:rPr>
        <w:t>根据实际服务数量按季结算，</w:t>
      </w:r>
      <w:r>
        <w:rPr>
          <w:rFonts w:hint="eastAsia" w:ascii="彩虹粗仿宋" w:eastAsia="彩虹粗仿宋"/>
          <w:sz w:val="32"/>
          <w:szCs w:val="32"/>
        </w:rPr>
        <w:t>据实支付。每单报价上限人民币3000元（人民币叁仟元整）；审价咨询服务费预计人民币258万元。</w:t>
      </w:r>
    </w:p>
    <w:p>
      <w:pPr>
        <w:tabs>
          <w:tab w:val="left" w:pos="631"/>
        </w:tabs>
        <w:spacing w:line="360" w:lineRule="auto"/>
        <w:ind w:firstLine="640" w:firstLineChars="200"/>
        <w:jc w:val="left"/>
        <w:rPr>
          <w:rFonts w:ascii="彩虹粗仿宋" w:hAnsi="宋体" w:eastAsia="彩虹粗仿宋"/>
          <w:snapToGrid w:val="0"/>
          <w:kern w:val="0"/>
          <w:sz w:val="32"/>
          <w:szCs w:val="32"/>
        </w:rPr>
      </w:pPr>
      <w:r>
        <w:rPr>
          <w:rFonts w:hint="eastAsia" w:ascii="彩虹粗仿宋" w:hAnsi="宋体" w:eastAsia="彩虹粗仿宋"/>
          <w:snapToGrid w:val="0"/>
          <w:kern w:val="0"/>
          <w:sz w:val="32"/>
          <w:szCs w:val="32"/>
        </w:rPr>
        <w:t>对于同一评估地点的评估需求按照一单项目报价收费，报价为价税合计价格，服务过程中，除报价金额外我行不再额外支出任何费用。</w:t>
      </w:r>
    </w:p>
    <w:p>
      <w:pPr>
        <w:spacing w:line="560" w:lineRule="exact"/>
        <w:ind w:firstLine="640" w:firstLineChars="200"/>
        <w:rPr>
          <w:rFonts w:ascii="彩虹黑体" w:hAnsi="宋体" w:eastAsia="彩虹黑体"/>
          <w:snapToGrid w:val="0"/>
          <w:color w:val="000000"/>
          <w:kern w:val="0"/>
          <w:sz w:val="32"/>
          <w:szCs w:val="32"/>
        </w:rPr>
      </w:pPr>
      <w:r>
        <w:rPr>
          <w:rFonts w:hint="eastAsia" w:ascii="彩虹黑体" w:hAnsi="宋体" w:eastAsia="彩虹黑体"/>
          <w:snapToGrid w:val="0"/>
          <w:color w:val="000000"/>
          <w:kern w:val="0"/>
          <w:sz w:val="32"/>
          <w:szCs w:val="32"/>
        </w:rPr>
        <w:t>八、合同签署</w:t>
      </w:r>
    </w:p>
    <w:p>
      <w:pPr>
        <w:spacing w:line="560" w:lineRule="exact"/>
        <w:ind w:firstLine="640" w:firstLineChars="200"/>
        <w:rPr>
          <w:rFonts w:ascii="彩虹粗仿宋" w:hAnsi="宋体" w:eastAsia="彩虹粗仿宋"/>
          <w:snapToGrid w:val="0"/>
          <w:kern w:val="0"/>
          <w:sz w:val="32"/>
          <w:szCs w:val="32"/>
        </w:rPr>
      </w:pPr>
      <w:r>
        <w:rPr>
          <w:rFonts w:hint="eastAsia" w:ascii="彩虹粗仿宋" w:hAnsi="宋体" w:eastAsia="彩虹粗仿宋"/>
          <w:snapToGrid w:val="0"/>
          <w:kern w:val="0"/>
          <w:sz w:val="32"/>
          <w:szCs w:val="32"/>
        </w:rPr>
        <w:t>拟与供应商签署两年期采购合同。</w:t>
      </w:r>
    </w:p>
    <w:p>
      <w:pPr>
        <w:spacing w:line="560" w:lineRule="exact"/>
        <w:ind w:firstLine="640" w:firstLineChars="200"/>
        <w:rPr>
          <w:rFonts w:ascii="彩虹黑体" w:hAnsi="宋体" w:eastAsia="彩虹黑体"/>
          <w:snapToGrid w:val="0"/>
          <w:color w:val="000000"/>
          <w:kern w:val="0"/>
          <w:sz w:val="32"/>
          <w:szCs w:val="32"/>
        </w:rPr>
      </w:pPr>
      <w:r>
        <w:rPr>
          <w:rFonts w:hint="eastAsia" w:ascii="彩虹黑体" w:hAnsi="宋体" w:eastAsia="彩虹黑体"/>
          <w:snapToGrid w:val="0"/>
          <w:color w:val="000000"/>
          <w:kern w:val="0"/>
          <w:sz w:val="32"/>
          <w:szCs w:val="32"/>
        </w:rPr>
        <w:t>九、其他</w:t>
      </w:r>
    </w:p>
    <w:p>
      <w:pPr>
        <w:spacing w:line="560" w:lineRule="exact"/>
        <w:ind w:firstLine="640" w:firstLineChars="200"/>
        <w:rPr>
          <w:rFonts w:ascii="彩虹粗仿宋" w:hAnsi="宋体" w:eastAsia="彩虹粗仿宋"/>
          <w:snapToGrid w:val="0"/>
          <w:color w:val="000000"/>
          <w:kern w:val="0"/>
          <w:sz w:val="32"/>
          <w:szCs w:val="32"/>
        </w:rPr>
      </w:pPr>
      <w:r>
        <w:rPr>
          <w:rFonts w:hint="eastAsia" w:ascii="彩虹粗仿宋" w:hAnsi="宋体" w:eastAsia="彩虹粗仿宋"/>
          <w:snapToGrid w:val="0"/>
          <w:color w:val="000000"/>
          <w:kern w:val="0"/>
          <w:sz w:val="32"/>
          <w:szCs w:val="32"/>
        </w:rPr>
        <w:t>提供项目服务人员资质证明材料。</w:t>
      </w:r>
    </w:p>
    <w:p/>
    <w:p>
      <w:pPr>
        <w:adjustRightInd w:val="0"/>
        <w:snapToGrid w:val="0"/>
        <w:spacing w:line="560" w:lineRule="exact"/>
        <w:ind w:firstLine="420" w:firstLineChars="200"/>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小标宋">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彩虹黑体">
    <w:panose1 w:val="03000509000000000000"/>
    <w:charset w:val="86"/>
    <w:family w:val="script"/>
    <w:pitch w:val="default"/>
    <w:sig w:usb0="00000001" w:usb1="080E0000" w:usb2="00000000" w:usb3="00000000" w:csb0="00040000" w:csb1="00000000"/>
  </w:font>
  <w:font w:name="CHCFS">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dit="readOnly" w:enforcement="0"/>
  <w:defaultTabStop w:val="420"/>
  <w:characterSpacingControl w:val="doNotCompress"/>
  <w:compat>
    <w:useFELayout/>
    <w:compatSetting w:name="compatibilityMode" w:uri="http://schemas.microsoft.com/office/word" w:val="12"/>
  </w:compat>
  <w:rsids>
    <w:rsidRoot w:val="008B6025"/>
    <w:rsid w:val="001F6703"/>
    <w:rsid w:val="00435C51"/>
    <w:rsid w:val="004D261E"/>
    <w:rsid w:val="006804FC"/>
    <w:rsid w:val="007F740D"/>
    <w:rsid w:val="008A1EF4"/>
    <w:rsid w:val="008A7E9E"/>
    <w:rsid w:val="008B6025"/>
    <w:rsid w:val="0A770B58"/>
    <w:rsid w:val="0E37578E"/>
    <w:rsid w:val="1D9158A0"/>
    <w:rsid w:val="5360075A"/>
    <w:rsid w:val="68E559C2"/>
    <w:rsid w:val="7A044506"/>
    <w:rsid w:val="7E9D04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中国建设银行股份有限公司河南省分行</Company>
  <Pages>4</Pages>
  <Words>1399</Words>
  <Characters>1422</Characters>
  <Lines>79</Lines>
  <Paragraphs>35</Paragraphs>
  <TotalTime>0</TotalTime>
  <ScaleCrop>false</ScaleCrop>
  <LinksUpToDate>false</LinksUpToDate>
  <CharactersWithSpaces>1423</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2019-07-30T02:02:00Z</dcterms:created>
  <dc:creator>Apache POI</dc:creator>
  <cp:lastModifiedBy>haccb</cp:lastModifiedBy>
  <dcterms:modified xsi:type="dcterms:W3CDTF">2024-05-08T00:40:16Z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1BE5D2B60D4B4032AB996A18AC2C2689_12</vt:lpwstr>
  </property>
</Properties>
</file>