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DEE" w:rsidRDefault="00293840">
      <w:pPr>
        <w:adjustRightInd w:val="0"/>
        <w:snapToGrid w:val="0"/>
        <w:spacing w:line="360" w:lineRule="auto"/>
        <w:rPr>
          <w:rFonts w:ascii="彩虹小标宋" w:eastAsia="彩虹小标宋" w:hAnsi="宋体"/>
          <w:snapToGrid w:val="0"/>
          <w:kern w:val="0"/>
          <w:sz w:val="36"/>
          <w:szCs w:val="36"/>
        </w:rPr>
      </w:pPr>
      <w:r>
        <w:rPr>
          <w:rFonts w:ascii="彩虹小标宋" w:eastAsia="彩虹小标宋" w:hAnsi="宋体" w:hint="eastAsia"/>
          <w:snapToGrid w:val="0"/>
          <w:kern w:val="0"/>
          <w:sz w:val="36"/>
          <w:szCs w:val="36"/>
        </w:rPr>
        <w:t>黄冈住房公积金中心信息化建设项目采购需求</w:t>
      </w:r>
    </w:p>
    <w:p w:rsidR="00F01DEE" w:rsidRDefault="00F01DEE">
      <w:pPr>
        <w:adjustRightInd w:val="0"/>
        <w:snapToGrid w:val="0"/>
        <w:spacing w:line="360" w:lineRule="auto"/>
        <w:rPr>
          <w:rFonts w:ascii="彩虹小标宋" w:eastAsia="彩虹小标宋" w:hAnsi="宋体"/>
          <w:snapToGrid w:val="0"/>
          <w:kern w:val="0"/>
          <w:sz w:val="36"/>
          <w:szCs w:val="36"/>
        </w:rPr>
      </w:pPr>
    </w:p>
    <w:p w:rsidR="00F01DEE" w:rsidRDefault="00293840">
      <w:pPr>
        <w:adjustRightInd w:val="0"/>
        <w:snapToGrid w:val="0"/>
        <w:spacing w:line="560" w:lineRule="exact"/>
        <w:ind w:firstLineChars="200" w:firstLine="643"/>
        <w:rPr>
          <w:rFonts w:ascii="彩虹黑体" w:eastAsia="彩虹黑体" w:hAnsi="宋体" w:cs="Times New Roman"/>
          <w:b/>
          <w:snapToGrid w:val="0"/>
          <w:kern w:val="0"/>
          <w:sz w:val="32"/>
          <w:szCs w:val="32"/>
        </w:rPr>
      </w:pPr>
      <w:r>
        <w:rPr>
          <w:rFonts w:ascii="彩虹黑体" w:eastAsia="彩虹黑体" w:hAnsi="宋体" w:cs="Times New Roman" w:hint="eastAsia"/>
          <w:b/>
          <w:snapToGrid w:val="0"/>
          <w:kern w:val="0"/>
          <w:sz w:val="32"/>
          <w:szCs w:val="32"/>
        </w:rPr>
        <w:t>一、对于候选供应商的要求</w:t>
      </w:r>
    </w:p>
    <w:p w:rsidR="00ED669A" w:rsidRPr="00ED669A"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1.必须是在中华人民共和国境内注册的法人企业；且取得营业执照或统一社会信用代码证；</w:t>
      </w:r>
    </w:p>
    <w:p w:rsidR="00ED669A" w:rsidRPr="00ED669A"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2.持续经营三年（含）以上，最近三年财务状况良好；</w:t>
      </w:r>
    </w:p>
    <w:p w:rsidR="00ED669A" w:rsidRPr="00ED669A"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3.供应商应提供增值税专用发票;</w:t>
      </w:r>
    </w:p>
    <w:p w:rsidR="00ED669A" w:rsidRPr="00ED669A"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4.供应商提供原厂售后服务承诺函。供应商为代理商的，投标时需提供代理授权书。</w:t>
      </w:r>
    </w:p>
    <w:p w:rsidR="00ED669A" w:rsidRPr="00ED669A"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5.具有近三年以来（2022 年 1 月 1 日至今）与政府机关或事业单位合作的同类项目案例。</w:t>
      </w:r>
    </w:p>
    <w:p w:rsidR="00ED669A" w:rsidRPr="00ED669A"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6.供应商企业信誉良好。近三年内，在经营活动中没有重大违法记录，供应</w:t>
      </w:r>
      <w:proofErr w:type="gramStart"/>
      <w:r w:rsidRPr="00ED669A">
        <w:rPr>
          <w:rFonts w:ascii="彩虹粗仿宋" w:eastAsia="彩虹粗仿宋" w:hAnsi="宋体" w:cs="Times New Roman" w:hint="eastAsia"/>
          <w:snapToGrid w:val="0"/>
          <w:color w:val="000000"/>
          <w:kern w:val="0"/>
          <w:sz w:val="32"/>
          <w:szCs w:val="32"/>
        </w:rPr>
        <w:t>商当前</w:t>
      </w:r>
      <w:proofErr w:type="gramEnd"/>
      <w:r w:rsidRPr="00ED669A">
        <w:rPr>
          <w:rFonts w:ascii="彩虹粗仿宋" w:eastAsia="彩虹粗仿宋" w:hAnsi="宋体" w:cs="Times New Roman" w:hint="eastAsia"/>
          <w:snapToGrid w:val="0"/>
          <w:color w:val="000000"/>
          <w:kern w:val="0"/>
          <w:sz w:val="32"/>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ED669A" w:rsidRPr="00ED669A"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7.供应商与建设银行不存在利益冲突，不存在损害建设银行合法利益和声誉的情形，不存在针对建设银行的重大诚信问题。在与建设银行的项目合作过程中，没有合同违约及不良记录.泄露建设银行商业秘密或技术秘密等非公开信息事件。</w:t>
      </w:r>
    </w:p>
    <w:p w:rsidR="00EE60D6" w:rsidRDefault="00ED669A" w:rsidP="00ED669A">
      <w:pPr>
        <w:adjustRightInd w:val="0"/>
        <w:snapToGrid w:val="0"/>
        <w:spacing w:line="560" w:lineRule="exact"/>
        <w:ind w:firstLineChars="200" w:firstLine="640"/>
        <w:rPr>
          <w:rFonts w:ascii="彩虹粗仿宋" w:eastAsia="彩虹粗仿宋" w:hAnsi="宋体" w:cs="Times New Roman" w:hint="eastAsia"/>
          <w:snapToGrid w:val="0"/>
          <w:color w:val="000000"/>
          <w:kern w:val="0"/>
          <w:sz w:val="32"/>
          <w:szCs w:val="32"/>
        </w:rPr>
      </w:pPr>
      <w:r w:rsidRPr="00ED669A">
        <w:rPr>
          <w:rFonts w:ascii="彩虹粗仿宋" w:eastAsia="彩虹粗仿宋" w:hAnsi="宋体" w:cs="Times New Roman" w:hint="eastAsia"/>
          <w:snapToGrid w:val="0"/>
          <w:color w:val="000000"/>
          <w:kern w:val="0"/>
          <w:sz w:val="32"/>
          <w:szCs w:val="32"/>
        </w:rPr>
        <w:t>8.供应商提供的服务或服务成果不存在任何侵犯第三方知识产权的情形。如果第三方声称供应商向建设银行提</w:t>
      </w:r>
      <w:r w:rsidRPr="00ED669A">
        <w:rPr>
          <w:rFonts w:ascii="彩虹粗仿宋" w:eastAsia="彩虹粗仿宋" w:hAnsi="宋体" w:cs="Times New Roman" w:hint="eastAsia"/>
          <w:snapToGrid w:val="0"/>
          <w:color w:val="000000"/>
          <w:kern w:val="0"/>
          <w:sz w:val="32"/>
          <w:szCs w:val="32"/>
        </w:rPr>
        <w:lastRenderedPageBreak/>
        <w:t>供的服务或服务成果侵犯其知识产权，并已就此对建设银行或供应商提起（包括威胁提起或很可能提起）法律诉讼程序或知识产权行政执法程序（简称侵权诉讼），则供应商自知悉上述事项起将立即书面通知建设银行，建设银行有权采取相应措施，供应商将依法承担全部责任。</w:t>
      </w:r>
    </w:p>
    <w:p w:rsidR="00F01DEE" w:rsidRDefault="00293840" w:rsidP="00EE60D6">
      <w:pPr>
        <w:adjustRightInd w:val="0"/>
        <w:snapToGrid w:val="0"/>
        <w:spacing w:line="560" w:lineRule="exact"/>
        <w:ind w:firstLineChars="200" w:firstLine="643"/>
        <w:rPr>
          <w:rFonts w:ascii="彩虹黑体" w:eastAsia="彩虹黑体" w:hAnsi="宋体" w:cs="Times New Roman"/>
          <w:b/>
          <w:snapToGrid w:val="0"/>
          <w:kern w:val="0"/>
          <w:sz w:val="32"/>
          <w:szCs w:val="32"/>
        </w:rPr>
      </w:pPr>
      <w:bookmarkStart w:id="0" w:name="_GoBack"/>
      <w:bookmarkEnd w:id="0"/>
      <w:r>
        <w:rPr>
          <w:rFonts w:ascii="彩虹黑体" w:eastAsia="彩虹黑体" w:hAnsi="宋体" w:cs="Times New Roman" w:hint="eastAsia"/>
          <w:b/>
          <w:snapToGrid w:val="0"/>
          <w:kern w:val="0"/>
          <w:sz w:val="32"/>
          <w:szCs w:val="32"/>
        </w:rPr>
        <w:t>二、对于拟采购设备的要求</w:t>
      </w:r>
    </w:p>
    <w:p w:rsidR="00F01DEE" w:rsidRDefault="00293840">
      <w:pPr>
        <w:adjustRightInd w:val="0"/>
        <w:snapToGrid w:val="0"/>
        <w:spacing w:line="560" w:lineRule="exact"/>
        <w:ind w:firstLineChars="200" w:firstLine="643"/>
        <w:rPr>
          <w:rFonts w:ascii="彩虹粗仿宋" w:eastAsia="彩虹粗仿宋" w:hAnsi="宋体" w:cs="Times New Roman"/>
          <w:snapToGrid w:val="0"/>
          <w:color w:val="FF0000"/>
          <w:kern w:val="0"/>
          <w:sz w:val="32"/>
          <w:szCs w:val="32"/>
        </w:rPr>
      </w:pPr>
      <w:r>
        <w:rPr>
          <w:rFonts w:ascii="彩虹粗仿宋" w:eastAsia="彩虹粗仿宋" w:hAnsi="宋体" w:cs="Times New Roman" w:hint="eastAsia"/>
          <w:b/>
          <w:snapToGrid w:val="0"/>
          <w:kern w:val="0"/>
          <w:sz w:val="32"/>
          <w:szCs w:val="32"/>
        </w:rPr>
        <w:t>（一）基本要求</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1.</w:t>
      </w:r>
      <w:r>
        <w:rPr>
          <w:rFonts w:ascii="彩虹粗仿宋" w:eastAsia="彩虹粗仿宋" w:hAnsi="宋体" w:cs="Times New Roman" w:hint="eastAsia"/>
          <w:snapToGrid w:val="0"/>
          <w:color w:val="000000"/>
          <w:kern w:val="0"/>
          <w:sz w:val="32"/>
          <w:szCs w:val="32"/>
        </w:rPr>
        <w:t>设备（物品）种类：</w:t>
      </w:r>
      <w:proofErr w:type="gramStart"/>
      <w:r>
        <w:rPr>
          <w:rFonts w:ascii="彩虹粗仿宋" w:eastAsia="彩虹粗仿宋" w:hAnsi="宋体" w:cs="Times New Roman" w:hint="eastAsia"/>
          <w:snapToGrid w:val="0"/>
          <w:color w:val="000000"/>
          <w:kern w:val="0"/>
          <w:sz w:val="32"/>
          <w:szCs w:val="32"/>
        </w:rPr>
        <w:t>浪潮超</w:t>
      </w:r>
      <w:proofErr w:type="gramEnd"/>
      <w:r>
        <w:rPr>
          <w:rFonts w:ascii="彩虹粗仿宋" w:eastAsia="彩虹粗仿宋" w:hAnsi="宋体" w:cs="Times New Roman" w:hint="eastAsia"/>
          <w:snapToGrid w:val="0"/>
          <w:color w:val="000000"/>
          <w:kern w:val="0"/>
          <w:sz w:val="32"/>
          <w:szCs w:val="32"/>
        </w:rPr>
        <w:t>融合一体机</w:t>
      </w:r>
      <w:proofErr w:type="spellStart"/>
      <w:r>
        <w:rPr>
          <w:rFonts w:ascii="彩虹粗仿宋" w:eastAsia="彩虹粗仿宋" w:hAnsi="宋体" w:cs="Times New Roman" w:hint="eastAsia"/>
          <w:snapToGrid w:val="0"/>
          <w:color w:val="000000"/>
          <w:kern w:val="0"/>
          <w:sz w:val="32"/>
          <w:szCs w:val="32"/>
        </w:rPr>
        <w:t>InCloud</w:t>
      </w:r>
      <w:proofErr w:type="spellEnd"/>
      <w:r>
        <w:rPr>
          <w:rFonts w:ascii="彩虹粗仿宋" w:eastAsia="彩虹粗仿宋" w:hAnsi="宋体" w:cs="Times New Roman" w:hint="eastAsia"/>
          <w:snapToGrid w:val="0"/>
          <w:color w:val="000000"/>
          <w:kern w:val="0"/>
          <w:sz w:val="32"/>
          <w:szCs w:val="32"/>
        </w:rPr>
        <w:t xml:space="preserve"> Rail IR5280M6</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2.</w:t>
      </w:r>
      <w:r>
        <w:rPr>
          <w:rFonts w:ascii="彩虹粗仿宋" w:eastAsia="彩虹粗仿宋" w:hAnsi="宋体" w:cs="Times New Roman" w:hint="eastAsia"/>
          <w:snapToGrid w:val="0"/>
          <w:color w:val="000000"/>
          <w:kern w:val="0"/>
          <w:sz w:val="32"/>
          <w:szCs w:val="32"/>
        </w:rPr>
        <w:t>产品描述</w:t>
      </w:r>
      <w:r>
        <w:rPr>
          <w:rFonts w:ascii="彩虹粗仿宋" w:eastAsia="彩虹粗仿宋" w:hAnsi="宋体" w:cs="Times New Roman" w:hint="eastAsia"/>
          <w:snapToGrid w:val="0"/>
          <w:color w:val="000000"/>
          <w:kern w:val="0"/>
          <w:sz w:val="32"/>
          <w:szCs w:val="32"/>
        </w:rPr>
        <w:t>：</w:t>
      </w:r>
      <w:proofErr w:type="gramStart"/>
      <w:r>
        <w:rPr>
          <w:rFonts w:ascii="彩虹粗仿宋" w:eastAsia="彩虹粗仿宋" w:hAnsi="宋体" w:cs="Times New Roman" w:hint="eastAsia"/>
          <w:snapToGrid w:val="0"/>
          <w:color w:val="000000"/>
          <w:kern w:val="0"/>
          <w:sz w:val="32"/>
          <w:szCs w:val="32"/>
        </w:rPr>
        <w:t>浪潮超</w:t>
      </w:r>
      <w:proofErr w:type="gramEnd"/>
      <w:r>
        <w:rPr>
          <w:rFonts w:ascii="彩虹粗仿宋" w:eastAsia="彩虹粗仿宋" w:hAnsi="宋体" w:cs="Times New Roman" w:hint="eastAsia"/>
          <w:snapToGrid w:val="0"/>
          <w:color w:val="000000"/>
          <w:kern w:val="0"/>
          <w:sz w:val="32"/>
          <w:szCs w:val="32"/>
        </w:rPr>
        <w:t>融合一体机</w:t>
      </w:r>
      <w:r>
        <w:rPr>
          <w:rFonts w:ascii="彩虹粗仿宋" w:eastAsia="彩虹粗仿宋" w:hAnsi="宋体" w:cs="Times New Roman" w:hint="eastAsia"/>
          <w:snapToGrid w:val="0"/>
          <w:color w:val="000000"/>
          <w:kern w:val="0"/>
          <w:sz w:val="32"/>
          <w:szCs w:val="32"/>
        </w:rPr>
        <w:t>2</w:t>
      </w:r>
      <w:r>
        <w:rPr>
          <w:rFonts w:ascii="彩虹粗仿宋" w:eastAsia="彩虹粗仿宋" w:hAnsi="宋体" w:cs="Times New Roman" w:hint="eastAsia"/>
          <w:snapToGrid w:val="0"/>
          <w:color w:val="000000"/>
          <w:kern w:val="0"/>
          <w:sz w:val="32"/>
          <w:szCs w:val="32"/>
        </w:rPr>
        <w:t>台</w:t>
      </w:r>
    </w:p>
    <w:p w:rsidR="00F01DEE" w:rsidRDefault="00293840">
      <w:pPr>
        <w:adjustRightInd w:val="0"/>
        <w:snapToGrid w:val="0"/>
        <w:spacing w:line="360" w:lineRule="auto"/>
        <w:ind w:leftChars="304" w:left="8550" w:hangingChars="2463" w:hanging="7912"/>
        <w:jc w:val="left"/>
      </w:pPr>
      <w:r>
        <w:rPr>
          <w:rFonts w:ascii="仿宋" w:eastAsia="仿宋" w:hAnsi="仿宋" w:cs="仿宋" w:hint="eastAsia"/>
          <w:b/>
          <w:snapToGrid w:val="0"/>
          <w:kern w:val="0"/>
          <w:sz w:val="32"/>
          <w:szCs w:val="32"/>
        </w:rPr>
        <w:t>（二）配置要求（含技术参数）</w:t>
      </w:r>
      <w:r>
        <w:rPr>
          <w:rFonts w:hint="eastAsia"/>
        </w:rPr>
        <w:t xml:space="preserve">                                                                                                    </w:t>
      </w:r>
    </w:p>
    <w:tbl>
      <w:tblPr>
        <w:tblpPr w:leftFromText="180" w:rightFromText="180" w:vertAnchor="text" w:horzAnchor="page" w:tblpX="313" w:tblpY="978"/>
        <w:tblOverlap w:val="never"/>
        <w:tblW w:w="11374" w:type="dxa"/>
        <w:tblLayout w:type="fixed"/>
        <w:tblLook w:val="04A0" w:firstRow="1" w:lastRow="0" w:firstColumn="1" w:lastColumn="0" w:noHBand="0" w:noVBand="1"/>
      </w:tblPr>
      <w:tblGrid>
        <w:gridCol w:w="849"/>
        <w:gridCol w:w="10525"/>
      </w:tblGrid>
      <w:tr w:rsidR="00F01DEE">
        <w:trPr>
          <w:cantSplit/>
          <w:trHeight w:val="735"/>
        </w:trPr>
        <w:tc>
          <w:tcPr>
            <w:tcW w:w="8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01DEE" w:rsidRDefault="00293840">
            <w:pPr>
              <w:widowControl/>
              <w:jc w:val="center"/>
              <w:textAlignment w:val="center"/>
              <w:rPr>
                <w:rFonts w:ascii="宋体" w:eastAsia="宋体" w:hAnsi="宋体" w:cs="宋体"/>
                <w:b/>
                <w:bCs/>
                <w:color w:val="000000"/>
                <w:sz w:val="28"/>
                <w:szCs w:val="28"/>
              </w:rPr>
            </w:pPr>
            <w:r>
              <w:rPr>
                <w:rFonts w:ascii="宋体" w:eastAsia="宋体" w:hAnsi="宋体" w:cs="宋体" w:hint="eastAsia"/>
                <w:b/>
                <w:bCs/>
                <w:color w:val="000000"/>
                <w:kern w:val="0"/>
                <w:sz w:val="28"/>
                <w:szCs w:val="28"/>
                <w:lang w:bidi="ar"/>
              </w:rPr>
              <w:t>名称</w:t>
            </w:r>
          </w:p>
        </w:tc>
        <w:tc>
          <w:tcPr>
            <w:tcW w:w="10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01DEE" w:rsidRDefault="00293840">
            <w:pPr>
              <w:widowControl/>
              <w:jc w:val="center"/>
              <w:textAlignment w:val="center"/>
              <w:rPr>
                <w:rFonts w:ascii="宋体" w:eastAsia="宋体" w:hAnsi="宋体" w:cs="宋体"/>
                <w:b/>
                <w:bCs/>
                <w:color w:val="000000"/>
                <w:sz w:val="28"/>
                <w:szCs w:val="28"/>
              </w:rPr>
            </w:pPr>
            <w:r>
              <w:rPr>
                <w:rFonts w:ascii="宋体" w:eastAsia="宋体" w:hAnsi="宋体" w:cs="宋体" w:hint="eastAsia"/>
                <w:b/>
                <w:bCs/>
                <w:color w:val="000000"/>
                <w:kern w:val="0"/>
                <w:sz w:val="28"/>
                <w:szCs w:val="28"/>
                <w:lang w:bidi="ar"/>
              </w:rPr>
              <w:t>详细技术参数</w:t>
            </w:r>
          </w:p>
        </w:tc>
      </w:tr>
      <w:tr w:rsidR="00F01DEE">
        <w:trPr>
          <w:cantSplit/>
          <w:trHeight w:val="8183"/>
        </w:trPr>
        <w:tc>
          <w:tcPr>
            <w:tcW w:w="8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293840">
            <w:pPr>
              <w:widowControl/>
              <w:jc w:val="center"/>
              <w:textAlignment w:val="center"/>
              <w:rPr>
                <w:rFonts w:ascii="宋体" w:eastAsia="宋体" w:hAnsi="宋体" w:cs="宋体"/>
                <w:color w:val="000000"/>
                <w:sz w:val="28"/>
                <w:szCs w:val="28"/>
              </w:rPr>
            </w:pPr>
            <w:proofErr w:type="gramStart"/>
            <w:r>
              <w:rPr>
                <w:rFonts w:ascii="宋体" w:eastAsia="宋体" w:hAnsi="宋体" w:cs="宋体" w:hint="eastAsia"/>
                <w:color w:val="000000"/>
                <w:kern w:val="0"/>
                <w:sz w:val="28"/>
                <w:szCs w:val="28"/>
                <w:lang w:bidi="ar"/>
              </w:rPr>
              <w:lastRenderedPageBreak/>
              <w:t>浪潮超</w:t>
            </w:r>
            <w:proofErr w:type="gramEnd"/>
            <w:r>
              <w:rPr>
                <w:rFonts w:ascii="宋体" w:eastAsia="宋体" w:hAnsi="宋体" w:cs="宋体" w:hint="eastAsia"/>
                <w:color w:val="000000"/>
                <w:kern w:val="0"/>
                <w:sz w:val="28"/>
                <w:szCs w:val="28"/>
                <w:lang w:bidi="ar"/>
              </w:rPr>
              <w:t>融合一体机</w:t>
            </w:r>
            <w:r>
              <w:rPr>
                <w:rFonts w:ascii="宋体" w:eastAsia="宋体" w:hAnsi="宋体" w:cs="宋体" w:hint="eastAsia"/>
                <w:color w:val="000000"/>
                <w:kern w:val="0"/>
                <w:sz w:val="28"/>
                <w:szCs w:val="28"/>
                <w:lang w:bidi="ar"/>
              </w:rPr>
              <w:br/>
            </w:r>
            <w:proofErr w:type="spellStart"/>
            <w:r>
              <w:rPr>
                <w:rFonts w:ascii="宋体" w:eastAsia="宋体" w:hAnsi="宋体" w:cs="宋体" w:hint="eastAsia"/>
                <w:color w:val="000000"/>
                <w:kern w:val="0"/>
                <w:sz w:val="28"/>
                <w:szCs w:val="28"/>
                <w:lang w:bidi="ar"/>
              </w:rPr>
              <w:t>InCloud</w:t>
            </w:r>
            <w:proofErr w:type="spellEnd"/>
            <w:r>
              <w:rPr>
                <w:rFonts w:ascii="宋体" w:eastAsia="宋体" w:hAnsi="宋体" w:cs="宋体" w:hint="eastAsia"/>
                <w:color w:val="000000"/>
                <w:kern w:val="0"/>
                <w:sz w:val="28"/>
                <w:szCs w:val="28"/>
                <w:lang w:bidi="ar"/>
              </w:rPr>
              <w:t xml:space="preserve"> Rail IR5280M6</w:t>
            </w:r>
          </w:p>
        </w:tc>
        <w:tc>
          <w:tcPr>
            <w:tcW w:w="105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293840">
            <w:pPr>
              <w:widowControl/>
              <w:jc w:val="left"/>
              <w:textAlignment w:val="center"/>
              <w:rPr>
                <w:rFonts w:ascii="宋体" w:eastAsia="宋体" w:hAnsi="宋体" w:cs="宋体"/>
                <w:color w:val="000000"/>
                <w:sz w:val="24"/>
                <w:szCs w:val="24"/>
              </w:rPr>
            </w:pPr>
            <w:r>
              <w:rPr>
                <w:rFonts w:ascii="宋体" w:eastAsia="宋体" w:hAnsi="宋体" w:cs="宋体" w:hint="eastAsia"/>
                <w:color w:val="000000"/>
                <w:kern w:val="0"/>
                <w:sz w:val="24"/>
                <w:szCs w:val="24"/>
                <w:lang w:bidi="ar"/>
              </w:rPr>
              <w:t>1</w:t>
            </w:r>
            <w:r>
              <w:rPr>
                <w:rFonts w:ascii="宋体" w:eastAsia="宋体" w:hAnsi="宋体" w:cs="宋体" w:hint="eastAsia"/>
                <w:color w:val="000000"/>
                <w:kern w:val="0"/>
                <w:sz w:val="24"/>
                <w:szCs w:val="24"/>
                <w:lang w:bidi="ar"/>
              </w:rPr>
              <w:t>、设备外形：硬件设备采用</w:t>
            </w:r>
            <w:r>
              <w:rPr>
                <w:rFonts w:ascii="宋体" w:eastAsia="宋体" w:hAnsi="宋体" w:cs="宋体" w:hint="eastAsia"/>
                <w:color w:val="000000"/>
                <w:kern w:val="0"/>
                <w:sz w:val="24"/>
                <w:szCs w:val="24"/>
                <w:lang w:bidi="ar"/>
              </w:rPr>
              <w:t>2U</w:t>
            </w:r>
            <w:r>
              <w:rPr>
                <w:rFonts w:ascii="宋体" w:eastAsia="宋体" w:hAnsi="宋体" w:cs="宋体" w:hint="eastAsia"/>
                <w:color w:val="000000"/>
                <w:kern w:val="0"/>
                <w:sz w:val="24"/>
                <w:szCs w:val="24"/>
                <w:lang w:bidi="ar"/>
              </w:rPr>
              <w:t>机架式服务器，适用于通用机房环境，支持标准机柜。国产</w:t>
            </w:r>
            <w:proofErr w:type="gramStart"/>
            <w:r>
              <w:rPr>
                <w:rFonts w:ascii="宋体" w:eastAsia="宋体" w:hAnsi="宋体" w:cs="宋体" w:hint="eastAsia"/>
                <w:color w:val="000000"/>
                <w:kern w:val="0"/>
                <w:sz w:val="24"/>
                <w:szCs w:val="24"/>
                <w:lang w:bidi="ar"/>
              </w:rPr>
              <w:t>品牌且</w:t>
            </w:r>
            <w:proofErr w:type="gramEnd"/>
            <w:r>
              <w:rPr>
                <w:rFonts w:ascii="宋体" w:eastAsia="宋体" w:hAnsi="宋体" w:cs="宋体" w:hint="eastAsia"/>
                <w:color w:val="000000"/>
                <w:kern w:val="0"/>
                <w:sz w:val="24"/>
                <w:szCs w:val="24"/>
                <w:lang w:bidi="ar"/>
              </w:rPr>
              <w:t>与投标超融合软件同一品牌，具备自主产品的研发、生产、售后能力，非</w:t>
            </w:r>
            <w:r>
              <w:rPr>
                <w:rFonts w:ascii="宋体" w:eastAsia="宋体" w:hAnsi="宋体" w:cs="宋体" w:hint="eastAsia"/>
                <w:color w:val="000000"/>
                <w:kern w:val="0"/>
                <w:sz w:val="24"/>
                <w:szCs w:val="24"/>
                <w:lang w:bidi="ar"/>
              </w:rPr>
              <w:t>OEM</w:t>
            </w:r>
            <w:r>
              <w:rPr>
                <w:rFonts w:ascii="宋体" w:eastAsia="宋体" w:hAnsi="宋体" w:cs="宋体" w:hint="eastAsia"/>
                <w:color w:val="000000"/>
                <w:kern w:val="0"/>
                <w:sz w:val="24"/>
                <w:szCs w:val="24"/>
                <w:lang w:bidi="ar"/>
              </w:rPr>
              <w:t>产品或联合品牌</w:t>
            </w:r>
            <w:r>
              <w:rPr>
                <w:rFonts w:ascii="宋体" w:eastAsia="宋体" w:hAnsi="宋体" w:cs="宋体" w:hint="eastAsia"/>
                <w:color w:val="000000"/>
                <w:kern w:val="0"/>
                <w:sz w:val="24"/>
                <w:szCs w:val="24"/>
                <w:lang w:bidi="ar"/>
              </w:rPr>
              <w:t xml:space="preserve"> </w:t>
            </w:r>
            <w:r>
              <w:rPr>
                <w:rFonts w:ascii="宋体" w:eastAsia="宋体" w:hAnsi="宋体" w:cs="宋体" w:hint="eastAsia"/>
                <w:color w:val="000000"/>
                <w:kern w:val="0"/>
                <w:sz w:val="24"/>
                <w:szCs w:val="24"/>
                <w:lang w:bidi="ar"/>
              </w:rPr>
              <w:br/>
              <w:t>2</w:t>
            </w:r>
            <w:r>
              <w:rPr>
                <w:rFonts w:ascii="宋体" w:eastAsia="宋体" w:hAnsi="宋体" w:cs="宋体" w:hint="eastAsia"/>
                <w:color w:val="000000"/>
                <w:kern w:val="0"/>
                <w:sz w:val="24"/>
                <w:szCs w:val="24"/>
                <w:lang w:bidi="ar"/>
              </w:rPr>
              <w:t>、处理器：配置</w:t>
            </w:r>
            <w:r>
              <w:rPr>
                <w:rFonts w:ascii="宋体" w:eastAsia="宋体" w:hAnsi="宋体" w:cs="宋体" w:hint="eastAsia"/>
                <w:color w:val="000000"/>
                <w:kern w:val="0"/>
                <w:sz w:val="24"/>
                <w:szCs w:val="24"/>
                <w:lang w:bidi="ar"/>
              </w:rPr>
              <w:t>2</w:t>
            </w:r>
            <w:r>
              <w:rPr>
                <w:rFonts w:ascii="宋体" w:eastAsia="宋体" w:hAnsi="宋体" w:cs="宋体" w:hint="eastAsia"/>
                <w:color w:val="000000"/>
                <w:kern w:val="0"/>
                <w:sz w:val="24"/>
                <w:szCs w:val="24"/>
                <w:lang w:bidi="ar"/>
              </w:rPr>
              <w:t>颗</w:t>
            </w:r>
            <w:proofErr w:type="spellStart"/>
            <w:r>
              <w:rPr>
                <w:rFonts w:ascii="宋体" w:eastAsia="宋体" w:hAnsi="宋体" w:cs="宋体" w:hint="eastAsia"/>
                <w:color w:val="000000"/>
                <w:kern w:val="0"/>
                <w:sz w:val="24"/>
                <w:szCs w:val="24"/>
                <w:lang w:bidi="ar"/>
              </w:rPr>
              <w:t>CPU_Intel</w:t>
            </w:r>
            <w:proofErr w:type="spellEnd"/>
            <w:r>
              <w:rPr>
                <w:rFonts w:ascii="宋体" w:eastAsia="宋体" w:hAnsi="宋体" w:cs="宋体" w:hint="eastAsia"/>
                <w:color w:val="000000"/>
                <w:kern w:val="0"/>
                <w:sz w:val="24"/>
                <w:szCs w:val="24"/>
                <w:lang w:bidi="ar"/>
              </w:rPr>
              <w:t xml:space="preserve"> Xeon 6330</w:t>
            </w:r>
            <w:r>
              <w:rPr>
                <w:rFonts w:ascii="宋体" w:eastAsia="宋体" w:hAnsi="宋体" w:cs="宋体" w:hint="eastAsia"/>
                <w:color w:val="000000"/>
                <w:kern w:val="0"/>
                <w:sz w:val="24"/>
                <w:szCs w:val="24"/>
                <w:lang w:bidi="ar"/>
              </w:rPr>
              <w:t>处理器；单颗处理器要求：主频</w:t>
            </w:r>
            <w:r>
              <w:rPr>
                <w:rFonts w:ascii="宋体" w:eastAsia="宋体" w:hAnsi="宋体" w:cs="宋体" w:hint="eastAsia"/>
                <w:color w:val="000000"/>
                <w:kern w:val="0"/>
                <w:sz w:val="24"/>
                <w:szCs w:val="24"/>
                <w:lang w:bidi="ar"/>
              </w:rPr>
              <w:t>2.0GHz</w:t>
            </w:r>
            <w:r>
              <w:rPr>
                <w:rFonts w:ascii="宋体" w:eastAsia="宋体" w:hAnsi="宋体" w:cs="宋体" w:hint="eastAsia"/>
                <w:color w:val="000000"/>
                <w:kern w:val="0"/>
                <w:sz w:val="24"/>
                <w:szCs w:val="24"/>
                <w:lang w:bidi="ar"/>
              </w:rPr>
              <w:t>，核心数</w:t>
            </w:r>
            <w:r>
              <w:rPr>
                <w:rFonts w:ascii="宋体" w:eastAsia="宋体" w:hAnsi="宋体" w:cs="宋体" w:hint="eastAsia"/>
                <w:color w:val="000000"/>
                <w:kern w:val="0"/>
                <w:sz w:val="24"/>
                <w:szCs w:val="24"/>
                <w:lang w:bidi="ar"/>
              </w:rPr>
              <w:t>28</w:t>
            </w:r>
            <w:r>
              <w:rPr>
                <w:rFonts w:ascii="宋体" w:eastAsia="宋体" w:hAnsi="宋体" w:cs="宋体" w:hint="eastAsia"/>
                <w:color w:val="000000"/>
                <w:kern w:val="0"/>
                <w:sz w:val="24"/>
                <w:szCs w:val="24"/>
                <w:lang w:bidi="ar"/>
              </w:rPr>
              <w:t>核；</w:t>
            </w:r>
            <w:r>
              <w:rPr>
                <w:rFonts w:ascii="宋体" w:eastAsia="宋体" w:hAnsi="宋体" w:cs="宋体" w:hint="eastAsia"/>
                <w:color w:val="000000"/>
                <w:kern w:val="0"/>
                <w:sz w:val="24"/>
                <w:szCs w:val="24"/>
                <w:lang w:bidi="ar"/>
              </w:rPr>
              <w:br/>
              <w:t>3</w:t>
            </w:r>
            <w:r>
              <w:rPr>
                <w:rFonts w:ascii="宋体" w:eastAsia="宋体" w:hAnsi="宋体" w:cs="宋体" w:hint="eastAsia"/>
                <w:color w:val="000000"/>
                <w:kern w:val="0"/>
                <w:sz w:val="24"/>
                <w:szCs w:val="24"/>
                <w:lang w:bidi="ar"/>
              </w:rPr>
              <w:t>、内存：配置</w:t>
            </w:r>
            <w:r>
              <w:rPr>
                <w:rFonts w:ascii="宋体" w:eastAsia="宋体" w:hAnsi="宋体" w:cs="宋体" w:hint="eastAsia"/>
                <w:color w:val="000000"/>
                <w:kern w:val="0"/>
                <w:sz w:val="24"/>
                <w:szCs w:val="24"/>
                <w:lang w:bidi="ar"/>
              </w:rPr>
              <w:t>16</w:t>
            </w:r>
            <w:r>
              <w:rPr>
                <w:rFonts w:ascii="宋体" w:eastAsia="宋体" w:hAnsi="宋体" w:cs="宋体" w:hint="eastAsia"/>
                <w:color w:val="000000"/>
                <w:kern w:val="0"/>
                <w:sz w:val="24"/>
                <w:szCs w:val="24"/>
                <w:lang w:bidi="ar"/>
              </w:rPr>
              <w:t>条，单条</w:t>
            </w:r>
            <w:r>
              <w:rPr>
                <w:rFonts w:ascii="宋体" w:eastAsia="宋体" w:hAnsi="宋体" w:cs="宋体" w:hint="eastAsia"/>
                <w:color w:val="000000"/>
                <w:kern w:val="0"/>
                <w:sz w:val="24"/>
                <w:szCs w:val="24"/>
                <w:lang w:bidi="ar"/>
              </w:rPr>
              <w:t xml:space="preserve">32GB 3200MHz DDR4 </w:t>
            </w:r>
            <w:r>
              <w:rPr>
                <w:rFonts w:ascii="宋体" w:eastAsia="宋体" w:hAnsi="宋体" w:cs="宋体" w:hint="eastAsia"/>
                <w:color w:val="000000"/>
                <w:kern w:val="0"/>
                <w:sz w:val="24"/>
                <w:szCs w:val="24"/>
                <w:lang w:bidi="ar"/>
              </w:rPr>
              <w:t>内存，总内存配置</w:t>
            </w:r>
            <w:r>
              <w:rPr>
                <w:rFonts w:ascii="宋体" w:eastAsia="宋体" w:hAnsi="宋体" w:cs="宋体" w:hint="eastAsia"/>
                <w:color w:val="000000"/>
                <w:kern w:val="0"/>
                <w:sz w:val="24"/>
                <w:szCs w:val="24"/>
                <w:lang w:bidi="ar"/>
              </w:rPr>
              <w:t>512G</w:t>
            </w:r>
            <w:r>
              <w:rPr>
                <w:rFonts w:ascii="宋体" w:eastAsia="宋体" w:hAnsi="宋体" w:cs="宋体" w:hint="eastAsia"/>
                <w:color w:val="000000"/>
                <w:kern w:val="0"/>
                <w:sz w:val="24"/>
                <w:szCs w:val="24"/>
                <w:lang w:bidi="ar"/>
              </w:rPr>
              <w:t>；最大支持</w:t>
            </w:r>
            <w:r>
              <w:rPr>
                <w:rFonts w:ascii="宋体" w:eastAsia="宋体" w:hAnsi="宋体" w:cs="宋体" w:hint="eastAsia"/>
                <w:color w:val="000000"/>
                <w:kern w:val="0"/>
                <w:sz w:val="24"/>
                <w:szCs w:val="24"/>
                <w:lang w:bidi="ar"/>
              </w:rPr>
              <w:t>32</w:t>
            </w:r>
            <w:r>
              <w:rPr>
                <w:rFonts w:ascii="宋体" w:eastAsia="宋体" w:hAnsi="宋体" w:cs="宋体" w:hint="eastAsia"/>
                <w:color w:val="000000"/>
                <w:kern w:val="0"/>
                <w:sz w:val="24"/>
                <w:szCs w:val="24"/>
                <w:lang w:bidi="ar"/>
              </w:rPr>
              <w:t>根内存插槽</w:t>
            </w:r>
            <w:r>
              <w:rPr>
                <w:rFonts w:ascii="宋体" w:eastAsia="宋体" w:hAnsi="宋体" w:cs="宋体" w:hint="eastAsia"/>
                <w:color w:val="000000"/>
                <w:kern w:val="0"/>
                <w:sz w:val="24"/>
                <w:szCs w:val="24"/>
                <w:lang w:bidi="ar"/>
              </w:rPr>
              <w:br/>
              <w:t>4</w:t>
            </w:r>
            <w:r>
              <w:rPr>
                <w:rFonts w:ascii="宋体" w:eastAsia="宋体" w:hAnsi="宋体" w:cs="宋体" w:hint="eastAsia"/>
                <w:color w:val="000000"/>
                <w:kern w:val="0"/>
                <w:sz w:val="24"/>
                <w:szCs w:val="24"/>
                <w:lang w:bidi="ar"/>
              </w:rPr>
              <w:t>、硬盘：配置</w:t>
            </w:r>
            <w:r>
              <w:rPr>
                <w:rFonts w:ascii="宋体" w:eastAsia="宋体" w:hAnsi="宋体" w:cs="宋体" w:hint="eastAsia"/>
                <w:color w:val="000000"/>
                <w:kern w:val="0"/>
                <w:sz w:val="24"/>
                <w:szCs w:val="24"/>
                <w:lang w:bidi="ar"/>
              </w:rPr>
              <w:t>2</w:t>
            </w:r>
            <w:r>
              <w:rPr>
                <w:rFonts w:ascii="宋体" w:eastAsia="宋体" w:hAnsi="宋体" w:cs="宋体" w:hint="eastAsia"/>
                <w:color w:val="000000"/>
                <w:kern w:val="0"/>
                <w:sz w:val="24"/>
                <w:szCs w:val="24"/>
                <w:lang w:bidi="ar"/>
              </w:rPr>
              <w:t>块</w:t>
            </w:r>
            <w:r>
              <w:rPr>
                <w:rFonts w:ascii="宋体" w:eastAsia="宋体" w:hAnsi="宋体" w:cs="宋体" w:hint="eastAsia"/>
                <w:color w:val="000000"/>
                <w:kern w:val="0"/>
                <w:sz w:val="24"/>
                <w:szCs w:val="24"/>
                <w:lang w:bidi="ar"/>
              </w:rPr>
              <w:t xml:space="preserve">480G </w:t>
            </w:r>
            <w:r>
              <w:rPr>
                <w:rFonts w:ascii="宋体" w:eastAsia="宋体" w:hAnsi="宋体" w:cs="宋体" w:hint="eastAsia"/>
                <w:color w:val="000000"/>
                <w:kern w:val="0"/>
                <w:sz w:val="24"/>
                <w:szCs w:val="24"/>
                <w:lang w:bidi="ar"/>
              </w:rPr>
              <w:t>系统盘：</w:t>
            </w:r>
            <w:r>
              <w:rPr>
                <w:rFonts w:ascii="宋体" w:eastAsia="宋体" w:hAnsi="宋体" w:cs="宋体" w:hint="eastAsia"/>
                <w:color w:val="000000"/>
                <w:kern w:val="0"/>
                <w:sz w:val="24"/>
                <w:szCs w:val="24"/>
                <w:lang w:bidi="ar"/>
              </w:rPr>
              <w:t>4</w:t>
            </w:r>
            <w:r>
              <w:rPr>
                <w:rFonts w:ascii="宋体" w:eastAsia="宋体" w:hAnsi="宋体" w:cs="宋体" w:hint="eastAsia"/>
                <w:color w:val="000000"/>
                <w:kern w:val="0"/>
                <w:sz w:val="24"/>
                <w:szCs w:val="24"/>
                <w:lang w:bidi="ar"/>
              </w:rPr>
              <w:t>块</w:t>
            </w:r>
            <w:r>
              <w:rPr>
                <w:rFonts w:ascii="宋体" w:eastAsia="宋体" w:hAnsi="宋体" w:cs="宋体" w:hint="eastAsia"/>
                <w:color w:val="000000"/>
                <w:kern w:val="0"/>
                <w:sz w:val="24"/>
                <w:szCs w:val="24"/>
                <w:lang w:bidi="ar"/>
              </w:rPr>
              <w:t>1.92TB NVME SSD</w:t>
            </w:r>
            <w:r>
              <w:rPr>
                <w:rFonts w:ascii="宋体" w:eastAsia="宋体" w:hAnsi="宋体" w:cs="宋体" w:hint="eastAsia"/>
                <w:color w:val="000000"/>
                <w:kern w:val="0"/>
                <w:sz w:val="24"/>
                <w:szCs w:val="24"/>
                <w:lang w:bidi="ar"/>
              </w:rPr>
              <w:t>缓存盘：</w:t>
            </w:r>
            <w:r>
              <w:rPr>
                <w:rFonts w:ascii="宋体" w:eastAsia="宋体" w:hAnsi="宋体" w:cs="宋体" w:hint="eastAsia"/>
                <w:color w:val="000000"/>
                <w:kern w:val="0"/>
                <w:sz w:val="24"/>
                <w:szCs w:val="24"/>
                <w:lang w:bidi="ar"/>
              </w:rPr>
              <w:t>8</w:t>
            </w:r>
            <w:r>
              <w:rPr>
                <w:rFonts w:ascii="宋体" w:eastAsia="宋体" w:hAnsi="宋体" w:cs="宋体" w:hint="eastAsia"/>
                <w:color w:val="000000"/>
                <w:kern w:val="0"/>
                <w:sz w:val="24"/>
                <w:szCs w:val="24"/>
                <w:lang w:bidi="ar"/>
              </w:rPr>
              <w:t>块</w:t>
            </w:r>
            <w:r>
              <w:rPr>
                <w:rFonts w:ascii="宋体" w:eastAsia="宋体" w:hAnsi="宋体" w:cs="宋体" w:hint="eastAsia"/>
                <w:color w:val="000000"/>
                <w:kern w:val="0"/>
                <w:sz w:val="24"/>
                <w:szCs w:val="24"/>
                <w:lang w:bidi="ar"/>
              </w:rPr>
              <w:t>8TB SATA 7.2K</w:t>
            </w:r>
            <w:r>
              <w:rPr>
                <w:rFonts w:ascii="宋体" w:eastAsia="宋体" w:hAnsi="宋体" w:cs="宋体" w:hint="eastAsia"/>
                <w:color w:val="000000"/>
                <w:kern w:val="0"/>
                <w:sz w:val="24"/>
                <w:szCs w:val="24"/>
                <w:lang w:bidi="ar"/>
              </w:rPr>
              <w:t xml:space="preserve"> </w:t>
            </w:r>
            <w:r>
              <w:rPr>
                <w:rFonts w:ascii="宋体" w:eastAsia="宋体" w:hAnsi="宋体" w:cs="宋体" w:hint="eastAsia"/>
                <w:color w:val="000000"/>
                <w:kern w:val="0"/>
                <w:sz w:val="24"/>
                <w:szCs w:val="24"/>
                <w:lang w:bidi="ar"/>
              </w:rPr>
              <w:t>数据盘</w:t>
            </w:r>
            <w:r>
              <w:rPr>
                <w:rFonts w:ascii="宋体" w:eastAsia="宋体" w:hAnsi="宋体" w:cs="宋体" w:hint="eastAsia"/>
                <w:color w:val="000000"/>
                <w:kern w:val="0"/>
                <w:sz w:val="24"/>
                <w:szCs w:val="24"/>
                <w:lang w:bidi="ar"/>
              </w:rPr>
              <w:br/>
              <w:t>5</w:t>
            </w:r>
            <w:r>
              <w:rPr>
                <w:rFonts w:ascii="宋体" w:eastAsia="宋体" w:hAnsi="宋体" w:cs="宋体" w:hint="eastAsia"/>
                <w:color w:val="000000"/>
                <w:kern w:val="0"/>
                <w:sz w:val="24"/>
                <w:szCs w:val="24"/>
                <w:lang w:bidi="ar"/>
              </w:rPr>
              <w:t>、网络：</w:t>
            </w:r>
            <w:proofErr w:type="gramStart"/>
            <w:r>
              <w:rPr>
                <w:rFonts w:ascii="宋体" w:eastAsia="宋体" w:hAnsi="宋体" w:cs="宋体" w:hint="eastAsia"/>
                <w:color w:val="000000"/>
                <w:kern w:val="0"/>
                <w:sz w:val="24"/>
                <w:szCs w:val="24"/>
                <w:lang w:bidi="ar"/>
              </w:rPr>
              <w:t>千兆网</w:t>
            </w:r>
            <w:proofErr w:type="gramEnd"/>
            <w:r>
              <w:rPr>
                <w:rFonts w:ascii="宋体" w:eastAsia="宋体" w:hAnsi="宋体" w:cs="宋体" w:hint="eastAsia"/>
                <w:color w:val="000000"/>
                <w:kern w:val="0"/>
                <w:sz w:val="24"/>
                <w:szCs w:val="24"/>
                <w:lang w:bidi="ar"/>
              </w:rPr>
              <w:t>接口</w:t>
            </w:r>
            <w:r>
              <w:rPr>
                <w:rFonts w:ascii="宋体" w:eastAsia="宋体" w:hAnsi="宋体" w:cs="宋体" w:hint="eastAsia"/>
                <w:color w:val="000000"/>
                <w:kern w:val="0"/>
                <w:sz w:val="24"/>
                <w:szCs w:val="24"/>
                <w:lang w:bidi="ar"/>
              </w:rPr>
              <w:t>4</w:t>
            </w:r>
            <w:r>
              <w:rPr>
                <w:rFonts w:ascii="宋体" w:eastAsia="宋体" w:hAnsi="宋体" w:cs="宋体" w:hint="eastAsia"/>
                <w:color w:val="000000"/>
                <w:kern w:val="0"/>
                <w:sz w:val="24"/>
                <w:szCs w:val="24"/>
                <w:lang w:bidi="ar"/>
              </w:rPr>
              <w:t>个，</w:t>
            </w:r>
            <w:r>
              <w:rPr>
                <w:rFonts w:ascii="宋体" w:eastAsia="宋体" w:hAnsi="宋体" w:cs="宋体" w:hint="eastAsia"/>
                <w:color w:val="000000"/>
                <w:kern w:val="0"/>
                <w:sz w:val="24"/>
                <w:szCs w:val="24"/>
                <w:lang w:bidi="ar"/>
              </w:rPr>
              <w:t>10GB</w:t>
            </w:r>
            <w:r>
              <w:rPr>
                <w:rFonts w:ascii="宋体" w:eastAsia="宋体" w:hAnsi="宋体" w:cs="宋体" w:hint="eastAsia"/>
                <w:color w:val="000000"/>
                <w:kern w:val="0"/>
                <w:sz w:val="24"/>
                <w:szCs w:val="24"/>
                <w:lang w:bidi="ar"/>
              </w:rPr>
              <w:t>万兆网接口</w:t>
            </w:r>
            <w:r>
              <w:rPr>
                <w:rFonts w:ascii="宋体" w:eastAsia="宋体" w:hAnsi="宋体" w:cs="宋体" w:hint="eastAsia"/>
                <w:color w:val="000000"/>
                <w:kern w:val="0"/>
                <w:sz w:val="24"/>
                <w:szCs w:val="24"/>
                <w:lang w:bidi="ar"/>
              </w:rPr>
              <w:t>4</w:t>
            </w:r>
            <w:r>
              <w:rPr>
                <w:rFonts w:ascii="宋体" w:eastAsia="宋体" w:hAnsi="宋体" w:cs="宋体" w:hint="eastAsia"/>
                <w:color w:val="000000"/>
                <w:kern w:val="0"/>
                <w:sz w:val="24"/>
                <w:szCs w:val="24"/>
                <w:lang w:bidi="ar"/>
              </w:rPr>
              <w:t>个（含多模模块）</w:t>
            </w:r>
            <w:r>
              <w:rPr>
                <w:rFonts w:ascii="宋体" w:eastAsia="宋体" w:hAnsi="宋体" w:cs="宋体" w:hint="eastAsia"/>
                <w:color w:val="000000"/>
                <w:kern w:val="0"/>
                <w:sz w:val="24"/>
                <w:szCs w:val="24"/>
                <w:lang w:bidi="ar"/>
              </w:rPr>
              <w:br/>
              <w:t>6</w:t>
            </w:r>
            <w:r>
              <w:rPr>
                <w:rFonts w:ascii="宋体" w:eastAsia="宋体" w:hAnsi="宋体" w:cs="宋体" w:hint="eastAsia"/>
                <w:color w:val="000000"/>
                <w:kern w:val="0"/>
                <w:sz w:val="24"/>
                <w:szCs w:val="24"/>
                <w:lang w:bidi="ar"/>
              </w:rPr>
              <w:t>、电源：配置</w:t>
            </w:r>
            <w:r>
              <w:rPr>
                <w:rFonts w:ascii="宋体" w:eastAsia="宋体" w:hAnsi="宋体" w:cs="宋体" w:hint="eastAsia"/>
                <w:color w:val="000000"/>
                <w:kern w:val="0"/>
                <w:sz w:val="24"/>
                <w:szCs w:val="24"/>
                <w:lang w:bidi="ar"/>
              </w:rPr>
              <w:t>2</w:t>
            </w:r>
            <w:r>
              <w:rPr>
                <w:rFonts w:ascii="宋体" w:eastAsia="宋体" w:hAnsi="宋体" w:cs="宋体" w:hint="eastAsia"/>
                <w:color w:val="000000"/>
                <w:kern w:val="0"/>
                <w:sz w:val="24"/>
                <w:szCs w:val="24"/>
                <w:lang w:bidi="ar"/>
              </w:rPr>
              <w:t>冗余电源</w:t>
            </w:r>
            <w:r>
              <w:rPr>
                <w:rFonts w:ascii="宋体" w:eastAsia="宋体" w:hAnsi="宋体" w:cs="宋体" w:hint="eastAsia"/>
                <w:color w:val="000000"/>
                <w:kern w:val="0"/>
                <w:sz w:val="24"/>
                <w:szCs w:val="24"/>
                <w:lang w:bidi="ar"/>
              </w:rPr>
              <w:t>800W</w:t>
            </w:r>
            <w:r>
              <w:rPr>
                <w:rFonts w:ascii="宋体" w:eastAsia="宋体" w:hAnsi="宋体" w:cs="宋体" w:hint="eastAsia"/>
                <w:color w:val="000000"/>
                <w:kern w:val="0"/>
                <w:sz w:val="24"/>
                <w:szCs w:val="24"/>
                <w:lang w:bidi="ar"/>
              </w:rPr>
              <w:t>，冗余散热风扇，机架安装导轨</w:t>
            </w:r>
            <w:r>
              <w:rPr>
                <w:rFonts w:ascii="宋体" w:eastAsia="宋体" w:hAnsi="宋体" w:cs="宋体" w:hint="eastAsia"/>
                <w:color w:val="000000"/>
                <w:kern w:val="0"/>
                <w:sz w:val="24"/>
                <w:szCs w:val="24"/>
                <w:lang w:bidi="ar"/>
              </w:rPr>
              <w:br/>
              <w:t>7</w:t>
            </w:r>
            <w:r>
              <w:rPr>
                <w:rFonts w:ascii="宋体" w:eastAsia="宋体" w:hAnsi="宋体" w:cs="宋体" w:hint="eastAsia"/>
                <w:color w:val="000000"/>
                <w:kern w:val="0"/>
                <w:sz w:val="24"/>
                <w:szCs w:val="24"/>
                <w:lang w:bidi="ar"/>
              </w:rPr>
              <w:t>、超融合软件，配置</w:t>
            </w:r>
            <w:r>
              <w:rPr>
                <w:rFonts w:ascii="宋体" w:eastAsia="宋体" w:hAnsi="宋体" w:cs="宋体" w:hint="eastAsia"/>
                <w:color w:val="000000"/>
                <w:kern w:val="0"/>
                <w:sz w:val="24"/>
                <w:szCs w:val="24"/>
                <w:lang w:bidi="ar"/>
              </w:rPr>
              <w:t>2</w:t>
            </w:r>
            <w:r>
              <w:rPr>
                <w:rFonts w:ascii="宋体" w:eastAsia="宋体" w:hAnsi="宋体" w:cs="宋体" w:hint="eastAsia"/>
                <w:color w:val="000000"/>
                <w:kern w:val="0"/>
                <w:sz w:val="24"/>
                <w:szCs w:val="24"/>
                <w:lang w:bidi="ar"/>
              </w:rPr>
              <w:t>个</w:t>
            </w:r>
            <w:r>
              <w:rPr>
                <w:rFonts w:ascii="宋体" w:eastAsia="宋体" w:hAnsi="宋体" w:cs="宋体" w:hint="eastAsia"/>
                <w:color w:val="000000"/>
                <w:kern w:val="0"/>
                <w:sz w:val="24"/>
                <w:szCs w:val="24"/>
                <w:lang w:bidi="ar"/>
              </w:rPr>
              <w:t>CPU</w:t>
            </w:r>
            <w:r>
              <w:rPr>
                <w:rFonts w:ascii="宋体" w:eastAsia="宋体" w:hAnsi="宋体" w:cs="宋体" w:hint="eastAsia"/>
                <w:color w:val="000000"/>
                <w:kern w:val="0"/>
                <w:sz w:val="24"/>
                <w:szCs w:val="24"/>
                <w:lang w:bidi="ar"/>
              </w:rPr>
              <w:t>授权</w:t>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包含计算虚拟化、分布式存储、网络虚拟化等，提供无授权限制的备份功能，支持</w:t>
            </w:r>
            <w:r>
              <w:rPr>
                <w:rFonts w:ascii="宋体" w:eastAsia="宋体" w:hAnsi="宋体" w:cs="宋体" w:hint="eastAsia"/>
                <w:color w:val="000000"/>
                <w:kern w:val="0"/>
                <w:sz w:val="24"/>
                <w:szCs w:val="24"/>
                <w:lang w:bidi="ar"/>
              </w:rPr>
              <w:t>CBT</w:t>
            </w:r>
            <w:r>
              <w:rPr>
                <w:rFonts w:ascii="宋体" w:eastAsia="宋体" w:hAnsi="宋体" w:cs="宋体" w:hint="eastAsia"/>
                <w:color w:val="000000"/>
                <w:kern w:val="0"/>
                <w:sz w:val="24"/>
                <w:szCs w:val="24"/>
                <w:lang w:bidi="ar"/>
              </w:rPr>
              <w:t>模式备份，支持周期性备份；提供</w:t>
            </w:r>
            <w:r>
              <w:rPr>
                <w:rFonts w:ascii="宋体" w:eastAsia="宋体" w:hAnsi="宋体" w:cs="宋体" w:hint="eastAsia"/>
                <w:color w:val="000000"/>
                <w:kern w:val="0"/>
                <w:sz w:val="24"/>
                <w:szCs w:val="24"/>
                <w:lang w:bidi="ar"/>
              </w:rPr>
              <w:t>150</w:t>
            </w:r>
            <w:r>
              <w:rPr>
                <w:rFonts w:ascii="宋体" w:eastAsia="宋体" w:hAnsi="宋体" w:cs="宋体" w:hint="eastAsia"/>
                <w:color w:val="000000"/>
                <w:kern w:val="0"/>
                <w:sz w:val="24"/>
                <w:szCs w:val="24"/>
                <w:lang w:bidi="ar"/>
              </w:rPr>
              <w:t>个虚拟机</w:t>
            </w:r>
            <w:r>
              <w:rPr>
                <w:rFonts w:ascii="宋体" w:eastAsia="宋体" w:hAnsi="宋体" w:cs="宋体" w:hint="eastAsia"/>
                <w:color w:val="000000"/>
                <w:kern w:val="0"/>
                <w:sz w:val="24"/>
                <w:szCs w:val="24"/>
                <w:lang w:bidi="ar"/>
              </w:rPr>
              <w:t>CDP</w:t>
            </w:r>
            <w:r>
              <w:rPr>
                <w:rFonts w:ascii="宋体" w:eastAsia="宋体" w:hAnsi="宋体" w:cs="宋体" w:hint="eastAsia"/>
                <w:color w:val="000000"/>
                <w:kern w:val="0"/>
                <w:sz w:val="24"/>
                <w:szCs w:val="24"/>
                <w:lang w:bidi="ar"/>
              </w:rPr>
              <w:t>持续数据保护功能授权，</w:t>
            </w:r>
            <w:proofErr w:type="gramStart"/>
            <w:r>
              <w:rPr>
                <w:rFonts w:ascii="宋体" w:eastAsia="宋体" w:hAnsi="宋体" w:cs="宋体" w:hint="eastAsia"/>
                <w:color w:val="000000"/>
                <w:kern w:val="0"/>
                <w:sz w:val="24"/>
                <w:szCs w:val="24"/>
                <w:lang w:bidi="ar"/>
              </w:rPr>
              <w:t>通过托拽进度</w:t>
            </w:r>
            <w:proofErr w:type="gramEnd"/>
            <w:r>
              <w:rPr>
                <w:rFonts w:ascii="宋体" w:eastAsia="宋体" w:hAnsi="宋体" w:cs="宋体" w:hint="eastAsia"/>
                <w:color w:val="000000"/>
                <w:kern w:val="0"/>
                <w:sz w:val="24"/>
                <w:szCs w:val="24"/>
                <w:lang w:bidi="ar"/>
              </w:rPr>
              <w:t>条，虚拟机可恢复到任意</w:t>
            </w:r>
            <w:r>
              <w:rPr>
                <w:rFonts w:ascii="宋体" w:eastAsia="宋体" w:hAnsi="宋体" w:cs="宋体" w:hint="eastAsia"/>
                <w:color w:val="000000"/>
                <w:kern w:val="0"/>
                <w:sz w:val="24"/>
                <w:szCs w:val="24"/>
                <w:lang w:bidi="ar"/>
              </w:rPr>
              <w:t>I/O</w:t>
            </w:r>
            <w:r>
              <w:rPr>
                <w:rFonts w:ascii="宋体" w:eastAsia="宋体" w:hAnsi="宋体" w:cs="宋体" w:hint="eastAsia"/>
                <w:color w:val="000000"/>
                <w:kern w:val="0"/>
                <w:sz w:val="24"/>
                <w:szCs w:val="24"/>
                <w:lang w:bidi="ar"/>
              </w:rPr>
              <w:t>时刻</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8</w:t>
            </w:r>
            <w:r>
              <w:rPr>
                <w:rFonts w:ascii="宋体" w:eastAsia="宋体" w:hAnsi="宋体" w:cs="宋体" w:hint="eastAsia"/>
                <w:color w:val="000000"/>
                <w:kern w:val="0"/>
                <w:sz w:val="24"/>
                <w:szCs w:val="24"/>
                <w:lang w:bidi="ar"/>
              </w:rPr>
              <w:t>、为方便操作，提供</w:t>
            </w:r>
            <w:r>
              <w:rPr>
                <w:rFonts w:ascii="宋体" w:eastAsia="宋体" w:hAnsi="宋体" w:cs="宋体" w:hint="eastAsia"/>
                <w:color w:val="000000"/>
                <w:kern w:val="0"/>
                <w:sz w:val="24"/>
                <w:szCs w:val="24"/>
                <w:lang w:bidi="ar"/>
              </w:rPr>
              <w:t>B/S</w:t>
            </w:r>
            <w:r>
              <w:rPr>
                <w:rFonts w:ascii="宋体" w:eastAsia="宋体" w:hAnsi="宋体" w:cs="宋体" w:hint="eastAsia"/>
                <w:color w:val="000000"/>
                <w:kern w:val="0"/>
                <w:sz w:val="24"/>
                <w:szCs w:val="24"/>
                <w:lang w:bidi="ar"/>
              </w:rPr>
              <w:t>和</w:t>
            </w:r>
            <w:r>
              <w:rPr>
                <w:rFonts w:ascii="宋体" w:eastAsia="宋体" w:hAnsi="宋体" w:cs="宋体" w:hint="eastAsia"/>
                <w:color w:val="000000"/>
                <w:kern w:val="0"/>
                <w:sz w:val="24"/>
                <w:szCs w:val="24"/>
                <w:lang w:bidi="ar"/>
              </w:rPr>
              <w:t>C/S</w:t>
            </w:r>
            <w:r>
              <w:rPr>
                <w:rFonts w:ascii="宋体" w:eastAsia="宋体" w:hAnsi="宋体" w:cs="宋体" w:hint="eastAsia"/>
                <w:color w:val="000000"/>
                <w:kern w:val="0"/>
                <w:sz w:val="24"/>
                <w:szCs w:val="24"/>
                <w:lang w:bidi="ar"/>
              </w:rPr>
              <w:t>两种虚拟机控制台使用方式，</w:t>
            </w:r>
            <w:r>
              <w:rPr>
                <w:rFonts w:ascii="宋体" w:eastAsia="宋体" w:hAnsi="宋体" w:cs="宋体" w:hint="eastAsia"/>
                <w:color w:val="000000"/>
                <w:kern w:val="0"/>
                <w:sz w:val="24"/>
                <w:szCs w:val="24"/>
                <w:lang w:bidi="ar"/>
              </w:rPr>
              <w:t>C/S</w:t>
            </w:r>
            <w:r>
              <w:rPr>
                <w:rFonts w:ascii="宋体" w:eastAsia="宋体" w:hAnsi="宋体" w:cs="宋体" w:hint="eastAsia"/>
                <w:color w:val="000000"/>
                <w:kern w:val="0"/>
                <w:sz w:val="24"/>
                <w:szCs w:val="24"/>
                <w:lang w:bidi="ar"/>
              </w:rPr>
              <w:t>客户端支持本地文件直接拖拽到虚拟机内部，提供具有</w:t>
            </w:r>
            <w:r>
              <w:rPr>
                <w:rFonts w:ascii="宋体" w:eastAsia="宋体" w:hAnsi="宋体" w:cs="宋体" w:hint="eastAsia"/>
                <w:color w:val="000000"/>
                <w:kern w:val="0"/>
                <w:sz w:val="24"/>
                <w:szCs w:val="24"/>
                <w:lang w:bidi="ar"/>
              </w:rPr>
              <w:t>CNAS</w:t>
            </w:r>
            <w:r>
              <w:rPr>
                <w:rFonts w:ascii="宋体" w:eastAsia="宋体" w:hAnsi="宋体" w:cs="宋体" w:hint="eastAsia"/>
                <w:color w:val="000000"/>
                <w:kern w:val="0"/>
                <w:sz w:val="24"/>
                <w:szCs w:val="24"/>
                <w:lang w:bidi="ar"/>
              </w:rPr>
              <w:t>或</w:t>
            </w:r>
            <w:r>
              <w:rPr>
                <w:rFonts w:ascii="宋体" w:eastAsia="宋体" w:hAnsi="宋体" w:cs="宋体" w:hint="eastAsia"/>
                <w:color w:val="000000"/>
                <w:kern w:val="0"/>
                <w:sz w:val="24"/>
                <w:szCs w:val="24"/>
                <w:lang w:bidi="ar"/>
              </w:rPr>
              <w:t>CMA</w:t>
            </w:r>
            <w:r>
              <w:rPr>
                <w:rFonts w:ascii="宋体" w:eastAsia="宋体" w:hAnsi="宋体" w:cs="宋体" w:hint="eastAsia"/>
                <w:color w:val="000000"/>
                <w:kern w:val="0"/>
                <w:sz w:val="24"/>
                <w:szCs w:val="24"/>
                <w:lang w:bidi="ar"/>
              </w:rPr>
              <w:t>的第三方测试</w:t>
            </w:r>
            <w:r>
              <w:rPr>
                <w:rFonts w:ascii="宋体" w:eastAsia="宋体" w:hAnsi="宋体" w:cs="宋体" w:hint="eastAsia"/>
                <w:color w:val="000000"/>
                <w:kern w:val="0"/>
                <w:sz w:val="24"/>
                <w:szCs w:val="24"/>
                <w:lang w:bidi="ar"/>
              </w:rPr>
              <w:t>机构的证明材料</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9</w:t>
            </w:r>
            <w:r>
              <w:rPr>
                <w:rFonts w:ascii="宋体" w:eastAsia="宋体" w:hAnsi="宋体" w:cs="宋体" w:hint="eastAsia"/>
                <w:color w:val="000000"/>
                <w:kern w:val="0"/>
                <w:sz w:val="24"/>
                <w:szCs w:val="24"/>
                <w:lang w:bidi="ar"/>
              </w:rPr>
              <w:t>、超融合提供</w:t>
            </w:r>
            <w:proofErr w:type="gramStart"/>
            <w:r>
              <w:rPr>
                <w:rFonts w:ascii="宋体" w:eastAsia="宋体" w:hAnsi="宋体" w:cs="宋体" w:hint="eastAsia"/>
                <w:color w:val="000000"/>
                <w:kern w:val="0"/>
                <w:sz w:val="24"/>
                <w:szCs w:val="24"/>
                <w:lang w:bidi="ar"/>
              </w:rPr>
              <w:t>裸</w:t>
            </w:r>
            <w:proofErr w:type="gramEnd"/>
            <w:r>
              <w:rPr>
                <w:rFonts w:ascii="宋体" w:eastAsia="宋体" w:hAnsi="宋体" w:cs="宋体" w:hint="eastAsia"/>
                <w:color w:val="000000"/>
                <w:kern w:val="0"/>
                <w:sz w:val="24"/>
                <w:szCs w:val="24"/>
                <w:lang w:bidi="ar"/>
              </w:rPr>
              <w:t>金属服务器统一管理，支持对裸金属服务器开关机、安装镜像、打开控制台操作，可监控</w:t>
            </w:r>
            <w:proofErr w:type="gramStart"/>
            <w:r>
              <w:rPr>
                <w:rFonts w:ascii="宋体" w:eastAsia="宋体" w:hAnsi="宋体" w:cs="宋体" w:hint="eastAsia"/>
                <w:color w:val="000000"/>
                <w:kern w:val="0"/>
                <w:sz w:val="24"/>
                <w:szCs w:val="24"/>
                <w:lang w:bidi="ar"/>
              </w:rPr>
              <w:t>裸</w:t>
            </w:r>
            <w:proofErr w:type="gramEnd"/>
            <w:r>
              <w:rPr>
                <w:rFonts w:ascii="宋体" w:eastAsia="宋体" w:hAnsi="宋体" w:cs="宋体" w:hint="eastAsia"/>
                <w:color w:val="000000"/>
                <w:kern w:val="0"/>
                <w:sz w:val="24"/>
                <w:szCs w:val="24"/>
                <w:lang w:bidi="ar"/>
              </w:rPr>
              <w:t>金属服务器电源、</w:t>
            </w:r>
            <w:r>
              <w:rPr>
                <w:rFonts w:ascii="宋体" w:eastAsia="宋体" w:hAnsi="宋体" w:cs="宋体" w:hint="eastAsia"/>
                <w:color w:val="000000"/>
                <w:kern w:val="0"/>
                <w:sz w:val="24"/>
                <w:szCs w:val="24"/>
                <w:lang w:bidi="ar"/>
              </w:rPr>
              <w:t>CPU</w:t>
            </w:r>
            <w:r>
              <w:rPr>
                <w:rFonts w:ascii="宋体" w:eastAsia="宋体" w:hAnsi="宋体" w:cs="宋体" w:hint="eastAsia"/>
                <w:color w:val="000000"/>
                <w:kern w:val="0"/>
                <w:sz w:val="24"/>
                <w:szCs w:val="24"/>
                <w:lang w:bidi="ar"/>
              </w:rPr>
              <w:t>、内存、硬盘等硬件信息，提供截</w:t>
            </w:r>
            <w:proofErr w:type="gramStart"/>
            <w:r>
              <w:rPr>
                <w:rFonts w:ascii="宋体" w:eastAsia="宋体" w:hAnsi="宋体" w:cs="宋体" w:hint="eastAsia"/>
                <w:color w:val="000000"/>
                <w:kern w:val="0"/>
                <w:sz w:val="24"/>
                <w:szCs w:val="24"/>
                <w:lang w:bidi="ar"/>
              </w:rPr>
              <w:t>图证明</w:t>
            </w:r>
            <w:proofErr w:type="gramEnd"/>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10</w:t>
            </w:r>
            <w:r>
              <w:rPr>
                <w:rFonts w:ascii="宋体" w:eastAsia="宋体" w:hAnsi="宋体" w:cs="宋体" w:hint="eastAsia"/>
                <w:color w:val="000000"/>
                <w:kern w:val="0"/>
                <w:sz w:val="24"/>
                <w:szCs w:val="24"/>
                <w:lang w:bidi="ar"/>
              </w:rPr>
              <w:t>、超融合提供物交换机统一管理，超融合界面可设置物理交换机环路检测、端口速率、端口聚合等；查看交换机端口信号灯状态、</w:t>
            </w:r>
            <w:r>
              <w:rPr>
                <w:rFonts w:ascii="宋体" w:eastAsia="宋体" w:hAnsi="宋体" w:cs="宋体" w:hint="eastAsia"/>
                <w:color w:val="000000"/>
                <w:kern w:val="0"/>
                <w:sz w:val="24"/>
                <w:szCs w:val="24"/>
                <w:lang w:bidi="ar"/>
              </w:rPr>
              <w:t>VLAN ID</w:t>
            </w:r>
            <w:r>
              <w:rPr>
                <w:rFonts w:ascii="宋体" w:eastAsia="宋体" w:hAnsi="宋体" w:cs="宋体" w:hint="eastAsia"/>
                <w:color w:val="000000"/>
                <w:kern w:val="0"/>
                <w:sz w:val="24"/>
                <w:szCs w:val="24"/>
                <w:lang w:bidi="ar"/>
              </w:rPr>
              <w:t>、连接状态、速率等信息，提供具有</w:t>
            </w:r>
            <w:r>
              <w:rPr>
                <w:rFonts w:ascii="宋体" w:eastAsia="宋体" w:hAnsi="宋体" w:cs="宋体" w:hint="eastAsia"/>
                <w:color w:val="000000"/>
                <w:kern w:val="0"/>
                <w:sz w:val="24"/>
                <w:szCs w:val="24"/>
                <w:lang w:bidi="ar"/>
              </w:rPr>
              <w:t>CNAS</w:t>
            </w:r>
            <w:r>
              <w:rPr>
                <w:rFonts w:ascii="宋体" w:eastAsia="宋体" w:hAnsi="宋体" w:cs="宋体" w:hint="eastAsia"/>
                <w:color w:val="000000"/>
                <w:kern w:val="0"/>
                <w:sz w:val="24"/>
                <w:szCs w:val="24"/>
                <w:lang w:bidi="ar"/>
              </w:rPr>
              <w:t>或</w:t>
            </w:r>
            <w:r>
              <w:rPr>
                <w:rFonts w:ascii="宋体" w:eastAsia="宋体" w:hAnsi="宋体" w:cs="宋体" w:hint="eastAsia"/>
                <w:color w:val="000000"/>
                <w:kern w:val="0"/>
                <w:sz w:val="24"/>
                <w:szCs w:val="24"/>
                <w:lang w:bidi="ar"/>
              </w:rPr>
              <w:t>CMA</w:t>
            </w:r>
            <w:r>
              <w:rPr>
                <w:rFonts w:ascii="宋体" w:eastAsia="宋体" w:hAnsi="宋体" w:cs="宋体" w:hint="eastAsia"/>
                <w:color w:val="000000"/>
                <w:kern w:val="0"/>
                <w:sz w:val="24"/>
                <w:szCs w:val="24"/>
                <w:lang w:bidi="ar"/>
              </w:rPr>
              <w:t>的第三方测试机构的证明材料</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11</w:t>
            </w:r>
            <w:r>
              <w:rPr>
                <w:rFonts w:ascii="宋体" w:eastAsia="宋体" w:hAnsi="宋体" w:cs="宋体" w:hint="eastAsia"/>
                <w:color w:val="000000"/>
                <w:kern w:val="0"/>
                <w:sz w:val="24"/>
                <w:szCs w:val="24"/>
                <w:lang w:bidi="ar"/>
              </w:rPr>
              <w:t>、超融合平台支持对接邮件、短信、微信、钉钉、</w:t>
            </w:r>
            <w:r>
              <w:rPr>
                <w:rFonts w:ascii="宋体" w:eastAsia="宋体" w:hAnsi="宋体" w:cs="宋体" w:hint="eastAsia"/>
                <w:color w:val="000000"/>
                <w:kern w:val="0"/>
                <w:sz w:val="24"/>
                <w:szCs w:val="24"/>
                <w:lang w:bidi="ar"/>
              </w:rPr>
              <w:t>Teams</w:t>
            </w:r>
            <w:r>
              <w:rPr>
                <w:rFonts w:ascii="宋体" w:eastAsia="宋体" w:hAnsi="宋体" w:cs="宋体" w:hint="eastAsia"/>
                <w:color w:val="000000"/>
                <w:kern w:val="0"/>
                <w:sz w:val="24"/>
                <w:szCs w:val="24"/>
                <w:lang w:bidi="ar"/>
              </w:rPr>
              <w:t>及</w:t>
            </w:r>
            <w:proofErr w:type="spellStart"/>
            <w:r>
              <w:rPr>
                <w:rFonts w:ascii="宋体" w:eastAsia="宋体" w:hAnsi="宋体" w:cs="宋体" w:hint="eastAsia"/>
                <w:color w:val="000000"/>
                <w:kern w:val="0"/>
                <w:sz w:val="24"/>
                <w:szCs w:val="24"/>
                <w:lang w:bidi="ar"/>
              </w:rPr>
              <w:t>webhook</w:t>
            </w:r>
            <w:proofErr w:type="spellEnd"/>
            <w:r>
              <w:rPr>
                <w:rFonts w:ascii="宋体" w:eastAsia="宋体" w:hAnsi="宋体" w:cs="宋体" w:hint="eastAsia"/>
                <w:color w:val="000000"/>
                <w:kern w:val="0"/>
                <w:sz w:val="24"/>
                <w:szCs w:val="24"/>
                <w:lang w:bidi="ar"/>
              </w:rPr>
              <w:t>等工具接收告警消息，提供截</w:t>
            </w:r>
            <w:proofErr w:type="gramStart"/>
            <w:r>
              <w:rPr>
                <w:rFonts w:ascii="宋体" w:eastAsia="宋体" w:hAnsi="宋体" w:cs="宋体" w:hint="eastAsia"/>
                <w:color w:val="000000"/>
                <w:kern w:val="0"/>
                <w:sz w:val="24"/>
                <w:szCs w:val="24"/>
                <w:lang w:bidi="ar"/>
              </w:rPr>
              <w:t>图证明</w:t>
            </w:r>
            <w:proofErr w:type="gramEnd"/>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12</w:t>
            </w:r>
            <w:r>
              <w:rPr>
                <w:rFonts w:ascii="宋体" w:eastAsia="宋体" w:hAnsi="宋体" w:cs="宋体" w:hint="eastAsia"/>
                <w:color w:val="000000"/>
                <w:kern w:val="0"/>
                <w:sz w:val="24"/>
                <w:szCs w:val="24"/>
                <w:lang w:bidi="ar"/>
              </w:rPr>
              <w:t>、超融合内计</w:t>
            </w:r>
            <w:r>
              <w:rPr>
                <w:rFonts w:ascii="宋体" w:eastAsia="宋体" w:hAnsi="宋体" w:cs="宋体" w:hint="eastAsia"/>
                <w:color w:val="000000"/>
                <w:kern w:val="0"/>
                <w:sz w:val="24"/>
                <w:szCs w:val="24"/>
                <w:lang w:bidi="ar"/>
              </w:rPr>
              <w:t>算虚拟化软件需兼容海光、鲲鹏、飞腾、龙芯、兆芯、申威等六家主流国产芯片，提供虚拟化产品与芯片产品的兼容性互认证证书</w:t>
            </w:r>
            <w:r>
              <w:rPr>
                <w:rFonts w:ascii="宋体" w:eastAsia="宋体" w:hAnsi="宋体" w:cs="宋体" w:hint="eastAsia"/>
                <w:color w:val="000000"/>
                <w:kern w:val="0"/>
                <w:sz w:val="24"/>
                <w:szCs w:val="24"/>
                <w:lang w:bidi="ar"/>
              </w:rPr>
              <w:t xml:space="preserve"> </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13</w:t>
            </w:r>
            <w:r>
              <w:rPr>
                <w:rFonts w:ascii="宋体" w:eastAsia="宋体" w:hAnsi="宋体" w:cs="宋体" w:hint="eastAsia"/>
                <w:color w:val="000000"/>
                <w:kern w:val="0"/>
                <w:sz w:val="24"/>
                <w:szCs w:val="24"/>
                <w:lang w:bidi="ar"/>
              </w:rPr>
              <w:t>、超融合支持同时运行虚拟机和容器，非虚拟机内部署容器模式；支持容器的生命周期管理，如创建、编辑、</w:t>
            </w:r>
            <w:r>
              <w:rPr>
                <w:rFonts w:ascii="宋体" w:eastAsia="宋体" w:hAnsi="宋体" w:cs="宋体" w:hint="eastAsia"/>
                <w:color w:val="000000"/>
                <w:kern w:val="0"/>
                <w:sz w:val="24"/>
                <w:szCs w:val="24"/>
                <w:lang w:bidi="ar"/>
              </w:rPr>
              <w:t>HA</w:t>
            </w:r>
            <w:r>
              <w:rPr>
                <w:rFonts w:ascii="宋体" w:eastAsia="宋体" w:hAnsi="宋体" w:cs="宋体" w:hint="eastAsia"/>
                <w:color w:val="000000"/>
                <w:kern w:val="0"/>
                <w:sz w:val="24"/>
                <w:szCs w:val="24"/>
                <w:lang w:bidi="ar"/>
              </w:rPr>
              <w:t>等，支持容器镜像管理，提供具有</w:t>
            </w:r>
            <w:r>
              <w:rPr>
                <w:rFonts w:ascii="宋体" w:eastAsia="宋体" w:hAnsi="宋体" w:cs="宋体" w:hint="eastAsia"/>
                <w:color w:val="000000"/>
                <w:kern w:val="0"/>
                <w:sz w:val="24"/>
                <w:szCs w:val="24"/>
                <w:lang w:bidi="ar"/>
              </w:rPr>
              <w:t>CNAS</w:t>
            </w:r>
            <w:r>
              <w:rPr>
                <w:rFonts w:ascii="宋体" w:eastAsia="宋体" w:hAnsi="宋体" w:cs="宋体" w:hint="eastAsia"/>
                <w:color w:val="000000"/>
                <w:kern w:val="0"/>
                <w:sz w:val="24"/>
                <w:szCs w:val="24"/>
                <w:lang w:bidi="ar"/>
              </w:rPr>
              <w:t>或</w:t>
            </w:r>
            <w:r>
              <w:rPr>
                <w:rFonts w:ascii="宋体" w:eastAsia="宋体" w:hAnsi="宋体" w:cs="宋体" w:hint="eastAsia"/>
                <w:color w:val="000000"/>
                <w:kern w:val="0"/>
                <w:sz w:val="24"/>
                <w:szCs w:val="24"/>
                <w:lang w:bidi="ar"/>
              </w:rPr>
              <w:t>CMA</w:t>
            </w:r>
            <w:r>
              <w:rPr>
                <w:rFonts w:ascii="宋体" w:eastAsia="宋体" w:hAnsi="宋体" w:cs="宋体" w:hint="eastAsia"/>
                <w:color w:val="000000"/>
                <w:kern w:val="0"/>
                <w:sz w:val="24"/>
                <w:szCs w:val="24"/>
                <w:lang w:bidi="ar"/>
              </w:rPr>
              <w:t>的第三方测试机构的证明材料</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14</w:t>
            </w:r>
            <w:r>
              <w:rPr>
                <w:rFonts w:ascii="宋体" w:eastAsia="宋体" w:hAnsi="宋体" w:cs="宋体" w:hint="eastAsia"/>
                <w:color w:val="000000"/>
                <w:kern w:val="0"/>
                <w:sz w:val="24"/>
                <w:szCs w:val="24"/>
                <w:lang w:bidi="ar"/>
              </w:rPr>
              <w:t>、支持配置</w:t>
            </w:r>
            <w:r>
              <w:rPr>
                <w:rFonts w:ascii="宋体" w:eastAsia="宋体" w:hAnsi="宋体" w:cs="宋体" w:hint="eastAsia"/>
                <w:color w:val="000000"/>
                <w:kern w:val="0"/>
                <w:sz w:val="24"/>
                <w:szCs w:val="24"/>
                <w:lang w:bidi="ar"/>
              </w:rPr>
              <w:t>PTP</w:t>
            </w:r>
            <w:r>
              <w:rPr>
                <w:rFonts w:ascii="宋体" w:eastAsia="宋体" w:hAnsi="宋体" w:cs="宋体" w:hint="eastAsia"/>
                <w:color w:val="000000"/>
                <w:kern w:val="0"/>
                <w:sz w:val="24"/>
                <w:szCs w:val="24"/>
                <w:lang w:bidi="ar"/>
              </w:rPr>
              <w:t>精确时间协议，满足核心生产业务系统对高精度时钟源的低时延同步及故障切换需求，虚拟</w:t>
            </w:r>
            <w:proofErr w:type="gramStart"/>
            <w:r>
              <w:rPr>
                <w:rFonts w:ascii="宋体" w:eastAsia="宋体" w:hAnsi="宋体" w:cs="宋体" w:hint="eastAsia"/>
                <w:color w:val="000000"/>
                <w:kern w:val="0"/>
                <w:sz w:val="24"/>
                <w:szCs w:val="24"/>
                <w:lang w:bidi="ar"/>
              </w:rPr>
              <w:t>化支持</w:t>
            </w:r>
            <w:proofErr w:type="gramEnd"/>
            <w:r>
              <w:rPr>
                <w:rFonts w:ascii="宋体" w:eastAsia="宋体" w:hAnsi="宋体" w:cs="宋体" w:hint="eastAsia"/>
                <w:color w:val="000000"/>
                <w:kern w:val="0"/>
                <w:sz w:val="24"/>
                <w:szCs w:val="24"/>
                <w:lang w:bidi="ar"/>
              </w:rPr>
              <w:t>与</w:t>
            </w:r>
            <w:r>
              <w:rPr>
                <w:rFonts w:ascii="宋体" w:eastAsia="宋体" w:hAnsi="宋体" w:cs="宋体" w:hint="eastAsia"/>
                <w:color w:val="000000"/>
                <w:kern w:val="0"/>
                <w:sz w:val="24"/>
                <w:szCs w:val="24"/>
                <w:lang w:bidi="ar"/>
              </w:rPr>
              <w:t>PTP</w:t>
            </w:r>
            <w:r>
              <w:rPr>
                <w:rFonts w:ascii="宋体" w:eastAsia="宋体" w:hAnsi="宋体" w:cs="宋体" w:hint="eastAsia"/>
                <w:color w:val="000000"/>
                <w:kern w:val="0"/>
                <w:sz w:val="24"/>
                <w:szCs w:val="24"/>
                <w:lang w:bidi="ar"/>
              </w:rPr>
              <w:t>时钟源直接同步并锁定。在虚拟机的</w:t>
            </w:r>
            <w:r>
              <w:rPr>
                <w:rFonts w:ascii="宋体" w:eastAsia="宋体" w:hAnsi="宋体" w:cs="宋体" w:hint="eastAsia"/>
                <w:color w:val="000000"/>
                <w:kern w:val="0"/>
                <w:sz w:val="24"/>
                <w:szCs w:val="24"/>
                <w:lang w:bidi="ar"/>
              </w:rPr>
              <w:t>CPU</w:t>
            </w:r>
            <w:r>
              <w:rPr>
                <w:rFonts w:ascii="宋体" w:eastAsia="宋体" w:hAnsi="宋体" w:cs="宋体" w:hint="eastAsia"/>
                <w:color w:val="000000"/>
                <w:kern w:val="0"/>
                <w:sz w:val="24"/>
                <w:szCs w:val="24"/>
                <w:lang w:bidi="ar"/>
              </w:rPr>
              <w:t>和内存的资源使用率≥</w:t>
            </w:r>
            <w:r>
              <w:rPr>
                <w:rFonts w:ascii="宋体" w:eastAsia="宋体" w:hAnsi="宋体" w:cs="宋体" w:hint="eastAsia"/>
                <w:color w:val="000000"/>
                <w:kern w:val="0"/>
                <w:sz w:val="24"/>
                <w:szCs w:val="24"/>
                <w:lang w:bidi="ar"/>
              </w:rPr>
              <w:t>90%</w:t>
            </w:r>
            <w:r>
              <w:rPr>
                <w:rFonts w:ascii="宋体" w:eastAsia="宋体" w:hAnsi="宋体" w:cs="宋体" w:hint="eastAsia"/>
                <w:color w:val="000000"/>
                <w:kern w:val="0"/>
                <w:sz w:val="24"/>
                <w:szCs w:val="24"/>
                <w:lang w:bidi="ar"/>
              </w:rPr>
              <w:t>以上的高压力负载下，</w:t>
            </w:r>
            <w:r>
              <w:rPr>
                <w:rFonts w:ascii="宋体" w:eastAsia="宋体" w:hAnsi="宋体" w:cs="宋体" w:hint="eastAsia"/>
                <w:color w:val="000000"/>
                <w:kern w:val="0"/>
                <w:sz w:val="24"/>
                <w:szCs w:val="24"/>
                <w:lang w:bidi="ar"/>
              </w:rPr>
              <w:t>PTP</w:t>
            </w:r>
            <w:r>
              <w:rPr>
                <w:rFonts w:ascii="宋体" w:eastAsia="宋体" w:hAnsi="宋体" w:cs="宋体" w:hint="eastAsia"/>
                <w:color w:val="000000"/>
                <w:kern w:val="0"/>
                <w:sz w:val="24"/>
                <w:szCs w:val="24"/>
                <w:lang w:bidi="ar"/>
              </w:rPr>
              <w:t>时钟同步</w:t>
            </w:r>
            <w:r>
              <w:rPr>
                <w:rFonts w:ascii="宋体" w:eastAsia="宋体" w:hAnsi="宋体" w:cs="宋体" w:hint="eastAsia"/>
                <w:color w:val="000000"/>
                <w:kern w:val="0"/>
                <w:sz w:val="24"/>
                <w:szCs w:val="24"/>
                <w:lang w:bidi="ar"/>
              </w:rPr>
              <w:t>精度≤</w:t>
            </w:r>
            <w:r>
              <w:rPr>
                <w:rFonts w:ascii="宋体" w:eastAsia="宋体" w:hAnsi="宋体" w:cs="宋体" w:hint="eastAsia"/>
                <w:color w:val="000000"/>
                <w:kern w:val="0"/>
                <w:sz w:val="24"/>
                <w:szCs w:val="24"/>
                <w:lang w:bidi="ar"/>
              </w:rPr>
              <w:t>1</w:t>
            </w:r>
            <w:r>
              <w:rPr>
                <w:rFonts w:ascii="宋体" w:eastAsia="宋体" w:hAnsi="宋体" w:cs="宋体" w:hint="eastAsia"/>
                <w:color w:val="000000"/>
                <w:kern w:val="0"/>
                <w:sz w:val="24"/>
                <w:szCs w:val="24"/>
                <w:lang w:bidi="ar"/>
              </w:rPr>
              <w:t>μ</w:t>
            </w:r>
            <w:r>
              <w:rPr>
                <w:rFonts w:ascii="宋体" w:eastAsia="宋体" w:hAnsi="宋体" w:cs="宋体" w:hint="eastAsia"/>
                <w:color w:val="000000"/>
                <w:kern w:val="0"/>
                <w:sz w:val="24"/>
                <w:szCs w:val="24"/>
                <w:lang w:bidi="ar"/>
              </w:rPr>
              <w:t>s</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15</w:t>
            </w:r>
            <w:r>
              <w:rPr>
                <w:rFonts w:ascii="宋体" w:eastAsia="宋体" w:hAnsi="宋体" w:cs="宋体" w:hint="eastAsia"/>
                <w:color w:val="000000"/>
                <w:kern w:val="0"/>
                <w:sz w:val="24"/>
                <w:szCs w:val="24"/>
                <w:lang w:bidi="ar"/>
              </w:rPr>
              <w:t>、支持磁盘漫游功能，同一超融合节点内支持任意</w:t>
            </w:r>
            <w:proofErr w:type="gramStart"/>
            <w:r>
              <w:rPr>
                <w:rFonts w:ascii="宋体" w:eastAsia="宋体" w:hAnsi="宋体" w:cs="宋体" w:hint="eastAsia"/>
                <w:color w:val="000000"/>
                <w:kern w:val="0"/>
                <w:sz w:val="24"/>
                <w:szCs w:val="24"/>
                <w:lang w:bidi="ar"/>
              </w:rPr>
              <w:t>个</w:t>
            </w:r>
            <w:proofErr w:type="gramEnd"/>
            <w:r>
              <w:rPr>
                <w:rFonts w:ascii="宋体" w:eastAsia="宋体" w:hAnsi="宋体" w:cs="宋体" w:hint="eastAsia"/>
                <w:color w:val="000000"/>
                <w:kern w:val="0"/>
                <w:sz w:val="24"/>
                <w:szCs w:val="24"/>
                <w:lang w:bidi="ar"/>
              </w:rPr>
              <w:t>存储磁盘交换位置，以防止主机维护时的运</w:t>
            </w:r>
            <w:proofErr w:type="gramStart"/>
            <w:r>
              <w:rPr>
                <w:rFonts w:ascii="宋体" w:eastAsia="宋体" w:hAnsi="宋体" w:cs="宋体" w:hint="eastAsia"/>
                <w:color w:val="000000"/>
                <w:kern w:val="0"/>
                <w:sz w:val="24"/>
                <w:szCs w:val="24"/>
                <w:lang w:bidi="ar"/>
              </w:rPr>
              <w:t>维人员</w:t>
            </w:r>
            <w:proofErr w:type="gramEnd"/>
            <w:r>
              <w:rPr>
                <w:rFonts w:ascii="宋体" w:eastAsia="宋体" w:hAnsi="宋体" w:cs="宋体" w:hint="eastAsia"/>
                <w:color w:val="000000"/>
                <w:kern w:val="0"/>
                <w:sz w:val="24"/>
                <w:szCs w:val="24"/>
                <w:lang w:bidi="ar"/>
              </w:rPr>
              <w:t>误操作，提供产品截</w:t>
            </w:r>
            <w:proofErr w:type="gramStart"/>
            <w:r>
              <w:rPr>
                <w:rFonts w:ascii="宋体" w:eastAsia="宋体" w:hAnsi="宋体" w:cs="宋体" w:hint="eastAsia"/>
                <w:color w:val="000000"/>
                <w:kern w:val="0"/>
                <w:sz w:val="24"/>
                <w:szCs w:val="24"/>
                <w:lang w:bidi="ar"/>
              </w:rPr>
              <w:t>图证明</w:t>
            </w:r>
            <w:proofErr w:type="gramEnd"/>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16</w:t>
            </w:r>
            <w:r>
              <w:rPr>
                <w:rFonts w:ascii="宋体" w:eastAsia="宋体" w:hAnsi="宋体" w:cs="宋体" w:hint="eastAsia"/>
                <w:color w:val="000000"/>
                <w:kern w:val="0"/>
                <w:sz w:val="24"/>
                <w:szCs w:val="24"/>
                <w:lang w:bidi="ar"/>
              </w:rPr>
              <w:t>、虚拟磁盘支持</w:t>
            </w:r>
            <w:proofErr w:type="gramStart"/>
            <w:r>
              <w:rPr>
                <w:rFonts w:ascii="宋体" w:eastAsia="宋体" w:hAnsi="宋体" w:cs="宋体" w:hint="eastAsia"/>
                <w:color w:val="000000"/>
                <w:kern w:val="0"/>
                <w:sz w:val="24"/>
                <w:szCs w:val="24"/>
                <w:lang w:bidi="ar"/>
              </w:rPr>
              <w:t>内核级</w:t>
            </w:r>
            <w:proofErr w:type="gramEnd"/>
            <w:r>
              <w:rPr>
                <w:rFonts w:ascii="宋体" w:eastAsia="宋体" w:hAnsi="宋体" w:cs="宋体" w:hint="eastAsia"/>
                <w:color w:val="000000"/>
                <w:kern w:val="0"/>
                <w:sz w:val="24"/>
                <w:szCs w:val="24"/>
                <w:lang w:bidi="ar"/>
              </w:rPr>
              <w:t>I/O</w:t>
            </w:r>
            <w:r>
              <w:rPr>
                <w:rFonts w:ascii="宋体" w:eastAsia="宋体" w:hAnsi="宋体" w:cs="宋体" w:hint="eastAsia"/>
                <w:color w:val="000000"/>
                <w:kern w:val="0"/>
                <w:sz w:val="24"/>
                <w:szCs w:val="24"/>
                <w:lang w:bidi="ar"/>
              </w:rPr>
              <w:t>加速，将虚拟磁盘的</w:t>
            </w:r>
            <w:r>
              <w:rPr>
                <w:rFonts w:ascii="宋体" w:eastAsia="宋体" w:hAnsi="宋体" w:cs="宋体" w:hint="eastAsia"/>
                <w:color w:val="000000"/>
                <w:kern w:val="0"/>
                <w:sz w:val="24"/>
                <w:szCs w:val="24"/>
                <w:lang w:bidi="ar"/>
              </w:rPr>
              <w:t>I/O</w:t>
            </w:r>
            <w:r>
              <w:rPr>
                <w:rFonts w:ascii="宋体" w:eastAsia="宋体" w:hAnsi="宋体" w:cs="宋体" w:hint="eastAsia"/>
                <w:color w:val="000000"/>
                <w:kern w:val="0"/>
                <w:sz w:val="24"/>
                <w:szCs w:val="24"/>
                <w:lang w:bidi="ar"/>
              </w:rPr>
              <w:t>驱动从用户态迁移到内核态，且支持异步</w:t>
            </w:r>
            <w:r>
              <w:rPr>
                <w:rFonts w:ascii="宋体" w:eastAsia="宋体" w:hAnsi="宋体" w:cs="宋体" w:hint="eastAsia"/>
                <w:color w:val="000000"/>
                <w:kern w:val="0"/>
                <w:sz w:val="24"/>
                <w:szCs w:val="24"/>
                <w:lang w:bidi="ar"/>
              </w:rPr>
              <w:t>I/O</w:t>
            </w:r>
            <w:r>
              <w:rPr>
                <w:rFonts w:ascii="宋体" w:eastAsia="宋体" w:hAnsi="宋体" w:cs="宋体" w:hint="eastAsia"/>
                <w:color w:val="000000"/>
                <w:kern w:val="0"/>
                <w:sz w:val="24"/>
                <w:szCs w:val="24"/>
                <w:lang w:bidi="ar"/>
              </w:rPr>
              <w:t>加速功能，有效提升磁盘读写性能，提供产品截</w:t>
            </w:r>
            <w:proofErr w:type="gramStart"/>
            <w:r>
              <w:rPr>
                <w:rFonts w:ascii="宋体" w:eastAsia="宋体" w:hAnsi="宋体" w:cs="宋体" w:hint="eastAsia"/>
                <w:color w:val="000000"/>
                <w:kern w:val="0"/>
                <w:sz w:val="24"/>
                <w:szCs w:val="24"/>
                <w:lang w:bidi="ar"/>
              </w:rPr>
              <w:t>图证明</w:t>
            </w:r>
            <w:proofErr w:type="gramEnd"/>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17</w:t>
            </w:r>
            <w:r>
              <w:rPr>
                <w:rFonts w:ascii="宋体" w:eastAsia="宋体" w:hAnsi="宋体" w:cs="宋体" w:hint="eastAsia"/>
                <w:color w:val="000000"/>
                <w:kern w:val="0"/>
                <w:sz w:val="24"/>
                <w:szCs w:val="24"/>
                <w:lang w:bidi="ar"/>
              </w:rPr>
              <w:t>、为保障核心业务的性能与连续性，应支持</w:t>
            </w:r>
            <w:r>
              <w:rPr>
                <w:rFonts w:ascii="宋体" w:eastAsia="宋体" w:hAnsi="宋体" w:cs="宋体" w:hint="eastAsia"/>
                <w:color w:val="000000"/>
                <w:kern w:val="0"/>
                <w:sz w:val="24"/>
                <w:szCs w:val="24"/>
                <w:lang w:bidi="ar"/>
              </w:rPr>
              <w:t>RDMA</w:t>
            </w:r>
            <w:r>
              <w:rPr>
                <w:rFonts w:ascii="宋体" w:eastAsia="宋体" w:hAnsi="宋体" w:cs="宋体" w:hint="eastAsia"/>
                <w:color w:val="000000"/>
                <w:kern w:val="0"/>
                <w:sz w:val="24"/>
                <w:szCs w:val="24"/>
                <w:lang w:bidi="ar"/>
              </w:rPr>
              <w:t>网络下的高可用能力，</w:t>
            </w:r>
            <w:r>
              <w:rPr>
                <w:rFonts w:ascii="宋体" w:eastAsia="宋体" w:hAnsi="宋体" w:cs="宋体" w:hint="eastAsia"/>
                <w:color w:val="000000"/>
                <w:kern w:val="0"/>
                <w:sz w:val="24"/>
                <w:szCs w:val="24"/>
                <w:lang w:bidi="ar"/>
              </w:rPr>
              <w:t>RDMA</w:t>
            </w:r>
            <w:r>
              <w:rPr>
                <w:rFonts w:ascii="宋体" w:eastAsia="宋体" w:hAnsi="宋体" w:cs="宋体" w:hint="eastAsia"/>
                <w:color w:val="000000"/>
                <w:kern w:val="0"/>
                <w:sz w:val="24"/>
                <w:szCs w:val="24"/>
                <w:lang w:bidi="ar"/>
              </w:rPr>
              <w:t>冗余网络链路故障时，支持自动降级为</w:t>
            </w:r>
            <w:r>
              <w:rPr>
                <w:rFonts w:ascii="宋体" w:eastAsia="宋体" w:hAnsi="宋体" w:cs="宋体" w:hint="eastAsia"/>
                <w:color w:val="000000"/>
                <w:kern w:val="0"/>
                <w:sz w:val="24"/>
                <w:szCs w:val="24"/>
                <w:lang w:bidi="ar"/>
              </w:rPr>
              <w:t>TCP</w:t>
            </w:r>
            <w:r>
              <w:rPr>
                <w:rFonts w:ascii="宋体" w:eastAsia="宋体" w:hAnsi="宋体" w:cs="宋体" w:hint="eastAsia"/>
                <w:color w:val="000000"/>
                <w:kern w:val="0"/>
                <w:sz w:val="24"/>
                <w:szCs w:val="24"/>
                <w:lang w:bidi="ar"/>
              </w:rPr>
              <w:t>通信，</w:t>
            </w:r>
            <w:r>
              <w:rPr>
                <w:rFonts w:ascii="宋体" w:eastAsia="宋体" w:hAnsi="宋体" w:cs="宋体" w:hint="eastAsia"/>
                <w:color w:val="000000"/>
                <w:kern w:val="0"/>
                <w:sz w:val="24"/>
                <w:szCs w:val="24"/>
                <w:lang w:bidi="ar"/>
              </w:rPr>
              <w:t>RDMA</w:t>
            </w:r>
            <w:r>
              <w:rPr>
                <w:rFonts w:ascii="宋体" w:eastAsia="宋体" w:hAnsi="宋体" w:cs="宋体" w:hint="eastAsia"/>
                <w:color w:val="000000"/>
                <w:kern w:val="0"/>
                <w:sz w:val="24"/>
                <w:szCs w:val="24"/>
                <w:lang w:bidi="ar"/>
              </w:rPr>
              <w:t>网络流量不中断</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18</w:t>
            </w:r>
            <w:r>
              <w:rPr>
                <w:rFonts w:ascii="宋体" w:eastAsia="宋体" w:hAnsi="宋体" w:cs="宋体" w:hint="eastAsia"/>
                <w:color w:val="000000"/>
                <w:kern w:val="0"/>
                <w:sz w:val="24"/>
                <w:szCs w:val="24"/>
                <w:lang w:bidi="ar"/>
              </w:rPr>
              <w:t>、平台支持全</w:t>
            </w:r>
            <w:proofErr w:type="gramStart"/>
            <w:r>
              <w:rPr>
                <w:rFonts w:ascii="宋体" w:eastAsia="宋体" w:hAnsi="宋体" w:cs="宋体" w:hint="eastAsia"/>
                <w:color w:val="000000"/>
                <w:kern w:val="0"/>
                <w:sz w:val="24"/>
                <w:szCs w:val="24"/>
                <w:lang w:bidi="ar"/>
              </w:rPr>
              <w:t>栈</w:t>
            </w:r>
            <w:proofErr w:type="gramEnd"/>
            <w:r>
              <w:rPr>
                <w:rFonts w:ascii="宋体" w:eastAsia="宋体" w:hAnsi="宋体" w:cs="宋体" w:hint="eastAsia"/>
                <w:color w:val="000000"/>
                <w:kern w:val="0"/>
                <w:sz w:val="24"/>
                <w:szCs w:val="24"/>
                <w:lang w:bidi="ar"/>
              </w:rPr>
              <w:t>RDMA</w:t>
            </w:r>
            <w:r>
              <w:rPr>
                <w:rFonts w:ascii="宋体" w:eastAsia="宋体" w:hAnsi="宋体" w:cs="宋体" w:hint="eastAsia"/>
                <w:color w:val="000000"/>
                <w:kern w:val="0"/>
                <w:sz w:val="24"/>
                <w:szCs w:val="24"/>
                <w:lang w:bidi="ar"/>
              </w:rPr>
              <w:t>网络智能加速功能，支持将平台管理、存储、迁移、备份</w:t>
            </w:r>
            <w:r>
              <w:rPr>
                <w:rFonts w:ascii="宋体" w:eastAsia="宋体" w:hAnsi="宋体" w:cs="宋体" w:hint="eastAsia"/>
                <w:color w:val="000000"/>
                <w:kern w:val="0"/>
                <w:sz w:val="24"/>
                <w:szCs w:val="24"/>
                <w:lang w:bidi="ar"/>
              </w:rPr>
              <w:t>、</w:t>
            </w:r>
            <w:proofErr w:type="gramStart"/>
            <w:r>
              <w:rPr>
                <w:rFonts w:ascii="宋体" w:eastAsia="宋体" w:hAnsi="宋体" w:cs="宋体" w:hint="eastAsia"/>
                <w:color w:val="000000"/>
                <w:kern w:val="0"/>
                <w:sz w:val="24"/>
                <w:szCs w:val="24"/>
                <w:lang w:bidi="ar"/>
              </w:rPr>
              <w:t>容灾等流量</w:t>
            </w:r>
            <w:proofErr w:type="gramEnd"/>
            <w:r>
              <w:rPr>
                <w:rFonts w:ascii="宋体" w:eastAsia="宋体" w:hAnsi="宋体" w:cs="宋体" w:hint="eastAsia"/>
                <w:color w:val="000000"/>
                <w:kern w:val="0"/>
                <w:sz w:val="24"/>
                <w:szCs w:val="24"/>
                <w:lang w:bidi="ar"/>
              </w:rPr>
              <w:t>使用</w:t>
            </w:r>
            <w:r>
              <w:rPr>
                <w:rFonts w:ascii="宋体" w:eastAsia="宋体" w:hAnsi="宋体" w:cs="宋体" w:hint="eastAsia"/>
                <w:color w:val="000000"/>
                <w:kern w:val="0"/>
                <w:sz w:val="24"/>
                <w:szCs w:val="24"/>
                <w:lang w:bidi="ar"/>
              </w:rPr>
              <w:t>RDMA</w:t>
            </w:r>
            <w:r>
              <w:rPr>
                <w:rFonts w:ascii="宋体" w:eastAsia="宋体" w:hAnsi="宋体" w:cs="宋体" w:hint="eastAsia"/>
                <w:color w:val="000000"/>
                <w:kern w:val="0"/>
                <w:sz w:val="24"/>
                <w:szCs w:val="24"/>
                <w:lang w:bidi="ar"/>
              </w:rPr>
              <w:t>协议进行传输加速，大幅提高网络转发性能并节省主机资源，提供产品界面截图及开启</w:t>
            </w:r>
            <w:r>
              <w:rPr>
                <w:rFonts w:ascii="宋体" w:eastAsia="宋体" w:hAnsi="宋体" w:cs="宋体" w:hint="eastAsia"/>
                <w:color w:val="000000"/>
                <w:kern w:val="0"/>
                <w:sz w:val="24"/>
                <w:szCs w:val="24"/>
                <w:lang w:bidi="ar"/>
              </w:rPr>
              <w:lastRenderedPageBreak/>
              <w:t>RDMA</w:t>
            </w:r>
            <w:r>
              <w:rPr>
                <w:rFonts w:ascii="宋体" w:eastAsia="宋体" w:hAnsi="宋体" w:cs="宋体" w:hint="eastAsia"/>
                <w:color w:val="000000"/>
                <w:kern w:val="0"/>
                <w:sz w:val="24"/>
                <w:szCs w:val="24"/>
                <w:lang w:bidi="ar"/>
              </w:rPr>
              <w:t>加速前后迁移和备份效率提升的对比测试报告</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19</w:t>
            </w:r>
            <w:r>
              <w:rPr>
                <w:rFonts w:ascii="宋体" w:eastAsia="宋体" w:hAnsi="宋体" w:cs="宋体" w:hint="eastAsia"/>
                <w:color w:val="000000"/>
                <w:kern w:val="0"/>
                <w:sz w:val="24"/>
                <w:szCs w:val="24"/>
                <w:lang w:bidi="ar"/>
              </w:rPr>
              <w:t>、为节约公网</w:t>
            </w:r>
            <w:r>
              <w:rPr>
                <w:rFonts w:ascii="宋体" w:eastAsia="宋体" w:hAnsi="宋体" w:cs="宋体" w:hint="eastAsia"/>
                <w:color w:val="000000"/>
                <w:kern w:val="0"/>
                <w:sz w:val="24"/>
                <w:szCs w:val="24"/>
                <w:lang w:bidi="ar"/>
              </w:rPr>
              <w:t>IP</w:t>
            </w:r>
            <w:r>
              <w:rPr>
                <w:rFonts w:ascii="宋体" w:eastAsia="宋体" w:hAnsi="宋体" w:cs="宋体" w:hint="eastAsia"/>
                <w:color w:val="000000"/>
                <w:kern w:val="0"/>
                <w:sz w:val="24"/>
                <w:szCs w:val="24"/>
                <w:lang w:bidi="ar"/>
              </w:rPr>
              <w:t>地址，满足多个业务系统被互联网访问的场景需求，超融合提供端口映射</w:t>
            </w:r>
            <w:r>
              <w:rPr>
                <w:rFonts w:ascii="宋体" w:eastAsia="宋体" w:hAnsi="宋体" w:cs="宋体" w:hint="eastAsia"/>
                <w:color w:val="000000"/>
                <w:kern w:val="0"/>
                <w:sz w:val="24"/>
                <w:szCs w:val="24"/>
                <w:lang w:bidi="ar"/>
              </w:rPr>
              <w:t>NAPT</w:t>
            </w:r>
            <w:r>
              <w:rPr>
                <w:rFonts w:ascii="宋体" w:eastAsia="宋体" w:hAnsi="宋体" w:cs="宋体" w:hint="eastAsia"/>
                <w:color w:val="000000"/>
                <w:kern w:val="0"/>
                <w:sz w:val="24"/>
                <w:szCs w:val="24"/>
                <w:lang w:bidi="ar"/>
              </w:rPr>
              <w:t>技术，实现</w:t>
            </w:r>
            <w:r>
              <w:rPr>
                <w:rFonts w:ascii="宋体" w:eastAsia="宋体" w:hAnsi="宋体" w:cs="宋体" w:hint="eastAsia"/>
                <w:color w:val="000000"/>
                <w:kern w:val="0"/>
                <w:sz w:val="24"/>
                <w:szCs w:val="24"/>
                <w:lang w:bidi="ar"/>
              </w:rPr>
              <w:t>IP</w:t>
            </w:r>
            <w:r>
              <w:rPr>
                <w:rFonts w:ascii="宋体" w:eastAsia="宋体" w:hAnsi="宋体" w:cs="宋体" w:hint="eastAsia"/>
                <w:color w:val="000000"/>
                <w:kern w:val="0"/>
                <w:sz w:val="24"/>
                <w:szCs w:val="24"/>
                <w:lang w:bidi="ar"/>
              </w:rPr>
              <w:t>地址</w:t>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端口的转换</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20</w:t>
            </w:r>
            <w:r>
              <w:rPr>
                <w:rFonts w:ascii="宋体" w:eastAsia="宋体" w:hAnsi="宋体" w:cs="宋体" w:hint="eastAsia"/>
                <w:color w:val="000000"/>
                <w:kern w:val="0"/>
                <w:sz w:val="24"/>
                <w:szCs w:val="24"/>
                <w:lang w:bidi="ar"/>
              </w:rPr>
              <w:t>、支持分布式防火墙和路由，防火墙可根据源</w:t>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目的</w:t>
            </w:r>
            <w:r>
              <w:rPr>
                <w:rFonts w:ascii="宋体" w:eastAsia="宋体" w:hAnsi="宋体" w:cs="宋体" w:hint="eastAsia"/>
                <w:color w:val="000000"/>
                <w:kern w:val="0"/>
                <w:sz w:val="24"/>
                <w:szCs w:val="24"/>
                <w:lang w:bidi="ar"/>
              </w:rPr>
              <w:t>IP</w:t>
            </w:r>
            <w:r>
              <w:rPr>
                <w:rFonts w:ascii="宋体" w:eastAsia="宋体" w:hAnsi="宋体" w:cs="宋体" w:hint="eastAsia"/>
                <w:color w:val="000000"/>
                <w:kern w:val="0"/>
                <w:sz w:val="24"/>
                <w:szCs w:val="24"/>
                <w:lang w:bidi="ar"/>
              </w:rPr>
              <w:t>和端口设置规则，支持</w:t>
            </w:r>
            <w:r>
              <w:rPr>
                <w:rFonts w:ascii="宋体" w:eastAsia="宋体" w:hAnsi="宋体" w:cs="宋体" w:hint="eastAsia"/>
                <w:color w:val="000000"/>
                <w:kern w:val="0"/>
                <w:sz w:val="24"/>
                <w:szCs w:val="24"/>
                <w:lang w:bidi="ar"/>
              </w:rPr>
              <w:t>TCP/UDP/ICMP</w:t>
            </w:r>
            <w:r>
              <w:rPr>
                <w:rFonts w:ascii="宋体" w:eastAsia="宋体" w:hAnsi="宋体" w:cs="宋体" w:hint="eastAsia"/>
                <w:color w:val="000000"/>
                <w:kern w:val="0"/>
                <w:sz w:val="24"/>
                <w:szCs w:val="24"/>
                <w:lang w:bidi="ar"/>
              </w:rPr>
              <w:t>等协议；路由器可关联业务子网进行通信，可配置</w:t>
            </w:r>
            <w:r>
              <w:rPr>
                <w:rFonts w:ascii="宋体" w:eastAsia="宋体" w:hAnsi="宋体" w:cs="宋体" w:hint="eastAsia"/>
                <w:color w:val="000000"/>
                <w:kern w:val="0"/>
                <w:sz w:val="24"/>
                <w:szCs w:val="24"/>
                <w:lang w:bidi="ar"/>
              </w:rPr>
              <w:t>NAT</w:t>
            </w:r>
            <w:r>
              <w:rPr>
                <w:rFonts w:ascii="宋体" w:eastAsia="宋体" w:hAnsi="宋体" w:cs="宋体" w:hint="eastAsia"/>
                <w:color w:val="000000"/>
                <w:kern w:val="0"/>
                <w:sz w:val="24"/>
                <w:szCs w:val="24"/>
                <w:lang w:bidi="ar"/>
              </w:rPr>
              <w:t>网关和</w:t>
            </w:r>
            <w:r>
              <w:rPr>
                <w:rFonts w:ascii="宋体" w:eastAsia="宋体" w:hAnsi="宋体" w:cs="宋体" w:hint="eastAsia"/>
                <w:color w:val="000000"/>
                <w:kern w:val="0"/>
                <w:sz w:val="24"/>
                <w:szCs w:val="24"/>
                <w:lang w:bidi="ar"/>
              </w:rPr>
              <w:t>SNAT</w:t>
            </w:r>
            <w:r>
              <w:rPr>
                <w:rFonts w:ascii="宋体" w:eastAsia="宋体" w:hAnsi="宋体" w:cs="宋体" w:hint="eastAsia"/>
                <w:color w:val="000000"/>
                <w:kern w:val="0"/>
                <w:sz w:val="24"/>
                <w:szCs w:val="24"/>
                <w:lang w:bidi="ar"/>
              </w:rPr>
              <w:t>网络转换地址进行外部通信</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21</w:t>
            </w:r>
            <w:r>
              <w:rPr>
                <w:rFonts w:ascii="宋体" w:eastAsia="宋体" w:hAnsi="宋体" w:cs="宋体" w:hint="eastAsia"/>
                <w:color w:val="000000"/>
                <w:kern w:val="0"/>
                <w:sz w:val="24"/>
                <w:szCs w:val="24"/>
                <w:lang w:bidi="ar"/>
              </w:rPr>
              <w:t>、提供无授权限制的备份功能，支持</w:t>
            </w:r>
            <w:r>
              <w:rPr>
                <w:rFonts w:ascii="宋体" w:eastAsia="宋体" w:hAnsi="宋体" w:cs="宋体" w:hint="eastAsia"/>
                <w:color w:val="000000"/>
                <w:kern w:val="0"/>
                <w:sz w:val="24"/>
                <w:szCs w:val="24"/>
                <w:lang w:bidi="ar"/>
              </w:rPr>
              <w:t>CBT</w:t>
            </w:r>
            <w:r>
              <w:rPr>
                <w:rFonts w:ascii="宋体" w:eastAsia="宋体" w:hAnsi="宋体" w:cs="宋体" w:hint="eastAsia"/>
                <w:color w:val="000000"/>
                <w:kern w:val="0"/>
                <w:sz w:val="24"/>
                <w:szCs w:val="24"/>
                <w:lang w:bidi="ar"/>
              </w:rPr>
              <w:t>模</w:t>
            </w:r>
            <w:r>
              <w:rPr>
                <w:rFonts w:ascii="宋体" w:eastAsia="宋体" w:hAnsi="宋体" w:cs="宋体" w:hint="eastAsia"/>
                <w:color w:val="000000"/>
                <w:kern w:val="0"/>
                <w:sz w:val="24"/>
                <w:szCs w:val="24"/>
                <w:lang w:bidi="ar"/>
              </w:rPr>
              <w:t>式备份，支持周期性备份；提供</w:t>
            </w:r>
            <w:r>
              <w:rPr>
                <w:rFonts w:ascii="宋体" w:eastAsia="宋体" w:hAnsi="宋体" w:cs="宋体" w:hint="eastAsia"/>
                <w:color w:val="000000"/>
                <w:kern w:val="0"/>
                <w:sz w:val="24"/>
                <w:szCs w:val="24"/>
                <w:lang w:bidi="ar"/>
              </w:rPr>
              <w:t>150</w:t>
            </w:r>
            <w:r>
              <w:rPr>
                <w:rFonts w:ascii="宋体" w:eastAsia="宋体" w:hAnsi="宋体" w:cs="宋体" w:hint="eastAsia"/>
                <w:color w:val="000000"/>
                <w:kern w:val="0"/>
                <w:sz w:val="24"/>
                <w:szCs w:val="24"/>
                <w:lang w:bidi="ar"/>
              </w:rPr>
              <w:t>个虚拟机</w:t>
            </w:r>
            <w:r>
              <w:rPr>
                <w:rFonts w:ascii="宋体" w:eastAsia="宋体" w:hAnsi="宋体" w:cs="宋体" w:hint="eastAsia"/>
                <w:color w:val="000000"/>
                <w:kern w:val="0"/>
                <w:sz w:val="24"/>
                <w:szCs w:val="24"/>
                <w:lang w:bidi="ar"/>
              </w:rPr>
              <w:t>CDP</w:t>
            </w:r>
            <w:r>
              <w:rPr>
                <w:rFonts w:ascii="宋体" w:eastAsia="宋体" w:hAnsi="宋体" w:cs="宋体" w:hint="eastAsia"/>
                <w:color w:val="000000"/>
                <w:kern w:val="0"/>
                <w:sz w:val="24"/>
                <w:szCs w:val="24"/>
                <w:lang w:bidi="ar"/>
              </w:rPr>
              <w:t>持续数据保护功能授权，</w:t>
            </w:r>
            <w:proofErr w:type="gramStart"/>
            <w:r>
              <w:rPr>
                <w:rFonts w:ascii="宋体" w:eastAsia="宋体" w:hAnsi="宋体" w:cs="宋体" w:hint="eastAsia"/>
                <w:color w:val="000000"/>
                <w:kern w:val="0"/>
                <w:sz w:val="24"/>
                <w:szCs w:val="24"/>
                <w:lang w:bidi="ar"/>
              </w:rPr>
              <w:t>通过托拽进度</w:t>
            </w:r>
            <w:proofErr w:type="gramEnd"/>
            <w:r>
              <w:rPr>
                <w:rFonts w:ascii="宋体" w:eastAsia="宋体" w:hAnsi="宋体" w:cs="宋体" w:hint="eastAsia"/>
                <w:color w:val="000000"/>
                <w:kern w:val="0"/>
                <w:sz w:val="24"/>
                <w:szCs w:val="24"/>
                <w:lang w:bidi="ar"/>
              </w:rPr>
              <w:t>条，虚拟机可恢复到任意</w:t>
            </w:r>
            <w:r>
              <w:rPr>
                <w:rFonts w:ascii="宋体" w:eastAsia="宋体" w:hAnsi="宋体" w:cs="宋体" w:hint="eastAsia"/>
                <w:color w:val="000000"/>
                <w:kern w:val="0"/>
                <w:sz w:val="24"/>
                <w:szCs w:val="24"/>
                <w:lang w:bidi="ar"/>
              </w:rPr>
              <w:t>I/O</w:t>
            </w:r>
            <w:r>
              <w:rPr>
                <w:rFonts w:ascii="宋体" w:eastAsia="宋体" w:hAnsi="宋体" w:cs="宋体" w:hint="eastAsia"/>
                <w:color w:val="000000"/>
                <w:kern w:val="0"/>
                <w:sz w:val="24"/>
                <w:szCs w:val="24"/>
                <w:lang w:bidi="ar"/>
              </w:rPr>
              <w:t>时刻，提供截</w:t>
            </w:r>
            <w:proofErr w:type="gramStart"/>
            <w:r>
              <w:rPr>
                <w:rFonts w:ascii="宋体" w:eastAsia="宋体" w:hAnsi="宋体" w:cs="宋体" w:hint="eastAsia"/>
                <w:color w:val="000000"/>
                <w:kern w:val="0"/>
                <w:sz w:val="24"/>
                <w:szCs w:val="24"/>
                <w:lang w:bidi="ar"/>
              </w:rPr>
              <w:t>图证明</w:t>
            </w:r>
            <w:proofErr w:type="gramEnd"/>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22</w:t>
            </w:r>
            <w:r>
              <w:rPr>
                <w:rFonts w:ascii="宋体" w:eastAsia="宋体" w:hAnsi="宋体" w:cs="宋体" w:hint="eastAsia"/>
                <w:color w:val="000000"/>
                <w:kern w:val="0"/>
                <w:sz w:val="24"/>
                <w:szCs w:val="24"/>
                <w:lang w:bidi="ar"/>
              </w:rPr>
              <w:t>、支持虚拟</w:t>
            </w:r>
            <w:proofErr w:type="gramStart"/>
            <w:r>
              <w:rPr>
                <w:rFonts w:ascii="宋体" w:eastAsia="宋体" w:hAnsi="宋体" w:cs="宋体" w:hint="eastAsia"/>
                <w:color w:val="000000"/>
                <w:kern w:val="0"/>
                <w:sz w:val="24"/>
                <w:szCs w:val="24"/>
                <w:lang w:bidi="ar"/>
              </w:rPr>
              <w:t>磁盘双</w:t>
            </w:r>
            <w:proofErr w:type="gramEnd"/>
            <w:r>
              <w:rPr>
                <w:rFonts w:ascii="宋体" w:eastAsia="宋体" w:hAnsi="宋体" w:cs="宋体" w:hint="eastAsia"/>
                <w:color w:val="000000"/>
                <w:kern w:val="0"/>
                <w:sz w:val="24"/>
                <w:szCs w:val="24"/>
                <w:lang w:bidi="ar"/>
              </w:rPr>
              <w:t>活，可异构不同品牌存储与超融合建立双活存储池，当超融合存储损坏时，不影响业务连续性，提供具有</w:t>
            </w:r>
            <w:r>
              <w:rPr>
                <w:rFonts w:ascii="宋体" w:eastAsia="宋体" w:hAnsi="宋体" w:cs="宋体" w:hint="eastAsia"/>
                <w:color w:val="000000"/>
                <w:kern w:val="0"/>
                <w:sz w:val="24"/>
                <w:szCs w:val="24"/>
                <w:lang w:bidi="ar"/>
              </w:rPr>
              <w:t>CNAS</w:t>
            </w:r>
            <w:r>
              <w:rPr>
                <w:rFonts w:ascii="宋体" w:eastAsia="宋体" w:hAnsi="宋体" w:cs="宋体" w:hint="eastAsia"/>
                <w:color w:val="000000"/>
                <w:kern w:val="0"/>
                <w:sz w:val="24"/>
                <w:szCs w:val="24"/>
                <w:lang w:bidi="ar"/>
              </w:rPr>
              <w:t>或</w:t>
            </w:r>
            <w:r>
              <w:rPr>
                <w:rFonts w:ascii="宋体" w:eastAsia="宋体" w:hAnsi="宋体" w:cs="宋体" w:hint="eastAsia"/>
                <w:color w:val="000000"/>
                <w:kern w:val="0"/>
                <w:sz w:val="24"/>
                <w:szCs w:val="24"/>
                <w:lang w:bidi="ar"/>
              </w:rPr>
              <w:t>CMA</w:t>
            </w:r>
            <w:r>
              <w:rPr>
                <w:rFonts w:ascii="宋体" w:eastAsia="宋体" w:hAnsi="宋体" w:cs="宋体" w:hint="eastAsia"/>
                <w:color w:val="000000"/>
                <w:kern w:val="0"/>
                <w:sz w:val="24"/>
                <w:szCs w:val="24"/>
                <w:lang w:bidi="ar"/>
              </w:rPr>
              <w:t>的第三方测试机构的证明材料</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23</w:t>
            </w:r>
            <w:r>
              <w:rPr>
                <w:rFonts w:ascii="宋体" w:eastAsia="宋体" w:hAnsi="宋体" w:cs="宋体" w:hint="eastAsia"/>
                <w:color w:val="000000"/>
                <w:kern w:val="0"/>
                <w:sz w:val="24"/>
                <w:szCs w:val="24"/>
                <w:lang w:bidi="ar"/>
              </w:rPr>
              <w:t>、提供虚拟机粒度的异地容灾方案，</w:t>
            </w:r>
            <w:r>
              <w:rPr>
                <w:rFonts w:ascii="宋体" w:eastAsia="宋体" w:hAnsi="宋体" w:cs="宋体" w:hint="eastAsia"/>
                <w:color w:val="000000"/>
                <w:kern w:val="0"/>
                <w:sz w:val="24"/>
                <w:szCs w:val="24"/>
                <w:lang w:bidi="ar"/>
              </w:rPr>
              <w:t>RPO</w:t>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30S</w:t>
            </w:r>
            <w:r>
              <w:rPr>
                <w:rFonts w:ascii="宋体" w:eastAsia="宋体" w:hAnsi="宋体" w:cs="宋体" w:hint="eastAsia"/>
                <w:color w:val="000000"/>
                <w:kern w:val="0"/>
                <w:sz w:val="24"/>
                <w:szCs w:val="24"/>
                <w:lang w:bidi="ar"/>
              </w:rPr>
              <w:t>，站点可使用包含超融合存储在内的不同品牌、不同架构的存储设备，生产站点发生灾难时，迅速恢复并接管业务，提供容</w:t>
            </w:r>
            <w:proofErr w:type="gramStart"/>
            <w:r>
              <w:rPr>
                <w:rFonts w:ascii="宋体" w:eastAsia="宋体" w:hAnsi="宋体" w:cs="宋体" w:hint="eastAsia"/>
                <w:color w:val="000000"/>
                <w:kern w:val="0"/>
                <w:sz w:val="24"/>
                <w:szCs w:val="24"/>
                <w:lang w:bidi="ar"/>
              </w:rPr>
              <w:t>灾安全</w:t>
            </w:r>
            <w:proofErr w:type="gramEnd"/>
            <w:r>
              <w:rPr>
                <w:rFonts w:ascii="宋体" w:eastAsia="宋体" w:hAnsi="宋体" w:cs="宋体" w:hint="eastAsia"/>
                <w:color w:val="000000"/>
                <w:kern w:val="0"/>
                <w:sz w:val="24"/>
                <w:szCs w:val="24"/>
                <w:lang w:bidi="ar"/>
              </w:rPr>
              <w:t>切换、故障切换、重新保护、容灾演练等功能的统一视图管理，需</w:t>
            </w:r>
            <w:r>
              <w:rPr>
                <w:rFonts w:ascii="宋体" w:eastAsia="宋体" w:hAnsi="宋体" w:cs="宋体" w:hint="eastAsia"/>
                <w:color w:val="000000"/>
                <w:kern w:val="0"/>
                <w:sz w:val="24"/>
                <w:szCs w:val="24"/>
                <w:lang w:bidi="ar"/>
              </w:rPr>
              <w:t>提供具有</w:t>
            </w:r>
            <w:r>
              <w:rPr>
                <w:rFonts w:ascii="宋体" w:eastAsia="宋体" w:hAnsi="宋体" w:cs="宋体" w:hint="eastAsia"/>
                <w:color w:val="000000"/>
                <w:kern w:val="0"/>
                <w:sz w:val="24"/>
                <w:szCs w:val="24"/>
                <w:lang w:bidi="ar"/>
              </w:rPr>
              <w:t>CNAS</w:t>
            </w:r>
            <w:r>
              <w:rPr>
                <w:rFonts w:ascii="宋体" w:eastAsia="宋体" w:hAnsi="宋体" w:cs="宋体" w:hint="eastAsia"/>
                <w:color w:val="000000"/>
                <w:kern w:val="0"/>
                <w:sz w:val="24"/>
                <w:szCs w:val="24"/>
                <w:lang w:bidi="ar"/>
              </w:rPr>
              <w:t>和</w:t>
            </w:r>
            <w:r>
              <w:rPr>
                <w:rFonts w:ascii="宋体" w:eastAsia="宋体" w:hAnsi="宋体" w:cs="宋体" w:hint="eastAsia"/>
                <w:color w:val="000000"/>
                <w:kern w:val="0"/>
                <w:sz w:val="24"/>
                <w:szCs w:val="24"/>
                <w:lang w:bidi="ar"/>
              </w:rPr>
              <w:t>CMA</w:t>
            </w:r>
            <w:r>
              <w:rPr>
                <w:rFonts w:ascii="宋体" w:eastAsia="宋体" w:hAnsi="宋体" w:cs="宋体" w:hint="eastAsia"/>
                <w:color w:val="000000"/>
                <w:kern w:val="0"/>
                <w:sz w:val="24"/>
                <w:szCs w:val="24"/>
                <w:lang w:bidi="ar"/>
              </w:rPr>
              <w:t>的第三方测试机构的证明材料</w:t>
            </w:r>
            <w:r>
              <w:rPr>
                <w:rFonts w:ascii="宋体" w:eastAsia="宋体" w:hAnsi="宋体" w:cs="宋体" w:hint="eastAsia"/>
                <w:color w:val="000000"/>
                <w:kern w:val="0"/>
                <w:sz w:val="24"/>
                <w:szCs w:val="24"/>
                <w:lang w:bidi="ar"/>
              </w:rPr>
              <w:br/>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24</w:t>
            </w:r>
            <w:r>
              <w:rPr>
                <w:rFonts w:ascii="宋体" w:eastAsia="宋体" w:hAnsi="宋体" w:cs="宋体" w:hint="eastAsia"/>
                <w:color w:val="000000"/>
                <w:kern w:val="0"/>
                <w:sz w:val="24"/>
                <w:szCs w:val="24"/>
                <w:lang w:bidi="ar"/>
              </w:rPr>
              <w:t>、三年硬件质保</w:t>
            </w:r>
            <w:r>
              <w:rPr>
                <w:rFonts w:ascii="宋体" w:eastAsia="宋体" w:hAnsi="宋体" w:cs="宋体" w:hint="eastAsia"/>
                <w:color w:val="000000"/>
                <w:kern w:val="0"/>
                <w:sz w:val="24"/>
                <w:szCs w:val="24"/>
                <w:lang w:bidi="ar"/>
              </w:rPr>
              <w:t>,</w:t>
            </w:r>
            <w:r>
              <w:rPr>
                <w:rFonts w:ascii="宋体" w:eastAsia="宋体" w:hAnsi="宋体" w:cs="宋体" w:hint="eastAsia"/>
                <w:color w:val="000000"/>
                <w:kern w:val="0"/>
                <w:sz w:val="24"/>
                <w:szCs w:val="24"/>
                <w:lang w:bidi="ar"/>
              </w:rPr>
              <w:t>超融合软件三年质保，</w:t>
            </w:r>
            <w:proofErr w:type="gramStart"/>
            <w:r>
              <w:rPr>
                <w:rFonts w:ascii="宋体" w:eastAsia="宋体" w:hAnsi="宋体" w:cs="宋体" w:hint="eastAsia"/>
                <w:color w:val="000000"/>
                <w:kern w:val="0"/>
                <w:sz w:val="24"/>
                <w:szCs w:val="24"/>
                <w:lang w:bidi="ar"/>
              </w:rPr>
              <w:t>含现场</w:t>
            </w:r>
            <w:proofErr w:type="gramEnd"/>
            <w:r>
              <w:rPr>
                <w:rFonts w:ascii="宋体" w:eastAsia="宋体" w:hAnsi="宋体" w:cs="宋体" w:hint="eastAsia"/>
                <w:color w:val="000000"/>
                <w:kern w:val="0"/>
                <w:sz w:val="24"/>
                <w:szCs w:val="24"/>
                <w:lang w:bidi="ar"/>
              </w:rPr>
              <w:t>安装调试和前集群对接系统升级最新版本服务，提供原厂服务承诺函</w:t>
            </w:r>
          </w:p>
        </w:tc>
      </w:tr>
      <w:tr w:rsidR="00F01DEE">
        <w:trPr>
          <w:cantSplit/>
          <w:trHeight w:val="702"/>
        </w:trPr>
        <w:tc>
          <w:tcPr>
            <w:tcW w:w="8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F01DEE">
            <w:pPr>
              <w:jc w:val="center"/>
              <w:rPr>
                <w:rFonts w:ascii="宋体" w:eastAsia="宋体" w:hAnsi="宋体" w:cs="宋体"/>
                <w:color w:val="000000"/>
                <w:sz w:val="28"/>
                <w:szCs w:val="28"/>
              </w:rPr>
            </w:pPr>
          </w:p>
        </w:tc>
        <w:tc>
          <w:tcPr>
            <w:tcW w:w="105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F01DEE">
            <w:pPr>
              <w:jc w:val="left"/>
              <w:rPr>
                <w:rFonts w:ascii="宋体" w:eastAsia="宋体" w:hAnsi="宋体" w:cs="宋体"/>
                <w:color w:val="000000"/>
                <w:sz w:val="24"/>
                <w:szCs w:val="24"/>
              </w:rPr>
            </w:pPr>
          </w:p>
        </w:tc>
      </w:tr>
      <w:tr w:rsidR="00F01DEE">
        <w:trPr>
          <w:cantSplit/>
          <w:trHeight w:val="2657"/>
        </w:trPr>
        <w:tc>
          <w:tcPr>
            <w:tcW w:w="8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F01DEE">
            <w:pPr>
              <w:jc w:val="center"/>
              <w:rPr>
                <w:rFonts w:ascii="宋体" w:eastAsia="宋体" w:hAnsi="宋体" w:cs="宋体"/>
                <w:color w:val="000000"/>
                <w:sz w:val="28"/>
                <w:szCs w:val="28"/>
              </w:rPr>
            </w:pPr>
          </w:p>
        </w:tc>
        <w:tc>
          <w:tcPr>
            <w:tcW w:w="105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F01DEE">
            <w:pPr>
              <w:jc w:val="left"/>
              <w:rPr>
                <w:rFonts w:ascii="宋体" w:eastAsia="宋体" w:hAnsi="宋体" w:cs="宋体"/>
                <w:color w:val="000000"/>
                <w:sz w:val="24"/>
                <w:szCs w:val="24"/>
              </w:rPr>
            </w:pPr>
          </w:p>
        </w:tc>
      </w:tr>
      <w:tr w:rsidR="00F01DEE">
        <w:trPr>
          <w:cantSplit/>
          <w:trHeight w:val="660"/>
        </w:trPr>
        <w:tc>
          <w:tcPr>
            <w:tcW w:w="8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F01DEE">
            <w:pPr>
              <w:jc w:val="center"/>
              <w:rPr>
                <w:rFonts w:ascii="宋体" w:eastAsia="宋体" w:hAnsi="宋体" w:cs="宋体"/>
                <w:color w:val="000000"/>
                <w:sz w:val="28"/>
                <w:szCs w:val="28"/>
              </w:rPr>
            </w:pPr>
          </w:p>
        </w:tc>
        <w:tc>
          <w:tcPr>
            <w:tcW w:w="105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01DEE" w:rsidRDefault="00F01DEE">
            <w:pPr>
              <w:jc w:val="left"/>
              <w:rPr>
                <w:rFonts w:ascii="宋体" w:eastAsia="宋体" w:hAnsi="宋体" w:cs="宋体"/>
                <w:color w:val="000000"/>
                <w:sz w:val="24"/>
                <w:szCs w:val="24"/>
              </w:rPr>
            </w:pPr>
          </w:p>
        </w:tc>
      </w:tr>
    </w:tbl>
    <w:p w:rsidR="00F01DEE" w:rsidRDefault="00293840">
      <w:pPr>
        <w:adjustRightInd w:val="0"/>
        <w:snapToGrid w:val="0"/>
        <w:spacing w:line="360" w:lineRule="auto"/>
        <w:ind w:leftChars="304" w:left="5810" w:hangingChars="2463" w:hanging="5172"/>
        <w:jc w:val="left"/>
      </w:pPr>
      <w:r>
        <w:rPr>
          <w:rFonts w:hint="eastAsia"/>
        </w:rPr>
        <w:lastRenderedPageBreak/>
        <w:t xml:space="preserve">        </w:t>
      </w:r>
    </w:p>
    <w:p w:rsidR="00F01DEE" w:rsidRDefault="00293840">
      <w:pPr>
        <w:adjustRightInd w:val="0"/>
        <w:snapToGrid w:val="0"/>
        <w:spacing w:line="360" w:lineRule="auto"/>
        <w:ind w:leftChars="304" w:left="5810" w:hangingChars="2463" w:hanging="5172"/>
        <w:jc w:val="left"/>
      </w:pPr>
      <w:r>
        <w:rPr>
          <w:rFonts w:hint="eastAsia"/>
        </w:rPr>
        <w:t xml:space="preserve">                                                                                                                               </w:t>
      </w:r>
    </w:p>
    <w:p w:rsidR="00F01DEE" w:rsidRDefault="00293840">
      <w:pPr>
        <w:adjustRightInd w:val="0"/>
        <w:snapToGrid w:val="0"/>
        <w:spacing w:line="560" w:lineRule="exact"/>
        <w:ind w:firstLineChars="200" w:firstLine="643"/>
        <w:rPr>
          <w:rFonts w:ascii="彩虹黑体" w:eastAsia="彩虹黑体" w:hAnsi="宋体" w:cs="Times New Roman"/>
          <w:b/>
          <w:snapToGrid w:val="0"/>
          <w:kern w:val="0"/>
          <w:sz w:val="32"/>
          <w:szCs w:val="32"/>
        </w:rPr>
      </w:pPr>
      <w:r>
        <w:rPr>
          <w:rFonts w:ascii="彩虹黑体" w:eastAsia="彩虹黑体" w:hAnsi="宋体" w:cs="Times New Roman" w:hint="eastAsia"/>
          <w:b/>
          <w:snapToGrid w:val="0"/>
          <w:kern w:val="0"/>
          <w:sz w:val="32"/>
          <w:szCs w:val="32"/>
        </w:rPr>
        <w:t>三、供货要求</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w:t>
      </w:r>
      <w:r>
        <w:rPr>
          <w:rFonts w:ascii="彩虹粗仿宋" w:eastAsia="彩虹粗仿宋" w:hAnsi="宋体" w:cs="Times New Roman" w:hint="eastAsia"/>
          <w:snapToGrid w:val="0"/>
          <w:color w:val="000000"/>
          <w:kern w:val="0"/>
          <w:sz w:val="32"/>
          <w:szCs w:val="32"/>
        </w:rPr>
        <w:t>1</w:t>
      </w:r>
      <w:r>
        <w:rPr>
          <w:rFonts w:ascii="彩虹粗仿宋" w:eastAsia="彩虹粗仿宋" w:hAnsi="宋体" w:cs="Times New Roman" w:hint="eastAsia"/>
          <w:snapToGrid w:val="0"/>
          <w:color w:val="000000"/>
          <w:kern w:val="0"/>
          <w:sz w:val="32"/>
          <w:szCs w:val="32"/>
        </w:rPr>
        <w:t>）所有设备需要现场安装到指定位置并打印标签进</w:t>
      </w:r>
    </w:p>
    <w:p w:rsidR="00F01DEE" w:rsidRDefault="00293840">
      <w:pPr>
        <w:adjustRightInd w:val="0"/>
        <w:snapToGrid w:val="0"/>
        <w:spacing w:line="560" w:lineRule="exact"/>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行标识。</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w:t>
      </w:r>
      <w:r>
        <w:rPr>
          <w:rFonts w:ascii="彩虹粗仿宋" w:eastAsia="彩虹粗仿宋" w:hAnsi="宋体" w:cs="Times New Roman" w:hint="eastAsia"/>
          <w:snapToGrid w:val="0"/>
          <w:color w:val="000000"/>
          <w:kern w:val="0"/>
          <w:sz w:val="32"/>
          <w:szCs w:val="32"/>
        </w:rPr>
        <w:t>2</w:t>
      </w:r>
      <w:r>
        <w:rPr>
          <w:rFonts w:ascii="彩虹粗仿宋" w:eastAsia="彩虹粗仿宋" w:hAnsi="宋体" w:cs="Times New Roman" w:hint="eastAsia"/>
          <w:snapToGrid w:val="0"/>
          <w:color w:val="000000"/>
          <w:kern w:val="0"/>
          <w:sz w:val="32"/>
          <w:szCs w:val="32"/>
        </w:rPr>
        <w:t>）成交供应商应保证货物存放至采购人指定收货现</w:t>
      </w:r>
    </w:p>
    <w:p w:rsidR="00F01DEE" w:rsidRDefault="00293840">
      <w:pPr>
        <w:adjustRightInd w:val="0"/>
        <w:snapToGrid w:val="0"/>
        <w:spacing w:line="560" w:lineRule="exact"/>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场时完好无损，如有缺漏、损坏等，须负责调换、补齐或赔偿。</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w:t>
      </w:r>
      <w:r>
        <w:rPr>
          <w:rFonts w:ascii="彩虹粗仿宋" w:eastAsia="彩虹粗仿宋" w:hAnsi="宋体" w:cs="Times New Roman" w:hint="eastAsia"/>
          <w:snapToGrid w:val="0"/>
          <w:color w:val="000000"/>
          <w:kern w:val="0"/>
          <w:sz w:val="32"/>
          <w:szCs w:val="32"/>
        </w:rPr>
        <w:t>3</w:t>
      </w:r>
      <w:r>
        <w:rPr>
          <w:rFonts w:ascii="彩虹粗仿宋" w:eastAsia="彩虹粗仿宋" w:hAnsi="宋体" w:cs="Times New Roman" w:hint="eastAsia"/>
          <w:snapToGrid w:val="0"/>
          <w:color w:val="000000"/>
          <w:kern w:val="0"/>
          <w:sz w:val="32"/>
          <w:szCs w:val="32"/>
        </w:rPr>
        <w:t>）货物到达现场后，采购人指定的收货人员与送货</w:t>
      </w:r>
    </w:p>
    <w:p w:rsidR="00F01DEE" w:rsidRDefault="00293840">
      <w:pPr>
        <w:adjustRightInd w:val="0"/>
        <w:snapToGrid w:val="0"/>
        <w:spacing w:line="560" w:lineRule="exact"/>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人一起进行外包装检查并清点数量、内容，查验包装，若有错误，有权拒收，成交供应商应按采购人要求及时更换符合要求的货物。送货单据须有交货人签字和指定收货单位盖章，收货人签名，收货单位盖章。</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w:t>
      </w:r>
      <w:r>
        <w:rPr>
          <w:rFonts w:ascii="彩虹粗仿宋" w:eastAsia="彩虹粗仿宋" w:hAnsi="宋体" w:cs="Times New Roman" w:hint="eastAsia"/>
          <w:snapToGrid w:val="0"/>
          <w:color w:val="000000"/>
          <w:kern w:val="0"/>
          <w:sz w:val="32"/>
          <w:szCs w:val="32"/>
        </w:rPr>
        <w:t>4</w:t>
      </w:r>
      <w:r>
        <w:rPr>
          <w:rFonts w:ascii="彩虹粗仿宋" w:eastAsia="彩虹粗仿宋" w:hAnsi="宋体" w:cs="Times New Roman" w:hint="eastAsia"/>
          <w:snapToGrid w:val="0"/>
          <w:color w:val="000000"/>
          <w:kern w:val="0"/>
          <w:sz w:val="32"/>
          <w:szCs w:val="32"/>
        </w:rPr>
        <w:t>）采购人按生产厂提供的技术指标及响应文件响应</w:t>
      </w:r>
    </w:p>
    <w:p w:rsidR="00F01DEE" w:rsidRDefault="00293840">
      <w:pPr>
        <w:adjustRightInd w:val="0"/>
        <w:snapToGrid w:val="0"/>
        <w:spacing w:line="560" w:lineRule="exact"/>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情况要求逐项验收设备。关键技术指标完全满足要求，重要指标基本满足要求。</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w:t>
      </w:r>
      <w:r>
        <w:rPr>
          <w:rFonts w:ascii="彩虹粗仿宋" w:eastAsia="彩虹粗仿宋" w:hAnsi="宋体" w:cs="Times New Roman" w:hint="eastAsia"/>
          <w:snapToGrid w:val="0"/>
          <w:color w:val="000000"/>
          <w:kern w:val="0"/>
          <w:sz w:val="32"/>
          <w:szCs w:val="32"/>
        </w:rPr>
        <w:t>5</w:t>
      </w:r>
      <w:r>
        <w:rPr>
          <w:rFonts w:ascii="彩虹粗仿宋" w:eastAsia="彩虹粗仿宋" w:hAnsi="宋体" w:cs="Times New Roman" w:hint="eastAsia"/>
          <w:snapToGrid w:val="0"/>
          <w:color w:val="000000"/>
          <w:kern w:val="0"/>
          <w:sz w:val="32"/>
          <w:szCs w:val="32"/>
        </w:rPr>
        <w:t>）所有设备均能正常运行。</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lastRenderedPageBreak/>
        <w:t>（</w:t>
      </w:r>
      <w:r>
        <w:rPr>
          <w:rFonts w:ascii="彩虹粗仿宋" w:eastAsia="彩虹粗仿宋" w:hAnsi="宋体" w:cs="Times New Roman" w:hint="eastAsia"/>
          <w:snapToGrid w:val="0"/>
          <w:color w:val="000000"/>
          <w:kern w:val="0"/>
          <w:sz w:val="32"/>
          <w:szCs w:val="32"/>
        </w:rPr>
        <w:t>6</w:t>
      </w:r>
      <w:r>
        <w:rPr>
          <w:rFonts w:ascii="彩虹粗仿宋" w:eastAsia="彩虹粗仿宋" w:hAnsi="宋体" w:cs="Times New Roman" w:hint="eastAsia"/>
          <w:snapToGrid w:val="0"/>
          <w:color w:val="000000"/>
          <w:kern w:val="0"/>
          <w:sz w:val="32"/>
          <w:szCs w:val="32"/>
        </w:rPr>
        <w:t>）如发现货物和规格或者两者都与竞争性磋商文件</w:t>
      </w:r>
    </w:p>
    <w:p w:rsidR="00F01DEE" w:rsidRDefault="00293840">
      <w:pPr>
        <w:adjustRightInd w:val="0"/>
        <w:snapToGrid w:val="0"/>
        <w:spacing w:line="560" w:lineRule="exact"/>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不符，采购人有权根据检验结果要求成交供应商立即更换或者提出索赔要求。</w:t>
      </w:r>
    </w:p>
    <w:p w:rsidR="00F01DEE" w:rsidRDefault="00293840">
      <w:pPr>
        <w:adjustRightInd w:val="0"/>
        <w:snapToGrid w:val="0"/>
        <w:spacing w:line="560" w:lineRule="exact"/>
        <w:ind w:firstLineChars="200" w:firstLine="643"/>
        <w:rPr>
          <w:rFonts w:ascii="彩虹黑体" w:eastAsia="彩虹黑体" w:hAnsi="宋体" w:cs="Times New Roman"/>
          <w:b/>
          <w:snapToGrid w:val="0"/>
          <w:kern w:val="0"/>
          <w:sz w:val="32"/>
          <w:szCs w:val="32"/>
        </w:rPr>
      </w:pPr>
      <w:r>
        <w:rPr>
          <w:rFonts w:ascii="彩虹黑体" w:eastAsia="彩虹黑体" w:hAnsi="宋体" w:cs="Times New Roman" w:hint="eastAsia"/>
          <w:b/>
          <w:snapToGrid w:val="0"/>
          <w:kern w:val="0"/>
          <w:sz w:val="32"/>
          <w:szCs w:val="32"/>
        </w:rPr>
        <w:t>四、售后服务要求</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三年硬件质保</w:t>
      </w:r>
      <w:r>
        <w:rPr>
          <w:rFonts w:ascii="彩虹粗仿宋" w:eastAsia="彩虹粗仿宋" w:hAnsi="宋体" w:cs="Times New Roman" w:hint="eastAsia"/>
          <w:snapToGrid w:val="0"/>
          <w:color w:val="000000"/>
          <w:kern w:val="0"/>
          <w:sz w:val="32"/>
          <w:szCs w:val="32"/>
        </w:rPr>
        <w:t>,</w:t>
      </w:r>
      <w:r>
        <w:rPr>
          <w:rFonts w:ascii="彩虹粗仿宋" w:eastAsia="彩虹粗仿宋" w:hAnsi="宋体" w:cs="Times New Roman" w:hint="eastAsia"/>
          <w:snapToGrid w:val="0"/>
          <w:color w:val="000000"/>
          <w:kern w:val="0"/>
          <w:sz w:val="32"/>
          <w:szCs w:val="32"/>
        </w:rPr>
        <w:t>超融合软件三年质保，</w:t>
      </w:r>
      <w:proofErr w:type="gramStart"/>
      <w:r>
        <w:rPr>
          <w:rFonts w:ascii="彩虹粗仿宋" w:eastAsia="彩虹粗仿宋" w:hAnsi="宋体" w:cs="Times New Roman" w:hint="eastAsia"/>
          <w:snapToGrid w:val="0"/>
          <w:color w:val="000000"/>
          <w:kern w:val="0"/>
          <w:sz w:val="32"/>
          <w:szCs w:val="32"/>
        </w:rPr>
        <w:t>含现场</w:t>
      </w:r>
      <w:proofErr w:type="gramEnd"/>
      <w:r>
        <w:rPr>
          <w:rFonts w:ascii="彩虹粗仿宋" w:eastAsia="彩虹粗仿宋" w:hAnsi="宋体" w:cs="Times New Roman" w:hint="eastAsia"/>
          <w:snapToGrid w:val="0"/>
          <w:color w:val="000000"/>
          <w:kern w:val="0"/>
          <w:sz w:val="32"/>
          <w:szCs w:val="32"/>
        </w:rPr>
        <w:t>安装调试和前集群对接系统升级最新版本服务，提供原厂服务承诺函</w:t>
      </w:r>
      <w:r>
        <w:rPr>
          <w:rFonts w:ascii="彩虹粗仿宋" w:eastAsia="彩虹粗仿宋" w:hAnsi="宋体" w:cs="Times New Roman" w:hint="eastAsia"/>
          <w:snapToGrid w:val="0"/>
          <w:color w:val="000000"/>
          <w:kern w:val="0"/>
          <w:sz w:val="32"/>
          <w:szCs w:val="32"/>
        </w:rPr>
        <w:t>。</w:t>
      </w:r>
    </w:p>
    <w:p w:rsidR="00F01DEE" w:rsidRDefault="00293840">
      <w:pPr>
        <w:adjustRightInd w:val="0"/>
        <w:snapToGrid w:val="0"/>
        <w:spacing w:line="560" w:lineRule="exact"/>
        <w:ind w:firstLineChars="200" w:firstLine="643"/>
        <w:rPr>
          <w:rFonts w:ascii="彩虹黑体" w:eastAsia="彩虹黑体" w:hAnsi="宋体" w:cs="Times New Roman"/>
          <w:b/>
          <w:snapToGrid w:val="0"/>
          <w:kern w:val="0"/>
          <w:sz w:val="32"/>
          <w:szCs w:val="32"/>
        </w:rPr>
      </w:pPr>
      <w:r>
        <w:rPr>
          <w:rFonts w:ascii="彩虹黑体" w:eastAsia="彩虹黑体" w:hAnsi="宋体" w:cs="Times New Roman" w:hint="eastAsia"/>
          <w:b/>
          <w:snapToGrid w:val="0"/>
          <w:kern w:val="0"/>
          <w:sz w:val="32"/>
          <w:szCs w:val="32"/>
        </w:rPr>
        <w:t>五、报价要求</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proofErr w:type="gramStart"/>
      <w:r>
        <w:rPr>
          <w:rFonts w:ascii="彩虹粗仿宋" w:eastAsia="彩虹粗仿宋" w:hAnsi="宋体" w:cs="Times New Roman" w:hint="eastAsia"/>
          <w:snapToGrid w:val="0"/>
          <w:color w:val="000000"/>
          <w:kern w:val="0"/>
          <w:sz w:val="32"/>
          <w:szCs w:val="32"/>
        </w:rPr>
        <w:t>采购总</w:t>
      </w:r>
      <w:proofErr w:type="gramEnd"/>
      <w:r>
        <w:rPr>
          <w:rFonts w:ascii="彩虹粗仿宋" w:eastAsia="彩虹粗仿宋" w:hAnsi="宋体" w:cs="Times New Roman" w:hint="eastAsia"/>
          <w:snapToGrid w:val="0"/>
          <w:color w:val="000000"/>
          <w:kern w:val="0"/>
          <w:sz w:val="32"/>
          <w:szCs w:val="32"/>
        </w:rPr>
        <w:t>价格不超过</w:t>
      </w:r>
      <w:r>
        <w:rPr>
          <w:rFonts w:ascii="彩虹粗仿宋" w:eastAsia="彩虹粗仿宋" w:hAnsi="宋体" w:cs="Times New Roman" w:hint="eastAsia"/>
          <w:snapToGrid w:val="0"/>
          <w:color w:val="000000"/>
          <w:kern w:val="0"/>
          <w:sz w:val="32"/>
          <w:szCs w:val="32"/>
        </w:rPr>
        <w:t>42</w:t>
      </w:r>
      <w:r>
        <w:rPr>
          <w:rFonts w:ascii="彩虹粗仿宋" w:eastAsia="彩虹粗仿宋" w:hAnsi="宋体" w:cs="Times New Roman" w:hint="eastAsia"/>
          <w:snapToGrid w:val="0"/>
          <w:color w:val="000000"/>
          <w:kern w:val="0"/>
          <w:sz w:val="32"/>
          <w:szCs w:val="32"/>
        </w:rPr>
        <w:t>万元。</w:t>
      </w:r>
    </w:p>
    <w:p w:rsidR="00F01DEE" w:rsidRDefault="00293840">
      <w:pPr>
        <w:adjustRightInd w:val="0"/>
        <w:snapToGrid w:val="0"/>
        <w:spacing w:line="560" w:lineRule="exact"/>
        <w:ind w:firstLineChars="200" w:firstLine="643"/>
        <w:rPr>
          <w:rFonts w:ascii="彩虹黑体" w:eastAsia="彩虹黑体" w:hAnsi="宋体" w:cs="Times New Roman"/>
          <w:b/>
          <w:snapToGrid w:val="0"/>
          <w:kern w:val="0"/>
          <w:sz w:val="32"/>
          <w:szCs w:val="32"/>
        </w:rPr>
      </w:pPr>
      <w:r>
        <w:rPr>
          <w:rFonts w:ascii="彩虹黑体" w:eastAsia="彩虹黑体" w:hAnsi="宋体" w:cs="Times New Roman" w:hint="eastAsia"/>
          <w:b/>
          <w:snapToGrid w:val="0"/>
          <w:kern w:val="0"/>
          <w:sz w:val="32"/>
          <w:szCs w:val="32"/>
        </w:rPr>
        <w:t>六、款项支付要求</w:t>
      </w:r>
    </w:p>
    <w:p w:rsidR="00F01DEE" w:rsidRDefault="00293840">
      <w:pPr>
        <w:adjustRightInd w:val="0"/>
        <w:snapToGrid w:val="0"/>
        <w:spacing w:line="560" w:lineRule="exact"/>
        <w:ind w:firstLineChars="200" w:firstLine="640"/>
        <w:rPr>
          <w:rFonts w:ascii="彩虹粗仿宋" w:eastAsia="彩虹粗仿宋" w:hAnsi="宋体" w:cs="Times New Roman"/>
          <w:snapToGrid w:val="0"/>
          <w:color w:val="000000"/>
          <w:kern w:val="0"/>
          <w:sz w:val="32"/>
          <w:szCs w:val="32"/>
        </w:rPr>
      </w:pPr>
      <w:r>
        <w:rPr>
          <w:rFonts w:ascii="彩虹粗仿宋" w:eastAsia="彩虹粗仿宋" w:hAnsi="宋体" w:cs="Times New Roman" w:hint="eastAsia"/>
          <w:snapToGrid w:val="0"/>
          <w:color w:val="000000"/>
          <w:kern w:val="0"/>
          <w:sz w:val="32"/>
          <w:szCs w:val="32"/>
        </w:rPr>
        <w:t>乙方应于货物经黄冈住房公积金中心书面验收合格，向甲方提供验收报告及付款业务联系函后</w:t>
      </w:r>
      <w:r>
        <w:rPr>
          <w:rFonts w:ascii="彩虹粗仿宋" w:eastAsia="彩虹粗仿宋" w:hAnsi="宋体" w:cs="Times New Roman" w:hint="eastAsia"/>
          <w:snapToGrid w:val="0"/>
          <w:color w:val="000000"/>
          <w:kern w:val="0"/>
          <w:sz w:val="32"/>
          <w:szCs w:val="32"/>
        </w:rPr>
        <w:t xml:space="preserve"> 7 </w:t>
      </w:r>
      <w:r>
        <w:rPr>
          <w:rFonts w:ascii="彩虹粗仿宋" w:eastAsia="彩虹粗仿宋" w:hAnsi="宋体" w:cs="Times New Roman" w:hint="eastAsia"/>
          <w:snapToGrid w:val="0"/>
          <w:color w:val="000000"/>
          <w:kern w:val="0"/>
          <w:sz w:val="32"/>
          <w:szCs w:val="32"/>
        </w:rPr>
        <w:t>日内向甲方提供合法税</w:t>
      </w:r>
      <w:r>
        <w:rPr>
          <w:rFonts w:ascii="彩虹粗仿宋" w:eastAsia="彩虹粗仿宋" w:hAnsi="宋体" w:cs="Times New Roman" w:hint="eastAsia"/>
          <w:snapToGrid w:val="0"/>
          <w:color w:val="000000"/>
          <w:kern w:val="0"/>
          <w:sz w:val="32"/>
          <w:szCs w:val="32"/>
        </w:rPr>
        <w:t>票，甲方在收到乙方提交的合法税票后</w:t>
      </w:r>
      <w:r>
        <w:rPr>
          <w:rFonts w:ascii="彩虹粗仿宋" w:eastAsia="彩虹粗仿宋" w:hAnsi="宋体" w:cs="Times New Roman" w:hint="eastAsia"/>
          <w:snapToGrid w:val="0"/>
          <w:color w:val="000000"/>
          <w:kern w:val="0"/>
          <w:sz w:val="32"/>
          <w:szCs w:val="32"/>
        </w:rPr>
        <w:t xml:space="preserve"> </w:t>
      </w:r>
      <w:r>
        <w:rPr>
          <w:rFonts w:ascii="彩虹粗仿宋" w:eastAsia="彩虹粗仿宋" w:hAnsi="宋体" w:cs="Times New Roman" w:hint="eastAsia"/>
          <w:snapToGrid w:val="0"/>
          <w:color w:val="000000"/>
          <w:kern w:val="0"/>
          <w:sz w:val="32"/>
          <w:szCs w:val="32"/>
        </w:rPr>
        <w:t>3</w:t>
      </w:r>
      <w:r>
        <w:rPr>
          <w:rFonts w:ascii="彩虹粗仿宋" w:eastAsia="彩虹粗仿宋" w:hAnsi="宋体" w:cs="Times New Roman" w:hint="eastAsia"/>
          <w:snapToGrid w:val="0"/>
          <w:color w:val="000000"/>
          <w:kern w:val="0"/>
          <w:sz w:val="32"/>
          <w:szCs w:val="32"/>
        </w:rPr>
        <w:t xml:space="preserve">0 </w:t>
      </w:r>
      <w:proofErr w:type="gramStart"/>
      <w:r>
        <w:rPr>
          <w:rFonts w:ascii="彩虹粗仿宋" w:eastAsia="彩虹粗仿宋" w:hAnsi="宋体" w:cs="Times New Roman" w:hint="eastAsia"/>
          <w:snapToGrid w:val="0"/>
          <w:color w:val="000000"/>
          <w:kern w:val="0"/>
          <w:sz w:val="32"/>
          <w:szCs w:val="32"/>
        </w:rPr>
        <w:t>个</w:t>
      </w:r>
      <w:proofErr w:type="gramEnd"/>
      <w:r>
        <w:rPr>
          <w:rFonts w:ascii="彩虹粗仿宋" w:eastAsia="彩虹粗仿宋" w:hAnsi="宋体" w:cs="Times New Roman" w:hint="eastAsia"/>
          <w:snapToGrid w:val="0"/>
          <w:color w:val="000000"/>
          <w:kern w:val="0"/>
          <w:sz w:val="32"/>
          <w:szCs w:val="32"/>
        </w:rPr>
        <w:t>工作日</w:t>
      </w:r>
      <w:r>
        <w:rPr>
          <w:rFonts w:ascii="彩虹粗仿宋" w:eastAsia="彩虹粗仿宋" w:hAnsi="宋体" w:cs="Times New Roman" w:hint="eastAsia"/>
          <w:snapToGrid w:val="0"/>
          <w:color w:val="000000"/>
          <w:kern w:val="0"/>
          <w:sz w:val="32"/>
          <w:szCs w:val="32"/>
        </w:rPr>
        <w:t>内向乙方支付全额合同款。</w:t>
      </w:r>
    </w:p>
    <w:p w:rsidR="00F01DEE" w:rsidRDefault="00F01DEE"/>
    <w:p w:rsidR="00F01DEE" w:rsidRDefault="00F01DEE"/>
    <w:p w:rsidR="00F01DEE" w:rsidRDefault="00F01DEE">
      <w:pPr>
        <w:adjustRightInd w:val="0"/>
        <w:snapToGrid w:val="0"/>
        <w:spacing w:line="360" w:lineRule="auto"/>
        <w:rPr>
          <w:rFonts w:ascii="彩虹小标宋" w:eastAsia="彩虹小标宋" w:hAnsi="宋体"/>
          <w:snapToGrid w:val="0"/>
          <w:kern w:val="0"/>
          <w:sz w:val="36"/>
          <w:szCs w:val="36"/>
        </w:rPr>
      </w:pPr>
    </w:p>
    <w:sectPr w:rsidR="00F01D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AF9C67"/>
    <w:multiLevelType w:val="singleLevel"/>
    <w:tmpl w:val="FFAF9C67"/>
    <w:lvl w:ilvl="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420"/>
  <w:noPunctuationKerning/>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EDFE3A4B"/>
    <w:rsid w:val="F5EFFF77"/>
    <w:rsid w:val="0011217E"/>
    <w:rsid w:val="00141108"/>
    <w:rsid w:val="00172A27"/>
    <w:rsid w:val="00293840"/>
    <w:rsid w:val="00332CDD"/>
    <w:rsid w:val="00482FA8"/>
    <w:rsid w:val="005071BA"/>
    <w:rsid w:val="00622253"/>
    <w:rsid w:val="00A96290"/>
    <w:rsid w:val="00BD189D"/>
    <w:rsid w:val="00C35B19"/>
    <w:rsid w:val="00CE3D9D"/>
    <w:rsid w:val="00D442AE"/>
    <w:rsid w:val="00ED669A"/>
    <w:rsid w:val="00EE60D6"/>
    <w:rsid w:val="00F01DEE"/>
    <w:rsid w:val="00F17DEF"/>
    <w:rsid w:val="00FF3213"/>
    <w:rsid w:val="3D9E0255"/>
    <w:rsid w:val="537BE069"/>
    <w:rsid w:val="6F3E4A3A"/>
    <w:rsid w:val="6FF73F07"/>
    <w:rsid w:val="749F6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link w:val="Char"/>
    <w:unhideWhenUsed/>
    <w:qFormat/>
    <w:pPr>
      <w:spacing w:after="120"/>
    </w:pPr>
  </w:style>
  <w:style w:type="paragraph" w:styleId="a4">
    <w:name w:val="Body Text First Indent"/>
    <w:basedOn w:val="a3"/>
    <w:link w:val="Char0"/>
    <w:uiPriority w:val="99"/>
    <w:semiHidden/>
    <w:unhideWhenUsed/>
    <w:qFormat/>
    <w:pPr>
      <w:ind w:firstLineChars="100" w:firstLine="420"/>
    </w:p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正文文本 Char"/>
    <w:basedOn w:val="a0"/>
    <w:link w:val="a3"/>
    <w:qFormat/>
  </w:style>
  <w:style w:type="character" w:customStyle="1" w:styleId="Char0">
    <w:name w:val="正文首行缩进 Char"/>
    <w:basedOn w:val="Char"/>
    <w:link w:val="a4"/>
    <w:uiPriority w:val="99"/>
    <w:semiHidden/>
    <w:qFormat/>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link w:val="Char"/>
    <w:unhideWhenUsed/>
    <w:qFormat/>
    <w:pPr>
      <w:spacing w:after="120"/>
    </w:pPr>
  </w:style>
  <w:style w:type="paragraph" w:styleId="a4">
    <w:name w:val="Body Text First Indent"/>
    <w:basedOn w:val="a3"/>
    <w:link w:val="Char0"/>
    <w:uiPriority w:val="99"/>
    <w:semiHidden/>
    <w:unhideWhenUsed/>
    <w:qFormat/>
    <w:pPr>
      <w:ind w:firstLineChars="100" w:firstLine="420"/>
    </w:p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正文文本 Char"/>
    <w:basedOn w:val="a0"/>
    <w:link w:val="a3"/>
    <w:qFormat/>
  </w:style>
  <w:style w:type="character" w:customStyle="1" w:styleId="Char0">
    <w:name w:val="正文首行缩进 Char"/>
    <w:basedOn w:val="Char"/>
    <w:link w:val="a4"/>
    <w:uiPriority w:val="99"/>
    <w:semiHidden/>
    <w:qFormat/>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509</Words>
  <Characters>2906</Characters>
  <Application>Microsoft Office Word</Application>
  <DocSecurity>0</DocSecurity>
  <Lines>24</Lines>
  <Paragraphs>6</Paragraphs>
  <ScaleCrop>false</ScaleCrop>
  <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秦媛</cp:lastModifiedBy>
  <cp:revision>2</cp:revision>
  <dcterms:created xsi:type="dcterms:W3CDTF">2025-11-18T06:40:00Z</dcterms:created>
  <dcterms:modified xsi:type="dcterms:W3CDTF">2025-11-18T06:40:00Z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C8D192E76CB9FB4DF69E0D697713C2FF_43</vt:lpwstr>
  </property>
</Properties>
</file>