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楷体_GB2312" w:hAnsi="楷体" w:eastAsia="楷体_GB2312"/>
          <w:b/>
          <w:sz w:val="44"/>
          <w:szCs w:val="44"/>
        </w:rPr>
      </w:pPr>
      <w:r>
        <w:rPr>
          <w:rFonts w:hint="eastAsia" w:ascii="楷体_GB2312" w:hAnsi="楷体" w:eastAsia="楷体_GB2312"/>
          <w:b/>
          <w:sz w:val="44"/>
          <w:szCs w:val="44"/>
          <w:lang w:val="en-US" w:eastAsia="zh-CN"/>
        </w:rPr>
        <w:t>设备报废处置</w:t>
      </w:r>
      <w:r>
        <w:rPr>
          <w:rFonts w:hint="eastAsia" w:ascii="楷体_GB2312" w:hAnsi="楷体" w:eastAsia="楷体_GB2312"/>
          <w:b/>
          <w:sz w:val="44"/>
          <w:szCs w:val="44"/>
        </w:rPr>
        <w:t>服务需求书</w:t>
      </w:r>
    </w:p>
    <w:p>
      <w:pPr>
        <w:pStyle w:val="7"/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rPr>
          <w:rFonts w:ascii="仿宋_GB2312" w:hAnsi="仿宋_GB2312" w:eastAsia="仿宋_GB2312"/>
          <w:b/>
          <w:bCs/>
          <w:kern w:val="44"/>
          <w:sz w:val="28"/>
          <w:szCs w:val="32"/>
        </w:rPr>
      </w:pPr>
      <w:r>
        <w:rPr>
          <w:rFonts w:hint="eastAsia" w:ascii="仿宋_GB2312" w:hAnsi="仿宋_GB2312" w:eastAsia="仿宋_GB2312"/>
          <w:b/>
          <w:bCs/>
          <w:sz w:val="28"/>
          <w:szCs w:val="32"/>
          <w:lang w:val="en-US" w:eastAsia="zh-CN"/>
        </w:rPr>
        <w:t>乙方</w:t>
      </w:r>
      <w:r>
        <w:rPr>
          <w:rFonts w:hint="eastAsia" w:ascii="仿宋_GB2312" w:hAnsi="仿宋_GB2312" w:eastAsia="仿宋_GB2312"/>
          <w:b/>
          <w:bCs/>
          <w:sz w:val="28"/>
          <w:szCs w:val="32"/>
        </w:rPr>
        <w:t>的责任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1、提供完成本服务的一个团队的组成、分工以及团队名单，供甲方确认。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2、对于可能对生产系统造成影响的操作，乙方须在取得甲方相关人员的许可后才可进行。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3、定期组织和安排服务工作会议。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4、服务开始前完成各项文件、资料和资源的准备工作。 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5、甲方有权对服务效果不满意的服务拒绝在服务报告上签字确认，并且可以向乙方项目经理或领导层提出申诉，要求乙方及时改善服务质量和服务效果。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6、</w:t>
      </w:r>
      <w:r>
        <w:rPr>
          <w:rFonts w:hint="eastAsia" w:ascii="仿宋_GB2312" w:eastAsia="仿宋_GB2312"/>
          <w:sz w:val="28"/>
          <w:szCs w:val="28"/>
        </w:rPr>
        <w:t>遵守甲方的纪律并保守甲方的商业和技术秘密。未经甲方书面同意，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乙方</w:t>
      </w:r>
      <w:r>
        <w:rPr>
          <w:rFonts w:hint="eastAsia" w:ascii="仿宋_GB2312" w:eastAsia="仿宋_GB2312"/>
          <w:sz w:val="28"/>
          <w:szCs w:val="28"/>
        </w:rPr>
        <w:t>不得在双方合作项目之外使用或向第三方透露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甲</w:t>
      </w:r>
      <w:r>
        <w:rPr>
          <w:rFonts w:hint="eastAsia" w:ascii="仿宋_GB2312" w:eastAsia="仿宋_GB2312"/>
          <w:sz w:val="28"/>
          <w:szCs w:val="28"/>
        </w:rPr>
        <w:t>方的任何商业秘密，不管这些商业秘密是口头的或是书面的，还是以磁盘、胶片或电子件等形式存在的。在甲方单位内进行工作时，应听从接待人员的安排和引导。未经甲方允许不得进入其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机房</w:t>
      </w:r>
      <w:r>
        <w:rPr>
          <w:rFonts w:hint="eastAsia" w:ascii="仿宋_GB2312" w:eastAsia="仿宋_GB2312"/>
          <w:sz w:val="28"/>
          <w:szCs w:val="28"/>
        </w:rPr>
        <w:t>、办公室等工作环境，不与甲方人员进行私下交流。双方的保密义务期限为永久，并且其效力不受合作关系终止及其它任何期限的届满或终结的影响。</w:t>
      </w:r>
    </w:p>
    <w:p>
      <w:pPr>
        <w:numPr>
          <w:ilvl w:val="0"/>
          <w:numId w:val="1"/>
        </w:numPr>
        <w:spacing w:line="360" w:lineRule="auto"/>
        <w:rPr>
          <w:rFonts w:ascii="仿宋_GB2312" w:hAnsi="仿宋_GB2312" w:eastAsia="仿宋_GB2312"/>
          <w:b/>
          <w:bCs/>
          <w:sz w:val="28"/>
          <w:szCs w:val="32"/>
        </w:rPr>
      </w:pPr>
      <w:r>
        <w:rPr>
          <w:rFonts w:hint="eastAsia" w:ascii="仿宋_GB2312" w:hAnsi="仿宋_GB2312" w:eastAsia="仿宋_GB2312"/>
          <w:b/>
          <w:bCs/>
          <w:sz w:val="28"/>
          <w:szCs w:val="32"/>
        </w:rPr>
        <w:t>服务水平要求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1、本次回收的废旧设备由乙到甲方指定地点进行拆卸、捆扎、装运，产生的人工费、耗材费用及运输费等其他费用由乙方承担，甲方无需向乙方支付任何费用。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2、乙方按照甲方提供的报废电子类设备明细表，在指定的时间、地点、联系人以及设备数量上门回收。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、乙方使用自己的物流车辆和物流安保人员，保证所有的报废电子设备安全抵达处理工厂。提货完毕，乙方提供《货物转移联单》填写提货信息，确认提货的物料信息，数量，提货日期，提货地点等，与甲方相关负责人核对，双方签字确认后，各持一份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4、乙方在搬运、装卸废旧设备时，应保护好甲方工作场地的设施、门窗、护栏等，对于搬运过程中造成的损坏由乙方负责按价赔偿。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5、乙方工作人员在甲方指定场地内回收工作期间，应遵守甲方管理，不得在指定场地逗留或从事其他无关的活动，不得随意接触未经甲方同意的文件资料，不得随意照相录相，应严格遵守甲方管理规定。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6、乙方在回收现场，将所有带数据的媒体介质，包括但不限于：HDD、SSD硬盘、Flash存储卡、磁带等全部拆卸后留在甲方现场。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7、严格按照设备报废清单，进行设备报废，严禁私自拆除非清单范围内设备。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8、报废设备拆除期间，需注意安全防护，做好绝缘防护；遵守甲方规定，服从甲方管理。</w:t>
      </w:r>
    </w:p>
    <w:p>
      <w:pPr>
        <w:numPr>
          <w:ilvl w:val="0"/>
          <w:numId w:val="0"/>
        </w:numPr>
        <w:tabs>
          <w:tab w:val="left" w:pos="657"/>
          <w:tab w:val="left" w:pos="4443"/>
        </w:tabs>
        <w:ind w:leftChars="0" w:firstLine="560" w:firstLineChars="200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9、若发生因报废产生的生产事故，报废厂商应负责事故处理，对甲方造成的损失进行赔偿。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32538662"/>
    </w:sdtPr>
    <w:sdtContent>
      <w:sdt>
        <w:sdtPr>
          <w:id w:val="1728636285"/>
        </w:sdtPr>
        <w:sdtContent>
          <w:p>
            <w:pPr>
              <w:pStyle w:val="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2"/>
    <w:multiLevelType w:val="multilevel"/>
    <w:tmpl w:val="00000012"/>
    <w:lvl w:ilvl="0" w:tentative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chineseCountingThousand"/>
      <w:lvlText w:val="(%2)"/>
      <w:lvlJc w:val="left"/>
      <w:pPr>
        <w:tabs>
          <w:tab w:val="left" w:pos="704"/>
        </w:tabs>
        <w:ind w:left="704" w:hanging="420"/>
      </w:pPr>
    </w:lvl>
    <w:lvl w:ilvl="2" w:tentative="0">
      <w:start w:val="1"/>
      <w:numFmt w:val="decimal"/>
      <w:lvlText w:val="%3."/>
      <w:lvlJc w:val="left"/>
      <w:pPr>
        <w:tabs>
          <w:tab w:val="left" w:pos="1260"/>
        </w:tabs>
        <w:ind w:left="1260" w:hanging="420"/>
      </w:pPr>
      <w:rPr>
        <w:sz w:val="28"/>
        <w:szCs w:val="28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JkOGVmZDVhNmI0NGI1YmEwMGZiODg0OTRkNzhjMGIifQ=="/>
  </w:docVars>
  <w:rsids>
    <w:rsidRoot w:val="00E04D16"/>
    <w:rsid w:val="00010845"/>
    <w:rsid w:val="00025EB3"/>
    <w:rsid w:val="00033847"/>
    <w:rsid w:val="00036500"/>
    <w:rsid w:val="00046C7E"/>
    <w:rsid w:val="000518E3"/>
    <w:rsid w:val="00054E92"/>
    <w:rsid w:val="00076A08"/>
    <w:rsid w:val="00087E1D"/>
    <w:rsid w:val="000B7E0E"/>
    <w:rsid w:val="000C1021"/>
    <w:rsid w:val="000C3BB7"/>
    <w:rsid w:val="000D40CF"/>
    <w:rsid w:val="001054F7"/>
    <w:rsid w:val="0010682D"/>
    <w:rsid w:val="00143144"/>
    <w:rsid w:val="00173DB3"/>
    <w:rsid w:val="00177B53"/>
    <w:rsid w:val="00182DC3"/>
    <w:rsid w:val="001850BF"/>
    <w:rsid w:val="00185AA4"/>
    <w:rsid w:val="001A3CB8"/>
    <w:rsid w:val="001C31DA"/>
    <w:rsid w:val="001E26F7"/>
    <w:rsid w:val="002001AB"/>
    <w:rsid w:val="002053A6"/>
    <w:rsid w:val="0022473F"/>
    <w:rsid w:val="002250DC"/>
    <w:rsid w:val="00246885"/>
    <w:rsid w:val="00256C2D"/>
    <w:rsid w:val="002656A2"/>
    <w:rsid w:val="002722CE"/>
    <w:rsid w:val="00284A3E"/>
    <w:rsid w:val="00295E3A"/>
    <w:rsid w:val="002B2D9E"/>
    <w:rsid w:val="002E0242"/>
    <w:rsid w:val="002E22B1"/>
    <w:rsid w:val="002F31AF"/>
    <w:rsid w:val="00302FAE"/>
    <w:rsid w:val="003170F2"/>
    <w:rsid w:val="00335ACC"/>
    <w:rsid w:val="003506E8"/>
    <w:rsid w:val="00351EBF"/>
    <w:rsid w:val="00362FBB"/>
    <w:rsid w:val="00372EB3"/>
    <w:rsid w:val="00392E21"/>
    <w:rsid w:val="003934A3"/>
    <w:rsid w:val="003A1065"/>
    <w:rsid w:val="003C3617"/>
    <w:rsid w:val="003C53C5"/>
    <w:rsid w:val="003D0E0B"/>
    <w:rsid w:val="003D113E"/>
    <w:rsid w:val="003D3735"/>
    <w:rsid w:val="003E6513"/>
    <w:rsid w:val="004106D7"/>
    <w:rsid w:val="00413E45"/>
    <w:rsid w:val="00433ABD"/>
    <w:rsid w:val="00434AC8"/>
    <w:rsid w:val="00465A64"/>
    <w:rsid w:val="004764C5"/>
    <w:rsid w:val="00480578"/>
    <w:rsid w:val="00481B9F"/>
    <w:rsid w:val="004878E3"/>
    <w:rsid w:val="00495888"/>
    <w:rsid w:val="00503A46"/>
    <w:rsid w:val="0053222F"/>
    <w:rsid w:val="00535316"/>
    <w:rsid w:val="00543D3A"/>
    <w:rsid w:val="00573683"/>
    <w:rsid w:val="0057517D"/>
    <w:rsid w:val="00575257"/>
    <w:rsid w:val="00593132"/>
    <w:rsid w:val="00597F95"/>
    <w:rsid w:val="005A3D86"/>
    <w:rsid w:val="005C33C4"/>
    <w:rsid w:val="005E1242"/>
    <w:rsid w:val="005F362D"/>
    <w:rsid w:val="005F3BC8"/>
    <w:rsid w:val="005F75C4"/>
    <w:rsid w:val="006028FD"/>
    <w:rsid w:val="006337B9"/>
    <w:rsid w:val="00633D5E"/>
    <w:rsid w:val="00643ACD"/>
    <w:rsid w:val="00654A31"/>
    <w:rsid w:val="00656F20"/>
    <w:rsid w:val="0069060E"/>
    <w:rsid w:val="00694BBE"/>
    <w:rsid w:val="006A3650"/>
    <w:rsid w:val="006E5D02"/>
    <w:rsid w:val="006E6220"/>
    <w:rsid w:val="006E697F"/>
    <w:rsid w:val="006F3DA6"/>
    <w:rsid w:val="00702620"/>
    <w:rsid w:val="00711D39"/>
    <w:rsid w:val="00714FC0"/>
    <w:rsid w:val="0073009C"/>
    <w:rsid w:val="00735E66"/>
    <w:rsid w:val="007369E9"/>
    <w:rsid w:val="0074151C"/>
    <w:rsid w:val="00742B91"/>
    <w:rsid w:val="007456C4"/>
    <w:rsid w:val="0074794E"/>
    <w:rsid w:val="00755D0C"/>
    <w:rsid w:val="00757363"/>
    <w:rsid w:val="0076158F"/>
    <w:rsid w:val="00763867"/>
    <w:rsid w:val="0079503D"/>
    <w:rsid w:val="007A3CD0"/>
    <w:rsid w:val="007A41E5"/>
    <w:rsid w:val="007B0CE2"/>
    <w:rsid w:val="007C0FF3"/>
    <w:rsid w:val="007C6EB7"/>
    <w:rsid w:val="007F3DBA"/>
    <w:rsid w:val="0081297A"/>
    <w:rsid w:val="00813EBA"/>
    <w:rsid w:val="00826F57"/>
    <w:rsid w:val="00870654"/>
    <w:rsid w:val="00877565"/>
    <w:rsid w:val="008826F8"/>
    <w:rsid w:val="00883EC4"/>
    <w:rsid w:val="00896268"/>
    <w:rsid w:val="008D521D"/>
    <w:rsid w:val="008E5C3E"/>
    <w:rsid w:val="008E7DFD"/>
    <w:rsid w:val="00954AD8"/>
    <w:rsid w:val="00960247"/>
    <w:rsid w:val="00962CA6"/>
    <w:rsid w:val="00967C7C"/>
    <w:rsid w:val="00980845"/>
    <w:rsid w:val="009A38DC"/>
    <w:rsid w:val="009B2EF8"/>
    <w:rsid w:val="009B301F"/>
    <w:rsid w:val="009B3832"/>
    <w:rsid w:val="009C5B68"/>
    <w:rsid w:val="009F202A"/>
    <w:rsid w:val="00A33A5F"/>
    <w:rsid w:val="00A36F0C"/>
    <w:rsid w:val="00A448B9"/>
    <w:rsid w:val="00A527D2"/>
    <w:rsid w:val="00A623A2"/>
    <w:rsid w:val="00A70271"/>
    <w:rsid w:val="00A8430A"/>
    <w:rsid w:val="00A9798C"/>
    <w:rsid w:val="00AB0941"/>
    <w:rsid w:val="00AB5045"/>
    <w:rsid w:val="00AC713A"/>
    <w:rsid w:val="00AD4185"/>
    <w:rsid w:val="00B32E7D"/>
    <w:rsid w:val="00B42021"/>
    <w:rsid w:val="00B4798F"/>
    <w:rsid w:val="00B6029D"/>
    <w:rsid w:val="00B66058"/>
    <w:rsid w:val="00B72762"/>
    <w:rsid w:val="00B84015"/>
    <w:rsid w:val="00B90F69"/>
    <w:rsid w:val="00B96C94"/>
    <w:rsid w:val="00BB10D8"/>
    <w:rsid w:val="00BC0791"/>
    <w:rsid w:val="00BC7DE7"/>
    <w:rsid w:val="00BE2C0D"/>
    <w:rsid w:val="00C01938"/>
    <w:rsid w:val="00C171CC"/>
    <w:rsid w:val="00C24597"/>
    <w:rsid w:val="00C80BB6"/>
    <w:rsid w:val="00C95CE8"/>
    <w:rsid w:val="00CA68AF"/>
    <w:rsid w:val="00CC3EE1"/>
    <w:rsid w:val="00CD6142"/>
    <w:rsid w:val="00CD7AF9"/>
    <w:rsid w:val="00CE2E79"/>
    <w:rsid w:val="00CE5577"/>
    <w:rsid w:val="00CE5838"/>
    <w:rsid w:val="00CF38A3"/>
    <w:rsid w:val="00CF5E38"/>
    <w:rsid w:val="00D075F1"/>
    <w:rsid w:val="00D24B4F"/>
    <w:rsid w:val="00D36BEE"/>
    <w:rsid w:val="00D5431F"/>
    <w:rsid w:val="00D62AD2"/>
    <w:rsid w:val="00D67430"/>
    <w:rsid w:val="00D70D27"/>
    <w:rsid w:val="00D7419F"/>
    <w:rsid w:val="00DA3683"/>
    <w:rsid w:val="00DD2C41"/>
    <w:rsid w:val="00DD3C5D"/>
    <w:rsid w:val="00DD6598"/>
    <w:rsid w:val="00DE1593"/>
    <w:rsid w:val="00E04D16"/>
    <w:rsid w:val="00E16B45"/>
    <w:rsid w:val="00E2215D"/>
    <w:rsid w:val="00E27A73"/>
    <w:rsid w:val="00E348EA"/>
    <w:rsid w:val="00E40416"/>
    <w:rsid w:val="00E57B42"/>
    <w:rsid w:val="00E645C9"/>
    <w:rsid w:val="00E9443E"/>
    <w:rsid w:val="00EB02BE"/>
    <w:rsid w:val="00EB1014"/>
    <w:rsid w:val="00EB3FF7"/>
    <w:rsid w:val="00EB4803"/>
    <w:rsid w:val="00ED0CEF"/>
    <w:rsid w:val="00ED0E58"/>
    <w:rsid w:val="00ED5470"/>
    <w:rsid w:val="00ED7B22"/>
    <w:rsid w:val="00F10491"/>
    <w:rsid w:val="00F266DC"/>
    <w:rsid w:val="00F40810"/>
    <w:rsid w:val="00F53266"/>
    <w:rsid w:val="00F5531A"/>
    <w:rsid w:val="00F82DC6"/>
    <w:rsid w:val="00FA2055"/>
    <w:rsid w:val="00FB36A9"/>
    <w:rsid w:val="00FB379A"/>
    <w:rsid w:val="00FD3FA2"/>
    <w:rsid w:val="00FD4DA5"/>
    <w:rsid w:val="00FD53CA"/>
    <w:rsid w:val="00FD7477"/>
    <w:rsid w:val="00FF1527"/>
    <w:rsid w:val="04096518"/>
    <w:rsid w:val="09725860"/>
    <w:rsid w:val="0CE16773"/>
    <w:rsid w:val="0CEA68EA"/>
    <w:rsid w:val="0E094C87"/>
    <w:rsid w:val="0FEE19AA"/>
    <w:rsid w:val="11ED2CA9"/>
    <w:rsid w:val="12AF3A1B"/>
    <w:rsid w:val="13130AA9"/>
    <w:rsid w:val="137F720A"/>
    <w:rsid w:val="14AC588F"/>
    <w:rsid w:val="157010B2"/>
    <w:rsid w:val="15F535CD"/>
    <w:rsid w:val="16825E24"/>
    <w:rsid w:val="18C7775F"/>
    <w:rsid w:val="1A246EB6"/>
    <w:rsid w:val="1AE57802"/>
    <w:rsid w:val="1B0B4632"/>
    <w:rsid w:val="1B936504"/>
    <w:rsid w:val="1BA76133"/>
    <w:rsid w:val="1E4A6A3A"/>
    <w:rsid w:val="1E542153"/>
    <w:rsid w:val="1EB2189B"/>
    <w:rsid w:val="22751F94"/>
    <w:rsid w:val="22B454F6"/>
    <w:rsid w:val="25F95E80"/>
    <w:rsid w:val="263C7249"/>
    <w:rsid w:val="26A72EA7"/>
    <w:rsid w:val="28322700"/>
    <w:rsid w:val="29C01601"/>
    <w:rsid w:val="2AD002F9"/>
    <w:rsid w:val="2B81281E"/>
    <w:rsid w:val="2D1E1254"/>
    <w:rsid w:val="2D682308"/>
    <w:rsid w:val="2E960419"/>
    <w:rsid w:val="2F33035F"/>
    <w:rsid w:val="31622A14"/>
    <w:rsid w:val="33612E56"/>
    <w:rsid w:val="339C3637"/>
    <w:rsid w:val="34A46453"/>
    <w:rsid w:val="37785C00"/>
    <w:rsid w:val="377A3DFA"/>
    <w:rsid w:val="3B7641EF"/>
    <w:rsid w:val="3B931FE3"/>
    <w:rsid w:val="3C277440"/>
    <w:rsid w:val="3CC06F1F"/>
    <w:rsid w:val="3D8F7039"/>
    <w:rsid w:val="3DD81360"/>
    <w:rsid w:val="3FB16222"/>
    <w:rsid w:val="40F2289C"/>
    <w:rsid w:val="42220A0F"/>
    <w:rsid w:val="43386046"/>
    <w:rsid w:val="44301E08"/>
    <w:rsid w:val="455265AC"/>
    <w:rsid w:val="45E343B9"/>
    <w:rsid w:val="47A86E12"/>
    <w:rsid w:val="48D05A3C"/>
    <w:rsid w:val="4909290D"/>
    <w:rsid w:val="4C5146BC"/>
    <w:rsid w:val="4FB46852"/>
    <w:rsid w:val="50CC2F85"/>
    <w:rsid w:val="51B20896"/>
    <w:rsid w:val="52BC2E7A"/>
    <w:rsid w:val="536D44FC"/>
    <w:rsid w:val="544558CD"/>
    <w:rsid w:val="54837E9D"/>
    <w:rsid w:val="557C6C58"/>
    <w:rsid w:val="566B2442"/>
    <w:rsid w:val="569238F1"/>
    <w:rsid w:val="56963439"/>
    <w:rsid w:val="574C4958"/>
    <w:rsid w:val="58D116D1"/>
    <w:rsid w:val="5B46714E"/>
    <w:rsid w:val="5C0C52E5"/>
    <w:rsid w:val="5E1657BD"/>
    <w:rsid w:val="603E7BFB"/>
    <w:rsid w:val="613E77ED"/>
    <w:rsid w:val="61453743"/>
    <w:rsid w:val="62716891"/>
    <w:rsid w:val="6337424F"/>
    <w:rsid w:val="648556EE"/>
    <w:rsid w:val="65AA128A"/>
    <w:rsid w:val="660C5529"/>
    <w:rsid w:val="6A6A1EA4"/>
    <w:rsid w:val="6BCB670E"/>
    <w:rsid w:val="6C4F3674"/>
    <w:rsid w:val="6D0A17A0"/>
    <w:rsid w:val="6DE668B7"/>
    <w:rsid w:val="6E04718D"/>
    <w:rsid w:val="6EDD6AFE"/>
    <w:rsid w:val="6FDC0A3C"/>
    <w:rsid w:val="70653474"/>
    <w:rsid w:val="72011A87"/>
    <w:rsid w:val="72C76B03"/>
    <w:rsid w:val="72F363A3"/>
    <w:rsid w:val="731A5475"/>
    <w:rsid w:val="75FE6BE4"/>
    <w:rsid w:val="76913898"/>
    <w:rsid w:val="76951F57"/>
    <w:rsid w:val="76AF3162"/>
    <w:rsid w:val="76FA4161"/>
    <w:rsid w:val="789D0A7E"/>
    <w:rsid w:val="789F7BEB"/>
    <w:rsid w:val="79224D0A"/>
    <w:rsid w:val="79795D21"/>
    <w:rsid w:val="79BD382B"/>
    <w:rsid w:val="7A335672"/>
    <w:rsid w:val="7A4E42C3"/>
    <w:rsid w:val="7B8F475E"/>
    <w:rsid w:val="7BA47DFA"/>
    <w:rsid w:val="7BF957B5"/>
    <w:rsid w:val="7C9932BE"/>
    <w:rsid w:val="7CB35AAA"/>
    <w:rsid w:val="7E1D0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44"/>
    <w:unhideWhenUsed/>
    <w:qFormat/>
    <w:uiPriority w:val="99"/>
    <w:pPr>
      <w:jc w:val="left"/>
    </w:p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itle"/>
    <w:basedOn w:val="1"/>
    <w:next w:val="1"/>
    <w:link w:val="19"/>
    <w:qFormat/>
    <w:uiPriority w:val="10"/>
    <w:pPr>
      <w:jc w:val="center"/>
      <w:outlineLvl w:val="0"/>
    </w:pPr>
    <w:rPr>
      <w:rFonts w:ascii="Arial" w:hAnsi="Arial"/>
      <w:b/>
      <w:sz w:val="32"/>
      <w:szCs w:val="20"/>
    </w:rPr>
  </w:style>
  <w:style w:type="table" w:styleId="9">
    <w:name w:val="Table Grid"/>
    <w:basedOn w:val="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basedOn w:val="10"/>
    <w:unhideWhenUsed/>
    <w:qFormat/>
    <w:uiPriority w:val="99"/>
    <w:rPr>
      <w:color w:val="800080"/>
      <w:u w:val="single"/>
    </w:rPr>
  </w:style>
  <w:style w:type="character" w:styleId="12">
    <w:name w:val="Hyperlink"/>
    <w:basedOn w:val="10"/>
    <w:unhideWhenUsed/>
    <w:qFormat/>
    <w:uiPriority w:val="99"/>
    <w:rPr>
      <w:color w:val="0000FF"/>
      <w:u w:val="single"/>
    </w:rPr>
  </w:style>
  <w:style w:type="character" w:styleId="13">
    <w:name w:val="annotation reference"/>
    <w:basedOn w:val="10"/>
    <w:unhideWhenUsed/>
    <w:qFormat/>
    <w:uiPriority w:val="99"/>
    <w:rPr>
      <w:sz w:val="21"/>
      <w:szCs w:val="21"/>
    </w:rPr>
  </w:style>
  <w:style w:type="paragraph" w:customStyle="1" w:styleId="14">
    <w:name w:val="列表段落1"/>
    <w:basedOn w:val="1"/>
    <w:qFormat/>
    <w:uiPriority w:val="34"/>
    <w:pPr>
      <w:ind w:firstLine="420" w:firstLineChars="200"/>
    </w:pPr>
    <w:rPr>
      <w:szCs w:val="20"/>
    </w:rPr>
  </w:style>
  <w:style w:type="paragraph" w:customStyle="1" w:styleId="15">
    <w:name w:val="标题 2（绿盟科技）"/>
    <w:basedOn w:val="3"/>
    <w:next w:val="1"/>
    <w:qFormat/>
    <w:uiPriority w:val="0"/>
    <w:pPr>
      <w:tabs>
        <w:tab w:val="left" w:pos="576"/>
      </w:tabs>
      <w:spacing w:line="415" w:lineRule="auto"/>
      <w:ind w:left="794" w:hanging="794"/>
      <w:jc w:val="left"/>
    </w:pPr>
    <w:rPr>
      <w:rFonts w:ascii="Arial" w:hAnsi="Arial" w:eastAsia="黑体" w:cs="Times New Roman"/>
      <w:bCs w:val="0"/>
    </w:rPr>
  </w:style>
  <w:style w:type="character" w:customStyle="1" w:styleId="16">
    <w:name w:val="页眉 字符"/>
    <w:basedOn w:val="10"/>
    <w:link w:val="6"/>
    <w:qFormat/>
    <w:uiPriority w:val="0"/>
    <w:rPr>
      <w:kern w:val="2"/>
      <w:sz w:val="18"/>
      <w:szCs w:val="18"/>
    </w:rPr>
  </w:style>
  <w:style w:type="character" w:customStyle="1" w:styleId="17">
    <w:name w:val="页脚 字符"/>
    <w:basedOn w:val="10"/>
    <w:link w:val="5"/>
    <w:qFormat/>
    <w:uiPriority w:val="99"/>
    <w:rPr>
      <w:kern w:val="2"/>
      <w:sz w:val="18"/>
      <w:szCs w:val="18"/>
    </w:rPr>
  </w:style>
  <w:style w:type="character" w:customStyle="1" w:styleId="18">
    <w:name w:val="标题 1 字符"/>
    <w:basedOn w:val="1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19">
    <w:name w:val="标题 字符"/>
    <w:basedOn w:val="10"/>
    <w:link w:val="7"/>
    <w:qFormat/>
    <w:uiPriority w:val="10"/>
    <w:rPr>
      <w:rFonts w:ascii="Arial" w:hAnsi="Arial"/>
      <w:b/>
      <w:kern w:val="2"/>
      <w:sz w:val="32"/>
    </w:rPr>
  </w:style>
  <w:style w:type="paragraph" w:customStyle="1" w:styleId="20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">
    <w:name w:val="xl68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Cs w:val="21"/>
    </w:rPr>
  </w:style>
  <w:style w:type="paragraph" w:customStyle="1" w:styleId="25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Cs w:val="21"/>
    </w:rPr>
  </w:style>
  <w:style w:type="paragraph" w:customStyle="1" w:styleId="26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Cs w:val="21"/>
    </w:rPr>
  </w:style>
  <w:style w:type="paragraph" w:customStyle="1" w:styleId="27">
    <w:name w:val="xl72"/>
    <w:basedOn w:val="1"/>
    <w:qFormat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4"/>
      <w:szCs w:val="24"/>
    </w:rPr>
  </w:style>
  <w:style w:type="paragraph" w:styleId="28">
    <w:name w:val="List Paragraph"/>
    <w:basedOn w:val="1"/>
    <w:qFormat/>
    <w:uiPriority w:val="99"/>
    <w:pPr>
      <w:ind w:firstLine="420" w:firstLineChars="200"/>
    </w:pPr>
  </w:style>
  <w:style w:type="paragraph" w:customStyle="1" w:styleId="29">
    <w:name w:val="xl73"/>
    <w:basedOn w:val="1"/>
    <w:qFormat/>
    <w:uiPriority w:val="0"/>
    <w:pPr>
      <w:widowControl/>
      <w:pBdr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0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1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Cs w:val="21"/>
    </w:rPr>
  </w:style>
  <w:style w:type="paragraph" w:customStyle="1" w:styleId="32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等线" w:hAnsi="等线" w:eastAsia="等线" w:cs="宋体"/>
      <w:color w:val="000000"/>
      <w:kern w:val="0"/>
      <w:sz w:val="24"/>
      <w:szCs w:val="24"/>
    </w:rPr>
  </w:style>
  <w:style w:type="paragraph" w:customStyle="1" w:styleId="33">
    <w:name w:val="xl7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4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Calibri"/>
      <w:color w:val="000000"/>
      <w:kern w:val="0"/>
      <w:szCs w:val="21"/>
    </w:rPr>
  </w:style>
  <w:style w:type="paragraph" w:customStyle="1" w:styleId="35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Cs w:val="21"/>
    </w:rPr>
  </w:style>
  <w:style w:type="paragraph" w:customStyle="1" w:styleId="36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37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8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9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Cs w:val="21"/>
    </w:rPr>
  </w:style>
  <w:style w:type="paragraph" w:customStyle="1" w:styleId="40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Calibri" w:hAnsi="Calibri" w:eastAsia="宋体" w:cs="Calibri"/>
      <w:kern w:val="0"/>
      <w:szCs w:val="21"/>
    </w:rPr>
  </w:style>
  <w:style w:type="paragraph" w:customStyle="1" w:styleId="41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2">
    <w:name w:val="xl83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3">
    <w:name w:val="xl84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44">
    <w:name w:val="批注文字 字符"/>
    <w:basedOn w:val="10"/>
    <w:link w:val="4"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3969</Words>
  <Characters>22628</Characters>
  <Lines>188</Lines>
  <Paragraphs>53</Paragraphs>
  <TotalTime>1</TotalTime>
  <ScaleCrop>false</ScaleCrop>
  <LinksUpToDate>false</LinksUpToDate>
  <CharactersWithSpaces>26544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2023-07-13T02:53:00Z</dcterms:created>
  <dc:creator>yangkai</dc:creator>
  <cp:lastModifiedBy>杨凯</cp:lastModifiedBy>
  <dcterms:modified xsi:type="dcterms:W3CDTF">2025-10-17T05:56:22Z</dcterms:modified>
  <cp:revision>209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E1965C9844774135BC30AD5EA65DCC67_12</vt:lpwstr>
  </property>
</Properties>
</file>