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7369247">
      <w:pPr>
        <w:pStyle w:val="3"/>
        <w:numPr>
          <w:ilvl w:val="0"/>
          <w:numId w:val="0"/>
        </w:numPr>
        <w:spacing w:line="360" w:lineRule="auto"/>
        <w:ind w:left="420" w:leftChars="0"/>
        <w:jc w:val="center"/>
        <w:rPr>
          <w:rFonts w:ascii="黑体" w:eastAsia="黑体"/>
          <w:color w:val="000000"/>
          <w:w w:val="90"/>
          <w:highlight w:val="none"/>
        </w:rPr>
      </w:pPr>
      <w:r>
        <w:rPr>
          <w:rFonts w:hint="eastAsia"/>
          <w:color w:val="000000"/>
          <w:w w:val="90"/>
          <w:highlight w:val="none"/>
          <w:lang w:eastAsia="zh-CN"/>
        </w:rPr>
        <w:t>交通银行宁夏区分行2026-2027年度分行大楼及各网点内部物业服务采购项目</w:t>
      </w:r>
      <w:r>
        <w:rPr>
          <w:rFonts w:hint="eastAsia"/>
          <w:color w:val="000000"/>
          <w:w w:val="90"/>
          <w:highlight w:val="none"/>
        </w:rPr>
        <w:t>招标公告</w:t>
      </w:r>
    </w:p>
    <w:p w14:paraId="6895F68A">
      <w:pPr>
        <w:spacing w:line="360" w:lineRule="auto"/>
        <w:ind w:firstLine="480" w:firstLineChars="200"/>
        <w:rPr>
          <w:rFonts w:hint="eastAsia" w:ascii="宋体" w:hAnsi="宋体"/>
          <w:color w:val="000000"/>
          <w:highlight w:val="none"/>
        </w:rPr>
      </w:pPr>
      <w:r>
        <w:rPr>
          <w:rFonts w:hint="eastAsia" w:ascii="宋体" w:hAnsi="宋体"/>
          <w:color w:val="000000"/>
          <w:highlight w:val="none"/>
          <w:lang w:eastAsia="zh-CN"/>
        </w:rPr>
        <w:t>瑞衡工程咨询有限公司</w:t>
      </w:r>
      <w:r>
        <w:rPr>
          <w:rFonts w:hint="eastAsia" w:ascii="宋体" w:hAnsi="宋体"/>
          <w:color w:val="000000"/>
          <w:highlight w:val="none"/>
        </w:rPr>
        <w:t>受交通银行股份有限公司宁夏回族自治区分行委托，对</w:t>
      </w:r>
      <w:r>
        <w:rPr>
          <w:rFonts w:hint="eastAsia" w:ascii="宋体" w:hAnsi="宋体"/>
          <w:color w:val="000000"/>
          <w:highlight w:val="none"/>
          <w:u w:val="single"/>
          <w:lang w:eastAsia="zh-CN"/>
        </w:rPr>
        <w:t>交通银行宁夏区分行2026-2027年度分行大楼及各网点内部物业服务采购项目</w:t>
      </w:r>
      <w:r>
        <w:rPr>
          <w:rFonts w:hint="eastAsia" w:ascii="宋体" w:hAnsi="宋体"/>
          <w:color w:val="000000"/>
          <w:highlight w:val="none"/>
        </w:rPr>
        <w:t>进行国内公开招标，现诚邀合格的投标人参加本项目投标。</w:t>
      </w:r>
    </w:p>
    <w:p w14:paraId="3CE69CC3">
      <w:pPr>
        <w:snapToGrid w:val="0"/>
        <w:spacing w:line="360" w:lineRule="auto"/>
        <w:rPr>
          <w:rFonts w:hint="default" w:ascii="宋体" w:hAnsi="宋体" w:eastAsia="宋体" w:cs="宋体"/>
          <w:color w:val="000000"/>
          <w:szCs w:val="24"/>
          <w:highlight w:val="none"/>
          <w:lang w:val="en-US" w:eastAsia="zh-CN"/>
        </w:rPr>
      </w:pPr>
      <w:r>
        <w:rPr>
          <w:rFonts w:hint="eastAsia" w:ascii="宋体" w:hAnsi="宋体" w:cs="宋体"/>
          <w:b/>
          <w:bCs/>
          <w:color w:val="000000"/>
          <w:szCs w:val="24"/>
          <w:highlight w:val="none"/>
          <w:lang w:val="en-US" w:eastAsia="zh-CN"/>
        </w:rPr>
        <w:t>一、项目基本情况</w:t>
      </w:r>
      <w:r>
        <w:rPr>
          <w:rFonts w:hint="eastAsia" w:ascii="宋体" w:hAnsi="宋体" w:cs="宋体"/>
          <w:color w:val="000000"/>
          <w:szCs w:val="24"/>
          <w:highlight w:val="none"/>
          <w:lang w:val="en-US" w:eastAsia="zh-CN"/>
        </w:rPr>
        <w:t>：</w:t>
      </w:r>
    </w:p>
    <w:p w14:paraId="452CC095">
      <w:pPr>
        <w:keepNext w:val="0"/>
        <w:keepLines w:val="0"/>
        <w:pageBreakBefore w:val="0"/>
        <w:widowControl w:val="0"/>
        <w:kinsoku/>
        <w:wordWrap/>
        <w:overflowPunct/>
        <w:topLinePunct w:val="0"/>
        <w:autoSpaceDE/>
        <w:autoSpaceDN/>
        <w:bidi w:val="0"/>
        <w:adjustRightInd/>
        <w:snapToGrid w:val="0"/>
        <w:spacing w:line="360" w:lineRule="auto"/>
        <w:ind w:left="0" w:leftChars="0" w:firstLine="480" w:firstLineChars="200"/>
        <w:textAlignment w:val="auto"/>
        <w:rPr>
          <w:rFonts w:hint="eastAsia" w:ascii="宋体" w:hAnsi="宋体" w:eastAsia="宋体" w:cs="宋体"/>
          <w:color w:val="000000"/>
          <w:szCs w:val="24"/>
          <w:highlight w:val="none"/>
          <w:lang w:eastAsia="zh-CN"/>
        </w:rPr>
      </w:pPr>
      <w:r>
        <w:rPr>
          <w:rFonts w:hint="eastAsia" w:ascii="宋体" w:hAnsi="宋体" w:cs="宋体"/>
          <w:color w:val="000000"/>
          <w:szCs w:val="24"/>
          <w:highlight w:val="none"/>
        </w:rPr>
        <w:t>1、招标编号：</w:t>
      </w:r>
      <w:r>
        <w:rPr>
          <w:rFonts w:hint="eastAsia" w:ascii="宋体" w:hAnsi="宋体" w:cs="宋体"/>
          <w:color w:val="000000"/>
          <w:szCs w:val="24"/>
          <w:highlight w:val="none"/>
          <w:lang w:eastAsia="zh-CN"/>
        </w:rPr>
        <w:t>GC2025ZC0127号</w:t>
      </w:r>
      <w:r>
        <w:rPr>
          <w:rFonts w:ascii="宋体" w:hAnsi="宋体" w:cs="宋体"/>
          <w:color w:val="000000"/>
          <w:szCs w:val="24"/>
          <w:highlight w:val="none"/>
        </w:rPr>
        <w:t>；交通银行编号：</w:t>
      </w:r>
      <w:r>
        <w:rPr>
          <w:rFonts w:hint="eastAsia" w:ascii="宋体" w:hAnsi="宋体" w:cs="宋体"/>
          <w:color w:val="000000"/>
          <w:szCs w:val="24"/>
          <w:highlight w:val="none"/>
          <w:lang w:eastAsia="zh-CN"/>
        </w:rPr>
        <w:t>CGXM64199925120001</w:t>
      </w:r>
    </w:p>
    <w:p w14:paraId="06F16849">
      <w:pPr>
        <w:keepNext w:val="0"/>
        <w:keepLines w:val="0"/>
        <w:pageBreakBefore w:val="0"/>
        <w:widowControl w:val="0"/>
        <w:kinsoku/>
        <w:wordWrap/>
        <w:overflowPunct/>
        <w:topLinePunct w:val="0"/>
        <w:autoSpaceDE/>
        <w:autoSpaceDN/>
        <w:bidi w:val="0"/>
        <w:adjustRightInd/>
        <w:snapToGrid w:val="0"/>
        <w:spacing w:line="360" w:lineRule="auto"/>
        <w:ind w:left="0" w:leftChars="0" w:firstLine="480" w:firstLineChars="200"/>
        <w:textAlignment w:val="auto"/>
        <w:rPr>
          <w:rFonts w:hint="eastAsia" w:ascii="宋体" w:hAnsi="宋体" w:eastAsia="宋体" w:cs="宋体"/>
          <w:color w:val="000000"/>
          <w:szCs w:val="24"/>
          <w:highlight w:val="none"/>
          <w:lang w:eastAsia="zh-CN"/>
        </w:rPr>
      </w:pPr>
      <w:r>
        <w:rPr>
          <w:rFonts w:hint="eastAsia" w:ascii="宋体" w:hAnsi="宋体" w:cs="宋体"/>
          <w:color w:val="000000"/>
          <w:szCs w:val="24"/>
          <w:highlight w:val="none"/>
        </w:rPr>
        <w:t>2、项目名称：</w:t>
      </w:r>
      <w:r>
        <w:rPr>
          <w:rFonts w:hint="eastAsia" w:ascii="宋体" w:hAnsi="宋体" w:cs="宋体"/>
          <w:color w:val="000000"/>
          <w:kern w:val="0"/>
          <w:szCs w:val="24"/>
          <w:highlight w:val="none"/>
          <w:lang w:eastAsia="zh-CN"/>
        </w:rPr>
        <w:t>交通银行宁夏区分行2026-2027年度分行大楼及各网点内部物业服务采购项目</w:t>
      </w:r>
    </w:p>
    <w:p w14:paraId="6D2E1DAD">
      <w:pPr>
        <w:keepNext w:val="0"/>
        <w:keepLines w:val="0"/>
        <w:pageBreakBefore w:val="0"/>
        <w:widowControl w:val="0"/>
        <w:kinsoku/>
        <w:wordWrap/>
        <w:overflowPunct/>
        <w:topLinePunct w:val="0"/>
        <w:autoSpaceDE/>
        <w:autoSpaceDN/>
        <w:bidi w:val="0"/>
        <w:adjustRightInd/>
        <w:snapToGrid w:val="0"/>
        <w:spacing w:line="360" w:lineRule="auto"/>
        <w:ind w:left="0" w:leftChars="0" w:firstLine="480" w:firstLineChars="200"/>
        <w:textAlignment w:val="auto"/>
        <w:rPr>
          <w:rFonts w:hint="eastAsia" w:ascii="宋体" w:hAnsi="宋体" w:cs="宋体"/>
          <w:color w:val="000000"/>
          <w:szCs w:val="24"/>
          <w:highlight w:val="none"/>
        </w:rPr>
      </w:pPr>
      <w:r>
        <w:rPr>
          <w:rFonts w:hint="eastAsia" w:ascii="宋体" w:hAnsi="宋体" w:cs="宋体"/>
          <w:color w:val="000000"/>
          <w:szCs w:val="24"/>
          <w:highlight w:val="none"/>
        </w:rPr>
        <w:t>3、招标内容：</w:t>
      </w:r>
      <w:r>
        <w:rPr>
          <w:rFonts w:hint="eastAsia" w:ascii="宋体" w:hAnsi="宋体" w:cs="宋体"/>
          <w:color w:val="000000"/>
          <w:kern w:val="0"/>
          <w:szCs w:val="24"/>
          <w:highlight w:val="none"/>
          <w:lang w:eastAsia="zh-CN"/>
        </w:rPr>
        <w:t>分行大楼及各网点内部物业服务</w:t>
      </w:r>
      <w:r>
        <w:rPr>
          <w:rFonts w:hint="eastAsia" w:ascii="宋体" w:hAnsi="宋体" w:eastAsia="宋体" w:cs="宋体"/>
          <w:color w:val="0000FF"/>
          <w:szCs w:val="24"/>
          <w:highlight w:val="none"/>
          <w:lang w:val="en-US" w:eastAsia="zh-CN"/>
        </w:rPr>
        <w:t>，</w:t>
      </w:r>
      <w:r>
        <w:rPr>
          <w:rFonts w:hint="eastAsia" w:ascii="宋体" w:hAnsi="宋体" w:eastAsia="宋体" w:cs="宋体"/>
          <w:color w:val="auto"/>
          <w:szCs w:val="24"/>
          <w:highlight w:val="none"/>
          <w:lang w:val="en-US" w:eastAsia="zh-CN"/>
        </w:rPr>
        <w:t>具体内容详见《技术需求及服务要求》</w:t>
      </w:r>
      <w:r>
        <w:rPr>
          <w:rFonts w:hint="eastAsia" w:ascii="宋体" w:hAnsi="宋体" w:eastAsia="宋体" w:cs="宋体"/>
          <w:color w:val="000000"/>
          <w:szCs w:val="24"/>
          <w:highlight w:val="none"/>
        </w:rPr>
        <w:t>。</w:t>
      </w:r>
    </w:p>
    <w:p w14:paraId="4BA604C1">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hint="eastAsia" w:ascii="宋体" w:hAnsi="宋体" w:eastAsia="宋体" w:cs="宋体"/>
          <w:color w:val="000000"/>
          <w:szCs w:val="24"/>
          <w:highlight w:val="none"/>
          <w:lang w:val="en-US" w:eastAsia="zh-CN"/>
        </w:rPr>
      </w:pPr>
      <w:r>
        <w:rPr>
          <w:rFonts w:hint="eastAsia" w:ascii="宋体" w:hAnsi="宋体" w:eastAsia="宋体" w:cs="宋体"/>
          <w:color w:val="000000"/>
          <w:szCs w:val="24"/>
          <w:highlight w:val="none"/>
          <w:lang w:val="en-US" w:eastAsia="zh-CN"/>
        </w:rPr>
        <w:t>4、预算金额：392.8万元</w:t>
      </w:r>
    </w:p>
    <w:p w14:paraId="4421BBDE">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hint="default" w:ascii="宋体" w:hAnsi="宋体" w:eastAsia="宋体" w:cs="宋体"/>
          <w:color w:val="000000"/>
          <w:szCs w:val="24"/>
          <w:highlight w:val="none"/>
          <w:lang w:val="en-US" w:eastAsia="zh-CN"/>
        </w:rPr>
      </w:pPr>
      <w:r>
        <w:rPr>
          <w:rFonts w:hint="eastAsia" w:ascii="宋体" w:hAnsi="宋体" w:eastAsia="宋体" w:cs="宋体"/>
          <w:color w:val="000000"/>
          <w:szCs w:val="24"/>
          <w:highlight w:val="none"/>
          <w:lang w:val="en-US" w:eastAsia="zh-CN"/>
        </w:rPr>
        <w:t>5、服务期限：两年，合同一年一签。</w:t>
      </w:r>
    </w:p>
    <w:p w14:paraId="1A38BE4B">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hint="default" w:ascii="宋体" w:hAnsi="宋体" w:eastAsia="宋体" w:cs="宋体"/>
          <w:color w:val="000000"/>
          <w:szCs w:val="24"/>
          <w:highlight w:val="none"/>
          <w:lang w:val="en-US" w:eastAsia="zh-CN"/>
        </w:rPr>
      </w:pPr>
      <w:r>
        <w:rPr>
          <w:rFonts w:hint="eastAsia" w:ascii="宋体" w:hAnsi="宋体" w:eastAsia="宋体" w:cs="宋体"/>
          <w:color w:val="000000"/>
          <w:szCs w:val="24"/>
          <w:highlight w:val="none"/>
          <w:lang w:val="en-US" w:eastAsia="zh-CN"/>
        </w:rPr>
        <w:t>6、服务地点：交通银行宁夏区分行。</w:t>
      </w:r>
    </w:p>
    <w:p w14:paraId="18B724D6">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hint="eastAsia" w:ascii="宋体" w:hAnsi="宋体" w:cs="宋体"/>
          <w:color w:val="000000"/>
          <w:szCs w:val="24"/>
          <w:highlight w:val="none"/>
          <w:lang w:val="en-US" w:eastAsia="zh-CN"/>
        </w:rPr>
      </w:pPr>
      <w:r>
        <w:rPr>
          <w:rFonts w:hint="eastAsia" w:ascii="宋体" w:hAnsi="宋体" w:cs="宋体"/>
          <w:color w:val="000000"/>
          <w:szCs w:val="24"/>
          <w:highlight w:val="none"/>
          <w:lang w:val="en-US" w:eastAsia="zh-CN"/>
        </w:rPr>
        <w:t>7、标段划分：不划分标段。</w:t>
      </w:r>
    </w:p>
    <w:p w14:paraId="25F8FC28">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hint="eastAsia" w:ascii="宋体" w:hAnsi="宋体" w:cs="宋体"/>
          <w:color w:val="000000"/>
          <w:szCs w:val="24"/>
          <w:highlight w:val="none"/>
          <w:lang w:val="en-US" w:eastAsia="zh-CN"/>
        </w:rPr>
      </w:pPr>
      <w:r>
        <w:rPr>
          <w:rFonts w:hint="eastAsia" w:ascii="宋体" w:hAnsi="宋体" w:cs="宋体"/>
          <w:color w:val="000000"/>
          <w:szCs w:val="24"/>
          <w:highlight w:val="none"/>
          <w:lang w:val="en-US" w:eastAsia="zh-CN"/>
        </w:rPr>
        <w:t>8、本项目是否接受联合体投标：不接受。</w:t>
      </w:r>
    </w:p>
    <w:p w14:paraId="63711EAB">
      <w:pPr>
        <w:spacing w:line="360" w:lineRule="auto"/>
        <w:rPr>
          <w:rFonts w:hint="eastAsia" w:ascii="宋体" w:hAnsi="宋体" w:cs="宋体"/>
          <w:color w:val="000000"/>
          <w:szCs w:val="24"/>
          <w:highlight w:val="none"/>
        </w:rPr>
      </w:pPr>
      <w:r>
        <w:rPr>
          <w:rFonts w:hint="eastAsia" w:ascii="宋体" w:hAnsi="宋体" w:cs="宋体"/>
          <w:b/>
          <w:bCs/>
          <w:color w:val="000000"/>
          <w:szCs w:val="24"/>
          <w:highlight w:val="none"/>
          <w:lang w:val="en-US" w:eastAsia="zh-CN"/>
        </w:rPr>
        <w:t>二</w:t>
      </w:r>
      <w:r>
        <w:rPr>
          <w:rFonts w:hint="eastAsia" w:ascii="宋体" w:hAnsi="宋体" w:cs="宋体"/>
          <w:b/>
          <w:bCs/>
          <w:color w:val="000000"/>
          <w:szCs w:val="24"/>
          <w:highlight w:val="none"/>
        </w:rPr>
        <w:t>、投标人资格要求</w:t>
      </w:r>
      <w:r>
        <w:rPr>
          <w:rFonts w:hint="eastAsia" w:ascii="宋体" w:hAnsi="宋体" w:cs="宋体"/>
          <w:color w:val="000000"/>
          <w:szCs w:val="24"/>
          <w:highlight w:val="none"/>
        </w:rPr>
        <w:t>：</w:t>
      </w:r>
    </w:p>
    <w:p w14:paraId="70BC305A">
      <w:pPr>
        <w:keepNext w:val="0"/>
        <w:keepLines w:val="0"/>
        <w:pageBreakBefore w:val="0"/>
        <w:widowControl w:val="0"/>
        <w:tabs>
          <w:tab w:val="left" w:pos="720"/>
        </w:tabs>
        <w:kinsoku/>
        <w:wordWrap/>
        <w:overflowPunct/>
        <w:topLinePunct w:val="0"/>
        <w:autoSpaceDE/>
        <w:autoSpaceDN/>
        <w:bidi w:val="0"/>
        <w:adjustRightInd/>
        <w:snapToGrid/>
        <w:spacing w:line="360" w:lineRule="auto"/>
        <w:ind w:firstLine="480" w:firstLineChars="200"/>
        <w:textAlignment w:val="auto"/>
        <w:rPr>
          <w:rFonts w:ascii="宋体" w:hAnsi="宋体" w:cs="宋体"/>
          <w:color w:val="000000"/>
          <w:szCs w:val="24"/>
          <w:highlight w:val="none"/>
        </w:rPr>
      </w:pPr>
      <w:r>
        <w:rPr>
          <w:rFonts w:hint="eastAsia" w:ascii="宋体" w:hAnsi="宋体" w:cs="宋体"/>
          <w:color w:val="000000"/>
          <w:szCs w:val="24"/>
          <w:highlight w:val="none"/>
          <w:lang w:val="en-US" w:eastAsia="zh-CN"/>
        </w:rPr>
        <w:t>1、投标人须是中华人民共和国境内注册的具有有效独立法人资格的法人或其他组织，具有独立承担民事责任的能力</w:t>
      </w:r>
      <w:r>
        <w:rPr>
          <w:rFonts w:hint="eastAsia" w:ascii="宋体" w:hAnsi="宋体" w:cs="宋体"/>
          <w:color w:val="000000"/>
          <w:szCs w:val="24"/>
          <w:highlight w:val="none"/>
        </w:rPr>
        <w:t>。</w:t>
      </w:r>
    </w:p>
    <w:p w14:paraId="2C5675B4">
      <w:pPr>
        <w:tabs>
          <w:tab w:val="left" w:pos="720"/>
        </w:tabs>
        <w:spacing w:line="360" w:lineRule="auto"/>
        <w:ind w:firstLine="480" w:firstLineChars="200"/>
        <w:rPr>
          <w:rFonts w:hint="default" w:ascii="宋体" w:hAnsi="宋体" w:cs="宋体"/>
          <w:color w:val="000000"/>
          <w:szCs w:val="24"/>
          <w:highlight w:val="none"/>
          <w:lang w:val="en-US" w:eastAsia="zh-CN"/>
        </w:rPr>
      </w:pPr>
      <w:r>
        <w:rPr>
          <w:rFonts w:hint="eastAsia" w:ascii="宋体" w:hAnsi="宋体" w:cs="宋体"/>
          <w:color w:val="000000"/>
          <w:szCs w:val="24"/>
          <w:highlight w:val="none"/>
          <w:lang w:val="en-US" w:eastAsia="zh-CN"/>
        </w:rPr>
        <w:t>2、</w:t>
      </w:r>
      <w:r>
        <w:rPr>
          <w:rFonts w:hint="eastAsia" w:ascii="宋体" w:hAnsi="宋体" w:cs="宋体"/>
          <w:color w:val="000000"/>
          <w:szCs w:val="24"/>
          <w:highlight w:val="none"/>
        </w:rPr>
        <w:t>投标人</w:t>
      </w:r>
      <w:r>
        <w:rPr>
          <w:rFonts w:hint="eastAsia" w:ascii="宋体" w:hAnsi="宋体" w:cs="宋体"/>
          <w:color w:val="000000"/>
          <w:szCs w:val="24"/>
          <w:highlight w:val="none"/>
          <w:lang w:val="en-US" w:eastAsia="zh-CN"/>
        </w:rPr>
        <w:t>须具有良好的商业信誉和健全的财务会计制度，提供承诺函。</w:t>
      </w:r>
    </w:p>
    <w:p w14:paraId="5EA8B717">
      <w:pPr>
        <w:tabs>
          <w:tab w:val="left" w:pos="720"/>
        </w:tabs>
        <w:spacing w:line="360" w:lineRule="auto"/>
        <w:ind w:firstLine="480" w:firstLineChars="200"/>
        <w:rPr>
          <w:rFonts w:hint="eastAsia" w:ascii="宋体" w:hAnsi="宋体" w:cs="宋体"/>
          <w:color w:val="000000"/>
          <w:szCs w:val="24"/>
          <w:highlight w:val="none"/>
          <w:lang w:val="en-US" w:eastAsia="zh-CN"/>
        </w:rPr>
      </w:pPr>
      <w:r>
        <w:rPr>
          <w:rFonts w:hint="eastAsia" w:ascii="宋体" w:hAnsi="宋体" w:cs="宋体"/>
          <w:color w:val="000000"/>
          <w:szCs w:val="24"/>
          <w:highlight w:val="none"/>
          <w:lang w:val="en-US" w:eastAsia="zh-CN"/>
        </w:rPr>
        <w:t>3、</w:t>
      </w:r>
      <w:r>
        <w:rPr>
          <w:rFonts w:hint="eastAsia" w:ascii="宋体" w:hAnsi="宋体" w:cs="宋体"/>
          <w:color w:val="000000"/>
          <w:szCs w:val="24"/>
          <w:highlight w:val="none"/>
        </w:rPr>
        <w:t>投标人</w:t>
      </w:r>
      <w:r>
        <w:rPr>
          <w:rFonts w:hint="eastAsia" w:ascii="宋体" w:hAnsi="宋体" w:cs="宋体"/>
          <w:color w:val="000000"/>
          <w:szCs w:val="24"/>
          <w:highlight w:val="none"/>
          <w:lang w:val="en-US" w:eastAsia="zh-CN"/>
        </w:rPr>
        <w:t>须具有履行合同所必需的设备和专业技术服务能力，提供承诺函。</w:t>
      </w:r>
    </w:p>
    <w:p w14:paraId="7B2811BF">
      <w:pPr>
        <w:tabs>
          <w:tab w:val="left" w:pos="720"/>
        </w:tabs>
        <w:spacing w:line="360" w:lineRule="auto"/>
        <w:ind w:firstLine="480" w:firstLineChars="200"/>
        <w:rPr>
          <w:rFonts w:hint="eastAsia" w:ascii="宋体" w:hAnsi="宋体" w:cs="宋体"/>
          <w:color w:val="000000"/>
          <w:szCs w:val="24"/>
          <w:highlight w:val="none"/>
          <w:lang w:val="en-US" w:eastAsia="zh-CN"/>
        </w:rPr>
      </w:pPr>
      <w:r>
        <w:rPr>
          <w:rFonts w:hint="eastAsia" w:ascii="宋体" w:hAnsi="宋体" w:cs="宋体"/>
          <w:color w:val="000000"/>
          <w:szCs w:val="24"/>
          <w:highlight w:val="none"/>
          <w:lang w:val="en-US" w:eastAsia="zh-CN"/>
        </w:rPr>
        <w:t>4、</w:t>
      </w:r>
      <w:r>
        <w:rPr>
          <w:rFonts w:hint="eastAsia" w:ascii="宋体" w:hAnsi="宋体" w:cs="宋体"/>
          <w:color w:val="000000"/>
          <w:szCs w:val="24"/>
          <w:highlight w:val="none"/>
        </w:rPr>
        <w:t>投标人</w:t>
      </w:r>
      <w:r>
        <w:rPr>
          <w:rFonts w:hint="eastAsia" w:ascii="宋体" w:hAnsi="宋体" w:cs="宋体"/>
          <w:color w:val="000000"/>
          <w:szCs w:val="24"/>
          <w:highlight w:val="none"/>
          <w:lang w:val="en-US" w:eastAsia="zh-CN"/>
        </w:rPr>
        <w:t>须依法缴纳税收和社会保障资金，提供承诺函。</w:t>
      </w:r>
    </w:p>
    <w:p w14:paraId="591F471B">
      <w:pPr>
        <w:tabs>
          <w:tab w:val="left" w:pos="720"/>
        </w:tabs>
        <w:spacing w:line="360" w:lineRule="auto"/>
        <w:ind w:firstLine="480" w:firstLineChars="200"/>
        <w:rPr>
          <w:rFonts w:hint="eastAsia" w:ascii="宋体" w:hAnsi="宋体"/>
          <w:color w:val="000000"/>
          <w:highlight w:val="none"/>
          <w:lang w:val="en-US" w:eastAsia="zh-CN"/>
        </w:rPr>
      </w:pPr>
      <w:r>
        <w:rPr>
          <w:rFonts w:hint="eastAsia" w:ascii="宋体" w:hAnsi="宋体" w:cs="宋体"/>
          <w:color w:val="000000"/>
          <w:szCs w:val="24"/>
          <w:highlight w:val="none"/>
          <w:lang w:val="en-US" w:eastAsia="zh-CN"/>
        </w:rPr>
        <w:t>5、</w:t>
      </w:r>
      <w:r>
        <w:rPr>
          <w:rFonts w:hint="eastAsia" w:ascii="宋体" w:hAnsi="宋体" w:cs="宋体"/>
          <w:color w:val="000000"/>
          <w:szCs w:val="24"/>
          <w:highlight w:val="none"/>
        </w:rPr>
        <w:t>信用要求：投标人须遵守国家法律法规，当前未被列入“信用中国</w:t>
      </w:r>
      <w:r>
        <w:rPr>
          <w:rFonts w:hint="eastAsia" w:ascii="宋体" w:hAnsi="宋体" w:cs="宋体"/>
          <w:color w:val="000000"/>
          <w:szCs w:val="24"/>
          <w:highlight w:val="none"/>
          <w:lang w:eastAsia="zh-CN"/>
        </w:rPr>
        <w:t>（</w:t>
      </w:r>
      <w:r>
        <w:rPr>
          <w:rFonts w:hint="eastAsia" w:ascii="宋体" w:hAnsi="宋体" w:cs="宋体"/>
          <w:color w:val="000000"/>
          <w:szCs w:val="24"/>
          <w:highlight w:val="none"/>
        </w:rPr>
        <w:t>https://www.creditchina.gov.cn/)”有关失信被执行人名单、重大税收违法失信主体、政府采购严重违法失信行为记录名单和经营异常名录。【</w:t>
      </w:r>
      <w:r>
        <w:rPr>
          <w:rFonts w:hint="eastAsia" w:ascii="宋体" w:hAnsi="宋体" w:cs="宋体"/>
          <w:color w:val="000000"/>
          <w:szCs w:val="24"/>
          <w:highlight w:val="none"/>
          <w:lang w:val="en-US" w:eastAsia="zh-CN"/>
        </w:rPr>
        <w:t>投标文件中提供承诺函，如相关失信记录已失效，必须提供相关证明资料。评委以最终招标代理机构在开标当天查询的结果进行评判</w:t>
      </w:r>
      <w:r>
        <w:rPr>
          <w:rFonts w:hint="eastAsia" w:ascii="宋体" w:hAnsi="宋体" w:cs="宋体"/>
          <w:color w:val="000000"/>
          <w:szCs w:val="24"/>
          <w:highlight w:val="none"/>
        </w:rPr>
        <w:t>】</w:t>
      </w:r>
      <w:r>
        <w:rPr>
          <w:rFonts w:hint="eastAsia" w:ascii="宋体" w:hAnsi="宋体" w:cs="宋体"/>
          <w:color w:val="000000"/>
          <w:szCs w:val="24"/>
          <w:highlight w:val="none"/>
          <w:lang w:eastAsia="zh-CN"/>
        </w:rPr>
        <w:t>。</w:t>
      </w:r>
    </w:p>
    <w:p w14:paraId="1FCC4991">
      <w:pPr>
        <w:tabs>
          <w:tab w:val="left" w:pos="720"/>
        </w:tabs>
        <w:spacing w:line="360" w:lineRule="auto"/>
        <w:ind w:firstLine="480" w:firstLineChars="200"/>
        <w:rPr>
          <w:rFonts w:hint="eastAsia" w:ascii="宋体" w:hAnsi="宋体"/>
          <w:color w:val="000000"/>
          <w:highlight w:val="none"/>
          <w:lang w:val="en-US" w:eastAsia="zh-CN"/>
        </w:rPr>
      </w:pPr>
      <w:r>
        <w:rPr>
          <w:rFonts w:hint="eastAsia" w:ascii="宋体" w:hAnsi="宋体"/>
          <w:color w:val="000000"/>
          <w:highlight w:val="none"/>
          <w:lang w:val="en-US" w:eastAsia="zh-CN"/>
        </w:rPr>
        <w:t>6、投标人未被招标人、相关行政主管部门、行业管理部门纳入黑名单或不良记录名单，</w:t>
      </w:r>
      <w:r>
        <w:rPr>
          <w:rFonts w:hint="eastAsia" w:ascii="宋体" w:hAnsi="宋体" w:cs="宋体"/>
          <w:color w:val="000000"/>
          <w:szCs w:val="24"/>
          <w:highlight w:val="none"/>
          <w:lang w:val="en-US" w:eastAsia="zh-CN"/>
        </w:rPr>
        <w:t>提供承诺函</w:t>
      </w:r>
      <w:r>
        <w:rPr>
          <w:rFonts w:hint="eastAsia" w:ascii="宋体" w:hAnsi="宋体"/>
          <w:color w:val="000000"/>
          <w:highlight w:val="none"/>
          <w:lang w:val="en-US" w:eastAsia="zh-CN"/>
        </w:rPr>
        <w:t>。</w:t>
      </w:r>
    </w:p>
    <w:p w14:paraId="6702AA6A">
      <w:pPr>
        <w:tabs>
          <w:tab w:val="left" w:pos="720"/>
        </w:tabs>
        <w:spacing w:line="360" w:lineRule="auto"/>
        <w:ind w:firstLine="480" w:firstLineChars="200"/>
        <w:rPr>
          <w:rFonts w:hint="eastAsia" w:ascii="宋体" w:hAnsi="宋体" w:eastAsia="宋体"/>
          <w:color w:val="000000"/>
          <w:highlight w:val="none"/>
          <w:lang w:val="en-US" w:eastAsia="zh-CN"/>
        </w:rPr>
      </w:pPr>
      <w:r>
        <w:rPr>
          <w:rFonts w:hint="eastAsia" w:ascii="宋体" w:hAnsi="宋体"/>
          <w:color w:val="000000"/>
          <w:highlight w:val="none"/>
          <w:lang w:val="en-US" w:eastAsia="zh-CN"/>
        </w:rPr>
        <w:t>7、单位负责人为同一人或者存在控股、管理关系，或者原厂与代理商等存在价格控制关系的不同单位，不得同时参加本招标项目投标。</w:t>
      </w:r>
    </w:p>
    <w:p w14:paraId="0E0F7558">
      <w:pPr>
        <w:tabs>
          <w:tab w:val="left" w:pos="720"/>
        </w:tabs>
        <w:spacing w:line="360" w:lineRule="auto"/>
        <w:ind w:firstLine="480" w:firstLineChars="200"/>
        <w:rPr>
          <w:rFonts w:hint="eastAsia" w:ascii="宋体" w:hAnsi="宋体"/>
          <w:color w:val="000000"/>
          <w:szCs w:val="21"/>
          <w:highlight w:val="none"/>
        </w:rPr>
      </w:pPr>
      <w:r>
        <w:rPr>
          <w:rFonts w:hint="eastAsia" w:ascii="宋体" w:hAnsi="宋体" w:cs="宋体"/>
          <w:color w:val="000000"/>
          <w:szCs w:val="24"/>
          <w:highlight w:val="none"/>
          <w:lang w:val="en-US" w:eastAsia="zh-CN"/>
        </w:rPr>
        <w:t>8、</w:t>
      </w:r>
      <w:r>
        <w:rPr>
          <w:rFonts w:hint="eastAsia" w:ascii="宋体" w:hAnsi="宋体" w:cs="宋体"/>
          <w:color w:val="000000"/>
          <w:szCs w:val="24"/>
          <w:highlight w:val="none"/>
        </w:rPr>
        <w:t>投标人</w:t>
      </w:r>
      <w:r>
        <w:rPr>
          <w:rFonts w:hint="eastAsia" w:ascii="宋体" w:hAnsi="宋体"/>
          <w:color w:val="000000"/>
          <w:szCs w:val="21"/>
          <w:highlight w:val="none"/>
        </w:rPr>
        <w:t>不将本项目招标内容以任何方式进行转包</w:t>
      </w:r>
      <w:r>
        <w:rPr>
          <w:rFonts w:hint="eastAsia" w:ascii="宋体" w:hAnsi="宋体"/>
          <w:color w:val="000000"/>
          <w:szCs w:val="21"/>
          <w:highlight w:val="none"/>
          <w:lang w:eastAsia="zh-CN"/>
        </w:rPr>
        <w:t>，</w:t>
      </w:r>
      <w:r>
        <w:rPr>
          <w:rFonts w:hint="eastAsia" w:ascii="宋体" w:hAnsi="宋体" w:cs="宋体"/>
          <w:color w:val="000000"/>
          <w:szCs w:val="24"/>
          <w:highlight w:val="none"/>
          <w:lang w:val="en-US" w:eastAsia="zh-CN"/>
        </w:rPr>
        <w:t>提供承诺函</w:t>
      </w:r>
      <w:r>
        <w:rPr>
          <w:rFonts w:hint="eastAsia" w:ascii="宋体" w:hAnsi="宋体"/>
          <w:color w:val="000000"/>
          <w:szCs w:val="21"/>
          <w:highlight w:val="none"/>
        </w:rPr>
        <w:t>。</w:t>
      </w:r>
    </w:p>
    <w:p w14:paraId="371623CE">
      <w:pPr>
        <w:tabs>
          <w:tab w:val="left" w:pos="720"/>
        </w:tabs>
        <w:spacing w:line="360" w:lineRule="auto"/>
        <w:ind w:firstLine="480" w:firstLineChars="200"/>
        <w:rPr>
          <w:rFonts w:hint="eastAsia" w:ascii="宋体" w:hAnsi="宋体" w:eastAsia="宋体" w:cs="Times New Roman"/>
          <w:color w:val="000000"/>
          <w:szCs w:val="21"/>
          <w:highlight w:val="none"/>
          <w:lang w:val="en-US" w:eastAsia="zh-CN"/>
        </w:rPr>
      </w:pPr>
      <w:r>
        <w:rPr>
          <w:rFonts w:hint="eastAsia" w:ascii="宋体" w:hAnsi="宋体"/>
          <w:color w:val="000000"/>
          <w:szCs w:val="21"/>
          <w:highlight w:val="none"/>
          <w:lang w:val="en-US" w:eastAsia="zh-CN"/>
        </w:rPr>
        <w:t>9、</w:t>
      </w:r>
      <w:r>
        <w:rPr>
          <w:rFonts w:hint="eastAsia" w:ascii="宋体" w:hAnsi="宋体" w:cs="宋体"/>
          <w:color w:val="000000"/>
          <w:szCs w:val="24"/>
          <w:highlight w:val="none"/>
          <w:lang w:val="en-US" w:eastAsia="zh-CN"/>
        </w:rPr>
        <w:t>投标人提供货物或</w:t>
      </w:r>
      <w:r>
        <w:rPr>
          <w:rFonts w:hint="eastAsia" w:ascii="宋体" w:hAnsi="宋体" w:eastAsia="宋体" w:cs="Times New Roman"/>
          <w:color w:val="000000"/>
          <w:szCs w:val="21"/>
          <w:highlight w:val="none"/>
          <w:lang w:val="en-US" w:eastAsia="zh-CN"/>
        </w:rPr>
        <w:t>服务时，不存在任何已知的不合法的情形，也不存在任何已知的与第三方专利权、著作权、商标权或工业设计权相关的任何争议，如果有任何因招标人使用投标人提供的货物或服务而提起的侵权指控，投标人将依法承担全部责任。提供承诺函。</w:t>
      </w:r>
    </w:p>
    <w:p w14:paraId="3C2C6761">
      <w:pPr>
        <w:tabs>
          <w:tab w:val="left" w:pos="720"/>
        </w:tabs>
        <w:spacing w:line="360" w:lineRule="auto"/>
        <w:ind w:firstLine="480" w:firstLineChars="200"/>
        <w:rPr>
          <w:rFonts w:hint="eastAsia" w:ascii="宋体" w:hAnsi="宋体" w:eastAsia="宋体" w:cs="Times New Roman"/>
          <w:color w:val="000000"/>
          <w:szCs w:val="21"/>
          <w:highlight w:val="none"/>
          <w:lang w:val="en-US" w:eastAsia="zh-CN"/>
        </w:rPr>
      </w:pPr>
      <w:r>
        <w:rPr>
          <w:rFonts w:hint="eastAsia" w:ascii="宋体" w:hAnsi="宋体" w:eastAsia="宋体" w:cs="Times New Roman"/>
          <w:color w:val="000000"/>
          <w:szCs w:val="21"/>
          <w:highlight w:val="none"/>
          <w:lang w:val="en-US" w:eastAsia="zh-CN"/>
        </w:rPr>
        <w:t>10、投标人须在法律和财务上独立、合法运作并独立于招标人和代理机构，与招标人为本项目所委托的咨询公司或其附属机构没有直接或间接地任何关联</w:t>
      </w:r>
      <w:r>
        <w:rPr>
          <w:rFonts w:hint="eastAsia" w:ascii="宋体" w:hAnsi="宋体"/>
          <w:color w:val="000000"/>
          <w:szCs w:val="21"/>
          <w:highlight w:val="none"/>
          <w:lang w:eastAsia="zh-CN"/>
        </w:rPr>
        <w:t>，</w:t>
      </w:r>
      <w:r>
        <w:rPr>
          <w:rFonts w:hint="eastAsia" w:ascii="宋体" w:hAnsi="宋体" w:cs="宋体"/>
          <w:color w:val="000000"/>
          <w:szCs w:val="24"/>
          <w:highlight w:val="none"/>
          <w:lang w:val="en-US" w:eastAsia="zh-CN"/>
        </w:rPr>
        <w:t>提供承诺函</w:t>
      </w:r>
      <w:r>
        <w:rPr>
          <w:rFonts w:hint="eastAsia" w:ascii="宋体" w:hAnsi="宋体" w:eastAsia="宋体" w:cs="Times New Roman"/>
          <w:color w:val="000000"/>
          <w:szCs w:val="21"/>
          <w:highlight w:val="none"/>
          <w:lang w:val="en-US" w:eastAsia="zh-CN"/>
        </w:rPr>
        <w:t>。</w:t>
      </w:r>
    </w:p>
    <w:p w14:paraId="75AD0559">
      <w:pPr>
        <w:tabs>
          <w:tab w:val="left" w:pos="720"/>
        </w:tabs>
        <w:spacing w:line="360" w:lineRule="auto"/>
        <w:ind w:firstLine="480" w:firstLineChars="200"/>
        <w:rPr>
          <w:rFonts w:hint="eastAsia" w:ascii="宋体" w:hAnsi="宋体" w:cs="宋体"/>
          <w:color w:val="000000"/>
          <w:szCs w:val="24"/>
          <w:highlight w:val="none"/>
          <w:lang w:val="en-US" w:eastAsia="zh-CN"/>
        </w:rPr>
      </w:pPr>
      <w:r>
        <w:rPr>
          <w:rFonts w:hint="eastAsia" w:ascii="宋体" w:hAnsi="宋体" w:eastAsia="宋体" w:cs="Times New Roman"/>
          <w:color w:val="000000"/>
          <w:szCs w:val="21"/>
          <w:highlight w:val="none"/>
          <w:lang w:val="en-US" w:eastAsia="zh-CN"/>
        </w:rPr>
        <w:t>11、投标人应保证完全遵守招标人有关安全保密条例，并保守招标人的商业机密</w:t>
      </w:r>
      <w:r>
        <w:rPr>
          <w:rFonts w:hint="eastAsia" w:ascii="宋体" w:hAnsi="宋体"/>
          <w:color w:val="000000"/>
          <w:szCs w:val="21"/>
          <w:highlight w:val="none"/>
          <w:lang w:eastAsia="zh-CN"/>
        </w:rPr>
        <w:t>，</w:t>
      </w:r>
      <w:r>
        <w:rPr>
          <w:rFonts w:hint="eastAsia" w:ascii="宋体" w:hAnsi="宋体" w:cs="宋体"/>
          <w:color w:val="000000"/>
          <w:szCs w:val="24"/>
          <w:highlight w:val="none"/>
          <w:lang w:val="en-US" w:eastAsia="zh-CN"/>
        </w:rPr>
        <w:t>提供承诺函。</w:t>
      </w:r>
    </w:p>
    <w:p w14:paraId="7017FA7A">
      <w:pPr>
        <w:tabs>
          <w:tab w:val="left" w:pos="720"/>
        </w:tabs>
        <w:spacing w:line="360" w:lineRule="auto"/>
        <w:ind w:firstLine="480" w:firstLineChars="200"/>
        <w:rPr>
          <w:rFonts w:hint="default" w:ascii="宋体" w:hAnsi="宋体" w:eastAsia="宋体" w:cs="Times New Roman"/>
          <w:color w:val="000000"/>
          <w:szCs w:val="21"/>
          <w:highlight w:val="none"/>
          <w:lang w:val="en-US" w:eastAsia="zh-CN"/>
        </w:rPr>
      </w:pPr>
      <w:r>
        <w:rPr>
          <w:rFonts w:hint="eastAsia" w:ascii="宋体" w:hAnsi="宋体" w:cs="宋体"/>
          <w:color w:val="000000"/>
          <w:szCs w:val="24"/>
          <w:highlight w:val="none"/>
          <w:lang w:val="en-US" w:eastAsia="zh-CN"/>
        </w:rPr>
        <w:t>12、投标人近3年内未因违约或违法行为被交通银行取消投标资格，且没有被清理退出交通银行合作单位信息库的记录。如果被列入交通银行禁用\退库投标人名单的，将取消其投标资格(提供承诺书)。</w:t>
      </w:r>
    </w:p>
    <w:p w14:paraId="29DB43A4">
      <w:pPr>
        <w:spacing w:line="360" w:lineRule="auto"/>
        <w:rPr>
          <w:rFonts w:hint="eastAsia" w:ascii="宋体" w:hAnsi="宋体" w:cs="宋体"/>
          <w:color w:val="000000"/>
          <w:szCs w:val="24"/>
          <w:highlight w:val="none"/>
          <w:lang w:val="en-US" w:eastAsia="zh-CN"/>
        </w:rPr>
      </w:pPr>
      <w:r>
        <w:rPr>
          <w:rFonts w:hint="eastAsia" w:ascii="宋体" w:hAnsi="宋体" w:cs="宋体"/>
          <w:b/>
          <w:bCs/>
          <w:color w:val="000000"/>
          <w:szCs w:val="24"/>
          <w:highlight w:val="none"/>
          <w:lang w:val="en-US" w:eastAsia="zh-CN"/>
        </w:rPr>
        <w:t>三、获取招标文件</w:t>
      </w:r>
      <w:r>
        <w:rPr>
          <w:rFonts w:hint="eastAsia" w:ascii="宋体" w:hAnsi="宋体" w:cs="宋体"/>
          <w:color w:val="000000"/>
          <w:szCs w:val="24"/>
          <w:highlight w:val="none"/>
          <w:lang w:val="en-US" w:eastAsia="zh-CN"/>
        </w:rPr>
        <w:t>：</w:t>
      </w:r>
    </w:p>
    <w:p w14:paraId="2FBF1785">
      <w:pPr>
        <w:adjustRightInd w:val="0"/>
        <w:spacing w:line="360" w:lineRule="auto"/>
        <w:ind w:left="0" w:leftChars="0" w:firstLine="480" w:firstLineChars="200"/>
        <w:rPr>
          <w:rFonts w:ascii="宋体" w:hAnsi="宋体"/>
          <w:color w:val="000000"/>
          <w:szCs w:val="24"/>
          <w:highlight w:val="none"/>
        </w:rPr>
      </w:pPr>
      <w:r>
        <w:rPr>
          <w:rFonts w:hint="eastAsia" w:ascii="宋体" w:hAnsi="宋体"/>
          <w:color w:val="000000"/>
          <w:szCs w:val="24"/>
          <w:highlight w:val="none"/>
          <w:lang w:val="en-US" w:eastAsia="zh-CN"/>
        </w:rPr>
        <w:t>1</w:t>
      </w:r>
      <w:r>
        <w:rPr>
          <w:rFonts w:hint="eastAsia" w:ascii="宋体" w:hAnsi="宋体"/>
          <w:color w:val="000000"/>
          <w:szCs w:val="24"/>
          <w:highlight w:val="none"/>
        </w:rPr>
        <w:t>、</w:t>
      </w:r>
      <w:r>
        <w:rPr>
          <w:rFonts w:hint="eastAsia" w:ascii="宋体" w:hAnsi="宋体"/>
          <w:color w:val="000000"/>
          <w:szCs w:val="24"/>
          <w:highlight w:val="none"/>
          <w:lang w:val="en-US" w:eastAsia="zh-CN"/>
        </w:rPr>
        <w:t>获取</w:t>
      </w:r>
      <w:r>
        <w:rPr>
          <w:rFonts w:hint="eastAsia" w:ascii="宋体" w:hAnsi="宋体"/>
          <w:color w:val="000000"/>
          <w:szCs w:val="24"/>
          <w:highlight w:val="none"/>
        </w:rPr>
        <w:t>招标文件时间：自</w:t>
      </w:r>
      <w:r>
        <w:rPr>
          <w:rFonts w:hint="eastAsia" w:ascii="宋体" w:hAnsi="宋体"/>
          <w:color w:val="000000"/>
          <w:szCs w:val="24"/>
          <w:highlight w:val="none"/>
          <w:u w:val="single"/>
          <w:lang w:val="en-US" w:eastAsia="zh-CN"/>
        </w:rPr>
        <w:t>2025</w:t>
      </w:r>
      <w:r>
        <w:rPr>
          <w:rFonts w:hint="eastAsia" w:ascii="宋体" w:hAnsi="宋体"/>
          <w:color w:val="000000"/>
          <w:szCs w:val="24"/>
          <w:highlight w:val="none"/>
        </w:rPr>
        <w:t>年</w:t>
      </w:r>
      <w:r>
        <w:rPr>
          <w:rFonts w:hint="eastAsia" w:ascii="宋体" w:hAnsi="宋体"/>
          <w:color w:val="000000"/>
          <w:szCs w:val="24"/>
          <w:highlight w:val="none"/>
          <w:u w:val="single"/>
          <w:lang w:val="en-US" w:eastAsia="zh-CN"/>
        </w:rPr>
        <w:t>12</w:t>
      </w:r>
      <w:r>
        <w:rPr>
          <w:rFonts w:hint="eastAsia" w:ascii="宋体" w:hAnsi="宋体"/>
          <w:color w:val="000000"/>
          <w:szCs w:val="24"/>
          <w:highlight w:val="none"/>
        </w:rPr>
        <w:t>月</w:t>
      </w:r>
      <w:r>
        <w:rPr>
          <w:rFonts w:hint="eastAsia" w:ascii="宋体" w:hAnsi="宋体"/>
          <w:color w:val="000000"/>
          <w:szCs w:val="24"/>
          <w:highlight w:val="none"/>
          <w:u w:val="single"/>
          <w:lang w:val="en-US" w:eastAsia="zh-CN"/>
        </w:rPr>
        <w:t>10</w:t>
      </w:r>
      <w:bookmarkStart w:id="0" w:name="_GoBack"/>
      <w:bookmarkEnd w:id="0"/>
      <w:r>
        <w:rPr>
          <w:rFonts w:hint="eastAsia" w:ascii="宋体" w:hAnsi="宋体"/>
          <w:color w:val="000000"/>
          <w:szCs w:val="24"/>
          <w:highlight w:val="none"/>
        </w:rPr>
        <w:t>日起至</w:t>
      </w:r>
      <w:r>
        <w:rPr>
          <w:rFonts w:hint="eastAsia" w:ascii="宋体" w:hAnsi="宋体"/>
          <w:color w:val="000000"/>
          <w:szCs w:val="24"/>
          <w:highlight w:val="none"/>
          <w:u w:val="single"/>
          <w:lang w:val="en-US" w:eastAsia="zh-CN"/>
        </w:rPr>
        <w:t>2025</w:t>
      </w:r>
      <w:r>
        <w:rPr>
          <w:rFonts w:hint="eastAsia" w:ascii="宋体" w:hAnsi="宋体"/>
          <w:color w:val="000000"/>
          <w:szCs w:val="24"/>
          <w:highlight w:val="none"/>
        </w:rPr>
        <w:t>年</w:t>
      </w:r>
      <w:r>
        <w:rPr>
          <w:rFonts w:hint="eastAsia" w:ascii="宋体" w:hAnsi="宋体"/>
          <w:color w:val="000000"/>
          <w:szCs w:val="24"/>
          <w:highlight w:val="none"/>
          <w:u w:val="single"/>
          <w:lang w:val="en-US" w:eastAsia="zh-CN"/>
        </w:rPr>
        <w:t>12</w:t>
      </w:r>
      <w:r>
        <w:rPr>
          <w:rFonts w:hint="eastAsia" w:ascii="宋体" w:hAnsi="宋体"/>
          <w:color w:val="000000"/>
          <w:szCs w:val="24"/>
          <w:highlight w:val="none"/>
        </w:rPr>
        <w:t>月</w:t>
      </w:r>
      <w:r>
        <w:rPr>
          <w:rFonts w:hint="eastAsia" w:ascii="宋体" w:hAnsi="宋体"/>
          <w:color w:val="000000"/>
          <w:szCs w:val="24"/>
          <w:highlight w:val="none"/>
          <w:u w:val="single"/>
          <w:lang w:val="en-US" w:eastAsia="zh-CN"/>
        </w:rPr>
        <w:t>17</w:t>
      </w:r>
      <w:r>
        <w:rPr>
          <w:rFonts w:hint="eastAsia" w:ascii="宋体" w:hAnsi="宋体"/>
          <w:color w:val="000000"/>
          <w:szCs w:val="24"/>
          <w:highlight w:val="none"/>
        </w:rPr>
        <w:t>日止，每天上午</w:t>
      </w:r>
      <w:r>
        <w:rPr>
          <w:rFonts w:hint="eastAsia" w:ascii="宋体" w:hAnsi="宋体"/>
          <w:color w:val="000000"/>
          <w:szCs w:val="24"/>
          <w:highlight w:val="none"/>
          <w:lang w:val="en-US" w:eastAsia="zh-CN"/>
        </w:rPr>
        <w:t>8</w:t>
      </w:r>
      <w:r>
        <w:rPr>
          <w:rFonts w:ascii="宋体" w:hAnsi="宋体"/>
          <w:color w:val="000000"/>
          <w:szCs w:val="24"/>
          <w:highlight w:val="none"/>
        </w:rPr>
        <w:t>:</w:t>
      </w:r>
      <w:r>
        <w:rPr>
          <w:rFonts w:hint="eastAsia" w:ascii="宋体" w:hAnsi="宋体"/>
          <w:color w:val="000000"/>
          <w:szCs w:val="24"/>
          <w:highlight w:val="none"/>
          <w:lang w:val="en-US" w:eastAsia="zh-CN"/>
        </w:rPr>
        <w:t>3</w:t>
      </w:r>
      <w:r>
        <w:rPr>
          <w:rFonts w:ascii="宋体" w:hAnsi="宋体"/>
          <w:color w:val="000000"/>
          <w:szCs w:val="24"/>
          <w:highlight w:val="none"/>
        </w:rPr>
        <w:t>0-</w:t>
      </w:r>
      <w:r>
        <w:rPr>
          <w:rFonts w:hint="eastAsia" w:ascii="宋体" w:hAnsi="宋体"/>
          <w:color w:val="000000"/>
          <w:szCs w:val="24"/>
          <w:highlight w:val="none"/>
          <w:lang w:val="en-US" w:eastAsia="zh-CN"/>
        </w:rPr>
        <w:t>12</w:t>
      </w:r>
      <w:r>
        <w:rPr>
          <w:rFonts w:ascii="宋体" w:hAnsi="宋体"/>
          <w:color w:val="000000"/>
          <w:szCs w:val="24"/>
          <w:highlight w:val="none"/>
        </w:rPr>
        <w:t>:</w:t>
      </w:r>
      <w:r>
        <w:rPr>
          <w:rFonts w:hint="eastAsia" w:ascii="宋体" w:hAnsi="宋体"/>
          <w:color w:val="000000"/>
          <w:szCs w:val="24"/>
          <w:highlight w:val="none"/>
          <w:lang w:val="en-US" w:eastAsia="zh-CN"/>
        </w:rPr>
        <w:t>0</w:t>
      </w:r>
      <w:r>
        <w:rPr>
          <w:rFonts w:ascii="宋体" w:hAnsi="宋体"/>
          <w:color w:val="000000"/>
          <w:szCs w:val="24"/>
          <w:highlight w:val="none"/>
        </w:rPr>
        <w:t>0</w:t>
      </w:r>
      <w:r>
        <w:rPr>
          <w:rFonts w:hint="eastAsia" w:ascii="宋体" w:hAnsi="宋体"/>
          <w:color w:val="000000"/>
          <w:szCs w:val="24"/>
          <w:highlight w:val="none"/>
        </w:rPr>
        <w:t>，</w:t>
      </w:r>
      <w:r>
        <w:rPr>
          <w:rFonts w:hint="eastAsia" w:ascii="宋体" w:hAnsi="宋体"/>
          <w:color w:val="000000"/>
          <w:szCs w:val="24"/>
          <w:highlight w:val="none"/>
          <w:lang w:eastAsia="zh-CN"/>
        </w:rPr>
        <w:t>14:</w:t>
      </w:r>
      <w:r>
        <w:rPr>
          <w:rFonts w:hint="eastAsia" w:ascii="宋体" w:hAnsi="宋体"/>
          <w:color w:val="000000"/>
          <w:szCs w:val="24"/>
          <w:highlight w:val="none"/>
          <w:lang w:val="en-US" w:eastAsia="zh-CN"/>
        </w:rPr>
        <w:t>0</w:t>
      </w:r>
      <w:r>
        <w:rPr>
          <w:rFonts w:ascii="宋体" w:hAnsi="宋体"/>
          <w:color w:val="000000"/>
          <w:szCs w:val="24"/>
          <w:highlight w:val="none"/>
        </w:rPr>
        <w:t>0-</w:t>
      </w:r>
      <w:r>
        <w:rPr>
          <w:rFonts w:hint="eastAsia" w:ascii="宋体" w:hAnsi="宋体"/>
          <w:color w:val="000000"/>
          <w:szCs w:val="24"/>
          <w:highlight w:val="none"/>
          <w:lang w:val="en-US" w:eastAsia="zh-CN"/>
        </w:rPr>
        <w:t>17</w:t>
      </w:r>
      <w:r>
        <w:rPr>
          <w:rFonts w:ascii="宋体" w:hAnsi="宋体"/>
          <w:color w:val="000000"/>
          <w:szCs w:val="24"/>
          <w:highlight w:val="none"/>
        </w:rPr>
        <w:t>:</w:t>
      </w:r>
      <w:r>
        <w:rPr>
          <w:rFonts w:hint="eastAsia" w:ascii="宋体" w:hAnsi="宋体"/>
          <w:color w:val="000000"/>
          <w:szCs w:val="24"/>
          <w:highlight w:val="none"/>
          <w:lang w:val="en-US" w:eastAsia="zh-CN"/>
        </w:rPr>
        <w:t>30</w:t>
      </w:r>
      <w:r>
        <w:rPr>
          <w:rFonts w:hint="eastAsia" w:ascii="宋体" w:hAnsi="宋体"/>
          <w:color w:val="000000"/>
          <w:szCs w:val="24"/>
          <w:highlight w:val="none"/>
        </w:rPr>
        <w:t>（北京时间，法定节假日除外）。</w:t>
      </w:r>
    </w:p>
    <w:p w14:paraId="34F86C99">
      <w:pPr>
        <w:spacing w:line="360" w:lineRule="auto"/>
        <w:ind w:left="0" w:leftChars="0" w:firstLine="480" w:firstLineChars="200"/>
        <w:rPr>
          <w:rFonts w:hint="eastAsia" w:ascii="宋体" w:hAnsi="宋体"/>
          <w:color w:val="000000"/>
          <w:szCs w:val="24"/>
          <w:highlight w:val="none"/>
        </w:rPr>
      </w:pPr>
      <w:r>
        <w:rPr>
          <w:rFonts w:hint="eastAsia" w:ascii="宋体" w:hAnsi="宋体"/>
          <w:color w:val="000000"/>
          <w:szCs w:val="24"/>
          <w:highlight w:val="none"/>
          <w:lang w:val="en-US" w:eastAsia="zh-CN"/>
        </w:rPr>
        <w:t>2</w:t>
      </w:r>
      <w:r>
        <w:rPr>
          <w:rFonts w:hint="eastAsia" w:ascii="宋体" w:hAnsi="宋体"/>
          <w:color w:val="000000"/>
          <w:szCs w:val="24"/>
          <w:highlight w:val="none"/>
        </w:rPr>
        <w:t>、</w:t>
      </w:r>
      <w:r>
        <w:rPr>
          <w:rFonts w:hint="eastAsia" w:ascii="宋体" w:hAnsi="宋体"/>
          <w:color w:val="000000"/>
          <w:szCs w:val="24"/>
          <w:highlight w:val="none"/>
          <w:lang w:val="en-US" w:eastAsia="zh-CN"/>
        </w:rPr>
        <w:t>获取</w:t>
      </w:r>
      <w:r>
        <w:rPr>
          <w:rFonts w:hint="eastAsia" w:ascii="宋体" w:hAnsi="宋体"/>
          <w:color w:val="000000"/>
          <w:szCs w:val="24"/>
          <w:highlight w:val="none"/>
        </w:rPr>
        <w:t>招标文件方式：</w:t>
      </w:r>
    </w:p>
    <w:p w14:paraId="08517801">
      <w:pPr>
        <w:tabs>
          <w:tab w:val="left" w:pos="720"/>
        </w:tabs>
        <w:spacing w:line="360" w:lineRule="auto"/>
        <w:ind w:firstLine="480" w:firstLineChars="200"/>
        <w:rPr>
          <w:rFonts w:hint="eastAsia" w:ascii="宋体" w:hAnsi="宋体" w:cs="宋体"/>
          <w:color w:val="000000"/>
          <w:szCs w:val="24"/>
          <w:highlight w:val="none"/>
        </w:rPr>
      </w:pPr>
      <w:r>
        <w:rPr>
          <w:rFonts w:hint="eastAsia" w:ascii="宋体" w:hAnsi="宋体" w:cs="宋体"/>
          <w:color w:val="000000"/>
          <w:szCs w:val="24"/>
          <w:highlight w:val="none"/>
        </w:rPr>
        <w:t>（1）拟参与本项目的各投标人持</w:t>
      </w:r>
      <w:r>
        <w:rPr>
          <w:rFonts w:hint="eastAsia" w:ascii="宋体" w:hAnsi="宋体" w:cs="宋体"/>
          <w:b w:val="0"/>
          <w:bCs w:val="0"/>
          <w:color w:val="000000"/>
          <w:szCs w:val="24"/>
          <w:highlight w:val="none"/>
          <w:lang w:val="en-US" w:eastAsia="zh-CN"/>
        </w:rPr>
        <w:t>营业执照、</w:t>
      </w:r>
      <w:r>
        <w:rPr>
          <w:rFonts w:hint="eastAsia" w:ascii="宋体" w:hAnsi="宋体" w:cs="宋体"/>
          <w:b w:val="0"/>
          <w:bCs w:val="0"/>
          <w:color w:val="000000"/>
          <w:szCs w:val="24"/>
          <w:highlight w:val="none"/>
        </w:rPr>
        <w:t>授权委托书（包含联系人、联系方式、邮箱）</w:t>
      </w:r>
      <w:r>
        <w:rPr>
          <w:rFonts w:hint="eastAsia" w:ascii="宋体" w:hAnsi="宋体" w:cs="宋体"/>
          <w:b w:val="0"/>
          <w:bCs w:val="0"/>
          <w:color w:val="000000"/>
          <w:szCs w:val="24"/>
          <w:highlight w:val="none"/>
          <w:lang w:eastAsia="zh-CN"/>
        </w:rPr>
        <w:t>、</w:t>
      </w:r>
      <w:r>
        <w:rPr>
          <w:rFonts w:hint="eastAsia" w:ascii="宋体" w:hAnsi="宋体" w:cs="宋体"/>
          <w:b w:val="0"/>
          <w:bCs w:val="0"/>
          <w:color w:val="000000"/>
          <w:highlight w:val="none"/>
        </w:rPr>
        <w:t>交通银行智采平台注册成功</w:t>
      </w:r>
      <w:r>
        <w:rPr>
          <w:rFonts w:hint="eastAsia" w:ascii="宋体" w:hAnsi="宋体" w:cs="宋体"/>
          <w:b w:val="0"/>
          <w:bCs w:val="0"/>
          <w:color w:val="000000"/>
          <w:highlight w:val="none"/>
          <w:lang w:eastAsia="zh-CN"/>
        </w:rPr>
        <w:t>截图</w:t>
      </w:r>
      <w:r>
        <w:rPr>
          <w:rFonts w:hint="eastAsia" w:ascii="宋体" w:hAnsi="宋体" w:cs="宋体"/>
          <w:b w:val="0"/>
          <w:bCs w:val="0"/>
          <w:color w:val="000000"/>
          <w:highlight w:val="none"/>
          <w:lang w:val="en-US" w:eastAsia="zh-CN"/>
        </w:rPr>
        <w:t>等</w:t>
      </w:r>
      <w:r>
        <w:rPr>
          <w:rFonts w:hint="eastAsia" w:ascii="宋体" w:hAnsi="宋体" w:cs="宋体"/>
          <w:color w:val="000000"/>
          <w:szCs w:val="24"/>
          <w:highlight w:val="none"/>
        </w:rPr>
        <w:t>到</w:t>
      </w:r>
      <w:r>
        <w:rPr>
          <w:rFonts w:hint="eastAsia" w:ascii="宋体" w:hAnsi="宋体" w:cs="宋体"/>
          <w:color w:val="000000"/>
          <w:szCs w:val="24"/>
          <w:highlight w:val="none"/>
          <w:lang w:eastAsia="zh-CN"/>
        </w:rPr>
        <w:t>瑞衡工程咨询有限公司</w:t>
      </w:r>
      <w:r>
        <w:rPr>
          <w:rFonts w:hint="eastAsia" w:ascii="宋体" w:hAnsi="宋体" w:cs="宋体"/>
          <w:color w:val="000000"/>
          <w:szCs w:val="24"/>
          <w:highlight w:val="none"/>
        </w:rPr>
        <w:t>（</w:t>
      </w:r>
      <w:r>
        <w:rPr>
          <w:rFonts w:hint="eastAsia" w:ascii="宋体" w:hAnsi="宋体" w:cs="宋体"/>
          <w:color w:val="000000"/>
          <w:szCs w:val="24"/>
          <w:highlight w:val="none"/>
          <w:lang w:eastAsia="zh-CN"/>
        </w:rPr>
        <w:t>宁夏回族自治区银川市湖滨西街投资大厦15楼</w:t>
      </w:r>
      <w:r>
        <w:rPr>
          <w:rFonts w:hint="eastAsia" w:ascii="宋体" w:hAnsi="宋体" w:cs="宋体"/>
          <w:color w:val="000000"/>
          <w:szCs w:val="24"/>
          <w:highlight w:val="none"/>
        </w:rPr>
        <w:t>）获取</w:t>
      </w:r>
      <w:r>
        <w:rPr>
          <w:rFonts w:hint="eastAsia" w:ascii="宋体" w:hAnsi="宋体" w:cs="宋体"/>
          <w:color w:val="000000"/>
          <w:szCs w:val="24"/>
          <w:highlight w:val="none"/>
          <w:lang w:val="en-US" w:eastAsia="zh-CN"/>
        </w:rPr>
        <w:t>招标</w:t>
      </w:r>
      <w:r>
        <w:rPr>
          <w:rFonts w:hint="eastAsia" w:ascii="宋体" w:hAnsi="宋体" w:cs="宋体"/>
          <w:color w:val="000000"/>
          <w:szCs w:val="24"/>
          <w:highlight w:val="none"/>
        </w:rPr>
        <w:t>文件或将上述资料扫描件发至邮箱</w:t>
      </w:r>
      <w:r>
        <w:rPr>
          <w:rFonts w:hint="eastAsia" w:ascii="宋体" w:hAnsi="宋体" w:cs="宋体"/>
          <w:color w:val="000000"/>
          <w:szCs w:val="24"/>
          <w:highlight w:val="none"/>
          <w:lang w:val="en-US" w:eastAsia="zh-CN"/>
        </w:rPr>
        <w:t>475601058</w:t>
      </w:r>
      <w:r>
        <w:rPr>
          <w:rFonts w:hint="eastAsia" w:ascii="宋体" w:hAnsi="宋体" w:cs="宋体"/>
          <w:color w:val="000000"/>
          <w:szCs w:val="24"/>
          <w:highlight w:val="none"/>
          <w:lang w:eastAsia="zh-CN"/>
        </w:rPr>
        <w:t>@qq.com</w:t>
      </w:r>
      <w:r>
        <w:rPr>
          <w:rFonts w:hint="eastAsia" w:ascii="宋体" w:hAnsi="宋体" w:cs="宋体"/>
          <w:color w:val="000000"/>
          <w:szCs w:val="24"/>
          <w:highlight w:val="none"/>
        </w:rPr>
        <w:t>获取</w:t>
      </w:r>
      <w:r>
        <w:rPr>
          <w:rFonts w:hint="eastAsia" w:ascii="宋体" w:hAnsi="宋体" w:cs="宋体"/>
          <w:color w:val="000000"/>
          <w:szCs w:val="24"/>
          <w:highlight w:val="none"/>
          <w:lang w:val="en-US" w:eastAsia="zh-CN"/>
        </w:rPr>
        <w:t>招标</w:t>
      </w:r>
      <w:r>
        <w:rPr>
          <w:rFonts w:hint="eastAsia" w:ascii="宋体" w:hAnsi="宋体" w:cs="宋体"/>
          <w:color w:val="000000"/>
          <w:szCs w:val="24"/>
          <w:highlight w:val="none"/>
        </w:rPr>
        <w:t>文件。</w:t>
      </w:r>
    </w:p>
    <w:p w14:paraId="5EA52A7C">
      <w:pPr>
        <w:tabs>
          <w:tab w:val="left" w:pos="720"/>
        </w:tabs>
        <w:spacing w:line="360" w:lineRule="auto"/>
        <w:ind w:firstLine="480" w:firstLineChars="200"/>
        <w:rPr>
          <w:rFonts w:hint="eastAsia" w:ascii="宋体" w:hAnsi="宋体" w:cs="宋体"/>
          <w:color w:val="000000"/>
          <w:szCs w:val="24"/>
          <w:highlight w:val="none"/>
          <w:lang w:val="en-US" w:eastAsia="zh-CN"/>
        </w:rPr>
      </w:pPr>
      <w:r>
        <w:rPr>
          <w:rFonts w:hint="eastAsia" w:ascii="宋体" w:hAnsi="宋体" w:cs="宋体"/>
          <w:color w:val="000000"/>
          <w:szCs w:val="24"/>
          <w:highlight w:val="none"/>
          <w:lang w:val="en-US" w:eastAsia="zh-CN"/>
        </w:rPr>
        <w:t>3</w:t>
      </w:r>
      <w:r>
        <w:rPr>
          <w:rFonts w:hint="eastAsia" w:ascii="宋体" w:hAnsi="宋体" w:cs="宋体"/>
          <w:color w:val="000000"/>
          <w:szCs w:val="24"/>
          <w:highlight w:val="none"/>
        </w:rPr>
        <w:t>、</w:t>
      </w:r>
      <w:r>
        <w:rPr>
          <w:rFonts w:hint="eastAsia" w:ascii="宋体" w:hAnsi="宋体" w:cs="宋体"/>
          <w:color w:val="000000"/>
          <w:szCs w:val="24"/>
          <w:highlight w:val="none"/>
          <w:lang w:val="en-US" w:eastAsia="zh-CN"/>
        </w:rPr>
        <w:t>招标文件费：0元。</w:t>
      </w:r>
    </w:p>
    <w:p w14:paraId="0F3C85E1">
      <w:pPr>
        <w:spacing w:line="360" w:lineRule="auto"/>
        <w:ind w:left="360" w:hanging="361" w:hangingChars="150"/>
        <w:rPr>
          <w:rFonts w:hint="eastAsia" w:ascii="宋体" w:hAnsi="宋体"/>
          <w:color w:val="000000"/>
          <w:szCs w:val="24"/>
          <w:highlight w:val="none"/>
          <w:lang w:val="en-US" w:eastAsia="zh-CN"/>
        </w:rPr>
      </w:pPr>
      <w:r>
        <w:rPr>
          <w:rFonts w:hint="eastAsia" w:ascii="宋体" w:hAnsi="宋体" w:eastAsia="宋体" w:cs="宋体"/>
          <w:b/>
          <w:bCs/>
          <w:color w:val="000000"/>
          <w:sz w:val="24"/>
          <w:szCs w:val="24"/>
          <w:highlight w:val="none"/>
          <w:lang w:val="en-US" w:eastAsia="zh-CN"/>
        </w:rPr>
        <w:t>四、提交投标文件截止时间、开标时间和地点</w:t>
      </w:r>
      <w:r>
        <w:rPr>
          <w:rFonts w:hint="eastAsia" w:ascii="宋体" w:hAnsi="宋体" w:eastAsia="宋体" w:cs="宋体"/>
          <w:color w:val="000000"/>
          <w:sz w:val="24"/>
          <w:szCs w:val="24"/>
          <w:highlight w:val="none"/>
          <w:lang w:val="en-US" w:eastAsia="zh-CN"/>
        </w:rPr>
        <w:t>：</w:t>
      </w:r>
    </w:p>
    <w:p w14:paraId="67AE7256">
      <w:pPr>
        <w:spacing w:line="360" w:lineRule="auto"/>
        <w:ind w:left="14" w:leftChars="6" w:firstLine="463" w:firstLineChars="193"/>
        <w:rPr>
          <w:rFonts w:hint="eastAsia" w:ascii="宋体" w:hAnsi="宋体"/>
          <w:color w:val="000000"/>
          <w:szCs w:val="24"/>
          <w:highlight w:val="none"/>
        </w:rPr>
      </w:pPr>
      <w:r>
        <w:rPr>
          <w:rFonts w:hint="eastAsia" w:ascii="宋体" w:hAnsi="宋体"/>
          <w:color w:val="000000"/>
          <w:szCs w:val="24"/>
          <w:highlight w:val="none"/>
          <w:lang w:val="en-US" w:eastAsia="zh-CN"/>
        </w:rPr>
        <w:t>1、</w:t>
      </w:r>
      <w:r>
        <w:rPr>
          <w:rFonts w:hint="eastAsia" w:ascii="宋体" w:hAnsi="宋体"/>
          <w:color w:val="000000"/>
          <w:szCs w:val="24"/>
          <w:highlight w:val="none"/>
        </w:rPr>
        <w:t>投标截止时间和开标时间：</w:t>
      </w:r>
      <w:r>
        <w:rPr>
          <w:rFonts w:hint="eastAsia" w:ascii="宋体" w:hAnsi="宋体"/>
          <w:color w:val="000000"/>
          <w:szCs w:val="24"/>
          <w:highlight w:val="none"/>
          <w:u w:val="single"/>
          <w:lang w:val="en-US" w:eastAsia="zh-CN"/>
        </w:rPr>
        <w:t>2026</w:t>
      </w:r>
      <w:r>
        <w:rPr>
          <w:rFonts w:hint="eastAsia" w:ascii="宋体" w:hAnsi="宋体"/>
          <w:color w:val="000000"/>
          <w:szCs w:val="24"/>
          <w:highlight w:val="none"/>
        </w:rPr>
        <w:t>年</w:t>
      </w:r>
      <w:r>
        <w:rPr>
          <w:rFonts w:hint="eastAsia" w:ascii="宋体" w:hAnsi="宋体"/>
          <w:color w:val="000000"/>
          <w:szCs w:val="24"/>
          <w:highlight w:val="none"/>
          <w:u w:val="single"/>
          <w:lang w:val="en-US" w:eastAsia="zh-CN"/>
        </w:rPr>
        <w:t>1</w:t>
      </w:r>
      <w:r>
        <w:rPr>
          <w:rFonts w:hint="eastAsia" w:ascii="宋体" w:hAnsi="宋体"/>
          <w:color w:val="000000"/>
          <w:szCs w:val="24"/>
          <w:highlight w:val="none"/>
        </w:rPr>
        <w:t>月</w:t>
      </w:r>
      <w:r>
        <w:rPr>
          <w:rFonts w:hint="eastAsia" w:ascii="宋体" w:hAnsi="宋体"/>
          <w:color w:val="000000"/>
          <w:szCs w:val="24"/>
          <w:highlight w:val="none"/>
          <w:u w:val="single"/>
          <w:lang w:val="en-US" w:eastAsia="zh-CN"/>
        </w:rPr>
        <w:t xml:space="preserve"> 4</w:t>
      </w:r>
      <w:r>
        <w:rPr>
          <w:rFonts w:hint="eastAsia" w:ascii="宋体" w:hAnsi="宋体"/>
          <w:color w:val="000000"/>
          <w:szCs w:val="24"/>
          <w:highlight w:val="none"/>
        </w:rPr>
        <w:t>日</w:t>
      </w:r>
      <w:r>
        <w:rPr>
          <w:rFonts w:hint="eastAsia" w:ascii="宋体" w:hAnsi="宋体"/>
          <w:color w:val="000000"/>
          <w:szCs w:val="24"/>
          <w:highlight w:val="none"/>
          <w:lang w:val="en-US" w:eastAsia="zh-CN"/>
        </w:rPr>
        <w:t>下午14</w:t>
      </w:r>
      <w:r>
        <w:rPr>
          <w:rFonts w:hint="eastAsia" w:ascii="宋体" w:hAnsi="宋体"/>
          <w:color w:val="000000"/>
          <w:szCs w:val="24"/>
          <w:highlight w:val="none"/>
        </w:rPr>
        <w:t>:</w:t>
      </w:r>
      <w:r>
        <w:rPr>
          <w:rFonts w:hint="eastAsia" w:ascii="宋体" w:hAnsi="宋体"/>
          <w:color w:val="000000"/>
          <w:szCs w:val="24"/>
          <w:highlight w:val="none"/>
          <w:lang w:val="en-US" w:eastAsia="zh-CN"/>
        </w:rPr>
        <w:t>3</w:t>
      </w:r>
      <w:r>
        <w:rPr>
          <w:rFonts w:hint="eastAsia" w:ascii="宋体" w:hAnsi="宋体"/>
          <w:color w:val="000000"/>
          <w:szCs w:val="24"/>
          <w:highlight w:val="none"/>
        </w:rPr>
        <w:t>0（自招标文件开始发出之日起至</w:t>
      </w:r>
      <w:r>
        <w:rPr>
          <w:rFonts w:hint="eastAsia" w:ascii="宋体" w:hAnsi="宋体"/>
          <w:color w:val="000000"/>
          <w:szCs w:val="24"/>
          <w:highlight w:val="none"/>
          <w:lang w:val="en-US" w:eastAsia="zh-CN"/>
        </w:rPr>
        <w:t>投标人</w:t>
      </w:r>
      <w:r>
        <w:rPr>
          <w:rFonts w:hint="eastAsia" w:ascii="宋体" w:hAnsi="宋体"/>
          <w:color w:val="000000"/>
          <w:szCs w:val="24"/>
          <w:highlight w:val="none"/>
        </w:rPr>
        <w:t>提交投标文件截止之日止，不得少于20日）。逾期递交的投标文件恕不接受。</w:t>
      </w:r>
    </w:p>
    <w:p w14:paraId="3A5003F1">
      <w:pPr>
        <w:spacing w:line="360" w:lineRule="auto"/>
        <w:ind w:left="14" w:leftChars="6" w:firstLine="463" w:firstLineChars="193"/>
        <w:rPr>
          <w:rFonts w:hint="eastAsia" w:ascii="宋体" w:hAnsi="宋体"/>
          <w:color w:val="000000"/>
          <w:szCs w:val="24"/>
          <w:highlight w:val="none"/>
        </w:rPr>
      </w:pPr>
      <w:r>
        <w:rPr>
          <w:rFonts w:hint="eastAsia" w:ascii="宋体" w:hAnsi="宋体"/>
          <w:color w:val="000000"/>
          <w:szCs w:val="24"/>
          <w:highlight w:val="none"/>
          <w:lang w:val="en-US" w:eastAsia="zh-CN"/>
        </w:rPr>
        <w:t>2</w:t>
      </w:r>
      <w:r>
        <w:rPr>
          <w:rFonts w:hint="eastAsia" w:ascii="宋体" w:hAnsi="宋体"/>
          <w:color w:val="000000"/>
          <w:szCs w:val="24"/>
          <w:highlight w:val="none"/>
        </w:rPr>
        <w:t>、递交投标文件地点和开标地点：</w:t>
      </w:r>
      <w:r>
        <w:rPr>
          <w:rFonts w:hint="eastAsia" w:ascii="宋体" w:hAnsi="宋体"/>
          <w:color w:val="000000"/>
          <w:szCs w:val="24"/>
          <w:highlight w:val="none"/>
          <w:u w:val="single"/>
          <w:lang w:eastAsia="zh-CN"/>
        </w:rPr>
        <w:t>宁夏中世e招交易中心（银川市金凤区新昌西路110号金钻名座20层）</w:t>
      </w:r>
      <w:r>
        <w:rPr>
          <w:rFonts w:hint="eastAsia" w:ascii="宋体" w:hAnsi="宋体"/>
          <w:color w:val="000000"/>
          <w:szCs w:val="24"/>
          <w:highlight w:val="none"/>
        </w:rPr>
        <w:t>。</w:t>
      </w:r>
    </w:p>
    <w:p w14:paraId="2899C87A">
      <w:pPr>
        <w:spacing w:line="360" w:lineRule="auto"/>
        <w:ind w:left="360" w:hanging="361" w:hangingChars="150"/>
        <w:rPr>
          <w:rFonts w:hint="eastAsia" w:ascii="宋体" w:hAnsi="宋体"/>
          <w:color w:val="000000"/>
          <w:szCs w:val="24"/>
          <w:highlight w:val="none"/>
          <w:lang w:val="en-US" w:eastAsia="zh-CN"/>
        </w:rPr>
      </w:pPr>
      <w:r>
        <w:rPr>
          <w:rFonts w:hint="eastAsia" w:ascii="宋体" w:hAnsi="宋体"/>
          <w:b/>
          <w:bCs/>
          <w:color w:val="000000"/>
          <w:szCs w:val="24"/>
          <w:highlight w:val="none"/>
          <w:lang w:val="en-US" w:eastAsia="zh-CN"/>
        </w:rPr>
        <w:t>五、公告发布媒介：</w:t>
      </w:r>
    </w:p>
    <w:p w14:paraId="60D2E453">
      <w:pPr>
        <w:spacing w:line="360" w:lineRule="auto"/>
        <w:ind w:left="0" w:leftChars="0" w:firstLine="480" w:firstLineChars="200"/>
        <w:jc w:val="left"/>
        <w:rPr>
          <w:rFonts w:hint="eastAsia" w:ascii="宋体" w:hAnsi="宋体" w:eastAsia="宋体"/>
          <w:color w:val="000000"/>
          <w:szCs w:val="24"/>
          <w:highlight w:val="none"/>
          <w:lang w:val="en-US" w:eastAsia="zh-CN"/>
        </w:rPr>
      </w:pPr>
      <w:r>
        <w:rPr>
          <w:rFonts w:hint="eastAsia" w:ascii="宋体" w:hAnsi="宋体" w:cs="宋体"/>
          <w:color w:val="000000"/>
          <w:szCs w:val="24"/>
          <w:highlight w:val="none"/>
        </w:rPr>
        <w:t>本招标公告通过中国招标投标公共服务平台</w:t>
      </w:r>
      <w:r>
        <w:rPr>
          <w:rFonts w:hint="eastAsia" w:ascii="宋体" w:hAnsi="宋体" w:cs="宋体"/>
          <w:color w:val="000000"/>
          <w:szCs w:val="24"/>
          <w:highlight w:val="none"/>
          <w:lang w:eastAsia="zh-CN"/>
        </w:rPr>
        <w:t>（http:/www.cebpubservice.com/）</w:t>
      </w:r>
      <w:r>
        <w:rPr>
          <w:rFonts w:hint="eastAsia" w:ascii="宋体" w:hAnsi="宋体" w:cs="宋体"/>
          <w:color w:val="000000"/>
          <w:szCs w:val="24"/>
          <w:highlight w:val="none"/>
        </w:rPr>
        <w:t>、</w:t>
      </w:r>
      <w:r>
        <w:rPr>
          <w:rFonts w:hint="eastAsia" w:ascii="宋体" w:hAnsi="宋体" w:eastAsia="宋体" w:cs="宋体"/>
          <w:sz w:val="24"/>
          <w:szCs w:val="24"/>
          <w:highlight w:val="none"/>
          <w:lang w:val="en-US" w:eastAsia="zh-CN"/>
        </w:rPr>
        <w:t>中国采购与招标网（http://www.chinabidding.com.cn/）、</w:t>
      </w:r>
      <w:r>
        <w:rPr>
          <w:rFonts w:hint="eastAsia" w:ascii="宋体" w:hAnsi="宋体" w:cs="宋体"/>
          <w:color w:val="000000"/>
          <w:szCs w:val="24"/>
          <w:highlight w:val="none"/>
        </w:rPr>
        <w:t>金采网</w:t>
      </w:r>
      <w:r>
        <w:rPr>
          <w:rFonts w:hint="eastAsia" w:ascii="宋体" w:hAnsi="宋体" w:cs="宋体"/>
          <w:color w:val="000000"/>
          <w:szCs w:val="24"/>
          <w:highlight w:val="none"/>
          <w:lang w:eastAsia="zh-CN"/>
        </w:rPr>
        <w:t>（http://www.cfcpn.com/）</w:t>
      </w:r>
      <w:r>
        <w:rPr>
          <w:rFonts w:hint="eastAsia" w:ascii="宋体" w:hAnsi="宋体" w:cs="宋体"/>
          <w:color w:val="000000"/>
          <w:szCs w:val="24"/>
          <w:highlight w:val="none"/>
        </w:rPr>
        <w:t>对外公开发布</w:t>
      </w:r>
      <w:r>
        <w:rPr>
          <w:rFonts w:hint="eastAsia" w:ascii="宋体" w:hAnsi="宋体" w:cs="宋体"/>
          <w:color w:val="000000"/>
          <w:szCs w:val="24"/>
          <w:highlight w:val="none"/>
          <w:lang w:eastAsia="zh-CN"/>
        </w:rPr>
        <w:t>。</w:t>
      </w:r>
    </w:p>
    <w:p w14:paraId="32791B35">
      <w:pPr>
        <w:spacing w:line="360" w:lineRule="auto"/>
        <w:ind w:left="360" w:hanging="361" w:hangingChars="150"/>
        <w:rPr>
          <w:rFonts w:hint="default" w:ascii="宋体" w:hAnsi="宋体"/>
          <w:color w:val="000000"/>
          <w:szCs w:val="24"/>
          <w:highlight w:val="none"/>
          <w:lang w:val="en-US" w:eastAsia="zh-CN"/>
        </w:rPr>
      </w:pPr>
      <w:r>
        <w:rPr>
          <w:rFonts w:hint="eastAsia" w:ascii="宋体" w:hAnsi="宋体"/>
          <w:b/>
          <w:bCs/>
          <w:color w:val="000000"/>
          <w:szCs w:val="24"/>
          <w:highlight w:val="none"/>
          <w:lang w:val="en-US" w:eastAsia="zh-CN"/>
        </w:rPr>
        <w:t>六、接收异议、投诉的方式</w:t>
      </w:r>
      <w:r>
        <w:rPr>
          <w:rFonts w:hint="eastAsia" w:ascii="宋体" w:hAnsi="宋体"/>
          <w:color w:val="000000"/>
          <w:szCs w:val="24"/>
          <w:highlight w:val="none"/>
          <w:lang w:val="en-US" w:eastAsia="zh-CN"/>
        </w:rPr>
        <w:t>：</w:t>
      </w:r>
    </w:p>
    <w:p w14:paraId="219B7223">
      <w:pPr>
        <w:spacing w:line="360" w:lineRule="auto"/>
        <w:ind w:firstLine="480" w:firstLineChars="200"/>
        <w:rPr>
          <w:rFonts w:hint="eastAsia" w:ascii="宋体" w:hAnsi="宋体"/>
          <w:color w:val="000000"/>
          <w:szCs w:val="24"/>
          <w:highlight w:val="none"/>
        </w:rPr>
      </w:pPr>
      <w:r>
        <w:rPr>
          <w:rFonts w:hint="eastAsia" w:ascii="宋体" w:hAnsi="宋体"/>
          <w:color w:val="000000"/>
          <w:szCs w:val="24"/>
          <w:highlight w:val="none"/>
          <w:lang w:val="en-US" w:eastAsia="zh-CN"/>
        </w:rPr>
        <w:t>本项目投标人或者其他利害关系人有异议的，应在法定期限内通过“书面形式”提出，同时通过本公告中的“联系方式”与本项目的招标人及招标代理机构进行联系</w:t>
      </w:r>
      <w:r>
        <w:rPr>
          <w:rFonts w:hint="eastAsia" w:ascii="宋体" w:hAnsi="宋体"/>
          <w:color w:val="000000"/>
          <w:szCs w:val="24"/>
          <w:highlight w:val="none"/>
        </w:rPr>
        <w:t>。</w:t>
      </w:r>
    </w:p>
    <w:p w14:paraId="671A38FB">
      <w:pPr>
        <w:spacing w:line="360" w:lineRule="auto"/>
        <w:ind w:left="360" w:hanging="361" w:hangingChars="150"/>
        <w:rPr>
          <w:rFonts w:hint="default" w:ascii="宋体" w:hAnsi="宋体"/>
          <w:color w:val="000000"/>
          <w:szCs w:val="24"/>
          <w:highlight w:val="none"/>
          <w:lang w:val="en-US" w:eastAsia="zh-CN"/>
        </w:rPr>
      </w:pPr>
      <w:r>
        <w:rPr>
          <w:rFonts w:hint="eastAsia" w:ascii="宋体" w:hAnsi="宋体"/>
          <w:b/>
          <w:bCs/>
          <w:color w:val="000000"/>
          <w:szCs w:val="24"/>
          <w:highlight w:val="none"/>
          <w:lang w:val="en-US" w:eastAsia="zh-CN"/>
        </w:rPr>
        <w:t>七、其他补充事宜</w:t>
      </w:r>
      <w:r>
        <w:rPr>
          <w:rFonts w:hint="eastAsia" w:ascii="宋体" w:hAnsi="宋体"/>
          <w:color w:val="000000"/>
          <w:szCs w:val="24"/>
          <w:highlight w:val="none"/>
          <w:lang w:val="en-US" w:eastAsia="zh-CN"/>
        </w:rPr>
        <w:t>：</w:t>
      </w:r>
    </w:p>
    <w:p w14:paraId="3327CF5D">
      <w:pPr>
        <w:spacing w:line="360" w:lineRule="auto"/>
        <w:ind w:left="0" w:leftChars="0" w:firstLine="480" w:firstLineChars="200"/>
        <w:rPr>
          <w:rFonts w:hint="eastAsia" w:ascii="宋体" w:hAnsi="宋体"/>
          <w:color w:val="000000"/>
          <w:szCs w:val="24"/>
          <w:highlight w:val="none"/>
          <w:lang w:val="en-US" w:eastAsia="zh-CN"/>
        </w:rPr>
      </w:pPr>
      <w:r>
        <w:rPr>
          <w:rFonts w:hint="eastAsia" w:ascii="宋体" w:hAnsi="宋体"/>
          <w:color w:val="000000"/>
          <w:szCs w:val="24"/>
          <w:highlight w:val="none"/>
          <w:lang w:val="en-US" w:eastAsia="zh-CN"/>
        </w:rPr>
        <w:t>1、请各投标人在开标前随时关注相关网站“澄清/变更”公告栏。项目有可能进行时间或内容上的调整，调整内容只在“澄清/变更”公告栏中以公告形式公示。如因自身原因未及时关注招标公告或变更（澄清、补充等）公告从而导致投标失败，后果自行承担。</w:t>
      </w:r>
    </w:p>
    <w:p w14:paraId="5CB17AA6">
      <w:pPr>
        <w:spacing w:line="360" w:lineRule="auto"/>
        <w:ind w:left="0" w:leftChars="0" w:firstLine="480" w:firstLineChars="200"/>
        <w:rPr>
          <w:rFonts w:hint="eastAsia" w:ascii="宋体" w:hAnsi="宋体"/>
          <w:color w:val="000000"/>
          <w:szCs w:val="24"/>
          <w:highlight w:val="none"/>
        </w:rPr>
      </w:pPr>
      <w:r>
        <w:rPr>
          <w:rFonts w:hint="eastAsia" w:ascii="宋体" w:hAnsi="宋体"/>
          <w:b w:val="0"/>
          <w:bCs w:val="0"/>
          <w:color w:val="000000"/>
          <w:szCs w:val="24"/>
          <w:highlight w:val="none"/>
          <w:lang w:val="en-US" w:eastAsia="zh-CN"/>
        </w:rPr>
        <w:t>2、</w:t>
      </w:r>
      <w:r>
        <w:rPr>
          <w:rFonts w:hint="eastAsia" w:ascii="宋体" w:hAnsi="宋体" w:cs="宋体"/>
          <w:b w:val="0"/>
          <w:bCs w:val="0"/>
          <w:color w:val="000000"/>
          <w:highlight w:val="none"/>
        </w:rPr>
        <w:t>凡拟参与本项目的各</w:t>
      </w:r>
      <w:r>
        <w:rPr>
          <w:rFonts w:hint="eastAsia" w:ascii="宋体" w:hAnsi="宋体" w:cs="宋体"/>
          <w:b w:val="0"/>
          <w:bCs w:val="0"/>
          <w:color w:val="000000"/>
          <w:highlight w:val="none"/>
          <w:lang w:val="en-US" w:eastAsia="zh-CN"/>
        </w:rPr>
        <w:t>投标人</w:t>
      </w:r>
      <w:r>
        <w:rPr>
          <w:rFonts w:hint="eastAsia" w:ascii="宋体" w:hAnsi="宋体" w:cs="宋体"/>
          <w:b w:val="0"/>
          <w:bCs w:val="0"/>
          <w:color w:val="000000"/>
          <w:highlight w:val="none"/>
        </w:rPr>
        <w:t>必须在领取招标文件前成为交通银行智采平台供应商门户网站上（</w:t>
      </w:r>
      <w:r>
        <w:rPr>
          <w:rFonts w:hint="eastAsia" w:ascii="宋体" w:hAnsi="宋体" w:eastAsia="宋体" w:cs="宋体"/>
          <w:b w:val="0"/>
          <w:bCs w:val="0"/>
          <w:color w:val="000000"/>
          <w:szCs w:val="24"/>
          <w:highlight w:val="none"/>
        </w:rPr>
        <w:t>https</w:t>
      </w:r>
      <w:r>
        <w:rPr>
          <w:rFonts w:hint="eastAsia" w:ascii="宋体" w:hAnsi="宋体" w:cs="宋体"/>
          <w:b w:val="0"/>
          <w:bCs w:val="0"/>
          <w:color w:val="000000"/>
          <w:highlight w:val="none"/>
        </w:rPr>
        <w:t>://bocom-gys.bankcomm.com）正式注册入库供应商（领取文件时需提供注册成功</w:t>
      </w:r>
      <w:r>
        <w:rPr>
          <w:rFonts w:hint="eastAsia" w:ascii="宋体" w:hAnsi="宋体" w:cs="宋体"/>
          <w:b w:val="0"/>
          <w:bCs w:val="0"/>
          <w:color w:val="000000"/>
          <w:highlight w:val="none"/>
          <w:lang w:eastAsia="zh-CN"/>
        </w:rPr>
        <w:t>截图</w:t>
      </w:r>
      <w:r>
        <w:rPr>
          <w:rFonts w:hint="eastAsia" w:ascii="宋体" w:hAnsi="宋体" w:cs="宋体"/>
          <w:b w:val="0"/>
          <w:bCs w:val="0"/>
          <w:color w:val="000000"/>
          <w:highlight w:val="none"/>
        </w:rPr>
        <w:t>）。因未注册入库等原因造成无法投标或投标失败等后果由供应商自行承担。</w:t>
      </w:r>
      <w:r>
        <w:rPr>
          <w:rFonts w:hint="eastAsia" w:ascii="宋体" w:hAnsi="宋体" w:cs="宋体"/>
          <w:b w:val="0"/>
          <w:bCs w:val="0"/>
          <w:color w:val="000000"/>
          <w:highlight w:val="none"/>
          <w:lang w:val="en-US" w:eastAsia="zh-CN"/>
        </w:rPr>
        <w:t>注册过程中如有疑问，请联系</w:t>
      </w:r>
      <w:r>
        <w:rPr>
          <w:rFonts w:hint="eastAsia" w:ascii="宋体" w:hAnsi="宋体" w:cs="宋体"/>
          <w:b w:val="0"/>
          <w:bCs w:val="0"/>
          <w:color w:val="000000"/>
          <w:highlight w:val="none"/>
        </w:rPr>
        <w:t>闫老师；联系电话：0951-</w:t>
      </w:r>
      <w:r>
        <w:rPr>
          <w:rFonts w:hint="eastAsia" w:ascii="宋体" w:hAnsi="宋体" w:cs="宋体"/>
          <w:b w:val="0"/>
          <w:bCs w:val="0"/>
          <w:color w:val="000000"/>
          <w:highlight w:val="none"/>
          <w:lang w:val="en-US" w:eastAsia="zh-CN"/>
        </w:rPr>
        <w:t>6197296</w:t>
      </w:r>
      <w:r>
        <w:rPr>
          <w:rFonts w:hint="eastAsia" w:ascii="宋体" w:hAnsi="宋体" w:cs="宋体"/>
          <w:b w:val="0"/>
          <w:bCs w:val="0"/>
          <w:color w:val="000000"/>
          <w:highlight w:val="none"/>
        </w:rPr>
        <w:t>（详</w:t>
      </w:r>
      <w:r>
        <w:rPr>
          <w:rFonts w:hint="eastAsia" w:ascii="宋体" w:hAnsi="宋体" w:cs="宋体"/>
          <w:b w:val="0"/>
          <w:bCs w:val="0"/>
          <w:color w:val="000000"/>
          <w:highlight w:val="none"/>
          <w:lang w:val="en-US" w:eastAsia="zh-CN"/>
        </w:rPr>
        <w:t>情请登录门户网站查阅《供应商门户</w:t>
      </w:r>
      <w:r>
        <w:rPr>
          <w:rFonts w:hint="eastAsia" w:ascii="宋体" w:hAnsi="宋体" w:cs="宋体"/>
          <w:b w:val="0"/>
          <w:bCs w:val="0"/>
          <w:color w:val="000000"/>
          <w:highlight w:val="none"/>
        </w:rPr>
        <w:t>操作手册》）。</w:t>
      </w:r>
    </w:p>
    <w:p w14:paraId="020C08E0">
      <w:pPr>
        <w:spacing w:line="360" w:lineRule="auto"/>
        <w:ind w:left="480" w:hanging="482" w:hangingChars="200"/>
        <w:rPr>
          <w:rFonts w:hint="eastAsia" w:ascii="宋体" w:hAnsi="宋体" w:cs="宋体"/>
          <w:color w:val="000000"/>
          <w:szCs w:val="24"/>
          <w:highlight w:val="none"/>
        </w:rPr>
      </w:pPr>
      <w:r>
        <w:rPr>
          <w:rFonts w:hint="eastAsia" w:ascii="宋体" w:hAnsi="宋体"/>
          <w:b/>
          <w:bCs/>
          <w:color w:val="000000"/>
          <w:szCs w:val="24"/>
          <w:highlight w:val="none"/>
          <w:lang w:val="en-US" w:eastAsia="zh-CN"/>
        </w:rPr>
        <w:t>八、对本次招标提出询问请按以下方式联系</w:t>
      </w:r>
      <w:r>
        <w:rPr>
          <w:rFonts w:hint="eastAsia" w:ascii="宋体" w:hAnsi="宋体"/>
          <w:color w:val="000000"/>
          <w:szCs w:val="24"/>
          <w:highlight w:val="none"/>
          <w:lang w:val="en-US" w:eastAsia="zh-CN"/>
        </w:rPr>
        <w:t>：</w:t>
      </w:r>
    </w:p>
    <w:p w14:paraId="5A31A7D8">
      <w:pPr>
        <w:spacing w:line="360" w:lineRule="auto"/>
        <w:ind w:firstLine="360" w:firstLineChars="150"/>
        <w:rPr>
          <w:rFonts w:hint="eastAsia" w:ascii="宋体" w:hAnsi="宋体" w:cs="宋体"/>
          <w:b w:val="0"/>
          <w:bCs w:val="0"/>
          <w:color w:val="000000"/>
          <w:szCs w:val="24"/>
          <w:highlight w:val="none"/>
        </w:rPr>
      </w:pPr>
      <w:r>
        <w:rPr>
          <w:rFonts w:hint="eastAsia" w:ascii="宋体" w:hAnsi="宋体" w:cs="宋体"/>
          <w:b w:val="0"/>
          <w:bCs w:val="0"/>
          <w:color w:val="000000"/>
          <w:szCs w:val="24"/>
          <w:highlight w:val="none"/>
        </w:rPr>
        <w:t>招标人：交通银行股份有限公司宁夏回族自治区分行</w:t>
      </w:r>
    </w:p>
    <w:p w14:paraId="2E964B7C">
      <w:pPr>
        <w:spacing w:line="360" w:lineRule="auto"/>
        <w:ind w:firstLine="360" w:firstLineChars="150"/>
        <w:rPr>
          <w:rFonts w:ascii="宋体" w:hAnsi="宋体"/>
          <w:color w:val="000000"/>
          <w:highlight w:val="none"/>
        </w:rPr>
      </w:pPr>
      <w:r>
        <w:rPr>
          <w:rFonts w:hint="eastAsia" w:ascii="宋体" w:hAnsi="宋体"/>
          <w:color w:val="000000"/>
          <w:highlight w:val="none"/>
        </w:rPr>
        <w:t>地址：宁夏回族自治区银川市金凤区宁安大街64号</w:t>
      </w:r>
    </w:p>
    <w:p w14:paraId="2D6758A1">
      <w:pPr>
        <w:spacing w:line="360" w:lineRule="auto"/>
        <w:ind w:firstLine="360" w:firstLineChars="150"/>
        <w:rPr>
          <w:rFonts w:hint="eastAsia" w:ascii="宋体" w:hAnsi="宋体" w:eastAsia="宋体"/>
          <w:color w:val="000000"/>
          <w:highlight w:val="none"/>
          <w:lang w:eastAsia="zh-CN"/>
        </w:rPr>
      </w:pPr>
      <w:r>
        <w:rPr>
          <w:rFonts w:hint="eastAsia" w:ascii="宋体" w:hAnsi="宋体"/>
          <w:color w:val="000000"/>
          <w:highlight w:val="none"/>
        </w:rPr>
        <w:t>联系人：</w:t>
      </w:r>
      <w:r>
        <w:rPr>
          <w:rFonts w:hint="eastAsia" w:ascii="宋体" w:hAnsi="宋体"/>
          <w:color w:val="000000"/>
          <w:highlight w:val="none"/>
          <w:lang w:eastAsia="zh-CN"/>
        </w:rPr>
        <w:t>吴老师</w:t>
      </w:r>
    </w:p>
    <w:p w14:paraId="43604414">
      <w:pPr>
        <w:spacing w:line="360" w:lineRule="auto"/>
        <w:ind w:firstLine="360" w:firstLineChars="150"/>
        <w:rPr>
          <w:rFonts w:hint="eastAsia" w:ascii="宋体" w:hAnsi="宋体" w:eastAsia="宋体" w:cs="宋体"/>
          <w:b w:val="0"/>
          <w:bCs w:val="0"/>
          <w:color w:val="000000"/>
          <w:szCs w:val="24"/>
          <w:highlight w:val="none"/>
          <w:lang w:eastAsia="zh-CN"/>
        </w:rPr>
      </w:pPr>
      <w:r>
        <w:rPr>
          <w:rFonts w:hint="eastAsia" w:ascii="宋体" w:hAnsi="宋体"/>
          <w:color w:val="000000"/>
          <w:highlight w:val="none"/>
        </w:rPr>
        <w:t>联系电话：</w:t>
      </w:r>
      <w:r>
        <w:rPr>
          <w:rFonts w:hint="eastAsia" w:ascii="宋体" w:hAnsi="宋体"/>
          <w:color w:val="000000"/>
          <w:highlight w:val="none"/>
          <w:lang w:eastAsia="zh-CN"/>
        </w:rPr>
        <w:t>0951-6916301</w:t>
      </w:r>
    </w:p>
    <w:p w14:paraId="090E289E">
      <w:pPr>
        <w:spacing w:line="360" w:lineRule="auto"/>
        <w:ind w:firstLine="360" w:firstLineChars="150"/>
        <w:rPr>
          <w:rFonts w:hint="eastAsia" w:ascii="宋体" w:hAnsi="宋体" w:eastAsia="宋体" w:cs="宋体"/>
          <w:b w:val="0"/>
          <w:bCs w:val="0"/>
          <w:color w:val="000000"/>
          <w:szCs w:val="24"/>
          <w:highlight w:val="none"/>
          <w:lang w:eastAsia="zh-CN"/>
        </w:rPr>
      </w:pPr>
      <w:r>
        <w:rPr>
          <w:rFonts w:hint="eastAsia" w:ascii="宋体" w:hAnsi="宋体" w:cs="宋体"/>
          <w:b w:val="0"/>
          <w:bCs w:val="0"/>
          <w:color w:val="000000"/>
          <w:szCs w:val="24"/>
          <w:highlight w:val="none"/>
        </w:rPr>
        <w:t>招标代理机构：</w:t>
      </w:r>
      <w:r>
        <w:rPr>
          <w:rFonts w:hint="eastAsia" w:ascii="宋体" w:hAnsi="宋体" w:cs="宋体"/>
          <w:b w:val="0"/>
          <w:bCs w:val="0"/>
          <w:color w:val="000000"/>
          <w:szCs w:val="24"/>
          <w:highlight w:val="none"/>
          <w:lang w:eastAsia="zh-CN"/>
        </w:rPr>
        <w:t>瑞衡工程咨询有限公司</w:t>
      </w:r>
    </w:p>
    <w:p w14:paraId="16CBE86F">
      <w:pPr>
        <w:spacing w:line="360" w:lineRule="auto"/>
        <w:ind w:firstLine="360" w:firstLineChars="150"/>
        <w:rPr>
          <w:rFonts w:hint="eastAsia" w:ascii="宋体" w:hAnsi="宋体" w:cs="宋体"/>
          <w:color w:val="000000"/>
          <w:szCs w:val="24"/>
          <w:highlight w:val="none"/>
        </w:rPr>
      </w:pPr>
      <w:r>
        <w:rPr>
          <w:rFonts w:hint="eastAsia" w:ascii="宋体" w:hAnsi="宋体" w:cs="宋体"/>
          <w:color w:val="000000"/>
          <w:szCs w:val="24"/>
          <w:highlight w:val="none"/>
        </w:rPr>
        <w:t>地址：</w:t>
      </w:r>
      <w:r>
        <w:rPr>
          <w:rFonts w:hint="eastAsia" w:ascii="宋体" w:hAnsi="宋体" w:cs="宋体"/>
          <w:color w:val="000000"/>
          <w:szCs w:val="24"/>
          <w:highlight w:val="none"/>
          <w:lang w:eastAsia="zh-CN"/>
        </w:rPr>
        <w:t>宁夏回族自治区银川市湖滨西街投资大厦15楼</w:t>
      </w:r>
      <w:r>
        <w:rPr>
          <w:rFonts w:hint="eastAsia" w:ascii="宋体" w:hAnsi="宋体" w:cs="宋体"/>
          <w:color w:val="000000"/>
          <w:szCs w:val="24"/>
          <w:highlight w:val="none"/>
        </w:rPr>
        <w:t xml:space="preserve"> </w:t>
      </w:r>
    </w:p>
    <w:p w14:paraId="6AD2EC8C">
      <w:pPr>
        <w:spacing w:line="360" w:lineRule="auto"/>
        <w:ind w:firstLine="360" w:firstLineChars="150"/>
        <w:rPr>
          <w:rFonts w:hint="eastAsia" w:ascii="宋体" w:hAnsi="宋体" w:eastAsia="宋体" w:cs="宋体"/>
          <w:color w:val="000000"/>
          <w:szCs w:val="24"/>
          <w:highlight w:val="none"/>
          <w:lang w:eastAsia="zh-CN"/>
        </w:rPr>
      </w:pPr>
      <w:r>
        <w:rPr>
          <w:rFonts w:hint="eastAsia" w:ascii="宋体" w:hAnsi="宋体" w:cs="宋体"/>
          <w:color w:val="000000"/>
          <w:szCs w:val="24"/>
          <w:highlight w:val="none"/>
        </w:rPr>
        <w:t>联系人：</w:t>
      </w:r>
      <w:r>
        <w:rPr>
          <w:rFonts w:hint="eastAsia" w:ascii="宋体" w:hAnsi="宋体" w:cs="宋体"/>
          <w:color w:val="000000"/>
          <w:szCs w:val="24"/>
          <w:highlight w:val="none"/>
          <w:lang w:eastAsia="zh-CN"/>
        </w:rPr>
        <w:t>徐娇</w:t>
      </w:r>
    </w:p>
    <w:p w14:paraId="46FCE245">
      <w:pPr>
        <w:spacing w:line="360" w:lineRule="auto"/>
        <w:ind w:firstLine="360" w:firstLineChars="150"/>
        <w:rPr>
          <w:rFonts w:hint="eastAsia" w:ascii="宋体" w:hAnsi="宋体" w:eastAsia="宋体" w:cs="宋体"/>
          <w:color w:val="000000"/>
          <w:szCs w:val="24"/>
          <w:highlight w:val="none"/>
          <w:lang w:val="en-US" w:eastAsia="zh-CN"/>
        </w:rPr>
      </w:pPr>
      <w:r>
        <w:rPr>
          <w:rFonts w:hint="eastAsia" w:ascii="宋体" w:hAnsi="宋体" w:cs="宋体"/>
          <w:color w:val="000000"/>
          <w:szCs w:val="24"/>
          <w:highlight w:val="none"/>
        </w:rPr>
        <w:t>联系电话：</w:t>
      </w:r>
      <w:r>
        <w:rPr>
          <w:rFonts w:hint="eastAsia" w:ascii="宋体" w:hAnsi="宋体" w:cs="宋体"/>
          <w:color w:val="000000"/>
          <w:szCs w:val="24"/>
          <w:highlight w:val="none"/>
          <w:lang w:eastAsia="zh-CN"/>
        </w:rPr>
        <w:t>15226284133</w:t>
      </w:r>
    </w:p>
    <w:p w14:paraId="65070863">
      <w:pPr>
        <w:spacing w:line="360" w:lineRule="auto"/>
        <w:ind w:firstLine="360" w:firstLineChars="150"/>
      </w:pPr>
      <w:r>
        <w:rPr>
          <w:rFonts w:hint="eastAsia" w:ascii="宋体" w:hAnsi="宋体" w:cs="宋体"/>
          <w:color w:val="000000"/>
          <w:szCs w:val="24"/>
          <w:highlight w:val="none"/>
        </w:rPr>
        <w:t>电子邮箱：</w:t>
      </w:r>
      <w:r>
        <w:rPr>
          <w:rFonts w:hint="eastAsia" w:ascii="宋体" w:hAnsi="宋体" w:cs="宋体"/>
          <w:color w:val="000000"/>
          <w:szCs w:val="24"/>
          <w:highlight w:val="none"/>
          <w:lang w:eastAsia="zh-CN"/>
        </w:rPr>
        <w:t>475601058@qq.com</w:t>
      </w:r>
    </w:p>
    <w:sectPr>
      <w:pgSz w:w="11906" w:h="16838"/>
      <w:pgMar w:top="72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33CC634"/>
    <w:multiLevelType w:val="singleLevel"/>
    <w:tmpl w:val="A33CC634"/>
    <w:lvl w:ilvl="0" w:tentative="0">
      <w:start w:val="1"/>
      <w:numFmt w:val="chineseCounting"/>
      <w:pStyle w:val="3"/>
      <w:suff w:val="nothing"/>
      <w:lvlText w:val="%1、"/>
      <w:lvlJc w:val="left"/>
      <w:pPr>
        <w:ind w:left="0" w:firstLine="42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86F0C23"/>
    <w:rsid w:val="12464F4E"/>
    <w:rsid w:val="186F0C23"/>
    <w:rsid w:val="1F2D3BB3"/>
    <w:rsid w:val="24E95FAB"/>
    <w:rsid w:val="44264210"/>
    <w:rsid w:val="5EE051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480" w:lineRule="exact"/>
      <w:jc w:val="both"/>
    </w:pPr>
    <w:rPr>
      <w:rFonts w:ascii="Times New Roman" w:hAnsi="Times New Roman" w:eastAsia="宋体" w:cs="Times New Roman"/>
      <w:kern w:val="2"/>
      <w:sz w:val="24"/>
      <w:lang w:val="en-US" w:eastAsia="zh-CN" w:bidi="ar-SA"/>
    </w:rPr>
  </w:style>
  <w:style w:type="paragraph" w:styleId="3">
    <w:name w:val="heading 1"/>
    <w:basedOn w:val="1"/>
    <w:next w:val="1"/>
    <w:link w:val="7"/>
    <w:qFormat/>
    <w:uiPriority w:val="0"/>
    <w:pPr>
      <w:keepNext/>
      <w:keepLines/>
      <w:numPr>
        <w:ilvl w:val="0"/>
        <w:numId w:val="1"/>
      </w:numPr>
      <w:spacing w:beforeLines="0" w:beforeAutospacing="0" w:afterLines="0" w:afterAutospacing="0" w:line="360" w:lineRule="auto"/>
      <w:jc w:val="center"/>
      <w:outlineLvl w:val="0"/>
    </w:pPr>
    <w:rPr>
      <w:rFonts w:ascii="Times New Roman" w:hAnsi="Times New Roman" w:eastAsia="宋体" w:cs="Times New Roman"/>
      <w:b/>
      <w:kern w:val="44"/>
      <w:sz w:val="36"/>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99"/>
    <w:pPr>
      <w:spacing w:line="360" w:lineRule="auto"/>
    </w:pPr>
  </w:style>
  <w:style w:type="paragraph" w:styleId="4">
    <w:name w:val="Title"/>
    <w:basedOn w:val="1"/>
    <w:qFormat/>
    <w:uiPriority w:val="0"/>
    <w:pPr>
      <w:spacing w:before="240" w:beforeLines="0" w:beforeAutospacing="0" w:after="60" w:afterLines="0" w:afterAutospacing="0"/>
      <w:jc w:val="center"/>
      <w:outlineLvl w:val="0"/>
    </w:pPr>
    <w:rPr>
      <w:rFonts w:ascii="Arial" w:hAnsi="Arial"/>
      <w:b/>
      <w:sz w:val="32"/>
    </w:rPr>
  </w:style>
  <w:style w:type="character" w:customStyle="1" w:styleId="7">
    <w:name w:val="标题 1 Char"/>
    <w:link w:val="3"/>
    <w:qFormat/>
    <w:uiPriority w:val="0"/>
    <w:rPr>
      <w:rFonts w:ascii="Times New Roman" w:hAnsi="Times New Roman" w:eastAsia="宋体" w:cs="Times New Roman"/>
      <w:b/>
      <w:kern w:val="44"/>
      <w:sz w:val="36"/>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1951</Words>
  <Characters>2252</Characters>
  <Lines>0</Lines>
  <Paragraphs>0</Paragraphs>
  <TotalTime>18</TotalTime>
  <ScaleCrop>false</ScaleCrop>
  <LinksUpToDate>false</LinksUpToDate>
  <CharactersWithSpaces>2254</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2025-12-10T01:38:00Z</dcterms:created>
  <dc:creator>Tai 假。。</dc:creator>
  <cp:lastModifiedBy>Tai 假。。</cp:lastModifiedBy>
  <dcterms:modified xsi:type="dcterms:W3CDTF">2025-12-10T02:09:49Z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0B99ED169C0340D3B831FC9F97A485D3_11</vt:lpwstr>
  </property>
  <property fmtid="{D5CDD505-2E9C-101B-9397-08002B2CF9AE}" pid="4" name="KSOTemplateDocerSaveRecord">
    <vt:lpwstr>eyJoZGlkIjoiM2UyOWRjODNjY2I2ZWJhODQ3ZThiYzNjOWMwODJhNzYiLCJ1c2VySWQiOiI1Mjc4MjI2ODUifQ==</vt:lpwstr>
  </property>
</Properties>
</file>