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5A6" w:rsidRPr="005512DA" w:rsidRDefault="00E91037" w:rsidP="00FB05A6">
      <w:pPr>
        <w:jc w:val="center"/>
        <w:rPr>
          <w:rFonts w:ascii="彩虹小标宋" w:eastAsia="彩虹小标宋" w:hAnsi="宋体"/>
          <w:bCs/>
          <w:sz w:val="36"/>
          <w:szCs w:val="36"/>
        </w:rPr>
      </w:pPr>
      <w:r>
        <w:rPr>
          <w:rFonts w:ascii="彩虹小标宋" w:eastAsia="彩虹小标宋" w:hAnsi="宋体" w:hint="eastAsia"/>
          <w:bCs/>
          <w:sz w:val="36"/>
          <w:szCs w:val="36"/>
        </w:rPr>
        <w:t xml:space="preserve"> </w:t>
      </w:r>
      <w:r>
        <w:rPr>
          <w:rFonts w:ascii="彩虹小标宋" w:eastAsia="彩虹小标宋" w:hAnsi="宋体"/>
          <w:bCs/>
          <w:sz w:val="36"/>
          <w:szCs w:val="36"/>
        </w:rPr>
        <w:t xml:space="preserve">   </w:t>
      </w:r>
      <w:bookmarkStart w:id="0" w:name="_GoBack"/>
      <w:bookmarkEnd w:id="0"/>
      <w:r w:rsidR="00FB05A6" w:rsidRPr="005512DA">
        <w:rPr>
          <w:rFonts w:ascii="彩虹小标宋" w:eastAsia="彩虹小标宋" w:hAnsi="宋体" w:hint="eastAsia"/>
          <w:bCs/>
          <w:sz w:val="36"/>
          <w:szCs w:val="36"/>
        </w:rPr>
        <w:t>关于</w:t>
      </w:r>
      <w:r>
        <w:rPr>
          <w:rFonts w:ascii="彩虹小标宋" w:eastAsia="彩虹小标宋" w:hAnsi="宋体" w:hint="eastAsia"/>
          <w:bCs/>
          <w:sz w:val="36"/>
          <w:szCs w:val="36"/>
        </w:rPr>
        <w:t>梅州市分行</w:t>
      </w:r>
      <w:r w:rsidR="00FB05A6" w:rsidRPr="005512DA">
        <w:rPr>
          <w:rFonts w:ascii="彩虹小标宋" w:eastAsia="彩虹小标宋" w:hAnsi="宋体" w:hint="eastAsia"/>
          <w:bCs/>
          <w:sz w:val="36"/>
          <w:szCs w:val="36"/>
        </w:rPr>
        <w:t>蕉岭县财政局“智慧城管”项目的采购需求</w:t>
      </w:r>
    </w:p>
    <w:p w:rsidR="00FB05A6" w:rsidRDefault="00FB05A6" w:rsidP="00FB05A6">
      <w:pPr>
        <w:pStyle w:val="2"/>
      </w:pPr>
    </w:p>
    <w:p w:rsidR="00FB05A6" w:rsidRPr="005512DA" w:rsidRDefault="00FB05A6" w:rsidP="00FB05A6">
      <w:pPr>
        <w:pStyle w:val="2"/>
        <w:spacing w:beforeLines="50" w:before="156" w:afterLines="50" w:after="156" w:line="240" w:lineRule="auto"/>
        <w:rPr>
          <w:rFonts w:ascii="彩虹粗仿宋" w:eastAsia="彩虹粗仿宋"/>
          <w:b/>
          <w:color w:val="FF0000"/>
          <w:sz w:val="32"/>
          <w:szCs w:val="32"/>
        </w:rPr>
      </w:pPr>
      <w:r w:rsidRPr="005512DA">
        <w:rPr>
          <w:rFonts w:ascii="彩虹粗仿宋" w:eastAsia="彩虹粗仿宋" w:hint="eastAsia"/>
          <w:b/>
          <w:sz w:val="32"/>
          <w:szCs w:val="32"/>
        </w:rPr>
        <w:t>一、对于</w:t>
      </w:r>
      <w:r>
        <w:rPr>
          <w:rFonts w:ascii="彩虹粗仿宋" w:eastAsia="彩虹粗仿宋" w:hint="eastAsia"/>
          <w:b/>
          <w:sz w:val="32"/>
          <w:szCs w:val="32"/>
        </w:rPr>
        <w:t>候</w:t>
      </w:r>
      <w:r w:rsidRPr="005512DA">
        <w:rPr>
          <w:rFonts w:ascii="彩虹粗仿宋" w:eastAsia="彩虹粗仿宋" w:hint="eastAsia"/>
          <w:b/>
          <w:sz w:val="32"/>
          <w:szCs w:val="32"/>
        </w:rPr>
        <w:t>选供应商的要求</w:t>
      </w:r>
    </w:p>
    <w:p w:rsidR="00FB05A6" w:rsidRPr="006568CF"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sz w:val="32"/>
          <w:szCs w:val="32"/>
        </w:rPr>
        <w:t>1、注册资金在人民币500万元以上（含）</w:t>
      </w:r>
    </w:p>
    <w:p w:rsidR="00FB05A6" w:rsidRPr="006568CF"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sz w:val="32"/>
          <w:szCs w:val="32"/>
        </w:rPr>
        <w:t>2</w:t>
      </w:r>
      <w:r w:rsidR="000259B5">
        <w:rPr>
          <w:rFonts w:ascii="彩虹粗仿宋" w:eastAsia="彩虹粗仿宋" w:hAnsi="宋体" w:cs="宋体"/>
          <w:sz w:val="32"/>
          <w:szCs w:val="32"/>
        </w:rPr>
        <w:t>、经营年限：企业已有</w:t>
      </w:r>
      <w:r w:rsidR="000259B5">
        <w:rPr>
          <w:rFonts w:ascii="彩虹粗仿宋" w:eastAsia="彩虹粗仿宋" w:hAnsi="宋体" w:cs="宋体" w:hint="eastAsia"/>
          <w:sz w:val="32"/>
          <w:szCs w:val="32"/>
        </w:rPr>
        <w:t>一</w:t>
      </w:r>
      <w:r w:rsidRPr="006568CF">
        <w:rPr>
          <w:rFonts w:ascii="彩虹粗仿宋" w:eastAsia="彩虹粗仿宋" w:hAnsi="宋体" w:cs="宋体"/>
          <w:sz w:val="32"/>
          <w:szCs w:val="32"/>
        </w:rPr>
        <w:t>年（含）以上的经营历史</w:t>
      </w:r>
    </w:p>
    <w:p w:rsidR="00FB05A6" w:rsidRPr="006568CF"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sz w:val="32"/>
          <w:szCs w:val="32"/>
        </w:rPr>
        <w:t>3、经营范围：营业执照经营范围有包括但不限于软件的开发或与之相关的内容之一</w:t>
      </w:r>
    </w:p>
    <w:p w:rsidR="00FB05A6" w:rsidRPr="006568CF"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sz w:val="32"/>
          <w:szCs w:val="32"/>
        </w:rPr>
        <w:t>4、经验与案例：202</w:t>
      </w:r>
      <w:r>
        <w:rPr>
          <w:rFonts w:ascii="彩虹粗仿宋" w:eastAsia="彩虹粗仿宋" w:hAnsi="宋体" w:cs="宋体"/>
          <w:sz w:val="32"/>
          <w:szCs w:val="32"/>
        </w:rPr>
        <w:t>2</w:t>
      </w:r>
      <w:r w:rsidRPr="006568CF">
        <w:rPr>
          <w:rFonts w:ascii="彩虹粗仿宋" w:eastAsia="彩虹粗仿宋" w:hAnsi="宋体" w:cs="宋体"/>
          <w:sz w:val="32"/>
          <w:szCs w:val="32"/>
        </w:rPr>
        <w:t>年1月1</w:t>
      </w:r>
      <w:r w:rsidR="000259B5">
        <w:rPr>
          <w:rFonts w:ascii="彩虹粗仿宋" w:eastAsia="彩虹粗仿宋" w:hAnsi="宋体" w:cs="宋体"/>
          <w:sz w:val="32"/>
          <w:szCs w:val="32"/>
        </w:rPr>
        <w:t>日以来有关信息化</w:t>
      </w:r>
      <w:r w:rsidRPr="006568CF">
        <w:rPr>
          <w:rFonts w:ascii="彩虹粗仿宋" w:eastAsia="彩虹粗仿宋" w:hAnsi="宋体" w:cs="宋体"/>
          <w:sz w:val="32"/>
          <w:szCs w:val="32"/>
        </w:rPr>
        <w:t>建设的项目经验。</w:t>
      </w:r>
    </w:p>
    <w:p w:rsidR="00FB05A6" w:rsidRPr="005512DA" w:rsidRDefault="00FB05A6" w:rsidP="00FB05A6">
      <w:pPr>
        <w:pStyle w:val="2"/>
        <w:spacing w:beforeLines="50" w:before="156" w:afterLines="50" w:after="156" w:line="240" w:lineRule="auto"/>
        <w:rPr>
          <w:rFonts w:ascii="彩虹粗仿宋" w:eastAsia="彩虹粗仿宋"/>
          <w:b/>
          <w:sz w:val="32"/>
          <w:szCs w:val="32"/>
        </w:rPr>
      </w:pPr>
      <w:r w:rsidRPr="005512DA">
        <w:rPr>
          <w:rFonts w:ascii="彩虹粗仿宋" w:eastAsia="彩虹粗仿宋" w:hint="eastAsia"/>
          <w:b/>
          <w:sz w:val="32"/>
          <w:szCs w:val="32"/>
        </w:rPr>
        <w:t>二、业务需求</w:t>
      </w:r>
    </w:p>
    <w:p w:rsidR="00FB05A6" w:rsidRDefault="00FB05A6" w:rsidP="00FB05A6">
      <w:pPr>
        <w:ind w:firstLineChars="200" w:firstLine="640"/>
        <w:rPr>
          <w:rFonts w:ascii="彩虹粗仿宋" w:eastAsia="彩虹粗仿宋" w:hAnsi="宋体" w:cs="宋体"/>
          <w:sz w:val="32"/>
          <w:szCs w:val="32"/>
        </w:rPr>
      </w:pPr>
      <w:r w:rsidRPr="005512DA">
        <w:rPr>
          <w:rFonts w:ascii="彩虹粗仿宋" w:eastAsia="彩虹粗仿宋" w:hAnsi="宋体" w:cs="宋体" w:hint="eastAsia"/>
          <w:sz w:val="32"/>
          <w:szCs w:val="32"/>
        </w:rPr>
        <w:t>招标人拟与蕉岭县财政局开展“智慧城管”信息化建设项目合作，旨在</w:t>
      </w:r>
      <w:r w:rsidRPr="00542954">
        <w:rPr>
          <w:rFonts w:ascii="彩虹粗仿宋" w:eastAsia="彩虹粗仿宋" w:hAnsi="宋体" w:cs="宋体" w:hint="eastAsia"/>
          <w:sz w:val="32"/>
          <w:szCs w:val="32"/>
        </w:rPr>
        <w:t>构建体系完善、业务场景完整、智能化程度高的城市管理模式，扩大城市管理可视、可控范围，提高应用的智能化程度、增强市民互动参与程度、优化城管体制与运行机制，实现城市治理“快”、“精”、“准”。</w:t>
      </w:r>
    </w:p>
    <w:p w:rsidR="00FB05A6" w:rsidRPr="00AA5DB0" w:rsidRDefault="00FB05A6" w:rsidP="00FB05A6">
      <w:pPr>
        <w:ind w:firstLineChars="200" w:firstLine="643"/>
        <w:rPr>
          <w:rFonts w:ascii="彩虹粗仿宋" w:eastAsia="彩虹粗仿宋" w:hAnsi="宋体" w:cs="宋体"/>
          <w:b/>
          <w:sz w:val="32"/>
          <w:szCs w:val="32"/>
        </w:rPr>
      </w:pPr>
      <w:r w:rsidRPr="009513BA">
        <w:rPr>
          <w:rFonts w:ascii="彩虹粗仿宋" w:eastAsia="彩虹粗仿宋" w:hAnsi="宋体" w:cs="宋体"/>
          <w:b/>
          <w:sz w:val="32"/>
          <w:szCs w:val="32"/>
        </w:rPr>
        <w:t>（一）</w:t>
      </w:r>
      <w:r>
        <w:rPr>
          <w:rFonts w:ascii="彩虹粗仿宋" w:eastAsia="彩虹粗仿宋" w:hAnsi="宋体" w:cs="宋体" w:hint="eastAsia"/>
          <w:b/>
          <w:sz w:val="32"/>
          <w:szCs w:val="32"/>
        </w:rPr>
        <w:t>项目</w:t>
      </w:r>
      <w:r>
        <w:rPr>
          <w:rFonts w:ascii="彩虹粗仿宋" w:eastAsia="彩虹粗仿宋" w:hAnsi="宋体" w:cs="宋体"/>
          <w:b/>
          <w:sz w:val="32"/>
          <w:szCs w:val="32"/>
        </w:rPr>
        <w:t>目标</w:t>
      </w:r>
    </w:p>
    <w:p w:rsidR="00FB05A6"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本次</w:t>
      </w:r>
      <w:r w:rsidRPr="00542954">
        <w:rPr>
          <w:rFonts w:ascii="彩虹粗仿宋" w:eastAsia="彩虹粗仿宋" w:hAnsi="宋体" w:cs="宋体"/>
          <w:sz w:val="32"/>
          <w:szCs w:val="32"/>
        </w:rPr>
        <w:t>信息化建设</w:t>
      </w:r>
      <w:r>
        <w:rPr>
          <w:rFonts w:ascii="彩虹粗仿宋" w:eastAsia="彩虹粗仿宋" w:hAnsi="宋体" w:cs="宋体" w:hint="eastAsia"/>
          <w:sz w:val="32"/>
          <w:szCs w:val="32"/>
        </w:rPr>
        <w:t>以城市管理业务应用需求为导向，依托市</w:t>
      </w:r>
      <w:r w:rsidRPr="00542954">
        <w:rPr>
          <w:rFonts w:ascii="彩虹粗仿宋" w:eastAsia="彩虹粗仿宋" w:hAnsi="宋体" w:cs="宋体" w:hint="eastAsia"/>
          <w:sz w:val="32"/>
          <w:szCs w:val="32"/>
        </w:rPr>
        <w:t>智慧城管服务平台，推动城市管理由“管理”向“治理”、向“服务”转变，建设统一的</w:t>
      </w:r>
      <w:r w:rsidRPr="006A4153">
        <w:rPr>
          <w:rFonts w:ascii="彩虹粗仿宋" w:eastAsia="彩虹粗仿宋" w:hAnsi="宋体" w:cs="宋体" w:hint="eastAsia"/>
          <w:sz w:val="32"/>
          <w:szCs w:val="32"/>
        </w:rPr>
        <w:t>城市管理数据分析决策平台</w:t>
      </w:r>
      <w:r w:rsidRPr="00542954">
        <w:rPr>
          <w:rFonts w:ascii="彩虹粗仿宋" w:eastAsia="彩虹粗仿宋" w:hAnsi="宋体" w:cs="宋体" w:hint="eastAsia"/>
          <w:sz w:val="32"/>
          <w:szCs w:val="32"/>
        </w:rPr>
        <w:t>，挖掘数据潜在价值，对城市管理指标以及各类专题进行智能</w:t>
      </w:r>
      <w:r w:rsidRPr="00542954">
        <w:rPr>
          <w:rFonts w:ascii="彩虹粗仿宋" w:eastAsia="彩虹粗仿宋" w:hAnsi="宋体" w:cs="宋体" w:hint="eastAsia"/>
          <w:sz w:val="32"/>
          <w:szCs w:val="32"/>
        </w:rPr>
        <w:lastRenderedPageBreak/>
        <w:t>分析和预警，实现对城市管理的有效决策支持和提前预警，提升城市治理能力和治理水平、公众服务能力的现代化。</w:t>
      </w:r>
      <w:r>
        <w:rPr>
          <w:rFonts w:ascii="彩虹粗仿宋" w:eastAsia="彩虹粗仿宋" w:hAnsi="宋体" w:cs="宋体" w:hint="eastAsia"/>
          <w:sz w:val="32"/>
          <w:szCs w:val="32"/>
        </w:rPr>
        <w:t>同时，借助该平台内嵌招标人</w:t>
      </w:r>
      <w:proofErr w:type="gramStart"/>
      <w:r>
        <w:rPr>
          <w:rFonts w:ascii="彩虹粗仿宋" w:eastAsia="彩虹粗仿宋" w:hAnsi="宋体" w:cs="宋体" w:hint="eastAsia"/>
          <w:sz w:val="32"/>
          <w:szCs w:val="32"/>
        </w:rPr>
        <w:t>悦生活</w:t>
      </w:r>
      <w:proofErr w:type="gramEnd"/>
      <w:r>
        <w:rPr>
          <w:rFonts w:ascii="彩虹粗仿宋" w:eastAsia="彩虹粗仿宋" w:hAnsi="宋体" w:cs="宋体" w:hint="eastAsia"/>
          <w:sz w:val="32"/>
          <w:szCs w:val="32"/>
        </w:rPr>
        <w:t>系统和智慧停车场支付结算服务，方便地方群众办理各</w:t>
      </w:r>
      <w:proofErr w:type="gramStart"/>
      <w:r>
        <w:rPr>
          <w:rFonts w:ascii="彩虹粗仿宋" w:eastAsia="彩虹粗仿宋" w:hAnsi="宋体" w:cs="宋体" w:hint="eastAsia"/>
          <w:sz w:val="32"/>
          <w:szCs w:val="32"/>
        </w:rPr>
        <w:t>类支付</w:t>
      </w:r>
      <w:proofErr w:type="gramEnd"/>
      <w:r>
        <w:rPr>
          <w:rFonts w:ascii="彩虹粗仿宋" w:eastAsia="彩虹粗仿宋" w:hAnsi="宋体" w:cs="宋体" w:hint="eastAsia"/>
          <w:sz w:val="32"/>
          <w:szCs w:val="32"/>
        </w:rPr>
        <w:t>缴费。</w:t>
      </w:r>
    </w:p>
    <w:p w:rsidR="00FB05A6" w:rsidRDefault="00FB05A6" w:rsidP="00FB05A6">
      <w:pPr>
        <w:ind w:firstLineChars="200" w:firstLine="643"/>
        <w:rPr>
          <w:rFonts w:ascii="彩虹粗仿宋" w:eastAsia="彩虹粗仿宋" w:hAnsi="宋体" w:cs="宋体"/>
          <w:b/>
          <w:sz w:val="32"/>
          <w:szCs w:val="32"/>
        </w:rPr>
      </w:pPr>
      <w:r w:rsidRPr="009513BA">
        <w:rPr>
          <w:rFonts w:ascii="彩虹粗仿宋" w:eastAsia="彩虹粗仿宋" w:hAnsi="宋体" w:cs="宋体"/>
          <w:b/>
          <w:sz w:val="32"/>
          <w:szCs w:val="32"/>
        </w:rPr>
        <w:t>（二）</w:t>
      </w:r>
      <w:r>
        <w:rPr>
          <w:rFonts w:ascii="彩虹粗仿宋" w:eastAsia="彩虹粗仿宋" w:hAnsi="宋体" w:cs="宋体"/>
          <w:b/>
          <w:sz w:val="32"/>
          <w:szCs w:val="32"/>
        </w:rPr>
        <w:t>系统架构设计</w:t>
      </w:r>
    </w:p>
    <w:p w:rsidR="00FB05A6" w:rsidRDefault="00FB05A6" w:rsidP="00FB05A6">
      <w:pPr>
        <w:ind w:firstLineChars="200" w:firstLine="640"/>
        <w:rPr>
          <w:rFonts w:ascii="彩虹粗仿宋" w:eastAsia="彩虹粗仿宋" w:hAnsi="宋体" w:cs="宋体"/>
          <w:sz w:val="32"/>
          <w:szCs w:val="32"/>
        </w:rPr>
      </w:pPr>
      <w:r w:rsidRPr="009513BA">
        <w:rPr>
          <w:rFonts w:ascii="彩虹粗仿宋" w:eastAsia="彩虹粗仿宋" w:hAnsi="宋体" w:cs="宋体"/>
          <w:sz w:val="32"/>
          <w:szCs w:val="32"/>
        </w:rPr>
        <w:t>本次信息化建设采购包含四个</w:t>
      </w:r>
      <w:r>
        <w:rPr>
          <w:rFonts w:ascii="彩虹粗仿宋" w:eastAsia="彩虹粗仿宋" w:hAnsi="宋体" w:cs="宋体"/>
          <w:sz w:val="32"/>
          <w:szCs w:val="32"/>
        </w:rPr>
        <w:t>系统，分别是指挥协调系统、公众服务系统、行业应用系统和业务支撑体系。</w:t>
      </w:r>
      <w:bookmarkStart w:id="1" w:name="_Toc24729835"/>
    </w:p>
    <w:p w:rsidR="00FB05A6" w:rsidRPr="00AA5DB0"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1</w:t>
      </w:r>
      <w:r>
        <w:rPr>
          <w:rFonts w:ascii="彩虹粗仿宋" w:eastAsia="彩虹粗仿宋" w:hAnsi="宋体" w:cs="宋体"/>
          <w:sz w:val="32"/>
          <w:szCs w:val="32"/>
        </w:rPr>
        <w:t>.</w:t>
      </w:r>
      <w:r w:rsidRPr="00AA5DB0">
        <w:rPr>
          <w:rFonts w:ascii="彩虹粗仿宋" w:eastAsia="彩虹粗仿宋" w:hAnsi="宋体" w:cs="宋体" w:hint="eastAsia"/>
          <w:sz w:val="32"/>
          <w:szCs w:val="32"/>
        </w:rPr>
        <w:t>指挥协调系统</w:t>
      </w:r>
    </w:p>
    <w:p w:rsidR="00FB05A6" w:rsidRDefault="00FB05A6" w:rsidP="00FB05A6">
      <w:pPr>
        <w:ind w:firstLineChars="200" w:firstLine="640"/>
        <w:rPr>
          <w:rFonts w:ascii="彩虹粗仿宋" w:eastAsia="彩虹粗仿宋" w:hAnsi="宋体" w:cs="宋体"/>
          <w:sz w:val="32"/>
          <w:szCs w:val="32"/>
        </w:rPr>
      </w:pPr>
      <w:r w:rsidRPr="00AA5DB0">
        <w:rPr>
          <w:rFonts w:ascii="彩虹粗仿宋" w:eastAsia="彩虹粗仿宋" w:hAnsi="宋体" w:cs="宋体" w:hint="eastAsia"/>
          <w:sz w:val="32"/>
          <w:szCs w:val="32"/>
        </w:rPr>
        <w:t>指挥协调系统通过建立统一的事件接入标准体系，接入来自</w:t>
      </w:r>
      <w:proofErr w:type="gramStart"/>
      <w:r w:rsidRPr="00AA5DB0">
        <w:rPr>
          <w:rFonts w:ascii="彩虹粗仿宋" w:eastAsia="彩虹粗仿宋" w:hAnsi="宋体" w:cs="宋体"/>
          <w:sz w:val="32"/>
          <w:szCs w:val="32"/>
        </w:rPr>
        <w:t>微信公众号</w:t>
      </w:r>
      <w:proofErr w:type="gramEnd"/>
      <w:r w:rsidRPr="00AA5DB0">
        <w:rPr>
          <w:rFonts w:ascii="彩虹粗仿宋" w:eastAsia="彩虹粗仿宋" w:hAnsi="宋体" w:cs="宋体"/>
          <w:sz w:val="32"/>
          <w:szCs w:val="32"/>
        </w:rPr>
        <w:t>、APP端等</w:t>
      </w:r>
      <w:r w:rsidRPr="00AA5DB0">
        <w:rPr>
          <w:rFonts w:ascii="彩虹粗仿宋" w:eastAsia="彩虹粗仿宋" w:hAnsi="宋体" w:cs="宋体" w:hint="eastAsia"/>
          <w:sz w:val="32"/>
          <w:szCs w:val="32"/>
        </w:rPr>
        <w:t>不同渠道</w:t>
      </w:r>
      <w:r w:rsidRPr="00AA5DB0">
        <w:rPr>
          <w:rFonts w:ascii="彩虹粗仿宋" w:eastAsia="彩虹粗仿宋" w:hAnsi="宋体" w:cs="宋体"/>
          <w:sz w:val="32"/>
          <w:szCs w:val="32"/>
        </w:rPr>
        <w:t>平台的案事件，建设事件融合平台和统一分发中心，对城市事件进行统一的管理和智能分发。</w:t>
      </w:r>
    </w:p>
    <w:p w:rsidR="00FB05A6" w:rsidRPr="00AA5DB0"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1</w:t>
      </w:r>
      <w:r>
        <w:rPr>
          <w:rFonts w:ascii="彩虹粗仿宋" w:eastAsia="彩虹粗仿宋" w:hAnsi="宋体" w:cs="宋体"/>
          <w:sz w:val="32"/>
          <w:szCs w:val="32"/>
        </w:rPr>
        <w:t>.1</w:t>
      </w:r>
      <w:r w:rsidRPr="00AA5DB0">
        <w:rPr>
          <w:rFonts w:ascii="彩虹粗仿宋" w:eastAsia="彩虹粗仿宋" w:hAnsi="宋体" w:cs="宋体" w:hint="eastAsia"/>
          <w:sz w:val="32"/>
          <w:szCs w:val="32"/>
        </w:rPr>
        <w:t>监督中心受理模块</w:t>
      </w:r>
    </w:p>
    <w:p w:rsidR="00FB05A6" w:rsidRDefault="00FB05A6" w:rsidP="00FB05A6">
      <w:pPr>
        <w:ind w:firstLineChars="200" w:firstLine="640"/>
        <w:rPr>
          <w:rFonts w:ascii="彩虹粗仿宋" w:eastAsia="彩虹粗仿宋" w:hAnsi="宋体" w:cs="宋体"/>
          <w:sz w:val="32"/>
          <w:szCs w:val="32"/>
        </w:rPr>
      </w:pPr>
      <w:r w:rsidRPr="00AA5DB0">
        <w:rPr>
          <w:rFonts w:ascii="彩虹粗仿宋" w:eastAsia="彩虹粗仿宋" w:hAnsi="宋体" w:cs="宋体" w:hint="eastAsia"/>
          <w:sz w:val="32"/>
          <w:szCs w:val="32"/>
        </w:rPr>
        <w:t>监督中心受理</w:t>
      </w:r>
      <w:proofErr w:type="gramStart"/>
      <w:r w:rsidRPr="00AA5DB0">
        <w:rPr>
          <w:rFonts w:ascii="彩虹粗仿宋" w:eastAsia="彩虹粗仿宋" w:hAnsi="宋体" w:cs="宋体" w:hint="eastAsia"/>
          <w:sz w:val="32"/>
          <w:szCs w:val="32"/>
        </w:rPr>
        <w:t>供监督</w:t>
      </w:r>
      <w:proofErr w:type="gramEnd"/>
      <w:r w:rsidRPr="00AA5DB0">
        <w:rPr>
          <w:rFonts w:ascii="彩虹粗仿宋" w:eastAsia="彩虹粗仿宋" w:hAnsi="宋体" w:cs="宋体" w:hint="eastAsia"/>
          <w:sz w:val="32"/>
          <w:szCs w:val="32"/>
        </w:rPr>
        <w:t>中心办公人员使用。监督中心受理子系统主要负责记录和登记城市管理中发生的问题，根据监督员事件（部件）问题上报和社会公众举报生成系统中的案卷记录，同时案卷记录在系统中流转。监督中心受理子系统与城市管理地理信息系统紧密结合，实现问题定位。</w:t>
      </w:r>
    </w:p>
    <w:p w:rsidR="00FB05A6" w:rsidRPr="00AA5DB0"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1</w:t>
      </w:r>
      <w:r>
        <w:rPr>
          <w:rFonts w:ascii="彩虹粗仿宋" w:eastAsia="彩虹粗仿宋" w:hAnsi="宋体" w:cs="宋体"/>
          <w:sz w:val="32"/>
          <w:szCs w:val="32"/>
        </w:rPr>
        <w:t>.2</w:t>
      </w:r>
      <w:r w:rsidRPr="00AA5DB0">
        <w:rPr>
          <w:rFonts w:ascii="彩虹粗仿宋" w:eastAsia="彩虹粗仿宋" w:hAnsi="宋体" w:cs="宋体"/>
          <w:sz w:val="32"/>
          <w:szCs w:val="32"/>
        </w:rPr>
        <w:t>协同工作模块</w:t>
      </w:r>
    </w:p>
    <w:p w:rsidR="00FB05A6" w:rsidRDefault="00FB05A6" w:rsidP="00FB05A6">
      <w:pPr>
        <w:ind w:firstLineChars="200" w:firstLine="640"/>
        <w:rPr>
          <w:rFonts w:ascii="彩虹粗仿宋" w:eastAsia="彩虹粗仿宋" w:hAnsi="宋体" w:cs="宋体"/>
          <w:sz w:val="32"/>
          <w:szCs w:val="32"/>
        </w:rPr>
      </w:pPr>
      <w:r w:rsidRPr="00AA5DB0">
        <w:rPr>
          <w:rFonts w:ascii="彩虹粗仿宋" w:eastAsia="彩虹粗仿宋" w:hAnsi="宋体" w:cs="宋体" w:hint="eastAsia"/>
          <w:sz w:val="32"/>
          <w:szCs w:val="32"/>
        </w:rPr>
        <w:t>协同工作提供给监督中心、指挥中心、各个专业部门以及各级领导使用。各级领导、监督中心、指挥中心可以方便查阅问题处理进度和处理结果，可以随时了解各个专业部门</w:t>
      </w:r>
      <w:r w:rsidRPr="00AA5DB0">
        <w:rPr>
          <w:rFonts w:ascii="彩虹粗仿宋" w:eastAsia="彩虹粗仿宋" w:hAnsi="宋体" w:cs="宋体" w:hint="eastAsia"/>
          <w:sz w:val="32"/>
          <w:szCs w:val="32"/>
        </w:rPr>
        <w:lastRenderedPageBreak/>
        <w:t>的工作状况，并对审批流程进行检查、监督、催办。系统将任务派遣、任务处理反馈、任务核查、任务结案归档等环节关联起来，实现监督中心、指挥中心、各专业管理部门和政府之间的资源共享、协同工作和协同督办。</w:t>
      </w:r>
    </w:p>
    <w:p w:rsidR="00FB05A6" w:rsidRPr="00AA5DB0"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2</w:t>
      </w:r>
      <w:r>
        <w:rPr>
          <w:rFonts w:ascii="彩虹粗仿宋" w:eastAsia="彩虹粗仿宋" w:hAnsi="宋体" w:cs="宋体"/>
          <w:sz w:val="32"/>
          <w:szCs w:val="32"/>
        </w:rPr>
        <w:t>.</w:t>
      </w:r>
      <w:r w:rsidRPr="00AA5DB0">
        <w:rPr>
          <w:rFonts w:ascii="彩虹粗仿宋" w:eastAsia="彩虹粗仿宋" w:hAnsi="宋体" w:cs="宋体" w:hint="eastAsia"/>
          <w:sz w:val="32"/>
          <w:szCs w:val="32"/>
        </w:rPr>
        <w:t>公众服务系统</w:t>
      </w:r>
    </w:p>
    <w:p w:rsidR="00FB05A6" w:rsidRDefault="00FB05A6" w:rsidP="00FB05A6">
      <w:pPr>
        <w:ind w:firstLineChars="200" w:firstLine="640"/>
        <w:rPr>
          <w:rFonts w:ascii="彩虹粗仿宋" w:eastAsia="彩虹粗仿宋" w:hAnsi="宋体" w:cs="宋体"/>
          <w:sz w:val="32"/>
          <w:szCs w:val="32"/>
        </w:rPr>
      </w:pPr>
      <w:r w:rsidRPr="00AA5DB0">
        <w:rPr>
          <w:rFonts w:ascii="彩虹粗仿宋" w:eastAsia="彩虹粗仿宋" w:hAnsi="宋体" w:cs="宋体" w:hint="eastAsia"/>
          <w:sz w:val="32"/>
          <w:szCs w:val="32"/>
        </w:rPr>
        <w:t>公众服务系统通过</w:t>
      </w:r>
      <w:proofErr w:type="gramStart"/>
      <w:r w:rsidRPr="00AA5DB0">
        <w:rPr>
          <w:rFonts w:ascii="彩虹粗仿宋" w:eastAsia="彩虹粗仿宋" w:hAnsi="宋体" w:cs="宋体" w:hint="eastAsia"/>
          <w:sz w:val="32"/>
          <w:szCs w:val="32"/>
        </w:rPr>
        <w:t>微信</w:t>
      </w:r>
      <w:r w:rsidRPr="00AA5DB0">
        <w:rPr>
          <w:rFonts w:ascii="彩虹粗仿宋" w:eastAsia="彩虹粗仿宋" w:hAnsi="宋体" w:cs="宋体"/>
          <w:sz w:val="32"/>
          <w:szCs w:val="32"/>
        </w:rPr>
        <w:t>公众</w:t>
      </w:r>
      <w:proofErr w:type="gramEnd"/>
      <w:r w:rsidRPr="00AA5DB0">
        <w:rPr>
          <w:rFonts w:ascii="彩虹粗仿宋" w:eastAsia="彩虹粗仿宋" w:hAnsi="宋体" w:cs="宋体"/>
          <w:sz w:val="32"/>
          <w:szCs w:val="32"/>
        </w:rPr>
        <w:t>服务号向市民提供服务，打造全民城管系统，向市民提供问题上报、便民服务、公开信息查阅、积分奖励、问卷调查等服务。</w:t>
      </w:r>
      <w:r>
        <w:rPr>
          <w:rFonts w:ascii="彩虹粗仿宋" w:eastAsia="彩虹粗仿宋" w:hAnsi="宋体" w:cs="宋体"/>
          <w:sz w:val="32"/>
          <w:szCs w:val="32"/>
        </w:rPr>
        <w:t>包括问题上报、便民服务、信息公开和问卷调查等模块。</w:t>
      </w:r>
    </w:p>
    <w:p w:rsidR="00FB05A6" w:rsidRDefault="00FB05A6" w:rsidP="00FB05A6">
      <w:pPr>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3</w:t>
      </w:r>
      <w:r>
        <w:rPr>
          <w:rFonts w:ascii="彩虹粗仿宋" w:eastAsia="彩虹粗仿宋" w:hAnsi="宋体" w:cs="宋体"/>
          <w:sz w:val="32"/>
          <w:szCs w:val="32"/>
        </w:rPr>
        <w:t>.</w:t>
      </w:r>
      <w:r w:rsidRPr="00AA5DB0">
        <w:rPr>
          <w:rFonts w:ascii="彩虹粗仿宋" w:eastAsia="彩虹粗仿宋" w:hAnsi="宋体" w:cs="宋体" w:hint="eastAsia"/>
          <w:sz w:val="32"/>
          <w:szCs w:val="32"/>
        </w:rPr>
        <w:t>行业应用系统</w:t>
      </w:r>
    </w:p>
    <w:p w:rsidR="00FB05A6"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hint="eastAsia"/>
          <w:sz w:val="32"/>
          <w:szCs w:val="32"/>
        </w:rPr>
        <w:t>行业应用系统采用单点登录的形式将蕉岭县自有系统、横向部门系统整合，进行登录界面集成，包括行业应用集成门户、数据归集上报和视频监控管理等模块。</w:t>
      </w:r>
    </w:p>
    <w:p w:rsidR="00FB05A6" w:rsidRDefault="00FB05A6" w:rsidP="00FB05A6">
      <w:pPr>
        <w:ind w:firstLineChars="200" w:firstLine="640"/>
        <w:rPr>
          <w:rFonts w:ascii="彩虹粗仿宋" w:eastAsia="彩虹粗仿宋" w:hAnsi="宋体" w:cs="宋体"/>
          <w:sz w:val="32"/>
          <w:szCs w:val="32"/>
        </w:rPr>
      </w:pPr>
      <w:r w:rsidRPr="00AA5DB0">
        <w:rPr>
          <w:rFonts w:ascii="彩虹粗仿宋" w:eastAsia="彩虹粗仿宋" w:hAnsi="宋体" w:cs="宋体" w:hint="eastAsia"/>
          <w:sz w:val="32"/>
          <w:szCs w:val="32"/>
        </w:rPr>
        <w:t>4</w:t>
      </w:r>
      <w:r w:rsidRPr="00AA5DB0">
        <w:rPr>
          <w:rFonts w:ascii="彩虹粗仿宋" w:eastAsia="彩虹粗仿宋" w:hAnsi="宋体" w:cs="宋体"/>
          <w:sz w:val="32"/>
          <w:szCs w:val="32"/>
        </w:rPr>
        <w:t>.业务支撑体系</w:t>
      </w:r>
      <w:bookmarkEnd w:id="1"/>
    </w:p>
    <w:p w:rsidR="00FB05A6" w:rsidRDefault="00FB05A6" w:rsidP="00FB05A6">
      <w:pPr>
        <w:ind w:firstLineChars="200" w:firstLine="640"/>
        <w:rPr>
          <w:rFonts w:ascii="彩虹粗仿宋" w:eastAsia="彩虹粗仿宋" w:hAnsi="宋体" w:cs="宋体"/>
          <w:sz w:val="32"/>
          <w:szCs w:val="32"/>
        </w:rPr>
      </w:pPr>
      <w:r w:rsidRPr="006568CF">
        <w:rPr>
          <w:rFonts w:ascii="彩虹粗仿宋" w:eastAsia="彩虹粗仿宋" w:hAnsi="宋体" w:cs="宋体" w:hint="eastAsia"/>
          <w:sz w:val="32"/>
          <w:szCs w:val="32"/>
        </w:rPr>
        <w:t>业务支撑体系是支撑多系统协同运作的技术服务体系，通过统一身份认证、权限管理、服务集成及数据配置实现资源整合与权限管控。主要包括：用户认证服务、统一门户、统一</w:t>
      </w:r>
      <w:r w:rsidRPr="006568CF">
        <w:rPr>
          <w:rFonts w:ascii="彩虹粗仿宋" w:eastAsia="彩虹粗仿宋" w:hAnsi="宋体" w:cs="宋体"/>
          <w:sz w:val="32"/>
          <w:szCs w:val="32"/>
        </w:rPr>
        <w:t>GIS服务、统一消息服务、基础数据配置。通过五大核心模块，实现用户统一认证、业务入口聚合、地理信息共享、消息规范流转及基础数据标准化配置，支撑"一网统管"下的精细化运营。</w:t>
      </w:r>
    </w:p>
    <w:p w:rsidR="00FB05A6" w:rsidRDefault="00FB05A6" w:rsidP="00FB05A6">
      <w:pPr>
        <w:pStyle w:val="2"/>
      </w:pPr>
    </w:p>
    <w:p w:rsidR="00FB05A6" w:rsidRPr="00FB05A6" w:rsidRDefault="00FB05A6" w:rsidP="00FB05A6">
      <w:pPr>
        <w:pStyle w:val="2"/>
      </w:pPr>
    </w:p>
    <w:p w:rsidR="00FB05A6" w:rsidRPr="006568CF" w:rsidRDefault="00FB05A6" w:rsidP="00FB05A6">
      <w:pPr>
        <w:ind w:firstLineChars="200" w:firstLine="643"/>
        <w:rPr>
          <w:rFonts w:ascii="彩虹粗仿宋" w:eastAsia="彩虹粗仿宋" w:hAnsi="宋体" w:cs="宋体"/>
          <w:b/>
          <w:sz w:val="32"/>
          <w:szCs w:val="32"/>
        </w:rPr>
      </w:pPr>
      <w:r w:rsidRPr="009513BA">
        <w:rPr>
          <w:rFonts w:ascii="彩虹粗仿宋" w:eastAsia="彩虹粗仿宋" w:hAnsi="宋体" w:cs="宋体"/>
          <w:b/>
          <w:sz w:val="32"/>
          <w:szCs w:val="32"/>
        </w:rPr>
        <w:t>（二）</w:t>
      </w:r>
      <w:r>
        <w:rPr>
          <w:rFonts w:ascii="彩虹粗仿宋" w:eastAsia="彩虹粗仿宋" w:hAnsi="宋体" w:cs="宋体" w:hint="eastAsia"/>
          <w:b/>
          <w:sz w:val="32"/>
          <w:szCs w:val="32"/>
        </w:rPr>
        <w:t>采购清单</w:t>
      </w: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851"/>
        <w:gridCol w:w="1134"/>
        <w:gridCol w:w="851"/>
        <w:gridCol w:w="1134"/>
        <w:gridCol w:w="4394"/>
        <w:gridCol w:w="709"/>
        <w:gridCol w:w="709"/>
      </w:tblGrid>
      <w:tr w:rsidR="00FB05A6" w:rsidTr="00F652DE">
        <w:trPr>
          <w:trHeight w:val="450"/>
        </w:trPr>
        <w:tc>
          <w:tcPr>
            <w:tcW w:w="709"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序号</w:t>
            </w:r>
          </w:p>
        </w:tc>
        <w:tc>
          <w:tcPr>
            <w:tcW w:w="851"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系统</w:t>
            </w:r>
          </w:p>
        </w:tc>
        <w:tc>
          <w:tcPr>
            <w:tcW w:w="1134"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建设内容</w:t>
            </w:r>
          </w:p>
        </w:tc>
        <w:tc>
          <w:tcPr>
            <w:tcW w:w="851"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主模块</w:t>
            </w:r>
          </w:p>
        </w:tc>
        <w:tc>
          <w:tcPr>
            <w:tcW w:w="1134"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子模块</w:t>
            </w:r>
          </w:p>
        </w:tc>
        <w:tc>
          <w:tcPr>
            <w:tcW w:w="4394"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功能描述</w:t>
            </w:r>
          </w:p>
        </w:tc>
        <w:tc>
          <w:tcPr>
            <w:tcW w:w="709"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单位</w:t>
            </w:r>
          </w:p>
        </w:tc>
        <w:tc>
          <w:tcPr>
            <w:tcW w:w="709" w:type="dxa"/>
            <w:shd w:val="clear" w:color="000000" w:fill="F2F2F2"/>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数量</w:t>
            </w:r>
          </w:p>
        </w:tc>
      </w:tr>
      <w:tr w:rsidR="00FB05A6" w:rsidTr="00F652DE">
        <w:trPr>
          <w:trHeight w:val="278"/>
        </w:trPr>
        <w:tc>
          <w:tcPr>
            <w:tcW w:w="709"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1</w:t>
            </w:r>
          </w:p>
        </w:tc>
        <w:tc>
          <w:tcPr>
            <w:tcW w:w="851"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指挥协调系统</w:t>
            </w: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智慧城管应用</w:t>
            </w:r>
          </w:p>
        </w:tc>
        <w:tc>
          <w:tcPr>
            <w:tcW w:w="851" w:type="dxa"/>
            <w:vMerge w:val="restart"/>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监督中心受理模块</w:t>
            </w: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问题登记</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针对本市范围内城市管理中发生的各类问题，受理员进行快速登记（支持大小类模糊查询）</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套</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1</w:t>
            </w:r>
          </w:p>
        </w:tc>
      </w:tr>
      <w:tr w:rsidR="00FB05A6" w:rsidTr="00F652DE">
        <w:trPr>
          <w:trHeight w:val="4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地图定位</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具备地图展示、查询、标识位置等功能。根据输入的地理信息数据进行模糊查询，自动定位到地图上，也可以直接操作地图，并进行位置标识</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案卷图片</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根据案卷所处阶段不同，分阶段显示案卷图片</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办理经过</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按时</w:t>
            </w:r>
            <w:proofErr w:type="gramStart"/>
            <w:r>
              <w:rPr>
                <w:rFonts w:ascii="宋体" w:hAnsi="宋体" w:cs="宋体" w:hint="eastAsia"/>
                <w:color w:val="000000"/>
                <w:kern w:val="0"/>
                <w:sz w:val="21"/>
                <w:szCs w:val="21"/>
              </w:rPr>
              <w:t>间轴记录</w:t>
            </w:r>
            <w:proofErr w:type="gramEnd"/>
            <w:r>
              <w:rPr>
                <w:rFonts w:ascii="宋体" w:hAnsi="宋体" w:cs="宋体" w:hint="eastAsia"/>
                <w:color w:val="000000"/>
                <w:kern w:val="0"/>
                <w:sz w:val="21"/>
                <w:szCs w:val="21"/>
              </w:rPr>
              <w:t>案卷流转过程中每个阶段的办理部门、办理人、处理意见等信息</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问题受理</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受理从不同途径上报上来的问题，包括监督员、微信、视频抓拍、</w:t>
            </w:r>
            <w:proofErr w:type="gramStart"/>
            <w:r>
              <w:rPr>
                <w:rFonts w:ascii="宋体" w:hAnsi="宋体" w:cs="宋体" w:hint="eastAsia"/>
                <w:color w:val="000000"/>
                <w:kern w:val="0"/>
                <w:sz w:val="21"/>
                <w:szCs w:val="21"/>
              </w:rPr>
              <w:t>物联设备</w:t>
            </w:r>
            <w:proofErr w:type="gramEnd"/>
            <w:r>
              <w:rPr>
                <w:rFonts w:ascii="宋体" w:hAnsi="宋体" w:cs="宋体" w:hint="eastAsia"/>
                <w:color w:val="000000"/>
                <w:kern w:val="0"/>
                <w:sz w:val="21"/>
                <w:szCs w:val="21"/>
              </w:rPr>
              <w:t>等</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问题立案与审核</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对于符合立案条件的问题给予立案处理；对于不能确定是否立案的问题，可发值班长处进行审核</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快速结案</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对于符合快速结案的问题给予快速结案操作</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问题作废</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对于不符合立案条件的问题，录入作废原因进行销案处理</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问题核实</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监督中心发送核实信息给监督员，监督员根据任务信息对公众上报或视频抓拍上报等问题进行核实，采集现场证据后反馈给监督中心</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案卷核查</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信息采集员发送核查信息给监督员，监督员根据任务信息对专业部门处理完毕的案卷进行核查，采集现场证据后反馈给监督中心</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restart"/>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协同工作模块</w:t>
            </w: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案卷处理</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提供问题信息查看、认领、案件流转、案件处理过程信息填写、表单输出、案件地图查看功能等</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案卷交办</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监管合并，实现监督中心对不同类型案件的交办</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案卷反馈</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实现专业部门对处理结果的反馈功能</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案卷结案与审核</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对处理合格的案卷进行结案和存档，并生成综合考评所需的相关数据；对于不能确定是否结案的问题，可发值班长处进行审核</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案卷重新处置</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对于专业部门未处理好的案卷进行重新处置操作</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快速结案</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对于符合快速结案的案卷给予快速结案操作</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案卷作废</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对于不符合立案条件的案卷，录入作废原因进行销案处理</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案卷审核管理</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提供专业部门提出延期申请和退回申请功能，值班长可进行延期审批、退回审批、立案审批和结案审批操作</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案卷流程管理</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包括业务办理进度、业务办理流程时间轴的流程管控，详细记录每一步操作流程，准确定位案件走向及责任人</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我的关注</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关注的任务管理，类似于收藏夹的功能，用于记录工作中特别关注的案件（如领导交办的重要案件、多次无法正常处理的案件、延期退回的案件等）</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通用功能</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经办案卷、案卷查询、案件列表显示、GIS</w:t>
            </w:r>
            <w:proofErr w:type="gramStart"/>
            <w:r>
              <w:rPr>
                <w:rFonts w:ascii="宋体" w:hAnsi="宋体" w:cs="宋体" w:hint="eastAsia"/>
                <w:color w:val="000000"/>
                <w:kern w:val="0"/>
                <w:sz w:val="21"/>
                <w:szCs w:val="21"/>
              </w:rPr>
              <w:t>图数交互等</w:t>
            </w:r>
            <w:proofErr w:type="gramEnd"/>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82"/>
        </w:trPr>
        <w:tc>
          <w:tcPr>
            <w:tcW w:w="709"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2</w:t>
            </w:r>
          </w:p>
        </w:tc>
        <w:tc>
          <w:tcPr>
            <w:tcW w:w="851"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公众服务系统</w:t>
            </w: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问题上报模块</w:t>
            </w: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问题位置</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问题定位、位置描述；</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套</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1</w:t>
            </w: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问题描述</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现场问题的详细情况说明；</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问题现场</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图片、声音、视频；能够设定多媒体选择时限、超过一定时间范围则不可取；</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问题类型</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问题类型、问题大类、问题小类；</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反馈类型</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用户能够选择平台反馈方式（邮箱、短信、公开）。</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便民服务模块</w:t>
            </w: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基本信息查询</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包括查询附近的公园广场、公共厕所、公共自行车、菜市场、景点、卫生服务站、购物、酒店、美食等，这些兴趣点都可以通过便民服务平台进行添加。还可以查询公交、路线。</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位置信息查询</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园广场、公共厕所、公共自行车、菜市场、景点、卫生服务站、购物、酒店、美食等地图位置信息</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1125"/>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“悦生活”对接模块</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在公众号中嵌入建行“悦生活”，为用户提供便捷的缴费途径。</w:t>
            </w:r>
            <w:r>
              <w:rPr>
                <w:rFonts w:ascii="宋体" w:hAnsi="宋体" w:cs="宋体" w:hint="eastAsia"/>
                <w:color w:val="000000"/>
                <w:kern w:val="0"/>
                <w:sz w:val="21"/>
                <w:szCs w:val="21"/>
              </w:rPr>
              <w:br/>
              <w:t>与公众号平台进行深度集成，实现无缝链接。当用户在公众号窗口中点击“悦生活”时，能够触发模块的响应，跳转到建行“悦生活”平台。</w:t>
            </w:r>
            <w:r>
              <w:rPr>
                <w:rFonts w:ascii="宋体" w:hAnsi="宋体" w:cs="宋体" w:hint="eastAsia"/>
                <w:color w:val="000000"/>
                <w:kern w:val="0"/>
                <w:sz w:val="21"/>
                <w:szCs w:val="21"/>
              </w:rPr>
              <w:br/>
              <w:t>注：建行"</w:t>
            </w:r>
            <w:proofErr w:type="gramStart"/>
            <w:r>
              <w:rPr>
                <w:rFonts w:ascii="宋体" w:hAnsi="宋体" w:cs="宋体" w:hint="eastAsia"/>
                <w:color w:val="000000"/>
                <w:kern w:val="0"/>
                <w:sz w:val="21"/>
                <w:szCs w:val="21"/>
              </w:rPr>
              <w:t>悦生活</w:t>
            </w:r>
            <w:proofErr w:type="gramEnd"/>
            <w:r>
              <w:rPr>
                <w:rFonts w:ascii="宋体" w:hAnsi="宋体" w:cs="宋体" w:hint="eastAsia"/>
                <w:color w:val="000000"/>
                <w:kern w:val="0"/>
                <w:sz w:val="21"/>
                <w:szCs w:val="21"/>
              </w:rPr>
              <w:t>"是立足于服务民生的全景化生活服务缴费平台，将各类服务应用与生活场景紧密结合，为客户提供多样化的生活缴费服务，以及商户支付、还款收款、投资理财产品在线交易等特色场景应用。</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1065"/>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智慧停车场收费项目</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建设智慧停车场收费模块，为用户提供停车缴费服务。智慧停车场项目提供了良好的停车环境，方便市民随时使用，解决县城停车难、秩序乱的问题。</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信息公开模块</w:t>
            </w: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消息字典</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主要包含类型标识、名称等</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消息标题</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消息标题</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消息内容</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消息内容</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发布时间</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发布时间</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评论列表</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是否置顶、</w:t>
            </w:r>
            <w:proofErr w:type="gramStart"/>
            <w:r>
              <w:rPr>
                <w:rFonts w:ascii="宋体" w:hAnsi="宋体" w:cs="宋体" w:hint="eastAsia"/>
                <w:color w:val="000000"/>
                <w:kern w:val="0"/>
                <w:sz w:val="21"/>
                <w:szCs w:val="21"/>
              </w:rPr>
              <w:t>点赞数</w:t>
            </w:r>
            <w:proofErr w:type="gramEnd"/>
            <w:r>
              <w:rPr>
                <w:rFonts w:ascii="宋体" w:hAnsi="宋体" w:cs="宋体" w:hint="eastAsia"/>
                <w:color w:val="000000"/>
                <w:kern w:val="0"/>
                <w:sz w:val="21"/>
                <w:szCs w:val="21"/>
              </w:rPr>
              <w:t>、评论数；</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扩展信息</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主要包括评论时间、用户手机号以及评论内容。</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问卷调查模块</w:t>
            </w: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问卷调查模块</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该模块用于显示平台推送的调查问卷，以获取市民对网格巡查工作或热点问题的反馈和态度。</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3</w:t>
            </w:r>
          </w:p>
        </w:tc>
        <w:tc>
          <w:tcPr>
            <w:tcW w:w="851"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行业应用系统</w:t>
            </w:r>
          </w:p>
        </w:tc>
        <w:tc>
          <w:tcPr>
            <w:tcW w:w="3119" w:type="dxa"/>
            <w:gridSpan w:val="3"/>
            <w:shd w:val="clear" w:color="000000" w:fill="FFFFFF"/>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行业应用集成门户</w:t>
            </w:r>
          </w:p>
        </w:tc>
        <w:tc>
          <w:tcPr>
            <w:tcW w:w="4394" w:type="dxa"/>
            <w:shd w:val="clear" w:color="000000" w:fill="FFFFFF"/>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采用单点登录的形式将蕉岭县自有系统、横向部门系统整合，进行登录界面集成。</w:t>
            </w:r>
          </w:p>
        </w:tc>
        <w:tc>
          <w:tcPr>
            <w:tcW w:w="709" w:type="dxa"/>
            <w:vMerge w:val="restart"/>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套</w:t>
            </w:r>
          </w:p>
        </w:tc>
        <w:tc>
          <w:tcPr>
            <w:tcW w:w="709" w:type="dxa"/>
            <w:vMerge w:val="restart"/>
            <w:shd w:val="clear" w:color="000000" w:fill="FFFFFF"/>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1</w:t>
            </w: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restart"/>
            <w:shd w:val="clear" w:color="000000" w:fill="FFFFFF"/>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数据归集上报</w:t>
            </w:r>
          </w:p>
        </w:tc>
        <w:tc>
          <w:tcPr>
            <w:tcW w:w="1985" w:type="dxa"/>
            <w:gridSpan w:val="2"/>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信息填报</w:t>
            </w:r>
          </w:p>
        </w:tc>
        <w:tc>
          <w:tcPr>
            <w:tcW w:w="4394" w:type="dxa"/>
            <w:shd w:val="clear" w:color="000000" w:fill="FFFFFF"/>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根据住建部</w:t>
            </w:r>
            <w:proofErr w:type="gramStart"/>
            <w:r>
              <w:rPr>
                <w:rFonts w:ascii="宋体" w:hAnsi="宋体" w:cs="宋体" w:hint="eastAsia"/>
                <w:color w:val="000000"/>
                <w:kern w:val="0"/>
                <w:sz w:val="21"/>
                <w:szCs w:val="21"/>
              </w:rPr>
              <w:t>准制定</w:t>
            </w:r>
            <w:proofErr w:type="gramEnd"/>
            <w:r>
              <w:rPr>
                <w:rFonts w:ascii="宋体" w:hAnsi="宋体" w:cs="宋体" w:hint="eastAsia"/>
                <w:color w:val="000000"/>
                <w:kern w:val="0"/>
                <w:sz w:val="21"/>
                <w:szCs w:val="21"/>
              </w:rPr>
              <w:t>的数据字段要求，分为必填数据和选填数据，进行数据录入。</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信息查询</w:t>
            </w:r>
          </w:p>
        </w:tc>
        <w:tc>
          <w:tcPr>
            <w:tcW w:w="4394" w:type="dxa"/>
            <w:shd w:val="clear" w:color="000000" w:fill="FFFFFF"/>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信息查询统计，方便各级别单位部门人员对上报数据进行查询、导出、统计报表。</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000000" w:fill="FFFFFF"/>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填报统计</w:t>
            </w:r>
          </w:p>
        </w:tc>
        <w:tc>
          <w:tcPr>
            <w:tcW w:w="4394" w:type="dxa"/>
            <w:shd w:val="clear" w:color="000000" w:fill="FFFFFF"/>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定期生成区域数据上报统计报表，方便快速查询掌握区域行业数据的上报状态。</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视频监控管理</w:t>
            </w: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执法车视频</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执法车视频监控实时上传到平台</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985" w:type="dxa"/>
            <w:gridSpan w:val="2"/>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执法记录仪视频</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完成约</w:t>
            </w:r>
            <w:r>
              <w:rPr>
                <w:rFonts w:ascii="宋体" w:hAnsi="宋体" w:cs="宋体"/>
                <w:color w:val="000000"/>
                <w:kern w:val="0"/>
                <w:sz w:val="21"/>
                <w:szCs w:val="21"/>
              </w:rPr>
              <w:t>50台</w:t>
            </w:r>
            <w:r>
              <w:rPr>
                <w:rFonts w:ascii="宋体" w:hAnsi="宋体" w:cs="宋体" w:hint="eastAsia"/>
                <w:color w:val="000000"/>
                <w:kern w:val="0"/>
                <w:sz w:val="21"/>
                <w:szCs w:val="21"/>
              </w:rPr>
              <w:t>执法记录仪视频监控实时上传到平台</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4</w:t>
            </w:r>
          </w:p>
        </w:tc>
        <w:tc>
          <w:tcPr>
            <w:tcW w:w="851" w:type="dxa"/>
            <w:vMerge w:val="restart"/>
            <w:shd w:val="clear" w:color="auto" w:fill="auto"/>
            <w:noWrap/>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业务支撑体系</w:t>
            </w:r>
          </w:p>
        </w:tc>
        <w:tc>
          <w:tcPr>
            <w:tcW w:w="1134"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系统应用维护</w:t>
            </w:r>
          </w:p>
        </w:tc>
        <w:tc>
          <w:tcPr>
            <w:tcW w:w="851" w:type="dxa"/>
            <w:vMerge w:val="restart"/>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用户认证服务</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认证中心</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系统根据用户权限确定可以访问及使用哪些具体资源；统一身份认证服务为多个应用系统提供统一的认证服务，用户登录统一认证服务后，即可登录所有支持统一认证服务的应用系统。</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color w:val="000000"/>
                <w:kern w:val="0"/>
                <w:sz w:val="21"/>
                <w:szCs w:val="21"/>
              </w:rPr>
            </w:pPr>
            <w:r>
              <w:rPr>
                <w:rFonts w:ascii="宋体" w:hAnsi="宋体" w:cs="宋体" w:hint="eastAsia"/>
                <w:color w:val="000000"/>
                <w:kern w:val="0"/>
                <w:sz w:val="21"/>
                <w:szCs w:val="21"/>
              </w:rPr>
              <w:t>套</w:t>
            </w:r>
          </w:p>
        </w:tc>
        <w:tc>
          <w:tcPr>
            <w:tcW w:w="709" w:type="dxa"/>
            <w:vMerge w:val="restart"/>
            <w:shd w:val="clear" w:color="auto" w:fill="auto"/>
            <w:vAlign w:val="center"/>
          </w:tcPr>
          <w:p w:rsidR="00FB05A6" w:rsidRDefault="00FB05A6" w:rsidP="00F652DE">
            <w:pPr>
              <w:spacing w:line="240" w:lineRule="auto"/>
              <w:jc w:val="center"/>
              <w:rPr>
                <w:rFonts w:ascii="宋体" w:hAnsi="宋体" w:cs="宋体"/>
                <w:b/>
                <w:bCs/>
                <w:color w:val="000000"/>
                <w:kern w:val="0"/>
                <w:sz w:val="21"/>
                <w:szCs w:val="21"/>
              </w:rPr>
            </w:pPr>
            <w:r>
              <w:rPr>
                <w:rFonts w:ascii="宋体" w:hAnsi="宋体" w:cs="宋体" w:hint="eastAsia"/>
                <w:b/>
                <w:bCs/>
                <w:color w:val="000000"/>
                <w:kern w:val="0"/>
                <w:sz w:val="21"/>
                <w:szCs w:val="21"/>
              </w:rPr>
              <w:t>1</w:t>
            </w: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用户中心</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用户中心打造统一的一套用户体系，向上通过相关渠道同步用户信息，向下向各业务系统提供用户组织机构信息。</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权限中心</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系统与权限管理无缝对接，在此基础上提出细化的权限管理功能，具备细粒度更高的独立的授权范围，该范围不同于传统的组织机构。</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统一门户</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统一门户</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统一门户pc端是所有应用的入口集合和关键指标的透出。门户作为一网统管的登陆后首页，支持基于不同用户权限，展示不同的功能模块和数据。</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统一GIS服务</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统一GIS服务</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统一GIS平台是基于开源框架的WEBGIS平台。采用B/S（浏览器/服务器）方式搭建，具有响应快速、交互式、分布式、动态性等特点，实现了在互联网上实现地理信息服务共享。</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统一消息服务</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统一消息服务</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提供统一的消息分类标准和接口规范服务，为各业务系统之间的消息流转提供支撑，解</w:t>
            </w:r>
            <w:r>
              <w:rPr>
                <w:rFonts w:ascii="宋体" w:hAnsi="宋体" w:cs="宋体" w:hint="eastAsia"/>
                <w:color w:val="000000"/>
                <w:kern w:val="0"/>
                <w:sz w:val="21"/>
                <w:szCs w:val="21"/>
              </w:rPr>
              <w:lastRenderedPageBreak/>
              <w:t>决多系统消息分散、无法统一发布的问题，为用户提供统一的消息服务。</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278"/>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基础数据支撑配置</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基础数据支撑配置</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支持对人员、角色、区域、组织等内容进行关联配置。</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r w:rsidR="00FB05A6" w:rsidTr="00F652DE">
        <w:trPr>
          <w:trHeight w:val="450"/>
        </w:trPr>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1134" w:type="dxa"/>
            <w:vMerge/>
            <w:vAlign w:val="center"/>
          </w:tcPr>
          <w:p w:rsidR="00FB05A6" w:rsidRDefault="00FB05A6" w:rsidP="00F652DE">
            <w:pPr>
              <w:spacing w:line="240" w:lineRule="auto"/>
              <w:jc w:val="left"/>
              <w:rPr>
                <w:rFonts w:ascii="宋体" w:hAnsi="宋体" w:cs="宋体"/>
                <w:b/>
                <w:bCs/>
                <w:color w:val="000000"/>
                <w:kern w:val="0"/>
                <w:sz w:val="21"/>
                <w:szCs w:val="21"/>
              </w:rPr>
            </w:pPr>
          </w:p>
        </w:tc>
        <w:tc>
          <w:tcPr>
            <w:tcW w:w="851"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事件基础配置</w:t>
            </w:r>
          </w:p>
        </w:tc>
        <w:tc>
          <w:tcPr>
            <w:tcW w:w="113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事件基础配置</w:t>
            </w:r>
          </w:p>
        </w:tc>
        <w:tc>
          <w:tcPr>
            <w:tcW w:w="4394" w:type="dxa"/>
            <w:shd w:val="clear" w:color="auto" w:fill="auto"/>
            <w:vAlign w:val="center"/>
          </w:tcPr>
          <w:p w:rsidR="00FB05A6" w:rsidRDefault="00FB05A6" w:rsidP="00F652DE">
            <w:pPr>
              <w:spacing w:line="240" w:lineRule="auto"/>
              <w:jc w:val="left"/>
              <w:rPr>
                <w:rFonts w:ascii="宋体" w:hAnsi="宋体" w:cs="宋体"/>
                <w:color w:val="000000"/>
                <w:kern w:val="0"/>
                <w:sz w:val="21"/>
                <w:szCs w:val="21"/>
              </w:rPr>
            </w:pPr>
            <w:r>
              <w:rPr>
                <w:rFonts w:ascii="宋体" w:hAnsi="宋体" w:cs="宋体" w:hint="eastAsia"/>
                <w:color w:val="000000"/>
                <w:kern w:val="0"/>
                <w:sz w:val="21"/>
                <w:szCs w:val="21"/>
              </w:rPr>
              <w:t>基础配置包括事件大小类配置、事件类型配置、编码规则配置、紧急程度配置、权责单位配置、处置时长配置、事件智能去重配置和事件自动补齐配置。</w:t>
            </w:r>
          </w:p>
        </w:tc>
        <w:tc>
          <w:tcPr>
            <w:tcW w:w="709" w:type="dxa"/>
            <w:vMerge/>
            <w:vAlign w:val="center"/>
          </w:tcPr>
          <w:p w:rsidR="00FB05A6" w:rsidRDefault="00FB05A6" w:rsidP="00F652DE">
            <w:pPr>
              <w:spacing w:line="240" w:lineRule="auto"/>
              <w:jc w:val="left"/>
              <w:rPr>
                <w:rFonts w:ascii="宋体" w:hAnsi="宋体" w:cs="宋体"/>
                <w:color w:val="000000"/>
                <w:kern w:val="0"/>
                <w:sz w:val="21"/>
                <w:szCs w:val="21"/>
              </w:rPr>
            </w:pPr>
          </w:p>
        </w:tc>
        <w:tc>
          <w:tcPr>
            <w:tcW w:w="709" w:type="dxa"/>
            <w:vMerge/>
            <w:vAlign w:val="center"/>
          </w:tcPr>
          <w:p w:rsidR="00FB05A6" w:rsidRDefault="00FB05A6" w:rsidP="00F652DE">
            <w:pPr>
              <w:spacing w:line="240" w:lineRule="auto"/>
              <w:jc w:val="left"/>
              <w:rPr>
                <w:rFonts w:ascii="宋体" w:hAnsi="宋体" w:cs="宋体"/>
                <w:b/>
                <w:bCs/>
                <w:color w:val="000000"/>
                <w:kern w:val="0"/>
                <w:sz w:val="21"/>
                <w:szCs w:val="21"/>
              </w:rPr>
            </w:pPr>
          </w:p>
        </w:tc>
      </w:tr>
    </w:tbl>
    <w:p w:rsidR="00FB05A6" w:rsidRPr="00D97B5D" w:rsidRDefault="00FB05A6" w:rsidP="00FB05A6">
      <w:pPr>
        <w:ind w:firstLineChars="200" w:firstLine="643"/>
        <w:rPr>
          <w:rFonts w:ascii="彩虹粗仿宋" w:eastAsia="彩虹粗仿宋" w:hAnsi="宋体" w:cs="宋体"/>
          <w:b/>
          <w:sz w:val="32"/>
          <w:szCs w:val="32"/>
        </w:rPr>
      </w:pPr>
      <w:r w:rsidRPr="00D97B5D">
        <w:rPr>
          <w:rFonts w:ascii="彩虹粗仿宋" w:eastAsia="彩虹粗仿宋" w:hAnsi="宋体" w:cs="宋体" w:hint="eastAsia"/>
          <w:b/>
          <w:sz w:val="32"/>
          <w:szCs w:val="32"/>
        </w:rPr>
        <w:t>三、项目进度要求</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合同签订后</w:t>
      </w:r>
      <w:r>
        <w:rPr>
          <w:rFonts w:ascii="彩虹粗仿宋" w:eastAsia="彩虹粗仿宋" w:hAnsi="宋体"/>
          <w:sz w:val="32"/>
          <w:szCs w:val="32"/>
        </w:rPr>
        <w:t>1</w:t>
      </w:r>
      <w:r w:rsidRPr="007C0D3A">
        <w:rPr>
          <w:rFonts w:ascii="彩虹粗仿宋" w:eastAsia="彩虹粗仿宋" w:hAnsi="宋体" w:hint="eastAsia"/>
          <w:sz w:val="32"/>
          <w:szCs w:val="32"/>
        </w:rPr>
        <w:t>个月内</w:t>
      </w:r>
      <w:r w:rsidRPr="004D72CB">
        <w:rPr>
          <w:rFonts w:ascii="彩虹粗仿宋" w:eastAsia="彩虹粗仿宋" w:hAnsi="宋体" w:hint="eastAsia"/>
          <w:sz w:val="32"/>
          <w:szCs w:val="32"/>
        </w:rPr>
        <w:t>完成项目的实施上线工作，交付技术开发成果。</w:t>
      </w:r>
    </w:p>
    <w:p w:rsidR="00FB05A6" w:rsidRPr="00D97B5D" w:rsidRDefault="00FB05A6" w:rsidP="00FB05A6">
      <w:pPr>
        <w:ind w:firstLineChars="200" w:firstLine="643"/>
        <w:rPr>
          <w:rFonts w:ascii="彩虹粗仿宋" w:eastAsia="彩虹粗仿宋" w:hAnsi="宋体" w:cs="宋体"/>
          <w:b/>
          <w:sz w:val="32"/>
          <w:szCs w:val="32"/>
        </w:rPr>
      </w:pPr>
      <w:r w:rsidRPr="00D97B5D">
        <w:rPr>
          <w:rFonts w:ascii="彩虹粗仿宋" w:eastAsia="彩虹粗仿宋" w:hAnsi="宋体" w:cs="宋体" w:hint="eastAsia"/>
          <w:b/>
          <w:sz w:val="32"/>
          <w:szCs w:val="32"/>
        </w:rPr>
        <w:t>四、项目实施各阶段的服务内容和要求</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（一）合同签订生效之日起</w:t>
      </w:r>
      <w:r>
        <w:rPr>
          <w:rFonts w:ascii="彩虹粗仿宋" w:eastAsia="彩虹粗仿宋" w:hAnsi="宋体"/>
          <w:sz w:val="32"/>
          <w:szCs w:val="32"/>
        </w:rPr>
        <w:t>1</w:t>
      </w:r>
      <w:r w:rsidRPr="004D72CB">
        <w:rPr>
          <w:rFonts w:ascii="彩虹粗仿宋" w:eastAsia="彩虹粗仿宋" w:hAnsi="宋体" w:hint="eastAsia"/>
          <w:sz w:val="32"/>
          <w:szCs w:val="32"/>
        </w:rPr>
        <w:t>个月内交付软件使用，中标供应商负责将软件产品安装在指定目的地，确保系统按时、正常上线，并配合完成项目验收工作。</w:t>
      </w:r>
    </w:p>
    <w:p w:rsidR="00FB05A6"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（二）产品交货时应当同时附有技术规格、使用说明、配套软件等相关文件或技术资料，文件或技术资料应当清晰、准确和完整。</w:t>
      </w:r>
    </w:p>
    <w:p w:rsidR="00FB05A6" w:rsidRPr="004D72CB" w:rsidRDefault="00FB05A6" w:rsidP="00FB05A6">
      <w:pPr>
        <w:ind w:firstLineChars="200" w:firstLine="640"/>
        <w:rPr>
          <w:rFonts w:ascii="彩虹粗仿宋" w:eastAsia="彩虹粗仿宋" w:hAnsi="宋体"/>
          <w:sz w:val="32"/>
          <w:szCs w:val="32"/>
        </w:rPr>
      </w:pPr>
      <w:r>
        <w:rPr>
          <w:rFonts w:ascii="彩虹粗仿宋" w:eastAsia="彩虹粗仿宋" w:hAnsi="宋体" w:hint="eastAsia"/>
          <w:sz w:val="32"/>
          <w:szCs w:val="32"/>
        </w:rPr>
        <w:t>（三）</w:t>
      </w:r>
      <w:r w:rsidRPr="00796533">
        <w:rPr>
          <w:rFonts w:ascii="彩虹粗仿宋" w:eastAsia="彩虹粗仿宋" w:hAnsi="宋体" w:hint="eastAsia"/>
          <w:sz w:val="32"/>
          <w:szCs w:val="32"/>
        </w:rPr>
        <w:t>供应商提供的软件应为正版，持有相关“软件著作权证书”材料。</w:t>
      </w:r>
    </w:p>
    <w:p w:rsidR="00FB05A6" w:rsidRPr="00577A00" w:rsidRDefault="00FB05A6" w:rsidP="00FB05A6">
      <w:pPr>
        <w:ind w:firstLineChars="200" w:firstLine="643"/>
        <w:rPr>
          <w:rFonts w:ascii="彩虹粗仿宋" w:eastAsia="彩虹粗仿宋" w:hAnsi="宋体" w:cs="宋体"/>
          <w:b/>
          <w:sz w:val="32"/>
          <w:szCs w:val="32"/>
        </w:rPr>
      </w:pPr>
      <w:r w:rsidRPr="00577A00">
        <w:rPr>
          <w:rFonts w:ascii="彩虹粗仿宋" w:eastAsia="彩虹粗仿宋" w:hAnsi="宋体" w:cs="宋体" w:hint="eastAsia"/>
          <w:b/>
          <w:sz w:val="32"/>
          <w:szCs w:val="32"/>
        </w:rPr>
        <w:t>五、供应商投入项目的人员数量、资质经验、角色等方面的要求</w:t>
      </w:r>
    </w:p>
    <w:p w:rsidR="00FB05A6" w:rsidRPr="004D72CB" w:rsidRDefault="00FB05A6" w:rsidP="00FB05A6">
      <w:pPr>
        <w:ind w:firstLineChars="200" w:firstLine="640"/>
        <w:rPr>
          <w:rFonts w:ascii="彩虹粗仿宋" w:eastAsia="彩虹粗仿宋" w:hAnsi="宋体"/>
          <w:sz w:val="32"/>
          <w:szCs w:val="32"/>
        </w:rPr>
      </w:pPr>
      <w:r w:rsidRPr="00577A00">
        <w:rPr>
          <w:rFonts w:ascii="彩虹粗仿宋" w:eastAsia="彩虹粗仿宋" w:hAnsi="宋体" w:hint="eastAsia"/>
          <w:sz w:val="32"/>
          <w:szCs w:val="32"/>
        </w:rPr>
        <w:t>供应商提供稳定的技术服务队伍，至少配备具有项目管理经验的项目经理</w:t>
      </w:r>
      <w:r>
        <w:rPr>
          <w:rFonts w:ascii="彩虹粗仿宋" w:eastAsia="彩虹粗仿宋" w:hAnsi="宋体"/>
          <w:sz w:val="32"/>
          <w:szCs w:val="32"/>
        </w:rPr>
        <w:t>1</w:t>
      </w:r>
      <w:r w:rsidRPr="00577A00">
        <w:rPr>
          <w:rFonts w:ascii="彩虹粗仿宋" w:eastAsia="彩虹粗仿宋" w:hAnsi="宋体" w:hint="eastAsia"/>
          <w:sz w:val="32"/>
          <w:szCs w:val="32"/>
        </w:rPr>
        <w:t>名且具备相关专业证书。</w:t>
      </w:r>
    </w:p>
    <w:p w:rsidR="00FB05A6" w:rsidRPr="00D97B5D" w:rsidRDefault="00FB05A6" w:rsidP="00FB05A6">
      <w:pPr>
        <w:ind w:firstLineChars="200" w:firstLine="643"/>
        <w:rPr>
          <w:rFonts w:ascii="彩虹粗仿宋" w:eastAsia="彩虹粗仿宋" w:hAnsi="宋体" w:cs="宋体"/>
          <w:b/>
          <w:sz w:val="32"/>
          <w:szCs w:val="32"/>
        </w:rPr>
      </w:pPr>
      <w:r>
        <w:rPr>
          <w:rFonts w:ascii="彩虹粗仿宋" w:eastAsia="彩虹粗仿宋" w:hAnsi="宋体" w:cs="宋体" w:hint="eastAsia"/>
          <w:b/>
          <w:sz w:val="32"/>
          <w:szCs w:val="32"/>
        </w:rPr>
        <w:t>六、项目实施的环境要求</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lastRenderedPageBreak/>
        <w:t>软件开发环境。</w:t>
      </w:r>
    </w:p>
    <w:p w:rsidR="00FB05A6" w:rsidRPr="004D72CB" w:rsidRDefault="00FB05A6" w:rsidP="00FB05A6">
      <w:pPr>
        <w:ind w:firstLineChars="200" w:firstLine="643"/>
        <w:rPr>
          <w:rFonts w:ascii="彩虹粗仿宋" w:eastAsia="彩虹粗仿宋" w:hAnsi="宋体"/>
          <w:b/>
          <w:sz w:val="32"/>
          <w:szCs w:val="32"/>
        </w:rPr>
      </w:pPr>
      <w:r>
        <w:rPr>
          <w:rFonts w:ascii="彩虹粗仿宋" w:eastAsia="彩虹粗仿宋" w:hAnsi="宋体" w:cs="宋体" w:hint="eastAsia"/>
          <w:b/>
          <w:sz w:val="32"/>
          <w:szCs w:val="32"/>
        </w:rPr>
        <w:t>七、</w:t>
      </w:r>
      <w:r w:rsidRPr="004D72CB">
        <w:rPr>
          <w:rFonts w:ascii="彩虹粗仿宋" w:eastAsia="彩虹粗仿宋" w:hAnsi="宋体" w:hint="eastAsia"/>
          <w:b/>
          <w:sz w:val="32"/>
          <w:szCs w:val="32"/>
        </w:rPr>
        <w:t>项目</w:t>
      </w:r>
      <w:r>
        <w:rPr>
          <w:rFonts w:ascii="彩虹粗仿宋" w:eastAsia="彩虹粗仿宋" w:hAnsi="宋体" w:hint="eastAsia"/>
          <w:b/>
          <w:sz w:val="32"/>
          <w:szCs w:val="32"/>
        </w:rPr>
        <w:t>成果要求，包括保密要求、最终提交文档要求、验收标准及验收流程等</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成果要求：可运行的平台软件系统一套</w:t>
      </w:r>
      <w:r>
        <w:rPr>
          <w:rFonts w:ascii="彩虹粗仿宋" w:eastAsia="彩虹粗仿宋" w:hAnsi="宋体" w:hint="eastAsia"/>
          <w:sz w:val="32"/>
          <w:szCs w:val="32"/>
        </w:rPr>
        <w:t>、</w:t>
      </w:r>
      <w:r w:rsidRPr="004D72CB">
        <w:rPr>
          <w:rFonts w:ascii="彩虹粗仿宋" w:eastAsia="彩虹粗仿宋" w:hAnsi="宋体" w:hint="eastAsia"/>
          <w:sz w:val="32"/>
          <w:szCs w:val="32"/>
        </w:rPr>
        <w:t>项目过程文档的电子资料一套</w:t>
      </w:r>
      <w:r>
        <w:rPr>
          <w:rFonts w:ascii="彩虹粗仿宋" w:eastAsia="彩虹粗仿宋" w:hAnsi="宋体" w:hint="eastAsia"/>
          <w:sz w:val="32"/>
          <w:szCs w:val="32"/>
        </w:rPr>
        <w:t>及相关“软件著作权证书”材料</w:t>
      </w:r>
      <w:r w:rsidRPr="004D72CB">
        <w:rPr>
          <w:rFonts w:ascii="彩虹粗仿宋" w:eastAsia="彩虹粗仿宋" w:hAnsi="宋体" w:hint="eastAsia"/>
          <w:sz w:val="32"/>
          <w:szCs w:val="32"/>
        </w:rPr>
        <w:t>。</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保密要求：双方向对方提供的所有数据资料和技术文档等资料，双方有保密义务。</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验收标准：正式上线运行</w:t>
      </w:r>
      <w:r w:rsidRPr="004D72CB">
        <w:rPr>
          <w:rFonts w:ascii="彩虹粗仿宋" w:eastAsia="彩虹粗仿宋" w:hAnsi="宋体"/>
          <w:sz w:val="32"/>
          <w:szCs w:val="32"/>
        </w:rPr>
        <w:t>3</w:t>
      </w:r>
      <w:r w:rsidRPr="004D72CB">
        <w:rPr>
          <w:rFonts w:ascii="彩虹粗仿宋" w:eastAsia="彩虹粗仿宋" w:hAnsi="宋体" w:hint="eastAsia"/>
          <w:sz w:val="32"/>
          <w:szCs w:val="32"/>
        </w:rPr>
        <w:t>个工作日后，并经分行机构业务部、金融科技与数字银行中心、</w:t>
      </w:r>
      <w:r>
        <w:rPr>
          <w:rFonts w:ascii="彩虹粗仿宋" w:eastAsia="彩虹粗仿宋" w:hAnsi="宋体" w:hint="eastAsia"/>
          <w:sz w:val="32"/>
          <w:szCs w:val="32"/>
        </w:rPr>
        <w:t>蕉岭</w:t>
      </w:r>
      <w:r w:rsidRPr="004D72CB">
        <w:rPr>
          <w:rFonts w:ascii="彩虹粗仿宋" w:eastAsia="彩虹粗仿宋" w:hAnsi="宋体" w:hint="eastAsia"/>
          <w:sz w:val="32"/>
          <w:szCs w:val="32"/>
        </w:rPr>
        <w:t>支行及</w:t>
      </w:r>
      <w:r>
        <w:rPr>
          <w:rFonts w:ascii="彩虹粗仿宋" w:eastAsia="彩虹粗仿宋" w:hAnsi="宋体" w:hint="eastAsia"/>
          <w:sz w:val="32"/>
          <w:szCs w:val="32"/>
        </w:rPr>
        <w:t>蕉岭</w:t>
      </w:r>
      <w:r w:rsidRPr="004D72CB">
        <w:rPr>
          <w:rFonts w:ascii="彩虹粗仿宋" w:eastAsia="彩虹粗仿宋" w:hAnsi="宋体" w:hint="eastAsia"/>
          <w:sz w:val="32"/>
          <w:szCs w:val="32"/>
        </w:rPr>
        <w:t>县财政局验收确定。</w:t>
      </w:r>
    </w:p>
    <w:p w:rsidR="00FB05A6" w:rsidRPr="004D72CB" w:rsidRDefault="00FB05A6" w:rsidP="00FB05A6">
      <w:pPr>
        <w:ind w:firstLineChars="200" w:firstLine="643"/>
        <w:rPr>
          <w:rFonts w:ascii="彩虹粗仿宋" w:eastAsia="彩虹粗仿宋" w:hAnsi="宋体"/>
          <w:sz w:val="32"/>
          <w:szCs w:val="32"/>
        </w:rPr>
      </w:pPr>
      <w:r>
        <w:rPr>
          <w:rFonts w:ascii="彩虹粗仿宋" w:eastAsia="彩虹粗仿宋" w:hAnsi="宋体" w:hint="eastAsia"/>
          <w:b/>
          <w:sz w:val="32"/>
          <w:szCs w:val="32"/>
        </w:rPr>
        <w:t>八</w:t>
      </w:r>
      <w:r w:rsidRPr="004D72CB">
        <w:rPr>
          <w:rFonts w:ascii="彩虹粗仿宋" w:eastAsia="彩虹粗仿宋" w:hAnsi="宋体" w:hint="eastAsia"/>
          <w:b/>
          <w:sz w:val="32"/>
          <w:szCs w:val="32"/>
        </w:rPr>
        <w:t>、培训要求</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供应商负责软件系统的安装调试、上线部署、操作手册和安装手册的编写及培训服务。</w:t>
      </w:r>
    </w:p>
    <w:p w:rsidR="00FB05A6" w:rsidRPr="004D72CB" w:rsidRDefault="00FB05A6" w:rsidP="00FB05A6">
      <w:pPr>
        <w:ind w:firstLineChars="200" w:firstLine="643"/>
        <w:rPr>
          <w:rFonts w:ascii="彩虹粗仿宋" w:eastAsia="彩虹粗仿宋" w:hAnsi="宋体"/>
          <w:b/>
          <w:sz w:val="32"/>
          <w:szCs w:val="32"/>
        </w:rPr>
      </w:pPr>
      <w:r>
        <w:rPr>
          <w:rFonts w:ascii="彩虹粗仿宋" w:eastAsia="彩虹粗仿宋" w:hAnsi="宋体" w:hint="eastAsia"/>
          <w:b/>
          <w:sz w:val="32"/>
          <w:szCs w:val="32"/>
        </w:rPr>
        <w:t>九</w:t>
      </w:r>
      <w:r w:rsidRPr="004D72CB">
        <w:rPr>
          <w:rFonts w:ascii="彩虹粗仿宋" w:eastAsia="彩虹粗仿宋" w:hAnsi="宋体" w:hint="eastAsia"/>
          <w:b/>
          <w:sz w:val="32"/>
          <w:szCs w:val="32"/>
        </w:rPr>
        <w:t>、项目验收后的技术支持和维护服务要求</w:t>
      </w:r>
    </w:p>
    <w:p w:rsidR="00FB05A6" w:rsidRPr="004D72CB" w:rsidRDefault="00FB05A6" w:rsidP="00FB05A6">
      <w:pPr>
        <w:ind w:firstLineChars="200" w:firstLine="640"/>
        <w:rPr>
          <w:rFonts w:ascii="彩虹粗仿宋" w:eastAsia="彩虹粗仿宋" w:hAnsi="宋体"/>
          <w:sz w:val="32"/>
          <w:szCs w:val="32"/>
        </w:rPr>
      </w:pPr>
      <w:r w:rsidRPr="004D72CB">
        <w:rPr>
          <w:rFonts w:ascii="彩虹粗仿宋" w:eastAsia="彩虹粗仿宋" w:hAnsi="宋体" w:hint="eastAsia"/>
          <w:sz w:val="32"/>
          <w:szCs w:val="32"/>
        </w:rPr>
        <w:t>（一）配备具有项目管理经验的项目经理</w:t>
      </w:r>
      <w:r>
        <w:rPr>
          <w:rFonts w:ascii="彩虹粗仿宋" w:eastAsia="彩虹粗仿宋" w:hAnsi="宋体"/>
          <w:sz w:val="32"/>
          <w:szCs w:val="32"/>
        </w:rPr>
        <w:t>2</w:t>
      </w:r>
      <w:r w:rsidRPr="004D72CB">
        <w:rPr>
          <w:rFonts w:ascii="彩虹粗仿宋" w:eastAsia="彩虹粗仿宋" w:hAnsi="宋体" w:hint="eastAsia"/>
          <w:sz w:val="32"/>
          <w:szCs w:val="32"/>
        </w:rPr>
        <w:t>名</w:t>
      </w:r>
      <w:r>
        <w:rPr>
          <w:rFonts w:ascii="彩虹粗仿宋" w:eastAsia="彩虹粗仿宋" w:hAnsi="宋体" w:hint="eastAsia"/>
          <w:sz w:val="32"/>
          <w:szCs w:val="32"/>
        </w:rPr>
        <w:t>及专业的维护支持服务团队</w:t>
      </w:r>
      <w:r w:rsidRPr="004D72CB">
        <w:rPr>
          <w:rFonts w:ascii="彩虹粗仿宋" w:eastAsia="彩虹粗仿宋" w:hAnsi="宋体" w:hint="eastAsia"/>
          <w:sz w:val="32"/>
          <w:szCs w:val="32"/>
        </w:rPr>
        <w:t>，</w:t>
      </w:r>
      <w:r>
        <w:rPr>
          <w:rFonts w:ascii="彩虹粗仿宋" w:eastAsia="彩虹粗仿宋" w:hAnsi="宋体" w:hint="eastAsia"/>
          <w:sz w:val="32"/>
          <w:szCs w:val="32"/>
        </w:rPr>
        <w:t>对使用方提出的报障问题应立即通过电话、网络等方式排除故障；</w:t>
      </w:r>
      <w:r w:rsidRPr="00791E98">
        <w:rPr>
          <w:rFonts w:ascii="彩虹粗仿宋" w:eastAsia="彩虹粗仿宋" w:hAnsi="宋体" w:hint="eastAsia"/>
          <w:sz w:val="32"/>
          <w:szCs w:val="32"/>
        </w:rPr>
        <w:t>如故障在</w:t>
      </w:r>
      <w:r w:rsidRPr="00791E98">
        <w:rPr>
          <w:rFonts w:ascii="彩虹粗仿宋" w:eastAsia="彩虹粗仿宋" w:hAnsi="宋体"/>
          <w:sz w:val="32"/>
          <w:szCs w:val="32"/>
        </w:rPr>
        <w:t>1小时内无法排除，维护支持服务提供方应立即派出高级技术人员在</w:t>
      </w:r>
      <w:r>
        <w:rPr>
          <w:rFonts w:ascii="彩虹粗仿宋" w:eastAsia="彩虹粗仿宋" w:hAnsi="宋体"/>
          <w:sz w:val="32"/>
          <w:szCs w:val="32"/>
        </w:rPr>
        <w:t>2</w:t>
      </w:r>
      <w:r w:rsidRPr="00791E98">
        <w:rPr>
          <w:rFonts w:ascii="彩虹粗仿宋" w:eastAsia="彩虹粗仿宋" w:hAnsi="宋体"/>
          <w:sz w:val="32"/>
          <w:szCs w:val="32"/>
        </w:rPr>
        <w:t>小时内到达故障现场进行维修，维护支持服务提供方承诺在收到故障报告后</w:t>
      </w:r>
      <w:r>
        <w:rPr>
          <w:rFonts w:ascii="彩虹粗仿宋" w:eastAsia="彩虹粗仿宋" w:hAnsi="宋体"/>
          <w:sz w:val="32"/>
          <w:szCs w:val="32"/>
        </w:rPr>
        <w:t>3</w:t>
      </w:r>
      <w:r w:rsidRPr="00791E98">
        <w:rPr>
          <w:rFonts w:ascii="彩虹粗仿宋" w:eastAsia="彩虹粗仿宋" w:hAnsi="宋体"/>
          <w:sz w:val="32"/>
          <w:szCs w:val="32"/>
        </w:rPr>
        <w:t>小时内恢复产品正常运行</w:t>
      </w:r>
      <w:r>
        <w:rPr>
          <w:rFonts w:ascii="彩虹粗仿宋" w:eastAsia="彩虹粗仿宋" w:hAnsi="宋体" w:hint="eastAsia"/>
          <w:sz w:val="32"/>
          <w:szCs w:val="32"/>
        </w:rPr>
        <w:t>。</w:t>
      </w:r>
      <w:proofErr w:type="gramStart"/>
      <w:r>
        <w:rPr>
          <w:rFonts w:ascii="彩虹粗仿宋" w:eastAsia="彩虹粗仿宋" w:hAnsi="宋体"/>
          <w:sz w:val="32"/>
          <w:szCs w:val="32"/>
        </w:rPr>
        <w:t>维保服务</w:t>
      </w:r>
      <w:proofErr w:type="gramEnd"/>
      <w:r>
        <w:rPr>
          <w:rFonts w:ascii="彩虹粗仿宋" w:eastAsia="彩虹粗仿宋" w:hAnsi="宋体"/>
          <w:sz w:val="32"/>
          <w:szCs w:val="32"/>
        </w:rPr>
        <w:t>方应</w:t>
      </w:r>
      <w:r w:rsidRPr="004D72CB">
        <w:rPr>
          <w:rFonts w:ascii="彩虹粗仿宋" w:eastAsia="彩虹粗仿宋" w:hAnsi="宋体" w:hint="eastAsia"/>
          <w:sz w:val="32"/>
          <w:szCs w:val="32"/>
        </w:rPr>
        <w:t>提供每周7×10（每天：8：30-18：30）电话、电子邮件的技术支持服务。</w:t>
      </w:r>
    </w:p>
    <w:p w:rsidR="00FB05A6" w:rsidRDefault="00FB05A6" w:rsidP="00FB05A6">
      <w:pPr>
        <w:ind w:firstLineChars="200" w:firstLine="640"/>
        <w:rPr>
          <w:rFonts w:ascii="彩虹粗仿宋" w:eastAsia="彩虹粗仿宋" w:hAnsi="宋体"/>
          <w:b/>
          <w:sz w:val="32"/>
          <w:szCs w:val="32"/>
        </w:rPr>
      </w:pPr>
      <w:r w:rsidRPr="00B8748B">
        <w:rPr>
          <w:rFonts w:ascii="彩虹粗仿宋" w:eastAsia="彩虹粗仿宋" w:hAnsi="宋体" w:hint="eastAsia"/>
          <w:sz w:val="32"/>
          <w:szCs w:val="32"/>
        </w:rPr>
        <w:lastRenderedPageBreak/>
        <w:t>（二）</w:t>
      </w:r>
      <w:r w:rsidRPr="004D72CB">
        <w:rPr>
          <w:rFonts w:ascii="彩虹粗仿宋" w:eastAsia="彩虹粗仿宋" w:hAnsi="宋体" w:hint="eastAsia"/>
          <w:sz w:val="32"/>
          <w:szCs w:val="32"/>
        </w:rPr>
        <w:t>售后服务要求</w:t>
      </w:r>
      <w:r w:rsidRPr="004D72CB">
        <w:rPr>
          <w:rFonts w:ascii="彩虹粗仿宋" w:eastAsia="彩虹粗仿宋" w:hAnsi="宋体" w:hint="eastAsia"/>
          <w:b/>
          <w:sz w:val="32"/>
          <w:szCs w:val="32"/>
        </w:rPr>
        <w:t>：</w:t>
      </w:r>
      <w:r w:rsidRPr="004D72CB">
        <w:rPr>
          <w:rFonts w:ascii="彩虹粗仿宋" w:eastAsia="彩虹粗仿宋" w:hAnsi="宋体" w:hint="eastAsia"/>
          <w:sz w:val="32"/>
          <w:szCs w:val="32"/>
        </w:rPr>
        <w:t>供应商</w:t>
      </w:r>
      <w:r>
        <w:rPr>
          <w:rFonts w:ascii="彩虹粗仿宋" w:eastAsia="彩虹粗仿宋" w:hAnsi="宋体" w:hint="eastAsia"/>
          <w:sz w:val="32"/>
          <w:szCs w:val="32"/>
        </w:rPr>
        <w:t>应至少</w:t>
      </w:r>
      <w:r w:rsidRPr="004D72CB">
        <w:rPr>
          <w:rFonts w:ascii="彩虹粗仿宋" w:eastAsia="彩虹粗仿宋" w:hAnsi="宋体" w:hint="eastAsia"/>
          <w:sz w:val="32"/>
          <w:szCs w:val="32"/>
        </w:rPr>
        <w:t>提供</w:t>
      </w:r>
      <w:r w:rsidRPr="00796533">
        <w:rPr>
          <w:rFonts w:ascii="彩虹粗仿宋" w:eastAsia="彩虹粗仿宋" w:hAnsi="宋体" w:hint="eastAsia"/>
          <w:sz w:val="32"/>
          <w:szCs w:val="32"/>
        </w:rPr>
        <w:t>五年</w:t>
      </w:r>
      <w:r w:rsidRPr="004D72CB">
        <w:rPr>
          <w:rFonts w:ascii="彩虹粗仿宋" w:eastAsia="彩虹粗仿宋" w:hAnsi="宋体" w:hint="eastAsia"/>
          <w:sz w:val="32"/>
          <w:szCs w:val="32"/>
        </w:rPr>
        <w:t>的免费</w:t>
      </w:r>
      <w:r>
        <w:rPr>
          <w:rFonts w:ascii="彩虹粗仿宋" w:eastAsia="彩虹粗仿宋" w:hAnsi="宋体" w:hint="eastAsia"/>
          <w:sz w:val="32"/>
          <w:szCs w:val="32"/>
        </w:rPr>
        <w:t>上门质保</w:t>
      </w:r>
      <w:r w:rsidRPr="004D72CB">
        <w:rPr>
          <w:rFonts w:ascii="彩虹粗仿宋" w:eastAsia="彩虹粗仿宋" w:hAnsi="宋体" w:hint="eastAsia"/>
          <w:sz w:val="32"/>
          <w:szCs w:val="32"/>
        </w:rPr>
        <w:t>维护，</w:t>
      </w:r>
      <w:r w:rsidRPr="000756A8">
        <w:rPr>
          <w:rFonts w:ascii="彩虹粗仿宋" w:eastAsia="彩虹粗仿宋" w:hAnsi="宋体" w:hint="eastAsia"/>
          <w:sz w:val="32"/>
          <w:szCs w:val="32"/>
        </w:rPr>
        <w:t>且</w:t>
      </w:r>
      <w:r>
        <w:rPr>
          <w:rFonts w:ascii="彩虹粗仿宋" w:eastAsia="彩虹粗仿宋" w:hAnsi="宋体" w:hint="eastAsia"/>
          <w:sz w:val="32"/>
          <w:szCs w:val="32"/>
        </w:rPr>
        <w:t>质保期</w:t>
      </w:r>
      <w:r w:rsidRPr="000756A8">
        <w:rPr>
          <w:rFonts w:ascii="彩虹粗仿宋" w:eastAsia="彩虹粗仿宋" w:hAnsi="宋体" w:hint="eastAsia"/>
          <w:sz w:val="32"/>
          <w:szCs w:val="32"/>
        </w:rPr>
        <w:t>不低于</w:t>
      </w:r>
      <w:r>
        <w:rPr>
          <w:rFonts w:ascii="彩虹粗仿宋" w:eastAsia="彩虹粗仿宋" w:hAnsi="宋体" w:hint="eastAsia"/>
          <w:sz w:val="32"/>
          <w:szCs w:val="32"/>
        </w:rPr>
        <w:t>原</w:t>
      </w:r>
      <w:r w:rsidRPr="000756A8">
        <w:rPr>
          <w:rFonts w:ascii="彩虹粗仿宋" w:eastAsia="彩虹粗仿宋" w:hAnsi="宋体" w:hint="eastAsia"/>
          <w:sz w:val="32"/>
          <w:szCs w:val="32"/>
        </w:rPr>
        <w:t>厂家规定的期限</w:t>
      </w:r>
      <w:r>
        <w:rPr>
          <w:rFonts w:ascii="彩虹粗仿宋" w:eastAsia="彩虹粗仿宋" w:hAnsi="宋体" w:hint="eastAsia"/>
          <w:sz w:val="32"/>
          <w:szCs w:val="32"/>
        </w:rPr>
        <w:t>，</w:t>
      </w:r>
      <w:r w:rsidRPr="004D72CB">
        <w:rPr>
          <w:rFonts w:ascii="彩虹粗仿宋" w:eastAsia="彩虹粗仿宋" w:hAnsi="宋体" w:hint="eastAsia"/>
          <w:sz w:val="32"/>
          <w:szCs w:val="32"/>
        </w:rPr>
        <w:t>自产品验收合格之日起开始计算</w:t>
      </w:r>
      <w:r>
        <w:rPr>
          <w:rFonts w:ascii="彩虹粗仿宋" w:eastAsia="彩虹粗仿宋" w:hAnsi="宋体" w:hint="eastAsia"/>
          <w:sz w:val="32"/>
          <w:szCs w:val="32"/>
        </w:rPr>
        <w:t>。</w:t>
      </w:r>
      <w:r w:rsidRPr="004D72CB">
        <w:rPr>
          <w:rFonts w:ascii="彩虹粗仿宋" w:eastAsia="彩虹粗仿宋" w:hAnsi="宋体" w:hint="eastAsia"/>
          <w:sz w:val="32"/>
          <w:szCs w:val="32"/>
        </w:rPr>
        <w:t>质量保证期内如产品出现任何质量问题，</w:t>
      </w:r>
      <w:r>
        <w:rPr>
          <w:rFonts w:ascii="彩虹粗仿宋" w:eastAsia="彩虹粗仿宋" w:hAnsi="宋体" w:hint="eastAsia"/>
          <w:sz w:val="32"/>
          <w:szCs w:val="32"/>
        </w:rPr>
        <w:t>招标人</w:t>
      </w:r>
      <w:r w:rsidRPr="004D72CB">
        <w:rPr>
          <w:rFonts w:ascii="彩虹粗仿宋" w:eastAsia="彩虹粗仿宋" w:hAnsi="宋体" w:hint="eastAsia"/>
          <w:sz w:val="32"/>
          <w:szCs w:val="32"/>
        </w:rPr>
        <w:t>有权要求中标供应商</w:t>
      </w:r>
      <w:r>
        <w:rPr>
          <w:rFonts w:ascii="彩虹粗仿宋" w:eastAsia="彩虹粗仿宋" w:hAnsi="宋体" w:hint="eastAsia"/>
          <w:sz w:val="32"/>
          <w:szCs w:val="32"/>
        </w:rPr>
        <w:t>提供</w:t>
      </w:r>
      <w:r w:rsidRPr="004D72CB">
        <w:rPr>
          <w:rFonts w:ascii="彩虹粗仿宋" w:eastAsia="彩虹粗仿宋" w:hAnsi="宋体" w:hint="eastAsia"/>
          <w:sz w:val="32"/>
          <w:szCs w:val="32"/>
        </w:rPr>
        <w:t>无条件维护、更新或开发。</w:t>
      </w:r>
    </w:p>
    <w:p w:rsidR="00FB05A6" w:rsidRPr="0065239D" w:rsidRDefault="00FB05A6" w:rsidP="00FB05A6">
      <w:pPr>
        <w:ind w:firstLineChars="200" w:firstLine="643"/>
        <w:rPr>
          <w:rFonts w:ascii="彩虹粗仿宋" w:eastAsia="彩虹粗仿宋" w:hAnsi="宋体"/>
          <w:b/>
          <w:sz w:val="32"/>
          <w:szCs w:val="32"/>
        </w:rPr>
      </w:pPr>
      <w:r>
        <w:rPr>
          <w:rFonts w:ascii="彩虹粗仿宋" w:eastAsia="彩虹粗仿宋" w:hAnsi="宋体" w:hint="eastAsia"/>
          <w:b/>
          <w:sz w:val="32"/>
          <w:szCs w:val="32"/>
        </w:rPr>
        <w:t>十</w:t>
      </w:r>
      <w:r w:rsidRPr="00C83841">
        <w:rPr>
          <w:rFonts w:ascii="彩虹粗仿宋" w:eastAsia="彩虹粗仿宋" w:hAnsi="宋体" w:hint="eastAsia"/>
          <w:b/>
          <w:sz w:val="32"/>
          <w:szCs w:val="32"/>
        </w:rPr>
        <w:t>、报价要求</w:t>
      </w:r>
    </w:p>
    <w:p w:rsidR="00FB05A6" w:rsidRPr="00C83841" w:rsidRDefault="00FB05A6" w:rsidP="00FB05A6">
      <w:pPr>
        <w:tabs>
          <w:tab w:val="left" w:pos="1140"/>
        </w:tabs>
        <w:adjustRightInd w:val="0"/>
        <w:snapToGrid w:val="0"/>
        <w:ind w:firstLineChars="200" w:firstLine="640"/>
        <w:rPr>
          <w:rFonts w:ascii="彩虹粗仿宋" w:eastAsia="彩虹粗仿宋" w:hAnsi="宋体"/>
          <w:sz w:val="32"/>
          <w:szCs w:val="32"/>
        </w:rPr>
      </w:pPr>
      <w:r w:rsidRPr="00C83841">
        <w:rPr>
          <w:rFonts w:ascii="彩虹粗仿宋" w:eastAsia="彩虹粗仿宋" w:hAnsi="宋体" w:hint="eastAsia"/>
          <w:sz w:val="32"/>
          <w:szCs w:val="32"/>
        </w:rPr>
        <w:t>报价直接在系统提交，项目</w:t>
      </w:r>
      <w:r>
        <w:rPr>
          <w:rFonts w:ascii="彩虹粗仿宋" w:eastAsia="彩虹粗仿宋" w:hAnsi="宋体" w:hint="eastAsia"/>
          <w:sz w:val="32"/>
          <w:szCs w:val="32"/>
        </w:rPr>
        <w:t>报价包括含税单价、含税总价、税率、票据类型（需选择专票）</w:t>
      </w:r>
      <w:r w:rsidRPr="00C83841">
        <w:rPr>
          <w:rFonts w:ascii="彩虹粗仿宋" w:eastAsia="彩虹粗仿宋" w:hAnsi="宋体" w:hint="eastAsia"/>
          <w:sz w:val="32"/>
          <w:szCs w:val="32"/>
        </w:rPr>
        <w:t>。</w:t>
      </w:r>
      <w:r>
        <w:rPr>
          <w:rFonts w:ascii="彩虹粗仿宋" w:eastAsia="彩虹粗仿宋" w:hAnsi="宋体" w:hint="eastAsia"/>
          <w:sz w:val="32"/>
          <w:szCs w:val="32"/>
        </w:rPr>
        <w:t>报价</w:t>
      </w:r>
      <w:r w:rsidRPr="00C83841">
        <w:rPr>
          <w:rFonts w:ascii="彩虹粗仿宋" w:eastAsia="彩虹粗仿宋" w:hAnsi="宋体" w:hint="eastAsia"/>
          <w:sz w:val="32"/>
          <w:szCs w:val="32"/>
        </w:rPr>
        <w:t>应包含</w:t>
      </w:r>
      <w:proofErr w:type="gramStart"/>
      <w:r w:rsidRPr="00C83841">
        <w:rPr>
          <w:rFonts w:ascii="彩虹粗仿宋" w:eastAsia="彩虹粗仿宋" w:hAnsi="宋体" w:hint="eastAsia"/>
          <w:sz w:val="32"/>
          <w:szCs w:val="32"/>
        </w:rPr>
        <w:t>施服务</w:t>
      </w:r>
      <w:proofErr w:type="gramEnd"/>
      <w:r w:rsidRPr="00C83841">
        <w:rPr>
          <w:rFonts w:ascii="彩虹粗仿宋" w:eastAsia="彩虹粗仿宋" w:hAnsi="宋体" w:hint="eastAsia"/>
          <w:sz w:val="32"/>
          <w:szCs w:val="32"/>
        </w:rPr>
        <w:t>合同项下</w:t>
      </w:r>
      <w:r>
        <w:rPr>
          <w:rFonts w:ascii="彩虹粗仿宋" w:eastAsia="彩虹粗仿宋" w:hAnsi="宋体" w:hint="eastAsia"/>
          <w:sz w:val="32"/>
          <w:szCs w:val="32"/>
        </w:rPr>
        <w:t>招标人应支付的所有款项，招标人将不再为本项目</w:t>
      </w:r>
      <w:r w:rsidRPr="00C83841">
        <w:rPr>
          <w:rFonts w:ascii="彩虹粗仿宋" w:eastAsia="彩虹粗仿宋" w:hAnsi="宋体" w:hint="eastAsia"/>
          <w:sz w:val="32"/>
          <w:szCs w:val="32"/>
        </w:rPr>
        <w:t>支出任何其他款项。</w:t>
      </w:r>
    </w:p>
    <w:p w:rsidR="00FB05A6" w:rsidRDefault="00FB05A6" w:rsidP="00FB05A6">
      <w:pPr>
        <w:tabs>
          <w:tab w:val="left" w:pos="1140"/>
        </w:tabs>
        <w:adjustRightInd w:val="0"/>
        <w:snapToGrid w:val="0"/>
        <w:ind w:firstLineChars="200" w:firstLine="640"/>
        <w:rPr>
          <w:rFonts w:ascii="彩虹粗仿宋" w:eastAsia="彩虹粗仿宋" w:hAnsi="宋体"/>
          <w:sz w:val="32"/>
          <w:szCs w:val="32"/>
        </w:rPr>
      </w:pPr>
      <w:r w:rsidRPr="00B061BA">
        <w:rPr>
          <w:rFonts w:ascii="彩虹粗仿宋" w:eastAsia="彩虹粗仿宋" w:hAnsi="宋体" w:hint="eastAsia"/>
          <w:sz w:val="32"/>
          <w:szCs w:val="32"/>
        </w:rPr>
        <w:t>注：报价以人民币单位“元”为基准单位。</w:t>
      </w:r>
    </w:p>
    <w:p w:rsidR="00FB05A6" w:rsidRDefault="00FB05A6" w:rsidP="00FB05A6">
      <w:pPr>
        <w:ind w:firstLineChars="200" w:firstLine="643"/>
        <w:rPr>
          <w:rFonts w:ascii="彩虹粗仿宋" w:eastAsia="彩虹粗仿宋" w:hAnsi="宋体"/>
          <w:b/>
          <w:sz w:val="32"/>
          <w:szCs w:val="32"/>
        </w:rPr>
      </w:pPr>
      <w:r w:rsidRPr="008B7078">
        <w:rPr>
          <w:rFonts w:ascii="彩虹粗仿宋" w:eastAsia="彩虹粗仿宋" w:hAnsi="宋体"/>
          <w:b/>
          <w:sz w:val="32"/>
          <w:szCs w:val="32"/>
        </w:rPr>
        <w:t>十一、其他要求</w:t>
      </w:r>
    </w:p>
    <w:p w:rsidR="00FB05A6" w:rsidRPr="008B7078" w:rsidRDefault="00FB05A6" w:rsidP="00FB05A6">
      <w:pPr>
        <w:tabs>
          <w:tab w:val="left" w:pos="1140"/>
        </w:tabs>
        <w:adjustRightInd w:val="0"/>
        <w:snapToGrid w:val="0"/>
        <w:ind w:firstLineChars="200" w:firstLine="640"/>
        <w:rPr>
          <w:rFonts w:ascii="彩虹粗仿宋" w:eastAsia="彩虹粗仿宋" w:hAnsi="宋体"/>
          <w:sz w:val="32"/>
          <w:szCs w:val="32"/>
        </w:rPr>
      </w:pPr>
      <w:r w:rsidRPr="008B7078">
        <w:rPr>
          <w:rFonts w:ascii="彩虹粗仿宋" w:eastAsia="彩虹粗仿宋" w:hAnsi="宋体" w:hint="eastAsia"/>
          <w:sz w:val="32"/>
          <w:szCs w:val="32"/>
        </w:rPr>
        <w:t>（一）质保期结束后维护费用由投标人与</w:t>
      </w:r>
      <w:r>
        <w:rPr>
          <w:rFonts w:ascii="彩虹粗仿宋" w:eastAsia="彩虹粗仿宋" w:hAnsi="宋体" w:hint="eastAsia"/>
          <w:sz w:val="32"/>
          <w:szCs w:val="32"/>
        </w:rPr>
        <w:t>项目使用方</w:t>
      </w:r>
      <w:r w:rsidRPr="008B7078">
        <w:rPr>
          <w:rFonts w:ascii="彩虹粗仿宋" w:eastAsia="彩虹粗仿宋" w:hAnsi="宋体" w:hint="eastAsia"/>
          <w:sz w:val="32"/>
          <w:szCs w:val="32"/>
        </w:rPr>
        <w:t>进行协商，招标人不再支付维护费用。</w:t>
      </w:r>
    </w:p>
    <w:p w:rsidR="00FB05A6" w:rsidRPr="008B7078" w:rsidRDefault="00FB05A6" w:rsidP="00FB05A6">
      <w:pPr>
        <w:tabs>
          <w:tab w:val="left" w:pos="1140"/>
        </w:tabs>
        <w:adjustRightInd w:val="0"/>
        <w:snapToGrid w:val="0"/>
        <w:ind w:firstLineChars="200" w:firstLine="640"/>
        <w:rPr>
          <w:rFonts w:ascii="彩虹粗仿宋" w:eastAsia="彩虹粗仿宋" w:hAnsi="宋体"/>
          <w:sz w:val="32"/>
          <w:szCs w:val="32"/>
        </w:rPr>
      </w:pPr>
      <w:r w:rsidRPr="008B7078">
        <w:rPr>
          <w:rFonts w:ascii="彩虹粗仿宋" w:eastAsia="彩虹粗仿宋" w:hAnsi="宋体" w:hint="eastAsia"/>
          <w:sz w:val="32"/>
          <w:szCs w:val="32"/>
        </w:rPr>
        <w:t>（二）在合作期内，未经招标人书面同意，不得在市场宣传中使用与招标人的合作案例，不得将</w:t>
      </w:r>
      <w:r>
        <w:rPr>
          <w:rFonts w:ascii="彩虹粗仿宋" w:eastAsia="彩虹粗仿宋" w:hAnsi="宋体" w:hint="eastAsia"/>
          <w:sz w:val="32"/>
          <w:szCs w:val="32"/>
        </w:rPr>
        <w:t>招标人</w:t>
      </w:r>
      <w:r w:rsidRPr="008B7078">
        <w:rPr>
          <w:rFonts w:ascii="彩虹粗仿宋" w:eastAsia="彩虹粗仿宋" w:hAnsi="宋体" w:hint="eastAsia"/>
          <w:sz w:val="32"/>
          <w:szCs w:val="32"/>
        </w:rPr>
        <w:t>作为业务合作伙伴进行宣传，不得使用</w:t>
      </w:r>
      <w:r>
        <w:rPr>
          <w:rFonts w:ascii="彩虹粗仿宋" w:eastAsia="彩虹粗仿宋" w:hAnsi="宋体" w:hint="eastAsia"/>
          <w:sz w:val="32"/>
          <w:szCs w:val="32"/>
        </w:rPr>
        <w:t>招标人</w:t>
      </w:r>
      <w:r w:rsidRPr="008B7078">
        <w:rPr>
          <w:rFonts w:ascii="彩虹粗仿宋" w:eastAsia="彩虹粗仿宋" w:hAnsi="宋体" w:hint="eastAsia"/>
          <w:sz w:val="32"/>
          <w:szCs w:val="32"/>
        </w:rPr>
        <w:t>的商标、标志语、徽标等。</w:t>
      </w:r>
    </w:p>
    <w:p w:rsidR="00FB05A6" w:rsidRPr="008B7078" w:rsidRDefault="00FB05A6" w:rsidP="00FB05A6">
      <w:pPr>
        <w:tabs>
          <w:tab w:val="left" w:pos="1140"/>
        </w:tabs>
        <w:adjustRightInd w:val="0"/>
        <w:snapToGrid w:val="0"/>
        <w:ind w:firstLineChars="200" w:firstLine="640"/>
        <w:rPr>
          <w:rFonts w:ascii="彩虹粗仿宋" w:eastAsia="彩虹粗仿宋" w:hAnsi="宋体"/>
          <w:sz w:val="32"/>
          <w:szCs w:val="32"/>
        </w:rPr>
      </w:pPr>
      <w:r w:rsidRPr="008B7078">
        <w:rPr>
          <w:rFonts w:ascii="彩虹粗仿宋" w:eastAsia="彩虹粗仿宋" w:hAnsi="宋体" w:hint="eastAsia"/>
          <w:sz w:val="32"/>
          <w:szCs w:val="32"/>
        </w:rPr>
        <w:t>（三）其他未尽事宜，以</w:t>
      </w:r>
      <w:r>
        <w:rPr>
          <w:rFonts w:ascii="彩虹粗仿宋" w:eastAsia="彩虹粗仿宋" w:hAnsi="宋体" w:hint="eastAsia"/>
          <w:sz w:val="32"/>
          <w:szCs w:val="32"/>
        </w:rPr>
        <w:t>招标人</w:t>
      </w:r>
      <w:r w:rsidRPr="008B7078">
        <w:rPr>
          <w:rFonts w:ascii="彩虹粗仿宋" w:eastAsia="彩虹粗仿宋" w:hAnsi="宋体" w:hint="eastAsia"/>
          <w:sz w:val="32"/>
          <w:szCs w:val="32"/>
        </w:rPr>
        <w:t>规定作为执行标准。</w:t>
      </w:r>
    </w:p>
    <w:p w:rsidR="00FB05A6" w:rsidRPr="008B7078" w:rsidRDefault="00FB05A6" w:rsidP="00FB05A6">
      <w:pPr>
        <w:pStyle w:val="2"/>
      </w:pPr>
    </w:p>
    <w:p w:rsidR="00AB58BF" w:rsidRPr="00FB05A6" w:rsidRDefault="00AB58BF" w:rsidP="00FB05A6"/>
    <w:sectPr w:rsidR="00AB58BF" w:rsidRPr="00FB05A6">
      <w:headerReference w:type="default" r:id="rId6"/>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19C" w:rsidRDefault="009B419C" w:rsidP="000206E5">
      <w:r>
        <w:separator/>
      </w:r>
    </w:p>
  </w:endnote>
  <w:endnote w:type="continuationSeparator" w:id="0">
    <w:p w:rsidR="009B419C" w:rsidRDefault="009B419C" w:rsidP="0002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3340986"/>
    </w:sdtPr>
    <w:sdtEndPr/>
    <w:sdtContent>
      <w:p w:rsidR="00C2251C" w:rsidRDefault="005A2C4F">
        <w:pPr>
          <w:pStyle w:val="a5"/>
          <w:jc w:val="center"/>
        </w:pPr>
        <w:r>
          <w:fldChar w:fldCharType="begin"/>
        </w:r>
        <w:r>
          <w:instrText>PAGE   \* MERGEFORMAT</w:instrText>
        </w:r>
        <w:r>
          <w:fldChar w:fldCharType="separate"/>
        </w:r>
        <w:r w:rsidR="00E91037" w:rsidRPr="00E91037">
          <w:rPr>
            <w:noProof/>
            <w:lang w:val="zh-CN"/>
          </w:rPr>
          <w:t>9</w:t>
        </w:r>
        <w:r>
          <w:rPr>
            <w:lang w:val="zh-CN"/>
          </w:rPr>
          <w:fldChar w:fldCharType="end"/>
        </w:r>
      </w:p>
    </w:sdtContent>
  </w:sdt>
  <w:p w:rsidR="00C2251C" w:rsidRDefault="009B419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19C" w:rsidRDefault="009B419C" w:rsidP="000206E5">
      <w:r>
        <w:separator/>
      </w:r>
    </w:p>
  </w:footnote>
  <w:footnote w:type="continuationSeparator" w:id="0">
    <w:p w:rsidR="009B419C" w:rsidRDefault="009B419C" w:rsidP="000206E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251C" w:rsidRDefault="009B419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0259B5"/>
    <w:rsid w:val="00123FAE"/>
    <w:rsid w:val="002F7108"/>
    <w:rsid w:val="005A2C4F"/>
    <w:rsid w:val="009B419C"/>
    <w:rsid w:val="00AB58BF"/>
    <w:rsid w:val="00E52834"/>
    <w:rsid w:val="00E91037"/>
    <w:rsid w:val="00EB529C"/>
    <w:rsid w:val="00FB0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CB9AC"/>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FB05A6"/>
    <w:pPr>
      <w:spacing w:line="360" w:lineRule="auto"/>
      <w:jc w:val="both"/>
    </w:pPr>
    <w:rPr>
      <w:rFonts w:eastAsia="宋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0206E5"/>
    <w:pPr>
      <w:widowControl w:val="0"/>
      <w:pBdr>
        <w:bottom w:val="single" w:sz="6" w:space="1" w:color="auto"/>
      </w:pBdr>
      <w:tabs>
        <w:tab w:val="center" w:pos="4153"/>
        <w:tab w:val="right" w:pos="8306"/>
      </w:tabs>
      <w:snapToGrid w:val="0"/>
      <w:spacing w:line="240" w:lineRule="auto"/>
      <w:jc w:val="center"/>
    </w:pPr>
    <w:rPr>
      <w:rFonts w:eastAsiaTheme="minorEastAsia"/>
      <w:sz w:val="18"/>
      <w:szCs w:val="18"/>
    </w:rPr>
  </w:style>
  <w:style w:type="character" w:customStyle="1" w:styleId="a4">
    <w:name w:val="页眉 字符"/>
    <w:basedOn w:val="a0"/>
    <w:link w:val="a3"/>
    <w:uiPriority w:val="99"/>
    <w:qFormat/>
    <w:rsid w:val="000206E5"/>
    <w:rPr>
      <w:sz w:val="18"/>
      <w:szCs w:val="18"/>
    </w:rPr>
  </w:style>
  <w:style w:type="paragraph" w:styleId="a5">
    <w:name w:val="footer"/>
    <w:basedOn w:val="a"/>
    <w:link w:val="a6"/>
    <w:uiPriority w:val="99"/>
    <w:unhideWhenUsed/>
    <w:qFormat/>
    <w:rsid w:val="000206E5"/>
    <w:pPr>
      <w:widowControl w:val="0"/>
      <w:tabs>
        <w:tab w:val="center" w:pos="4153"/>
        <w:tab w:val="right" w:pos="8306"/>
      </w:tabs>
      <w:snapToGrid w:val="0"/>
      <w:spacing w:line="240" w:lineRule="auto"/>
      <w:jc w:val="left"/>
    </w:pPr>
    <w:rPr>
      <w:rFonts w:eastAsiaTheme="minorEastAsia"/>
      <w:sz w:val="18"/>
      <w:szCs w:val="18"/>
    </w:rPr>
  </w:style>
  <w:style w:type="character" w:customStyle="1" w:styleId="a6">
    <w:name w:val="页脚 字符"/>
    <w:basedOn w:val="a0"/>
    <w:link w:val="a5"/>
    <w:uiPriority w:val="99"/>
    <w:qFormat/>
    <w:rsid w:val="000206E5"/>
    <w:rPr>
      <w:sz w:val="18"/>
      <w:szCs w:val="18"/>
    </w:rPr>
  </w:style>
  <w:style w:type="paragraph" w:styleId="2">
    <w:name w:val="Body Text 2"/>
    <w:basedOn w:val="a"/>
    <w:link w:val="20"/>
    <w:uiPriority w:val="99"/>
    <w:semiHidden/>
    <w:unhideWhenUsed/>
    <w:qFormat/>
    <w:rsid w:val="00FB05A6"/>
    <w:pPr>
      <w:spacing w:after="120" w:line="480" w:lineRule="auto"/>
    </w:pPr>
  </w:style>
  <w:style w:type="character" w:customStyle="1" w:styleId="20">
    <w:name w:val="正文文本 2 字符"/>
    <w:basedOn w:val="a0"/>
    <w:link w:val="2"/>
    <w:uiPriority w:val="99"/>
    <w:semiHidden/>
    <w:qFormat/>
    <w:rsid w:val="00FB05A6"/>
    <w:rPr>
      <w:rFonts w:eastAsia="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794</Words>
  <Characters>4530</Characters>
  <Application>Microsoft Office Word</Application>
  <DocSecurity>0</DocSecurity>
  <Lines>37</Lines>
  <Paragraphs>10</Paragraphs>
  <ScaleCrop>false</ScaleCrop>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渠道与运营管理部（财务会计部）</cp:lastModifiedBy>
  <cp:revision>4</cp:revision>
  <dcterms:created xsi:type="dcterms:W3CDTF">2025-10-14T08:09:00Z</dcterms:created>
  <dcterms:modified xsi:type="dcterms:W3CDTF">2025-10-23T06:48:00Z</dcterms:modified>
</cp:coreProperties>
</file>