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904D19">
      <w:pPr>
        <w:rPr>
          <w:rFonts w:hint="eastAsia" w:ascii="黑体" w:hAnsi="黑体" w:eastAsia="黑体" w:cs="黑体"/>
          <w:sz w:val="28"/>
          <w:szCs w:val="28"/>
          <w:lang w:eastAsia="zh-CN"/>
        </w:rPr>
      </w:pPr>
      <w:r>
        <w:rPr>
          <w:rFonts w:hint="eastAsia" w:ascii="黑体" w:hAnsi="黑体" w:eastAsia="黑体" w:cs="黑体"/>
          <w:b/>
          <w:bCs/>
          <w:sz w:val="28"/>
          <w:szCs w:val="28"/>
          <w:lang w:eastAsia="zh-CN"/>
        </w:rPr>
        <w:t>关于人保财险伊春市南岔支公司营业职场租赁项目拟采用</w:t>
      </w:r>
      <w:r>
        <w:rPr>
          <w:rFonts w:hint="eastAsia" w:ascii="黑体" w:hAnsi="黑体" w:eastAsia="黑体" w:cs="黑体"/>
          <w:b/>
          <w:bCs/>
          <w:sz w:val="28"/>
          <w:szCs w:val="28"/>
          <w:lang w:val="en-US" w:eastAsia="zh-CN"/>
        </w:rPr>
        <w:t>单一来源采购</w:t>
      </w:r>
      <w:r>
        <w:rPr>
          <w:rFonts w:hint="eastAsia" w:ascii="黑体" w:hAnsi="黑体" w:eastAsia="黑体" w:cs="黑体"/>
          <w:b/>
          <w:bCs/>
          <w:sz w:val="28"/>
          <w:szCs w:val="28"/>
          <w:lang w:eastAsia="zh-CN"/>
        </w:rPr>
        <w:t>方式采购的公示</w:t>
      </w:r>
    </w:p>
    <w:p w14:paraId="476088F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根据中国人民保险集团和中国人民财产保险股份有限公司采购管理相关制度规定，现将相关单一来源采购内容公示如下：</w:t>
      </w:r>
    </w:p>
    <w:p w14:paraId="431A78EB">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仿宋" w:hAnsi="仿宋" w:eastAsia="仿宋" w:cs="仿宋"/>
          <w:b/>
          <w:bCs/>
          <w:sz w:val="28"/>
          <w:szCs w:val="28"/>
          <w:lang w:eastAsia="zh-CN"/>
        </w:rPr>
      </w:pPr>
      <w:r>
        <w:rPr>
          <w:rFonts w:hint="eastAsia" w:ascii="仿宋" w:hAnsi="仿宋" w:eastAsia="仿宋" w:cs="仿宋"/>
          <w:b w:val="0"/>
          <w:bCs w:val="0"/>
          <w:sz w:val="28"/>
          <w:szCs w:val="28"/>
          <w:lang w:eastAsia="zh-CN"/>
        </w:rPr>
        <w:t>一</w:t>
      </w:r>
      <w:r>
        <w:rPr>
          <w:rFonts w:hint="eastAsia" w:ascii="仿宋" w:hAnsi="仿宋" w:eastAsia="仿宋" w:cs="仿宋"/>
          <w:b/>
          <w:bCs/>
          <w:sz w:val="28"/>
          <w:szCs w:val="28"/>
          <w:lang w:eastAsia="zh-CN"/>
        </w:rPr>
        <w:t>、项目名称：人保财险伊春市南岔支公司营业职场租赁项目</w:t>
      </w:r>
    </w:p>
    <w:p w14:paraId="660A533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南岔支公司目前无自有营业职场，经公司经理室研究，拟租赁出租人齐艳华位于</w:t>
      </w:r>
      <w:r>
        <w:rPr>
          <w:rFonts w:hint="eastAsia" w:ascii="仿宋" w:hAnsi="仿宋" w:eastAsia="仿宋" w:cs="仿宋"/>
          <w:sz w:val="28"/>
          <w:szCs w:val="28"/>
        </w:rPr>
        <w:t>南岔县建国街站前委东方雅苑第4幢北幢1-2层1号</w:t>
      </w:r>
      <w:r>
        <w:rPr>
          <w:rFonts w:hint="eastAsia" w:ascii="仿宋" w:hAnsi="仿宋" w:eastAsia="仿宋" w:cs="仿宋"/>
          <w:sz w:val="28"/>
          <w:szCs w:val="28"/>
          <w:lang w:eastAsia="zh-CN"/>
        </w:rPr>
        <w:t>房屋</w:t>
      </w:r>
      <w:r>
        <w:rPr>
          <w:rFonts w:hint="eastAsia" w:ascii="仿宋" w:hAnsi="仿宋" w:eastAsia="仿宋" w:cs="仿宋"/>
          <w:sz w:val="28"/>
          <w:szCs w:val="28"/>
        </w:rPr>
        <w:t>，房屋建筑面积为137.66平方米，租赁日期为202</w:t>
      </w:r>
      <w:r>
        <w:rPr>
          <w:rFonts w:hint="eastAsia" w:ascii="仿宋" w:hAnsi="仿宋" w:eastAsia="仿宋" w:cs="仿宋"/>
          <w:sz w:val="28"/>
          <w:szCs w:val="28"/>
          <w:lang w:val="en-US" w:eastAsia="zh-CN"/>
        </w:rPr>
        <w:t>5</w:t>
      </w:r>
      <w:r>
        <w:rPr>
          <w:rFonts w:hint="eastAsia" w:ascii="仿宋" w:hAnsi="仿宋" w:eastAsia="仿宋" w:cs="仿宋"/>
          <w:sz w:val="28"/>
          <w:szCs w:val="28"/>
        </w:rPr>
        <w:t>年10月01日起至202</w:t>
      </w:r>
      <w:r>
        <w:rPr>
          <w:rFonts w:hint="eastAsia" w:ascii="仿宋" w:hAnsi="仿宋" w:eastAsia="仿宋" w:cs="仿宋"/>
          <w:sz w:val="28"/>
          <w:szCs w:val="28"/>
          <w:lang w:val="en-US" w:eastAsia="zh-CN"/>
        </w:rPr>
        <w:t>6</w:t>
      </w:r>
      <w:r>
        <w:rPr>
          <w:rFonts w:hint="eastAsia" w:ascii="仿宋" w:hAnsi="仿宋" w:eastAsia="仿宋" w:cs="仿宋"/>
          <w:sz w:val="28"/>
          <w:szCs w:val="28"/>
        </w:rPr>
        <w:t>年9月30日止，租赁期限为</w:t>
      </w:r>
      <w:r>
        <w:rPr>
          <w:rFonts w:hint="eastAsia" w:ascii="仿宋" w:hAnsi="仿宋" w:eastAsia="仿宋" w:cs="仿宋"/>
          <w:sz w:val="28"/>
          <w:szCs w:val="28"/>
          <w:lang w:val="en-US" w:eastAsia="zh-CN"/>
        </w:rPr>
        <w:t>12</w:t>
      </w:r>
      <w:r>
        <w:rPr>
          <w:rFonts w:hint="eastAsia" w:ascii="仿宋" w:hAnsi="仿宋" w:eastAsia="仿宋" w:cs="仿宋"/>
          <w:sz w:val="28"/>
          <w:szCs w:val="28"/>
        </w:rPr>
        <w:t>个月，年租金为</w:t>
      </w:r>
      <w:r>
        <w:rPr>
          <w:rFonts w:hint="eastAsia" w:ascii="仿宋" w:hAnsi="仿宋" w:eastAsia="仿宋" w:cs="仿宋"/>
          <w:sz w:val="28"/>
          <w:szCs w:val="28"/>
          <w:lang w:val="en-US" w:eastAsia="zh-CN"/>
        </w:rPr>
        <w:t>55</w:t>
      </w:r>
      <w:r>
        <w:rPr>
          <w:rFonts w:hint="eastAsia" w:ascii="仿宋" w:hAnsi="仿宋" w:eastAsia="仿宋" w:cs="仿宋"/>
          <w:sz w:val="28"/>
          <w:szCs w:val="28"/>
        </w:rPr>
        <w:t>000元。</w:t>
      </w:r>
    </w:p>
    <w:p w14:paraId="68B7685B">
      <w:pPr>
        <w:keepNext w:val="0"/>
        <w:keepLines w:val="0"/>
        <w:pageBreakBefore w:val="0"/>
        <w:widowControl w:val="0"/>
        <w:numPr>
          <w:numId w:val="0"/>
        </w:numPr>
        <w:kinsoku/>
        <w:wordWrap/>
        <w:overflowPunct/>
        <w:topLinePunct w:val="0"/>
        <w:autoSpaceDE/>
        <w:autoSpaceDN/>
        <w:bidi w:val="0"/>
        <w:adjustRightInd/>
        <w:snapToGrid/>
        <w:spacing w:line="360" w:lineRule="auto"/>
        <w:ind w:leftChars="200"/>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二、单一来源供应商：齐艳华</w:t>
      </w:r>
    </w:p>
    <w:p w14:paraId="6A497C12">
      <w:pPr>
        <w:keepNext w:val="0"/>
        <w:keepLines w:val="0"/>
        <w:pageBreakBefore w:val="0"/>
        <w:widowControl w:val="0"/>
        <w:numPr>
          <w:numId w:val="0"/>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bookmarkStart w:id="0" w:name="_GoBack"/>
      <w:bookmarkEnd w:id="0"/>
      <w:r>
        <w:rPr>
          <w:rFonts w:hint="eastAsia" w:ascii="仿宋" w:hAnsi="仿宋" w:eastAsia="仿宋" w:cs="仿宋"/>
          <w:sz w:val="28"/>
          <w:szCs w:val="28"/>
          <w:lang w:val="en-US" w:eastAsia="zh-CN"/>
        </w:rPr>
        <w:t>任何</w:t>
      </w:r>
      <w:r>
        <w:rPr>
          <w:rFonts w:hint="eastAsia" w:ascii="仿宋" w:hAnsi="仿宋" w:eastAsia="仿宋" w:cs="仿宋"/>
          <w:sz w:val="28"/>
          <w:szCs w:val="28"/>
        </w:rPr>
        <w:t>单位</w:t>
      </w:r>
      <w:r>
        <w:rPr>
          <w:rFonts w:hint="eastAsia" w:ascii="仿宋" w:hAnsi="仿宋" w:eastAsia="仿宋" w:cs="仿宋"/>
          <w:sz w:val="28"/>
          <w:szCs w:val="28"/>
          <w:lang w:val="en-US" w:eastAsia="zh-CN"/>
        </w:rPr>
        <w:t>或</w:t>
      </w:r>
      <w:r>
        <w:rPr>
          <w:rFonts w:hint="eastAsia" w:ascii="仿宋" w:hAnsi="仿宋" w:eastAsia="仿宋" w:cs="仿宋"/>
          <w:sz w:val="28"/>
          <w:szCs w:val="28"/>
        </w:rPr>
        <w:t>个人如对以上项目采用单一来源采购方式有异议，请在</w:t>
      </w:r>
      <w:r>
        <w:rPr>
          <w:rFonts w:hint="eastAsia" w:ascii="仿宋" w:hAnsi="仿宋" w:eastAsia="仿宋" w:cs="仿宋"/>
          <w:sz w:val="28"/>
          <w:szCs w:val="28"/>
          <w:lang w:val="en-US" w:eastAsia="zh-CN"/>
        </w:rPr>
        <w:t>公示期间</w:t>
      </w:r>
      <w:r>
        <w:rPr>
          <w:rFonts w:hint="eastAsia" w:ascii="仿宋" w:hAnsi="仿宋" w:eastAsia="仿宋" w:cs="仿宋"/>
          <w:sz w:val="28"/>
          <w:szCs w:val="28"/>
        </w:rPr>
        <w:t>以书面形式</w:t>
      </w:r>
      <w:r>
        <w:rPr>
          <w:rFonts w:hint="eastAsia" w:ascii="仿宋" w:hAnsi="仿宋" w:eastAsia="仿宋" w:cs="仿宋"/>
          <w:sz w:val="28"/>
          <w:szCs w:val="28"/>
          <w:lang w:val="en-US" w:eastAsia="zh-CN"/>
        </w:rPr>
        <w:t>进行反馈</w:t>
      </w:r>
      <w:r>
        <w:rPr>
          <w:rFonts w:hint="eastAsia" w:ascii="仿宋" w:hAnsi="仿宋" w:eastAsia="仿宋" w:cs="仿宋"/>
          <w:sz w:val="28"/>
          <w:szCs w:val="28"/>
        </w:rPr>
        <w:t>。</w:t>
      </w:r>
    </w:p>
    <w:p w14:paraId="2D200EA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公示日期：</w:t>
      </w:r>
      <w:r>
        <w:rPr>
          <w:rFonts w:hint="eastAsia" w:ascii="仿宋" w:hAnsi="仿宋" w:eastAsia="仿宋" w:cs="仿宋"/>
          <w:sz w:val="28"/>
          <w:szCs w:val="28"/>
          <w:lang w:val="en-US" w:eastAsia="zh-CN"/>
        </w:rPr>
        <w:t>2025年9月28日-2025年10月1日</w:t>
      </w:r>
    </w:p>
    <w:p w14:paraId="3F6E550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联系邮箱：</w:t>
      </w:r>
      <w:r>
        <w:rPr>
          <w:rFonts w:hint="eastAsia" w:ascii="仿宋" w:hAnsi="仿宋" w:eastAsia="仿宋" w:cs="仿宋"/>
          <w:sz w:val="28"/>
          <w:szCs w:val="28"/>
          <w:lang w:val="en-US" w:eastAsia="zh-CN"/>
        </w:rPr>
        <w:t>ycnc@picc.com.cn</w:t>
      </w:r>
    </w:p>
    <w:p w14:paraId="7833708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CE5157"/>
    <w:rsid w:val="13C1477B"/>
    <w:rsid w:val="171C6612"/>
    <w:rsid w:val="41CE5157"/>
    <w:rsid w:val="52B06422"/>
    <w:rsid w:val="5AD15FBC"/>
    <w:rsid w:val="650159F6"/>
    <w:rsid w:val="72504B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2025-09-24T07:42:00Z</dcterms:created>
  <dc:creator>PICCHeiLJ</dc:creator>
  <cp:lastModifiedBy>PICCHeiLJ</cp:lastModifiedBy>
  <dcterms:modified xsi:type="dcterms:W3CDTF">2025-09-28T01:25:41Z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C74545D35AE84AAB8E4D2896FE19B527_11</vt:lpwstr>
  </property>
</Properties>
</file>