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2.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6C60" w:rsidRDefault="000467E6">
      <w:pPr>
        <w:snapToGrid w:val="0"/>
        <w:spacing w:line="420" w:lineRule="auto"/>
        <w:jc w:val="both"/>
        <w:rPr>
          <w:color w:val="0D0D0D" w:themeColor="text1" w:themeTint="F2"/>
          <w:sz w:val="24"/>
          <w:szCs w:val="24"/>
        </w:rPr>
      </w:pPr>
      <w:r>
        <w:rPr>
          <w:rFonts w:ascii="黑体" w:eastAsia="黑体"/>
          <w:noProof/>
          <w:color w:val="0D0D0D" w:themeColor="text1" w:themeTint="F2"/>
          <w:sz w:val="24"/>
        </w:rPr>
        <w:drawing>
          <wp:inline distT="0" distB="0" distL="0" distR="0">
            <wp:extent cx="1810385" cy="704850"/>
            <wp:effectExtent l="0" t="0" r="5715" b="6350"/>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10769" cy="704850"/>
                    </a:xfrm>
                    <a:prstGeom prst="rect">
                      <a:avLst/>
                    </a:prstGeom>
                    <a:noFill/>
                    <a:ln>
                      <a:noFill/>
                    </a:ln>
                    <a:effectLst/>
                  </pic:spPr>
                </pic:pic>
              </a:graphicData>
            </a:graphic>
          </wp:inline>
        </w:drawing>
      </w:r>
    </w:p>
    <w:p w:rsidR="00356C60" w:rsidRDefault="00356C60">
      <w:pPr>
        <w:snapToGrid w:val="0"/>
        <w:spacing w:line="420" w:lineRule="auto"/>
        <w:jc w:val="center"/>
        <w:rPr>
          <w:color w:val="0D0D0D" w:themeColor="text1" w:themeTint="F2"/>
          <w:sz w:val="24"/>
          <w:szCs w:val="24"/>
        </w:rPr>
      </w:pPr>
    </w:p>
    <w:p w:rsidR="00356C60" w:rsidRDefault="00356C60">
      <w:pPr>
        <w:snapToGrid w:val="0"/>
        <w:spacing w:line="420" w:lineRule="auto"/>
        <w:jc w:val="center"/>
        <w:rPr>
          <w:color w:val="0D0D0D" w:themeColor="text1" w:themeTint="F2"/>
          <w:sz w:val="24"/>
          <w:szCs w:val="24"/>
        </w:rPr>
      </w:pPr>
    </w:p>
    <w:p w:rsidR="00356C60" w:rsidRDefault="00356C60">
      <w:pPr>
        <w:snapToGrid w:val="0"/>
        <w:spacing w:line="420" w:lineRule="auto"/>
        <w:jc w:val="center"/>
        <w:rPr>
          <w:color w:val="0D0D0D" w:themeColor="text1" w:themeTint="F2"/>
          <w:sz w:val="24"/>
          <w:szCs w:val="24"/>
        </w:rPr>
      </w:pPr>
    </w:p>
    <w:p w:rsidR="00356C60" w:rsidRDefault="00356C60">
      <w:pPr>
        <w:snapToGrid w:val="0"/>
        <w:spacing w:line="420" w:lineRule="auto"/>
        <w:jc w:val="center"/>
        <w:rPr>
          <w:color w:val="0D0D0D" w:themeColor="text1" w:themeTint="F2"/>
          <w:sz w:val="24"/>
          <w:szCs w:val="24"/>
        </w:rPr>
      </w:pPr>
    </w:p>
    <w:p w:rsidR="00356C60" w:rsidRDefault="000467E6">
      <w:pPr>
        <w:snapToGrid w:val="0"/>
        <w:spacing w:beforeLines="50" w:before="120"/>
        <w:jc w:val="center"/>
        <w:rPr>
          <w:rFonts w:ascii="黑体" w:eastAsia="黑体" w:hAnsi="华文中宋" w:cs="华文中宋"/>
          <w:b/>
          <w:bCs/>
          <w:color w:val="0D0D0D" w:themeColor="text1" w:themeTint="F2"/>
          <w:sz w:val="72"/>
          <w:szCs w:val="72"/>
        </w:rPr>
      </w:pPr>
      <w:r>
        <w:rPr>
          <w:rFonts w:ascii="黑体" w:eastAsia="黑体" w:hAnsi="华文中宋" w:cs="华文中宋" w:hint="eastAsia"/>
          <w:b/>
          <w:bCs/>
          <w:color w:val="0D0D0D" w:themeColor="text1" w:themeTint="F2"/>
          <w:sz w:val="96"/>
          <w:szCs w:val="96"/>
        </w:rPr>
        <w:t>招</w:t>
      </w:r>
      <w:r>
        <w:rPr>
          <w:rFonts w:ascii="黑体" w:eastAsia="黑体" w:hAnsi="华文中宋" w:cs="华文中宋" w:hint="eastAsia"/>
          <w:b/>
          <w:bCs/>
          <w:color w:val="0D0D0D" w:themeColor="text1" w:themeTint="F2"/>
          <w:sz w:val="96"/>
          <w:szCs w:val="96"/>
        </w:rPr>
        <w:t xml:space="preserve"> </w:t>
      </w:r>
      <w:r>
        <w:rPr>
          <w:rFonts w:ascii="黑体" w:eastAsia="黑体" w:hAnsi="华文中宋" w:cs="华文中宋" w:hint="eastAsia"/>
          <w:b/>
          <w:bCs/>
          <w:color w:val="0D0D0D" w:themeColor="text1" w:themeTint="F2"/>
          <w:sz w:val="96"/>
          <w:szCs w:val="96"/>
        </w:rPr>
        <w:t>标</w:t>
      </w:r>
      <w:r>
        <w:rPr>
          <w:rFonts w:ascii="黑体" w:eastAsia="黑体" w:hAnsi="华文中宋" w:cs="华文中宋" w:hint="eastAsia"/>
          <w:b/>
          <w:bCs/>
          <w:color w:val="0D0D0D" w:themeColor="text1" w:themeTint="F2"/>
          <w:sz w:val="96"/>
          <w:szCs w:val="96"/>
        </w:rPr>
        <w:t xml:space="preserve"> </w:t>
      </w:r>
      <w:r>
        <w:rPr>
          <w:rFonts w:ascii="黑体" w:eastAsia="黑体" w:hAnsi="华文中宋" w:cs="华文中宋" w:hint="eastAsia"/>
          <w:b/>
          <w:bCs/>
          <w:color w:val="0D0D0D" w:themeColor="text1" w:themeTint="F2"/>
          <w:sz w:val="96"/>
          <w:szCs w:val="96"/>
        </w:rPr>
        <w:t>文</w:t>
      </w:r>
      <w:r>
        <w:rPr>
          <w:rFonts w:ascii="黑体" w:eastAsia="黑体" w:hAnsi="华文中宋" w:cs="华文中宋" w:hint="eastAsia"/>
          <w:b/>
          <w:bCs/>
          <w:color w:val="0D0D0D" w:themeColor="text1" w:themeTint="F2"/>
          <w:sz w:val="96"/>
          <w:szCs w:val="96"/>
        </w:rPr>
        <w:t xml:space="preserve"> </w:t>
      </w:r>
      <w:r>
        <w:rPr>
          <w:rFonts w:ascii="黑体" w:eastAsia="黑体" w:hAnsi="华文中宋" w:cs="华文中宋" w:hint="eastAsia"/>
          <w:b/>
          <w:bCs/>
          <w:color w:val="0D0D0D" w:themeColor="text1" w:themeTint="F2"/>
          <w:sz w:val="96"/>
          <w:szCs w:val="96"/>
        </w:rPr>
        <w:t>件</w:t>
      </w:r>
    </w:p>
    <w:p w:rsidR="00356C60" w:rsidRDefault="00356C60">
      <w:pPr>
        <w:snapToGrid w:val="0"/>
        <w:spacing w:line="420" w:lineRule="auto"/>
        <w:jc w:val="center"/>
        <w:rPr>
          <w:color w:val="0D0D0D" w:themeColor="text1" w:themeTint="F2"/>
          <w:sz w:val="24"/>
          <w:szCs w:val="24"/>
        </w:rPr>
      </w:pPr>
    </w:p>
    <w:p w:rsidR="00356C60" w:rsidRDefault="00356C60">
      <w:pPr>
        <w:snapToGrid w:val="0"/>
        <w:spacing w:line="420" w:lineRule="auto"/>
        <w:jc w:val="center"/>
        <w:rPr>
          <w:color w:val="0D0D0D" w:themeColor="text1" w:themeTint="F2"/>
          <w:sz w:val="24"/>
          <w:szCs w:val="24"/>
        </w:rPr>
      </w:pPr>
    </w:p>
    <w:p w:rsidR="00356C60" w:rsidRDefault="00356C60">
      <w:pPr>
        <w:autoSpaceDE/>
        <w:autoSpaceDN/>
        <w:adjustRightInd/>
        <w:spacing w:after="120" w:line="360" w:lineRule="auto"/>
        <w:ind w:firstLineChars="250" w:firstLine="803"/>
        <w:jc w:val="both"/>
        <w:rPr>
          <w:rFonts w:ascii="仿宋_GB2312" w:eastAsia="仿宋_GB2312"/>
          <w:b/>
          <w:color w:val="0D0D0D" w:themeColor="text1" w:themeTint="F2"/>
          <w:sz w:val="32"/>
          <w:szCs w:val="24"/>
        </w:rPr>
      </w:pPr>
    </w:p>
    <w:p w:rsidR="00356C60" w:rsidRDefault="00356C60">
      <w:pPr>
        <w:autoSpaceDE/>
        <w:autoSpaceDN/>
        <w:adjustRightInd/>
        <w:spacing w:after="120" w:line="360" w:lineRule="auto"/>
        <w:ind w:firstLineChars="250" w:firstLine="803"/>
        <w:jc w:val="both"/>
        <w:rPr>
          <w:rFonts w:ascii="仿宋_GB2312" w:eastAsia="仿宋_GB2312"/>
          <w:b/>
          <w:color w:val="0D0D0D" w:themeColor="text1" w:themeTint="F2"/>
          <w:sz w:val="32"/>
          <w:szCs w:val="24"/>
        </w:rPr>
      </w:pPr>
    </w:p>
    <w:p w:rsidR="00356C60" w:rsidRDefault="000467E6">
      <w:pPr>
        <w:autoSpaceDE/>
        <w:autoSpaceDN/>
        <w:adjustRightInd/>
        <w:spacing w:after="120" w:line="360" w:lineRule="auto"/>
        <w:jc w:val="both"/>
        <w:rPr>
          <w:rFonts w:ascii="仿宋_GB2312" w:eastAsia="仿宋_GB2312"/>
          <w:b/>
          <w:color w:val="0D0D0D" w:themeColor="text1" w:themeTint="F2"/>
          <w:sz w:val="44"/>
          <w:szCs w:val="44"/>
        </w:rPr>
      </w:pPr>
      <w:r>
        <w:rPr>
          <w:rFonts w:ascii="仿宋_GB2312" w:eastAsia="仿宋_GB2312" w:hint="eastAsia"/>
          <w:b/>
          <w:color w:val="0D0D0D" w:themeColor="text1" w:themeTint="F2"/>
          <w:sz w:val="44"/>
          <w:szCs w:val="44"/>
        </w:rPr>
        <w:t>项目编号：</w:t>
      </w:r>
      <w:r w:rsidR="001E02EA">
        <w:rPr>
          <w:rFonts w:ascii="仿宋_GB2312" w:eastAsia="仿宋_GB2312" w:hint="eastAsia"/>
          <w:b/>
          <w:color w:val="0D0D0D" w:themeColor="text1" w:themeTint="F2"/>
          <w:sz w:val="44"/>
          <w:szCs w:val="44"/>
        </w:rPr>
        <w:t>CLF0225BJ04QY26</w:t>
      </w:r>
      <w:r>
        <w:rPr>
          <w:rFonts w:ascii="仿宋_GB2312" w:eastAsia="仿宋_GB2312" w:hint="eastAsia"/>
          <w:b/>
          <w:color w:val="0D0D0D" w:themeColor="text1" w:themeTint="F2"/>
          <w:sz w:val="44"/>
          <w:szCs w:val="44"/>
        </w:rPr>
        <w:t xml:space="preserve">  </w:t>
      </w:r>
    </w:p>
    <w:p w:rsidR="00356C60" w:rsidRDefault="000467E6">
      <w:pPr>
        <w:autoSpaceDE/>
        <w:autoSpaceDN/>
        <w:adjustRightInd/>
        <w:spacing w:after="120" w:line="360" w:lineRule="auto"/>
        <w:ind w:left="2209" w:hangingChars="500" w:hanging="2209"/>
        <w:rPr>
          <w:rFonts w:ascii="仿宋_GB2312" w:eastAsia="仿宋_GB2312"/>
          <w:b/>
          <w:color w:val="0D0D0D" w:themeColor="text1" w:themeTint="F2"/>
          <w:sz w:val="44"/>
          <w:szCs w:val="44"/>
        </w:rPr>
      </w:pPr>
      <w:r>
        <w:rPr>
          <w:rFonts w:ascii="仿宋_GB2312" w:eastAsia="仿宋_GB2312" w:hint="eastAsia"/>
          <w:b/>
          <w:color w:val="0D0D0D" w:themeColor="text1" w:themeTint="F2"/>
          <w:sz w:val="44"/>
          <w:szCs w:val="44"/>
        </w:rPr>
        <w:t>项目名称：</w:t>
      </w:r>
      <w:r>
        <w:rPr>
          <w:rFonts w:ascii="仿宋_GB2312" w:eastAsia="仿宋_GB2312" w:hint="eastAsia"/>
          <w:b/>
          <w:color w:val="0D0D0D" w:themeColor="text1" w:themeTint="F2"/>
          <w:sz w:val="44"/>
          <w:szCs w:val="44"/>
        </w:rPr>
        <w:t>2025-2027</w:t>
      </w:r>
      <w:r>
        <w:rPr>
          <w:rFonts w:ascii="仿宋_GB2312" w:eastAsia="仿宋_GB2312" w:hint="eastAsia"/>
          <w:b/>
          <w:color w:val="0D0D0D" w:themeColor="text1" w:themeTint="F2"/>
          <w:sz w:val="44"/>
          <w:szCs w:val="44"/>
        </w:rPr>
        <w:t>年度财务报表审计服务项目</w:t>
      </w:r>
    </w:p>
    <w:p w:rsidR="00356C60" w:rsidRDefault="00356C60">
      <w:pPr>
        <w:pStyle w:val="21"/>
      </w:pPr>
    </w:p>
    <w:p w:rsidR="00356C60" w:rsidRDefault="00356C60"/>
    <w:p w:rsidR="00356C60" w:rsidRDefault="00356C60">
      <w:pPr>
        <w:pStyle w:val="21"/>
      </w:pPr>
    </w:p>
    <w:p w:rsidR="00356C60" w:rsidRDefault="00356C60"/>
    <w:p w:rsidR="00356C60" w:rsidRDefault="000467E6">
      <w:pPr>
        <w:jc w:val="center"/>
        <w:rPr>
          <w:rFonts w:ascii="黑体" w:eastAsia="黑体" w:hAnsi="华文中宋" w:cs="华文中宋"/>
          <w:color w:val="0D0D0D" w:themeColor="text1" w:themeTint="F2"/>
          <w:sz w:val="32"/>
          <w:szCs w:val="32"/>
        </w:rPr>
      </w:pPr>
      <w:r>
        <w:rPr>
          <w:rFonts w:ascii="黑体" w:eastAsia="黑体" w:hAnsi="华文中宋" w:cs="华文中宋" w:hint="eastAsia"/>
          <w:color w:val="0D0D0D" w:themeColor="text1" w:themeTint="F2"/>
          <w:sz w:val="32"/>
          <w:szCs w:val="32"/>
        </w:rPr>
        <w:t>网联清算有限公司</w:t>
      </w:r>
    </w:p>
    <w:p w:rsidR="00356C60" w:rsidRDefault="000467E6">
      <w:pPr>
        <w:jc w:val="center"/>
        <w:rPr>
          <w:rFonts w:ascii="黑体" w:eastAsia="黑体" w:hAnsi="华文中宋" w:cs="华文中宋"/>
          <w:color w:val="0D0D0D" w:themeColor="text1" w:themeTint="F2"/>
          <w:sz w:val="32"/>
          <w:szCs w:val="32"/>
        </w:rPr>
      </w:pPr>
      <w:r>
        <w:rPr>
          <w:rFonts w:ascii="黑体" w:eastAsia="黑体" w:hAnsi="华文中宋" w:cs="华文中宋" w:hint="eastAsia"/>
          <w:color w:val="0D0D0D" w:themeColor="text1" w:themeTint="F2"/>
          <w:sz w:val="32"/>
          <w:szCs w:val="32"/>
        </w:rPr>
        <w:t>采联国际招标采购集团有限公司</w:t>
      </w:r>
    </w:p>
    <w:p w:rsidR="00356C60" w:rsidRDefault="00356C60">
      <w:pPr>
        <w:jc w:val="center"/>
        <w:rPr>
          <w:rFonts w:ascii="黑体" w:eastAsia="黑体" w:hAnsi="华文中宋" w:cs="华文中宋"/>
          <w:color w:val="0D0D0D" w:themeColor="text1" w:themeTint="F2"/>
          <w:sz w:val="32"/>
          <w:szCs w:val="32"/>
        </w:rPr>
      </w:pPr>
    </w:p>
    <w:p w:rsidR="00356C60" w:rsidRDefault="000467E6">
      <w:pPr>
        <w:jc w:val="center"/>
        <w:rPr>
          <w:rFonts w:ascii="黑体" w:eastAsia="黑体" w:hAnsi="华文中宋" w:cs="华文中宋"/>
          <w:color w:val="0D0D0D" w:themeColor="text1" w:themeTint="F2"/>
          <w:sz w:val="22"/>
          <w:szCs w:val="22"/>
        </w:rPr>
      </w:pPr>
      <w:r>
        <w:rPr>
          <w:rFonts w:ascii="黑体" w:eastAsia="黑体" w:hAnsi="华文中宋" w:cs="华文中宋"/>
          <w:color w:val="0D0D0D" w:themeColor="text1" w:themeTint="F2"/>
          <w:sz w:val="32"/>
          <w:szCs w:val="32"/>
        </w:rPr>
        <w:t>2025</w:t>
      </w:r>
      <w:r>
        <w:rPr>
          <w:rFonts w:ascii="黑体" w:eastAsia="黑体" w:hAnsi="华文中宋" w:cs="华文中宋" w:hint="eastAsia"/>
          <w:color w:val="0D0D0D" w:themeColor="text1" w:themeTint="F2"/>
          <w:sz w:val="32"/>
          <w:szCs w:val="32"/>
        </w:rPr>
        <w:t>年</w:t>
      </w:r>
      <w:r>
        <w:rPr>
          <w:rFonts w:ascii="黑体" w:eastAsia="黑体" w:hAnsi="华文中宋" w:cs="华文中宋"/>
          <w:color w:val="0D0D0D" w:themeColor="text1" w:themeTint="F2"/>
          <w:sz w:val="32"/>
          <w:szCs w:val="32"/>
        </w:rPr>
        <w:t>9</w:t>
      </w:r>
      <w:r>
        <w:rPr>
          <w:rFonts w:ascii="黑体" w:eastAsia="黑体" w:hAnsi="华文中宋" w:cs="华文中宋" w:hint="eastAsia"/>
          <w:color w:val="0D0D0D" w:themeColor="text1" w:themeTint="F2"/>
          <w:sz w:val="32"/>
          <w:szCs w:val="32"/>
        </w:rPr>
        <w:t>月</w:t>
      </w:r>
    </w:p>
    <w:p w:rsidR="00356C60" w:rsidRDefault="000467E6">
      <w:pPr>
        <w:snapToGrid w:val="0"/>
        <w:spacing w:beforeLines="50" w:before="120" w:afterLines="50" w:after="120" w:line="360" w:lineRule="auto"/>
        <w:jc w:val="center"/>
        <w:rPr>
          <w:rFonts w:ascii="宋体" w:hAnsi="宋体"/>
          <w:b/>
          <w:color w:val="0D0D0D" w:themeColor="text1" w:themeTint="F2"/>
          <w:sz w:val="44"/>
          <w:szCs w:val="44"/>
        </w:rPr>
      </w:pPr>
      <w:r>
        <w:rPr>
          <w:rFonts w:ascii="黑体" w:eastAsia="黑体" w:hAnsi="华文中宋" w:cs="华文中宋"/>
          <w:color w:val="0D0D0D" w:themeColor="text1" w:themeTint="F2"/>
          <w:sz w:val="30"/>
          <w:szCs w:val="30"/>
        </w:rPr>
        <w:br w:type="page"/>
      </w:r>
      <w:r>
        <w:rPr>
          <w:rFonts w:ascii="宋体" w:hAnsi="宋体" w:hint="eastAsia"/>
          <w:b/>
          <w:color w:val="0D0D0D" w:themeColor="text1" w:themeTint="F2"/>
          <w:sz w:val="44"/>
          <w:szCs w:val="44"/>
        </w:rPr>
        <w:lastRenderedPageBreak/>
        <w:t>温馨提示！！！</w:t>
      </w:r>
    </w:p>
    <w:p w:rsidR="00356C60" w:rsidRDefault="000467E6">
      <w:pPr>
        <w:tabs>
          <w:tab w:val="left" w:pos="0"/>
        </w:tabs>
        <w:spacing w:beforeLines="50" w:before="120" w:afterLines="50" w:after="120" w:line="360" w:lineRule="auto"/>
        <w:jc w:val="center"/>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（本提示内容非招标文件的组成部分，仅为善意提醒。如有不一致的地方，以招标文件为准）</w:t>
      </w:r>
    </w:p>
    <w:p w:rsidR="00356C60" w:rsidRDefault="000467E6">
      <w:pPr>
        <w:numPr>
          <w:ilvl w:val="0"/>
          <w:numId w:val="2"/>
        </w:numPr>
        <w:tabs>
          <w:tab w:val="left" w:pos="426"/>
        </w:tabs>
        <w:autoSpaceDE/>
        <w:autoSpaceDN/>
        <w:adjustRightInd/>
        <w:spacing w:line="360" w:lineRule="auto"/>
        <w:ind w:left="700" w:hanging="70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如无另行说明，投标文件递交时间为投标截止时间</w:t>
      </w:r>
      <w:r>
        <w:rPr>
          <w:rFonts w:ascii="宋体" w:hAnsi="宋体" w:cs="宋体" w:hint="eastAsia"/>
          <w:b/>
          <w:color w:val="0D0D0D" w:themeColor="text1" w:themeTint="F2"/>
          <w:sz w:val="24"/>
          <w:szCs w:val="24"/>
          <w:u w:val="single"/>
        </w:rPr>
        <w:t>前</w:t>
      </w:r>
      <w:r>
        <w:rPr>
          <w:rFonts w:ascii="宋体" w:hAnsi="宋体" w:cs="宋体" w:hint="eastAsia"/>
          <w:b/>
          <w:color w:val="0D0D0D" w:themeColor="text1" w:themeTint="F2"/>
          <w:sz w:val="24"/>
          <w:szCs w:val="24"/>
          <w:u w:val="single"/>
        </w:rPr>
        <w:t>30</w:t>
      </w:r>
      <w:r>
        <w:rPr>
          <w:rFonts w:ascii="宋体" w:hAnsi="宋体" w:cs="宋体" w:hint="eastAsia"/>
          <w:b/>
          <w:color w:val="0D0D0D" w:themeColor="text1" w:themeTint="F2"/>
          <w:sz w:val="24"/>
          <w:szCs w:val="24"/>
          <w:u w:val="single"/>
        </w:rPr>
        <w:t>分钟</w:t>
      </w:r>
      <w:r>
        <w:rPr>
          <w:rFonts w:ascii="宋体" w:hAnsi="宋体" w:cs="宋体" w:hint="eastAsia"/>
          <w:color w:val="0D0D0D" w:themeColor="text1" w:themeTint="F2"/>
          <w:sz w:val="24"/>
          <w:szCs w:val="24"/>
        </w:rPr>
        <w:t>内。</w:t>
      </w:r>
    </w:p>
    <w:p w:rsidR="00356C60" w:rsidRDefault="000467E6">
      <w:pPr>
        <w:numPr>
          <w:ilvl w:val="0"/>
          <w:numId w:val="2"/>
        </w:numPr>
        <w:tabs>
          <w:tab w:val="left" w:pos="426"/>
        </w:tabs>
        <w:autoSpaceDE/>
        <w:autoSpaceDN/>
        <w:adjustRightInd/>
        <w:spacing w:line="360" w:lineRule="auto"/>
        <w:ind w:left="700" w:hanging="70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本项目邀请投标人参加开标会议，请适当提前到达。</w:t>
      </w:r>
    </w:p>
    <w:p w:rsidR="00356C60" w:rsidRDefault="000467E6">
      <w:pPr>
        <w:numPr>
          <w:ilvl w:val="0"/>
          <w:numId w:val="2"/>
        </w:numPr>
        <w:tabs>
          <w:tab w:val="left" w:pos="426"/>
        </w:tabs>
        <w:autoSpaceDE/>
        <w:autoSpaceDN/>
        <w:adjustRightInd/>
        <w:spacing w:line="360" w:lineRule="auto"/>
        <w:ind w:left="700" w:hanging="70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递交投标文件前请仔细检查投标文件是否已密封。</w:t>
      </w:r>
    </w:p>
    <w:p w:rsidR="00356C60" w:rsidRDefault="000467E6">
      <w:pPr>
        <w:numPr>
          <w:ilvl w:val="0"/>
          <w:numId w:val="2"/>
        </w:numPr>
        <w:tabs>
          <w:tab w:val="left" w:pos="426"/>
        </w:tabs>
        <w:autoSpaceDE/>
        <w:autoSpaceDN/>
        <w:adjustRightInd/>
        <w:spacing w:line="360" w:lineRule="auto"/>
        <w:ind w:left="700" w:hanging="70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投标保证金必须在投标截止时间前到达指定账号（账号信息详见《投标人须知前附表》）。由于转账当日不一定能够达账，为避免因投标保证金未达账而导致否决投标，建议至少提前</w:t>
      </w:r>
      <w:r>
        <w:rPr>
          <w:rFonts w:ascii="宋体" w:hAnsi="宋体" w:cs="宋体" w:hint="eastAsia"/>
          <w:color w:val="0D0D0D" w:themeColor="text1" w:themeTint="F2"/>
          <w:sz w:val="24"/>
          <w:szCs w:val="24"/>
        </w:rPr>
        <w:t>2</w:t>
      </w:r>
      <w:r>
        <w:rPr>
          <w:rFonts w:ascii="宋体" w:hAnsi="宋体" w:cs="宋体" w:hint="eastAsia"/>
          <w:color w:val="0D0D0D" w:themeColor="text1" w:themeTint="F2"/>
          <w:sz w:val="24"/>
          <w:szCs w:val="24"/>
        </w:rPr>
        <w:t>个工作日转账。</w:t>
      </w:r>
    </w:p>
    <w:p w:rsidR="00356C60" w:rsidRDefault="000467E6">
      <w:pPr>
        <w:numPr>
          <w:ilvl w:val="0"/>
          <w:numId w:val="2"/>
        </w:numPr>
        <w:tabs>
          <w:tab w:val="left" w:pos="426"/>
        </w:tabs>
        <w:autoSpaceDE/>
        <w:autoSpaceDN/>
        <w:adjustRightInd/>
        <w:spacing w:line="360" w:lineRule="auto"/>
        <w:ind w:left="700" w:hanging="70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投标文件应按顺序编制页码。</w:t>
      </w:r>
    </w:p>
    <w:p w:rsidR="00356C60" w:rsidRDefault="000467E6">
      <w:pPr>
        <w:numPr>
          <w:ilvl w:val="0"/>
          <w:numId w:val="2"/>
        </w:numPr>
        <w:tabs>
          <w:tab w:val="left" w:pos="426"/>
        </w:tabs>
        <w:autoSpaceDE/>
        <w:autoSpaceDN/>
        <w:adjustRightInd/>
        <w:spacing w:line="360" w:lineRule="auto"/>
        <w:ind w:left="700" w:hanging="70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请仔细检查投标文件是否已按招标文件要求盖章、签名、签署日期。</w:t>
      </w:r>
    </w:p>
    <w:p w:rsidR="00356C60" w:rsidRDefault="000467E6">
      <w:pPr>
        <w:numPr>
          <w:ilvl w:val="0"/>
          <w:numId w:val="2"/>
        </w:numPr>
        <w:tabs>
          <w:tab w:val="left" w:pos="426"/>
        </w:tabs>
        <w:autoSpaceDE/>
        <w:autoSpaceDN/>
        <w:adjustRightInd/>
        <w:spacing w:line="360" w:lineRule="auto"/>
        <w:ind w:left="700" w:hanging="70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请正确填写《开标一览表（报价表）》。多标段项目请仔细检查标段号，标段号与标段采购内容必须对应。</w:t>
      </w:r>
    </w:p>
    <w:p w:rsidR="00356C60" w:rsidRDefault="000467E6">
      <w:pPr>
        <w:numPr>
          <w:ilvl w:val="0"/>
          <w:numId w:val="2"/>
        </w:numPr>
        <w:tabs>
          <w:tab w:val="left" w:pos="426"/>
        </w:tabs>
        <w:autoSpaceDE/>
        <w:autoSpaceDN/>
        <w:adjustRightInd/>
        <w:spacing w:line="360" w:lineRule="auto"/>
        <w:ind w:left="700" w:hanging="700"/>
        <w:jc w:val="both"/>
        <w:rPr>
          <w:rFonts w:ascii="宋体" w:hAnsi="宋体"/>
          <w:color w:val="0D0D0D" w:themeColor="text1" w:themeTint="F2"/>
          <w:sz w:val="21"/>
          <w:szCs w:val="21"/>
        </w:rPr>
      </w:pPr>
      <w:r>
        <w:rPr>
          <w:rFonts w:ascii="宋体" w:hAnsi="宋体" w:cs="宋体" w:hint="eastAsia"/>
          <w:color w:val="0D0D0D" w:themeColor="text1" w:themeTint="F2"/>
          <w:sz w:val="24"/>
          <w:szCs w:val="24"/>
        </w:rPr>
        <w:t>投标人如需对项目提出询问或质疑，应按招标文件附件中的询问函和质疑函的格式提交。</w:t>
      </w:r>
    </w:p>
    <w:p w:rsidR="00356C60" w:rsidRDefault="00356C60">
      <w:pPr>
        <w:widowControl/>
        <w:autoSpaceDE/>
        <w:autoSpaceDN/>
        <w:adjustRightInd/>
        <w:spacing w:line="360" w:lineRule="auto"/>
        <w:rPr>
          <w:rFonts w:ascii="黑体" w:eastAsia="黑体" w:hAnsi="华文中宋" w:cs="华文中宋"/>
          <w:color w:val="0D0D0D" w:themeColor="text1" w:themeTint="F2"/>
          <w:sz w:val="30"/>
          <w:szCs w:val="30"/>
        </w:rPr>
      </w:pPr>
    </w:p>
    <w:p w:rsidR="00356C60" w:rsidRDefault="00356C60">
      <w:pPr>
        <w:snapToGrid w:val="0"/>
        <w:spacing w:line="360" w:lineRule="auto"/>
        <w:jc w:val="center"/>
        <w:rPr>
          <w:rFonts w:hAnsi="宋体"/>
          <w:b/>
          <w:bCs/>
          <w:color w:val="0D0D0D" w:themeColor="text1" w:themeTint="F2"/>
          <w:sz w:val="44"/>
          <w:szCs w:val="44"/>
          <w:lang w:eastAsia="zh-TW"/>
        </w:rPr>
        <w:sectPr w:rsidR="00356C60">
          <w:headerReference w:type="default" r:id="rId10"/>
          <w:pgSz w:w="11906" w:h="16838"/>
          <w:pgMar w:top="1440" w:right="1800" w:bottom="1440" w:left="1800" w:header="851" w:footer="992" w:gutter="0"/>
          <w:cols w:space="720"/>
          <w:docGrid w:linePitch="285" w:charSpace="12288"/>
        </w:sectPr>
      </w:pPr>
    </w:p>
    <w:p w:rsidR="00356C60" w:rsidRDefault="000467E6">
      <w:pPr>
        <w:snapToGrid w:val="0"/>
        <w:spacing w:line="360" w:lineRule="auto"/>
        <w:jc w:val="center"/>
        <w:rPr>
          <w:rFonts w:hAnsi="宋体"/>
          <w:b/>
          <w:bCs/>
          <w:color w:val="0D0D0D" w:themeColor="text1" w:themeTint="F2"/>
          <w:sz w:val="44"/>
          <w:szCs w:val="44"/>
          <w:lang w:eastAsia="zh-TW"/>
        </w:rPr>
      </w:pPr>
      <w:r>
        <w:rPr>
          <w:rFonts w:hAnsi="宋体"/>
          <w:b/>
          <w:bCs/>
          <w:color w:val="0D0D0D" w:themeColor="text1" w:themeTint="F2"/>
          <w:sz w:val="44"/>
          <w:szCs w:val="44"/>
          <w:lang w:eastAsia="zh-TW"/>
        </w:rPr>
        <w:lastRenderedPageBreak/>
        <w:t>目</w:t>
      </w:r>
      <w:r>
        <w:rPr>
          <w:b/>
          <w:bCs/>
          <w:color w:val="0D0D0D" w:themeColor="text1" w:themeTint="F2"/>
          <w:sz w:val="44"/>
          <w:szCs w:val="44"/>
        </w:rPr>
        <w:t xml:space="preserve">   </w:t>
      </w:r>
      <w:r>
        <w:rPr>
          <w:rFonts w:hAnsi="宋体"/>
          <w:b/>
          <w:bCs/>
          <w:color w:val="0D0D0D" w:themeColor="text1" w:themeTint="F2"/>
          <w:sz w:val="44"/>
          <w:szCs w:val="44"/>
          <w:lang w:eastAsia="zh-TW"/>
        </w:rPr>
        <w:t>录</w:t>
      </w:r>
    </w:p>
    <w:p w:rsidR="00356C60" w:rsidRDefault="000467E6">
      <w:pPr>
        <w:pStyle w:val="10"/>
        <w:tabs>
          <w:tab w:val="clear" w:pos="9060"/>
          <w:tab w:val="right" w:leader="dot" w:pos="8306"/>
        </w:tabs>
        <w:rPr>
          <w:color w:val="0D0D0D" w:themeColor="text1" w:themeTint="F2"/>
        </w:rPr>
      </w:pPr>
      <w:r>
        <w:rPr>
          <w:rFonts w:hAnsi="宋体"/>
          <w:b/>
          <w:bCs/>
          <w:color w:val="0D0D0D" w:themeColor="text1" w:themeTint="F2"/>
          <w:sz w:val="44"/>
          <w:szCs w:val="44"/>
          <w:lang w:eastAsia="zh-TW"/>
        </w:rPr>
        <w:fldChar w:fldCharType="begin"/>
      </w:r>
      <w:r>
        <w:rPr>
          <w:rFonts w:hAnsi="宋体"/>
          <w:b/>
          <w:bCs/>
          <w:color w:val="0D0D0D" w:themeColor="text1" w:themeTint="F2"/>
          <w:sz w:val="44"/>
          <w:szCs w:val="44"/>
          <w:lang w:eastAsia="zh-TW"/>
        </w:rPr>
        <w:instrText xml:space="preserve">TOC \o "1-1" \h \u </w:instrText>
      </w:r>
      <w:r>
        <w:rPr>
          <w:rFonts w:hAnsi="宋体"/>
          <w:b/>
          <w:bCs/>
          <w:color w:val="0D0D0D" w:themeColor="text1" w:themeTint="F2"/>
          <w:sz w:val="44"/>
          <w:szCs w:val="44"/>
          <w:lang w:eastAsia="zh-TW"/>
        </w:rPr>
        <w:fldChar w:fldCharType="separate"/>
      </w:r>
      <w:hyperlink w:anchor="_Toc20825" w:history="1">
        <w:r>
          <w:rPr>
            <w:rFonts w:hint="eastAsia"/>
            <w:color w:val="0D0D0D" w:themeColor="text1" w:themeTint="F2"/>
            <w:kern w:val="44"/>
            <w:szCs w:val="13"/>
          </w:rPr>
          <w:t>第一章</w:t>
        </w:r>
        <w:r>
          <w:rPr>
            <w:rFonts w:hint="eastAsia"/>
            <w:color w:val="0D0D0D" w:themeColor="text1" w:themeTint="F2"/>
            <w:kern w:val="44"/>
            <w:szCs w:val="13"/>
          </w:rPr>
          <w:t xml:space="preserve">  </w:t>
        </w:r>
        <w:r>
          <w:rPr>
            <w:rFonts w:hint="eastAsia"/>
            <w:color w:val="0D0D0D" w:themeColor="text1" w:themeTint="F2"/>
            <w:kern w:val="44"/>
            <w:szCs w:val="13"/>
          </w:rPr>
          <w:t>投标邀请</w:t>
        </w:r>
        <w:r>
          <w:rPr>
            <w:color w:val="0D0D0D" w:themeColor="text1" w:themeTint="F2"/>
          </w:rPr>
          <w:tab/>
        </w:r>
        <w:r>
          <w:rPr>
            <w:color w:val="0D0D0D" w:themeColor="text1" w:themeTint="F2"/>
          </w:rPr>
          <w:fldChar w:fldCharType="begin"/>
        </w:r>
        <w:r>
          <w:rPr>
            <w:color w:val="0D0D0D" w:themeColor="text1" w:themeTint="F2"/>
          </w:rPr>
          <w:instrText xml:space="preserve"> PAGEREF _Toc20825 \h </w:instrText>
        </w:r>
        <w:r>
          <w:rPr>
            <w:color w:val="0D0D0D" w:themeColor="text1" w:themeTint="F2"/>
          </w:rPr>
        </w:r>
        <w:r>
          <w:rPr>
            <w:color w:val="0D0D0D" w:themeColor="text1" w:themeTint="F2"/>
          </w:rPr>
          <w:fldChar w:fldCharType="separate"/>
        </w:r>
        <w:r>
          <w:rPr>
            <w:color w:val="0D0D0D" w:themeColor="text1" w:themeTint="F2"/>
          </w:rPr>
          <w:t>1</w:t>
        </w:r>
        <w:r>
          <w:rPr>
            <w:color w:val="0D0D0D" w:themeColor="text1" w:themeTint="F2"/>
          </w:rPr>
          <w:fldChar w:fldCharType="end"/>
        </w:r>
      </w:hyperlink>
    </w:p>
    <w:p w:rsidR="00356C60" w:rsidRDefault="000467E6">
      <w:pPr>
        <w:pStyle w:val="10"/>
        <w:tabs>
          <w:tab w:val="clear" w:pos="9060"/>
          <w:tab w:val="right" w:leader="dot" w:pos="8306"/>
        </w:tabs>
        <w:rPr>
          <w:color w:val="0D0D0D" w:themeColor="text1" w:themeTint="F2"/>
        </w:rPr>
      </w:pPr>
      <w:hyperlink w:anchor="_Toc14882" w:history="1">
        <w:r>
          <w:rPr>
            <w:rFonts w:hint="eastAsia"/>
            <w:color w:val="0D0D0D" w:themeColor="text1" w:themeTint="F2"/>
            <w:kern w:val="44"/>
            <w:szCs w:val="13"/>
          </w:rPr>
          <w:t>第二章</w:t>
        </w:r>
        <w:r>
          <w:rPr>
            <w:rFonts w:hint="eastAsia"/>
            <w:color w:val="0D0D0D" w:themeColor="text1" w:themeTint="F2"/>
            <w:kern w:val="44"/>
            <w:szCs w:val="13"/>
          </w:rPr>
          <w:t xml:space="preserve">  </w:t>
        </w:r>
        <w:r>
          <w:rPr>
            <w:rFonts w:hint="eastAsia"/>
            <w:color w:val="0D0D0D" w:themeColor="text1" w:themeTint="F2"/>
            <w:kern w:val="44"/>
            <w:szCs w:val="13"/>
          </w:rPr>
          <w:t>用户需求书</w:t>
        </w:r>
        <w:r>
          <w:rPr>
            <w:color w:val="0D0D0D" w:themeColor="text1" w:themeTint="F2"/>
          </w:rPr>
          <w:tab/>
        </w:r>
        <w:r>
          <w:rPr>
            <w:color w:val="0D0D0D" w:themeColor="text1" w:themeTint="F2"/>
          </w:rPr>
          <w:fldChar w:fldCharType="begin"/>
        </w:r>
        <w:r>
          <w:rPr>
            <w:color w:val="0D0D0D" w:themeColor="text1" w:themeTint="F2"/>
          </w:rPr>
          <w:instrText xml:space="preserve"> PAGEREF _Toc14882 \h </w:instrText>
        </w:r>
        <w:r>
          <w:rPr>
            <w:color w:val="0D0D0D" w:themeColor="text1" w:themeTint="F2"/>
          </w:rPr>
        </w:r>
        <w:r>
          <w:rPr>
            <w:color w:val="0D0D0D" w:themeColor="text1" w:themeTint="F2"/>
          </w:rPr>
          <w:fldChar w:fldCharType="separate"/>
        </w:r>
        <w:r>
          <w:rPr>
            <w:color w:val="0D0D0D" w:themeColor="text1" w:themeTint="F2"/>
          </w:rPr>
          <w:t>5</w:t>
        </w:r>
        <w:r>
          <w:rPr>
            <w:color w:val="0D0D0D" w:themeColor="text1" w:themeTint="F2"/>
          </w:rPr>
          <w:fldChar w:fldCharType="end"/>
        </w:r>
      </w:hyperlink>
    </w:p>
    <w:p w:rsidR="00356C60" w:rsidRDefault="000467E6">
      <w:pPr>
        <w:pStyle w:val="10"/>
        <w:tabs>
          <w:tab w:val="clear" w:pos="9060"/>
          <w:tab w:val="right" w:leader="dot" w:pos="8306"/>
        </w:tabs>
        <w:rPr>
          <w:color w:val="0D0D0D" w:themeColor="text1" w:themeTint="F2"/>
        </w:rPr>
      </w:pPr>
      <w:hyperlink w:anchor="_Toc28747" w:history="1">
        <w:r>
          <w:rPr>
            <w:rFonts w:hint="eastAsia"/>
            <w:color w:val="0D0D0D" w:themeColor="text1" w:themeTint="F2"/>
            <w:kern w:val="44"/>
            <w:szCs w:val="13"/>
          </w:rPr>
          <w:t>第三章</w:t>
        </w:r>
        <w:r>
          <w:rPr>
            <w:rFonts w:hint="eastAsia"/>
            <w:color w:val="0D0D0D" w:themeColor="text1" w:themeTint="F2"/>
            <w:kern w:val="44"/>
            <w:szCs w:val="13"/>
          </w:rPr>
          <w:t xml:space="preserve">  </w:t>
        </w:r>
        <w:r>
          <w:rPr>
            <w:rFonts w:hint="eastAsia"/>
            <w:color w:val="0D0D0D" w:themeColor="text1" w:themeTint="F2"/>
            <w:kern w:val="44"/>
            <w:szCs w:val="13"/>
          </w:rPr>
          <w:t>评分体系与标准</w:t>
        </w:r>
        <w:r>
          <w:rPr>
            <w:color w:val="0D0D0D" w:themeColor="text1" w:themeTint="F2"/>
          </w:rPr>
          <w:tab/>
          <w:t>21</w:t>
        </w:r>
      </w:hyperlink>
    </w:p>
    <w:p w:rsidR="00356C60" w:rsidRDefault="000467E6">
      <w:pPr>
        <w:pStyle w:val="10"/>
        <w:tabs>
          <w:tab w:val="clear" w:pos="9060"/>
          <w:tab w:val="right" w:leader="dot" w:pos="8306"/>
        </w:tabs>
        <w:rPr>
          <w:color w:val="0D0D0D" w:themeColor="text1" w:themeTint="F2"/>
        </w:rPr>
      </w:pPr>
      <w:hyperlink w:anchor="_Toc20960" w:history="1">
        <w:r>
          <w:rPr>
            <w:rFonts w:hint="eastAsia"/>
            <w:color w:val="0D0D0D" w:themeColor="text1" w:themeTint="F2"/>
            <w:kern w:val="44"/>
            <w:szCs w:val="13"/>
          </w:rPr>
          <w:t>第四章</w:t>
        </w:r>
        <w:r>
          <w:rPr>
            <w:rFonts w:hint="eastAsia"/>
            <w:color w:val="0D0D0D" w:themeColor="text1" w:themeTint="F2"/>
            <w:kern w:val="44"/>
            <w:szCs w:val="13"/>
          </w:rPr>
          <w:t xml:space="preserve">  </w:t>
        </w:r>
        <w:r>
          <w:rPr>
            <w:rFonts w:hint="eastAsia"/>
            <w:color w:val="0D0D0D" w:themeColor="text1" w:themeTint="F2"/>
            <w:kern w:val="44"/>
            <w:szCs w:val="13"/>
          </w:rPr>
          <w:t>投标人须知</w:t>
        </w:r>
        <w:r>
          <w:rPr>
            <w:color w:val="0D0D0D" w:themeColor="text1" w:themeTint="F2"/>
          </w:rPr>
          <w:tab/>
        </w:r>
        <w:r>
          <w:rPr>
            <w:color w:val="0D0D0D" w:themeColor="text1" w:themeTint="F2"/>
          </w:rPr>
          <w:fldChar w:fldCharType="begin"/>
        </w:r>
        <w:r>
          <w:rPr>
            <w:color w:val="0D0D0D" w:themeColor="text1" w:themeTint="F2"/>
          </w:rPr>
          <w:instrText xml:space="preserve"> PAGEREF _Toc20960 \h </w:instrText>
        </w:r>
        <w:r>
          <w:rPr>
            <w:color w:val="0D0D0D" w:themeColor="text1" w:themeTint="F2"/>
          </w:rPr>
        </w:r>
        <w:r>
          <w:rPr>
            <w:color w:val="0D0D0D" w:themeColor="text1" w:themeTint="F2"/>
          </w:rPr>
          <w:fldChar w:fldCharType="separate"/>
        </w:r>
        <w:r>
          <w:rPr>
            <w:color w:val="0D0D0D" w:themeColor="text1" w:themeTint="F2"/>
          </w:rPr>
          <w:t>27</w:t>
        </w:r>
        <w:r>
          <w:rPr>
            <w:color w:val="0D0D0D" w:themeColor="text1" w:themeTint="F2"/>
          </w:rPr>
          <w:fldChar w:fldCharType="end"/>
        </w:r>
      </w:hyperlink>
    </w:p>
    <w:p w:rsidR="00356C60" w:rsidRDefault="000467E6">
      <w:pPr>
        <w:pStyle w:val="10"/>
        <w:tabs>
          <w:tab w:val="clear" w:pos="9060"/>
          <w:tab w:val="right" w:leader="dot" w:pos="8306"/>
        </w:tabs>
        <w:rPr>
          <w:color w:val="0D0D0D" w:themeColor="text1" w:themeTint="F2"/>
        </w:rPr>
      </w:pPr>
      <w:hyperlink w:anchor="_Toc27973" w:history="1">
        <w:r>
          <w:rPr>
            <w:rFonts w:hint="eastAsia"/>
            <w:bCs/>
            <w:color w:val="0D0D0D" w:themeColor="text1" w:themeTint="F2"/>
            <w:szCs w:val="30"/>
          </w:rPr>
          <w:t>第五章</w:t>
        </w:r>
        <w:r>
          <w:rPr>
            <w:rFonts w:hint="eastAsia"/>
            <w:bCs/>
            <w:color w:val="0D0D0D" w:themeColor="text1" w:themeTint="F2"/>
            <w:szCs w:val="30"/>
          </w:rPr>
          <w:t xml:space="preserve">  </w:t>
        </w:r>
        <w:r>
          <w:rPr>
            <w:rFonts w:hint="eastAsia"/>
            <w:bCs/>
            <w:color w:val="0D0D0D" w:themeColor="text1" w:themeTint="F2"/>
            <w:szCs w:val="30"/>
          </w:rPr>
          <w:t>合同条款</w:t>
        </w:r>
        <w:r>
          <w:rPr>
            <w:color w:val="0D0D0D" w:themeColor="text1" w:themeTint="F2"/>
          </w:rPr>
          <w:tab/>
        </w:r>
        <w:r>
          <w:rPr>
            <w:color w:val="0D0D0D" w:themeColor="text1" w:themeTint="F2"/>
          </w:rPr>
          <w:fldChar w:fldCharType="begin"/>
        </w:r>
        <w:r>
          <w:rPr>
            <w:color w:val="0D0D0D" w:themeColor="text1" w:themeTint="F2"/>
          </w:rPr>
          <w:instrText xml:space="preserve"> PAGEREF _Toc27973 \h </w:instrText>
        </w:r>
        <w:r>
          <w:rPr>
            <w:color w:val="0D0D0D" w:themeColor="text1" w:themeTint="F2"/>
          </w:rPr>
        </w:r>
        <w:r>
          <w:rPr>
            <w:color w:val="0D0D0D" w:themeColor="text1" w:themeTint="F2"/>
          </w:rPr>
          <w:fldChar w:fldCharType="separate"/>
        </w:r>
        <w:r>
          <w:rPr>
            <w:color w:val="0D0D0D" w:themeColor="text1" w:themeTint="F2"/>
          </w:rPr>
          <w:t>49</w:t>
        </w:r>
        <w:r>
          <w:rPr>
            <w:color w:val="0D0D0D" w:themeColor="text1" w:themeTint="F2"/>
          </w:rPr>
          <w:fldChar w:fldCharType="end"/>
        </w:r>
      </w:hyperlink>
    </w:p>
    <w:p w:rsidR="00356C60" w:rsidRDefault="000467E6">
      <w:pPr>
        <w:pStyle w:val="10"/>
        <w:tabs>
          <w:tab w:val="clear" w:pos="9060"/>
          <w:tab w:val="right" w:leader="dot" w:pos="8306"/>
        </w:tabs>
        <w:rPr>
          <w:color w:val="0D0D0D" w:themeColor="text1" w:themeTint="F2"/>
        </w:rPr>
      </w:pPr>
      <w:hyperlink w:anchor="_Toc17965" w:history="1">
        <w:r>
          <w:rPr>
            <w:rFonts w:hint="eastAsia"/>
            <w:bCs/>
            <w:color w:val="0D0D0D" w:themeColor="text1" w:themeTint="F2"/>
            <w:szCs w:val="30"/>
          </w:rPr>
          <w:t>第六章</w:t>
        </w:r>
        <w:r>
          <w:rPr>
            <w:rFonts w:hint="eastAsia"/>
            <w:bCs/>
            <w:color w:val="0D0D0D" w:themeColor="text1" w:themeTint="F2"/>
            <w:szCs w:val="30"/>
          </w:rPr>
          <w:t xml:space="preserve">  </w:t>
        </w:r>
        <w:r>
          <w:rPr>
            <w:rFonts w:hint="eastAsia"/>
            <w:bCs/>
            <w:color w:val="0D0D0D" w:themeColor="text1" w:themeTint="F2"/>
            <w:szCs w:val="30"/>
          </w:rPr>
          <w:t>投标文件格式</w:t>
        </w:r>
        <w:r>
          <w:rPr>
            <w:color w:val="0D0D0D" w:themeColor="text1" w:themeTint="F2"/>
          </w:rPr>
          <w:tab/>
          <w:t xml:space="preserve">    </w:t>
        </w:r>
        <w:r>
          <w:rPr>
            <w:color w:val="0D0D0D" w:themeColor="text1" w:themeTint="F2"/>
          </w:rPr>
          <w:fldChar w:fldCharType="begin"/>
        </w:r>
        <w:r>
          <w:rPr>
            <w:color w:val="0D0D0D" w:themeColor="text1" w:themeTint="F2"/>
          </w:rPr>
          <w:instrText xml:space="preserve"> PAGEREF _Toc17965 \h </w:instrText>
        </w:r>
        <w:r>
          <w:rPr>
            <w:color w:val="0D0D0D" w:themeColor="text1" w:themeTint="F2"/>
          </w:rPr>
        </w:r>
        <w:r>
          <w:rPr>
            <w:color w:val="0D0D0D" w:themeColor="text1" w:themeTint="F2"/>
          </w:rPr>
          <w:fldChar w:fldCharType="separate"/>
        </w:r>
        <w:r>
          <w:rPr>
            <w:color w:val="0D0D0D" w:themeColor="text1" w:themeTint="F2"/>
          </w:rPr>
          <w:t>58</w:t>
        </w:r>
        <w:r>
          <w:rPr>
            <w:color w:val="0D0D0D" w:themeColor="text1" w:themeTint="F2"/>
          </w:rPr>
          <w:fldChar w:fldCharType="end"/>
        </w:r>
      </w:hyperlink>
    </w:p>
    <w:p w:rsidR="00356C60" w:rsidRDefault="000467E6">
      <w:pPr>
        <w:snapToGrid w:val="0"/>
        <w:spacing w:line="360" w:lineRule="auto"/>
        <w:jc w:val="center"/>
        <w:rPr>
          <w:rFonts w:hAnsi="宋体"/>
          <w:b/>
          <w:bCs/>
          <w:color w:val="0D0D0D" w:themeColor="text1" w:themeTint="F2"/>
          <w:sz w:val="44"/>
          <w:szCs w:val="44"/>
          <w:lang w:eastAsia="zh-TW"/>
        </w:rPr>
      </w:pPr>
      <w:r>
        <w:rPr>
          <w:rFonts w:hAnsi="宋体"/>
          <w:bCs/>
          <w:color w:val="0D0D0D" w:themeColor="text1" w:themeTint="F2"/>
          <w:szCs w:val="44"/>
          <w:lang w:eastAsia="zh-TW"/>
        </w:rPr>
        <w:fldChar w:fldCharType="end"/>
      </w:r>
    </w:p>
    <w:p w:rsidR="00356C60" w:rsidRDefault="00356C60">
      <w:pPr>
        <w:snapToGrid w:val="0"/>
        <w:spacing w:line="360" w:lineRule="auto"/>
        <w:jc w:val="center"/>
        <w:rPr>
          <w:rFonts w:hAnsi="宋体"/>
          <w:b/>
          <w:bCs/>
          <w:color w:val="0D0D0D" w:themeColor="text1" w:themeTint="F2"/>
          <w:sz w:val="44"/>
          <w:szCs w:val="44"/>
          <w:lang w:eastAsia="zh-TW"/>
        </w:rPr>
      </w:pPr>
    </w:p>
    <w:p w:rsidR="00356C60" w:rsidRDefault="00356C60">
      <w:pPr>
        <w:snapToGrid w:val="0"/>
        <w:spacing w:line="360" w:lineRule="auto"/>
        <w:jc w:val="center"/>
        <w:rPr>
          <w:rFonts w:hAnsi="宋体"/>
          <w:b/>
          <w:bCs/>
          <w:color w:val="0D0D0D" w:themeColor="text1" w:themeTint="F2"/>
          <w:sz w:val="44"/>
          <w:szCs w:val="44"/>
          <w:lang w:eastAsia="zh-TW"/>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rPr>
          <w:rFonts w:ascii="宋体" w:hAnsi="宋体"/>
          <w:b/>
          <w:color w:val="0D0D0D" w:themeColor="text1" w:themeTint="F2"/>
          <w:sz w:val="21"/>
          <w:szCs w:val="21"/>
        </w:rPr>
      </w:pPr>
    </w:p>
    <w:p w:rsidR="00356C60" w:rsidRDefault="00356C60">
      <w:pPr>
        <w:snapToGrid w:val="0"/>
        <w:spacing w:line="360" w:lineRule="auto"/>
        <w:jc w:val="center"/>
        <w:outlineLvl w:val="0"/>
        <w:rPr>
          <w:b/>
          <w:color w:val="0D0D0D" w:themeColor="text1" w:themeTint="F2"/>
          <w:kern w:val="44"/>
          <w:sz w:val="28"/>
          <w:szCs w:val="13"/>
        </w:rPr>
        <w:sectPr w:rsidR="00356C60">
          <w:footerReference w:type="default" r:id="rId11"/>
          <w:pgSz w:w="11906" w:h="16838"/>
          <w:pgMar w:top="1440" w:right="1800" w:bottom="1440" w:left="1800" w:header="851" w:footer="992" w:gutter="0"/>
          <w:cols w:space="720"/>
          <w:docGrid w:linePitch="285" w:charSpace="12288"/>
        </w:sectPr>
      </w:pPr>
      <w:bookmarkStart w:id="0" w:name="_Toc27302"/>
      <w:bookmarkStart w:id="1" w:name="_Toc13838"/>
      <w:bookmarkStart w:id="2" w:name="_Toc30153"/>
      <w:bookmarkStart w:id="3" w:name="_Toc146790921"/>
      <w:bookmarkStart w:id="4" w:name="_Toc2912"/>
      <w:bookmarkStart w:id="5" w:name="_Toc2337"/>
    </w:p>
    <w:p w:rsidR="00356C60" w:rsidRDefault="000467E6">
      <w:pPr>
        <w:snapToGrid w:val="0"/>
        <w:spacing w:line="360" w:lineRule="auto"/>
        <w:jc w:val="center"/>
        <w:outlineLvl w:val="0"/>
        <w:rPr>
          <w:color w:val="0D0D0D" w:themeColor="text1" w:themeTint="F2"/>
        </w:rPr>
      </w:pPr>
      <w:bookmarkStart w:id="6" w:name="_Toc20825"/>
      <w:bookmarkEnd w:id="0"/>
      <w:bookmarkEnd w:id="1"/>
      <w:bookmarkEnd w:id="2"/>
      <w:bookmarkEnd w:id="3"/>
      <w:bookmarkEnd w:id="4"/>
      <w:bookmarkEnd w:id="5"/>
      <w:r>
        <w:rPr>
          <w:rFonts w:hint="eastAsia"/>
          <w:b/>
          <w:color w:val="0D0D0D" w:themeColor="text1" w:themeTint="F2"/>
          <w:kern w:val="44"/>
          <w:sz w:val="28"/>
          <w:szCs w:val="13"/>
        </w:rPr>
        <w:lastRenderedPageBreak/>
        <w:t>第一章</w:t>
      </w:r>
      <w:r>
        <w:rPr>
          <w:rFonts w:hint="eastAsia"/>
          <w:b/>
          <w:color w:val="0D0D0D" w:themeColor="text1" w:themeTint="F2"/>
          <w:kern w:val="44"/>
          <w:sz w:val="28"/>
          <w:szCs w:val="13"/>
        </w:rPr>
        <w:t xml:space="preserve">  </w:t>
      </w:r>
      <w:r>
        <w:rPr>
          <w:rFonts w:hint="eastAsia"/>
          <w:b/>
          <w:color w:val="0D0D0D" w:themeColor="text1" w:themeTint="F2"/>
          <w:kern w:val="44"/>
          <w:sz w:val="28"/>
          <w:szCs w:val="13"/>
        </w:rPr>
        <w:t>投标邀请</w:t>
      </w:r>
      <w:bookmarkEnd w:id="6"/>
    </w:p>
    <w:p w:rsidR="00356C60" w:rsidRDefault="000467E6">
      <w:pPr>
        <w:snapToGrid w:val="0"/>
        <w:spacing w:line="360" w:lineRule="auto"/>
        <w:jc w:val="center"/>
        <w:rPr>
          <w:rFonts w:ascii="宋体" w:hAnsi="宋体"/>
          <w:b/>
          <w:color w:val="0D0D0D" w:themeColor="text1" w:themeTint="F2"/>
          <w:sz w:val="24"/>
          <w:szCs w:val="24"/>
        </w:rPr>
      </w:pPr>
      <w:r>
        <w:rPr>
          <w:rFonts w:ascii="宋体" w:hAnsi="宋体" w:hint="eastAsia"/>
          <w:b/>
          <w:color w:val="0D0D0D" w:themeColor="text1" w:themeTint="F2"/>
          <w:sz w:val="24"/>
          <w:szCs w:val="24"/>
        </w:rPr>
        <w:t>（招标编号：</w:t>
      </w:r>
      <w:r w:rsidR="001E02EA">
        <w:rPr>
          <w:rFonts w:ascii="宋体" w:hAnsi="宋体" w:hint="eastAsia"/>
          <w:b/>
          <w:color w:val="0D0D0D" w:themeColor="text1" w:themeTint="F2"/>
          <w:sz w:val="24"/>
          <w:szCs w:val="24"/>
        </w:rPr>
        <w:t>CLF0225BJ04QY26</w:t>
      </w:r>
      <w:r>
        <w:rPr>
          <w:rFonts w:ascii="宋体" w:hAnsi="宋体" w:hint="eastAsia"/>
          <w:b/>
          <w:color w:val="0D0D0D" w:themeColor="text1" w:themeTint="F2"/>
          <w:sz w:val="24"/>
          <w:szCs w:val="24"/>
        </w:rPr>
        <w:t>）</w:t>
      </w:r>
    </w:p>
    <w:p w:rsidR="00356C60" w:rsidRDefault="000467E6">
      <w:pPr>
        <w:snapToGrid w:val="0"/>
        <w:spacing w:line="360" w:lineRule="auto"/>
        <w:rPr>
          <w:rFonts w:ascii="宋体" w:hAnsi="宋体"/>
          <w:color w:val="0D0D0D" w:themeColor="text1" w:themeTint="F2"/>
          <w:sz w:val="24"/>
          <w:szCs w:val="24"/>
        </w:rPr>
      </w:pPr>
      <w:r>
        <w:rPr>
          <w:rFonts w:ascii="宋体" w:hAnsi="宋体" w:hint="eastAsia"/>
          <w:b/>
          <w:color w:val="0D0D0D" w:themeColor="text1" w:themeTint="F2"/>
          <w:sz w:val="24"/>
          <w:szCs w:val="24"/>
        </w:rPr>
        <w:t>项目所在地区：</w:t>
      </w:r>
      <w:r>
        <w:rPr>
          <w:rFonts w:ascii="宋体" w:hAnsi="宋体" w:hint="eastAsia"/>
          <w:color w:val="0D0D0D" w:themeColor="text1" w:themeTint="F2"/>
          <w:sz w:val="24"/>
          <w:szCs w:val="24"/>
        </w:rPr>
        <w:t>北京市</w:t>
      </w:r>
    </w:p>
    <w:p w:rsidR="00356C60" w:rsidRDefault="000467E6">
      <w:pPr>
        <w:numPr>
          <w:ilvl w:val="0"/>
          <w:numId w:val="3"/>
        </w:numPr>
        <w:tabs>
          <w:tab w:val="left" w:pos="284"/>
          <w:tab w:val="left" w:pos="426"/>
        </w:tabs>
        <w:autoSpaceDE/>
        <w:autoSpaceDN/>
        <w:adjustRightInd/>
        <w:snapToGrid w:val="0"/>
        <w:spacing w:line="360" w:lineRule="auto"/>
        <w:rPr>
          <w:rFonts w:ascii="宋体" w:hAnsi="宋体"/>
          <w:b/>
          <w:color w:val="0D0D0D" w:themeColor="text1" w:themeTint="F2"/>
          <w:sz w:val="24"/>
          <w:szCs w:val="24"/>
        </w:rPr>
      </w:pPr>
      <w:r>
        <w:rPr>
          <w:rFonts w:ascii="宋体" w:hAnsi="宋体" w:hint="eastAsia"/>
          <w:b/>
          <w:color w:val="0D0D0D" w:themeColor="text1" w:themeTint="F2"/>
          <w:sz w:val="24"/>
          <w:szCs w:val="24"/>
        </w:rPr>
        <w:t>招标条件</w:t>
      </w:r>
    </w:p>
    <w:p w:rsidR="00356C60" w:rsidRDefault="000467E6">
      <w:pPr>
        <w:snapToGrid w:val="0"/>
        <w:spacing w:line="360" w:lineRule="auto"/>
        <w:ind w:firstLineChars="200" w:firstLine="480"/>
        <w:rPr>
          <w:rFonts w:ascii="宋体" w:hAnsi="宋体"/>
          <w:color w:val="0D0D0D" w:themeColor="text1" w:themeTint="F2"/>
          <w:sz w:val="24"/>
          <w:szCs w:val="24"/>
        </w:rPr>
      </w:pPr>
      <w:r>
        <w:rPr>
          <w:rFonts w:ascii="宋体" w:hAnsi="宋体" w:hint="eastAsia"/>
          <w:color w:val="0D0D0D" w:themeColor="text1" w:themeTint="F2"/>
          <w:sz w:val="24"/>
          <w:szCs w:val="24"/>
        </w:rPr>
        <w:t>本</w:t>
      </w:r>
      <w:r>
        <w:rPr>
          <w:rFonts w:ascii="宋体" w:hAnsi="宋体" w:hint="eastAsia"/>
          <w:color w:val="0D0D0D" w:themeColor="text1" w:themeTint="F2"/>
          <w:sz w:val="24"/>
          <w:szCs w:val="24"/>
        </w:rPr>
        <w:t>2025-2027</w:t>
      </w:r>
      <w:r>
        <w:rPr>
          <w:rFonts w:ascii="宋体" w:hAnsi="宋体" w:hint="eastAsia"/>
          <w:color w:val="0D0D0D" w:themeColor="text1" w:themeTint="F2"/>
          <w:sz w:val="24"/>
          <w:szCs w:val="24"/>
        </w:rPr>
        <w:t>年度财务报表审计服务项目已批准，项目资金为自筹资金；招标人为网联清算有限公司。本项目已具备招标条件，现进行公开招标。</w:t>
      </w:r>
    </w:p>
    <w:p w:rsidR="00356C60" w:rsidRDefault="000467E6">
      <w:pPr>
        <w:numPr>
          <w:ilvl w:val="0"/>
          <w:numId w:val="3"/>
        </w:numPr>
        <w:tabs>
          <w:tab w:val="left" w:pos="284"/>
          <w:tab w:val="left" w:pos="426"/>
        </w:tabs>
        <w:autoSpaceDE/>
        <w:autoSpaceDN/>
        <w:adjustRightInd/>
        <w:snapToGrid w:val="0"/>
        <w:spacing w:line="360" w:lineRule="auto"/>
        <w:rPr>
          <w:rFonts w:ascii="宋体" w:hAnsi="宋体"/>
          <w:b/>
          <w:color w:val="0D0D0D" w:themeColor="text1" w:themeTint="F2"/>
          <w:sz w:val="24"/>
          <w:szCs w:val="24"/>
        </w:rPr>
      </w:pPr>
      <w:r>
        <w:rPr>
          <w:rFonts w:ascii="宋体" w:hAnsi="宋体" w:hint="eastAsia"/>
          <w:b/>
          <w:color w:val="0D0D0D" w:themeColor="text1" w:themeTint="F2"/>
          <w:sz w:val="24"/>
          <w:szCs w:val="24"/>
        </w:rPr>
        <w:t>项目概况</w:t>
      </w:r>
    </w:p>
    <w:p w:rsidR="00356C60" w:rsidRDefault="000467E6">
      <w:pPr>
        <w:tabs>
          <w:tab w:val="left" w:pos="284"/>
          <w:tab w:val="left" w:pos="426"/>
        </w:tabs>
        <w:snapToGrid w:val="0"/>
        <w:spacing w:line="360" w:lineRule="auto"/>
        <w:ind w:firstLineChars="200" w:firstLine="482"/>
        <w:rPr>
          <w:rFonts w:ascii="宋体" w:hAnsi="宋体"/>
          <w:b/>
          <w:color w:val="0D0D0D" w:themeColor="text1" w:themeTint="F2"/>
          <w:sz w:val="24"/>
          <w:szCs w:val="24"/>
        </w:rPr>
      </w:pPr>
      <w:r>
        <w:rPr>
          <w:rFonts w:ascii="宋体" w:hAnsi="宋体" w:hint="eastAsia"/>
          <w:b/>
          <w:color w:val="0D0D0D" w:themeColor="text1" w:themeTint="F2"/>
          <w:sz w:val="24"/>
          <w:szCs w:val="24"/>
        </w:rPr>
        <w:t>项目名称：</w:t>
      </w:r>
      <w:r>
        <w:rPr>
          <w:rFonts w:ascii="宋体" w:hAnsi="宋体" w:hint="eastAsia"/>
          <w:b/>
          <w:color w:val="0D0D0D" w:themeColor="text1" w:themeTint="F2"/>
          <w:sz w:val="24"/>
          <w:szCs w:val="24"/>
        </w:rPr>
        <w:t>2025-2027</w:t>
      </w:r>
      <w:r>
        <w:rPr>
          <w:rFonts w:ascii="宋体" w:hAnsi="宋体" w:hint="eastAsia"/>
          <w:b/>
          <w:color w:val="0D0D0D" w:themeColor="text1" w:themeTint="F2"/>
          <w:sz w:val="24"/>
          <w:szCs w:val="24"/>
        </w:rPr>
        <w:t>年度财务报表审计服务项目</w:t>
      </w:r>
    </w:p>
    <w:p w:rsidR="00356C60" w:rsidRDefault="000467E6">
      <w:pPr>
        <w:tabs>
          <w:tab w:val="left" w:pos="284"/>
          <w:tab w:val="left" w:pos="426"/>
        </w:tabs>
        <w:snapToGrid w:val="0"/>
        <w:spacing w:line="360" w:lineRule="auto"/>
        <w:ind w:firstLineChars="200" w:firstLine="482"/>
        <w:rPr>
          <w:rFonts w:ascii="宋体" w:hAnsi="宋体"/>
          <w:b/>
          <w:color w:val="0D0D0D" w:themeColor="text1" w:themeTint="F2"/>
          <w:sz w:val="24"/>
          <w:szCs w:val="24"/>
        </w:rPr>
      </w:pPr>
      <w:r>
        <w:rPr>
          <w:rFonts w:ascii="宋体" w:hAnsi="宋体" w:hint="eastAsia"/>
          <w:b/>
          <w:color w:val="0D0D0D" w:themeColor="text1" w:themeTint="F2"/>
          <w:sz w:val="24"/>
          <w:szCs w:val="24"/>
        </w:rPr>
        <w:t>项目编号：</w:t>
      </w:r>
      <w:r w:rsidR="001E02EA">
        <w:rPr>
          <w:rFonts w:ascii="宋体" w:hAnsi="宋体" w:hint="eastAsia"/>
          <w:b/>
          <w:color w:val="0D0D0D" w:themeColor="text1" w:themeTint="F2"/>
          <w:sz w:val="24"/>
          <w:szCs w:val="24"/>
        </w:rPr>
        <w:t>CLF0225BJ04QY26</w:t>
      </w:r>
    </w:p>
    <w:p w:rsidR="00356C60" w:rsidRDefault="000467E6">
      <w:pPr>
        <w:tabs>
          <w:tab w:val="left" w:pos="284"/>
          <w:tab w:val="left" w:pos="426"/>
        </w:tabs>
        <w:wordWrap w:val="0"/>
        <w:snapToGrid w:val="0"/>
        <w:spacing w:line="360" w:lineRule="auto"/>
        <w:ind w:firstLineChars="200" w:firstLine="482"/>
        <w:rPr>
          <w:rFonts w:ascii="宋体" w:hAnsi="宋体"/>
          <w:color w:val="0D0D0D" w:themeColor="text1" w:themeTint="F2"/>
          <w:sz w:val="24"/>
          <w:szCs w:val="24"/>
        </w:rPr>
      </w:pPr>
      <w:r>
        <w:rPr>
          <w:rFonts w:ascii="宋体" w:hAnsi="宋体" w:hint="eastAsia"/>
          <w:b/>
          <w:color w:val="0D0D0D" w:themeColor="text1" w:themeTint="F2"/>
          <w:sz w:val="24"/>
          <w:szCs w:val="24"/>
        </w:rPr>
        <w:t>采购内容：</w:t>
      </w:r>
      <w:r>
        <w:rPr>
          <w:rFonts w:ascii="宋体" w:cs="宋体" w:hint="eastAsia"/>
          <w:color w:val="0D0D0D" w:themeColor="text1" w:themeTint="F2"/>
          <w:sz w:val="24"/>
          <w:szCs w:val="24"/>
        </w:rPr>
        <w:t>网联清算有限公司（下称“招标人”）根据公司工作实际需要，本项目拟采购一家供应商为采购人提供会计鉴证服务，具体为选择一家供应商根据财政部颁布的中国注册会计师审计准则对网联清算有限公司（以下简称网联清算公司）及所属子公司网联科技有限公司（以下简称网联科技公司）开展</w:t>
      </w:r>
      <w:r>
        <w:rPr>
          <w:rFonts w:ascii="宋体" w:cs="宋体" w:hint="eastAsia"/>
          <w:color w:val="0D0D0D" w:themeColor="text1" w:themeTint="F2"/>
          <w:sz w:val="24"/>
          <w:szCs w:val="24"/>
        </w:rPr>
        <w:t>2025-2027</w:t>
      </w:r>
      <w:r>
        <w:rPr>
          <w:rFonts w:ascii="宋体" w:cs="宋体" w:hint="eastAsia"/>
          <w:color w:val="0D0D0D" w:themeColor="text1" w:themeTint="F2"/>
          <w:sz w:val="24"/>
          <w:szCs w:val="24"/>
        </w:rPr>
        <w:t>年度财务报表审计工作（每年一次），服务期限为自合同生效之日起</w:t>
      </w:r>
      <w:r>
        <w:rPr>
          <w:rFonts w:ascii="宋体" w:cs="宋体" w:hint="eastAsia"/>
          <w:color w:val="0D0D0D" w:themeColor="text1" w:themeTint="F2"/>
          <w:sz w:val="24"/>
          <w:szCs w:val="24"/>
        </w:rPr>
        <w:t>3</w:t>
      </w:r>
      <w:r>
        <w:rPr>
          <w:rFonts w:ascii="宋体" w:cs="宋体" w:hint="eastAsia"/>
          <w:color w:val="0D0D0D" w:themeColor="text1" w:themeTint="F2"/>
          <w:sz w:val="24"/>
          <w:szCs w:val="24"/>
        </w:rPr>
        <w:t>年。</w:t>
      </w:r>
    </w:p>
    <w:p w:rsidR="00356C60" w:rsidRDefault="000467E6">
      <w:pPr>
        <w:tabs>
          <w:tab w:val="left" w:pos="284"/>
          <w:tab w:val="left" w:pos="426"/>
        </w:tabs>
        <w:wordWrap w:val="0"/>
        <w:snapToGrid w:val="0"/>
        <w:spacing w:line="360" w:lineRule="auto"/>
        <w:ind w:firstLineChars="200" w:firstLine="482"/>
        <w:rPr>
          <w:rFonts w:ascii="宋体" w:hAnsi="宋体"/>
          <w:b/>
          <w:color w:val="0D0D0D" w:themeColor="text1" w:themeTint="F2"/>
          <w:sz w:val="24"/>
          <w:szCs w:val="24"/>
        </w:rPr>
      </w:pPr>
      <w:r>
        <w:rPr>
          <w:rFonts w:ascii="宋体" w:hAnsi="宋体" w:hint="eastAsia"/>
          <w:b/>
          <w:color w:val="0D0D0D" w:themeColor="text1" w:themeTint="F2"/>
          <w:sz w:val="24"/>
          <w:szCs w:val="24"/>
        </w:rPr>
        <w:t>范围：本招标项目不划分标段，本次招标内容为：</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417"/>
        <w:gridCol w:w="4111"/>
        <w:gridCol w:w="1559"/>
      </w:tblGrid>
      <w:tr w:rsidR="00356C60">
        <w:trPr>
          <w:trHeight w:val="834"/>
          <w:jc w:val="center"/>
        </w:trPr>
        <w:tc>
          <w:tcPr>
            <w:tcW w:w="1413" w:type="dxa"/>
            <w:vAlign w:val="center"/>
          </w:tcPr>
          <w:p w:rsidR="00356C60" w:rsidRDefault="000467E6">
            <w:pPr>
              <w:snapToGrid w:val="0"/>
              <w:jc w:val="center"/>
              <w:rPr>
                <w:rFonts w:ascii="宋体" w:hAnsi="宋体" w:cs="宋体"/>
                <w:b/>
                <w:bCs/>
                <w:color w:val="0D0D0D" w:themeColor="text1" w:themeTint="F2"/>
                <w:sz w:val="24"/>
                <w:szCs w:val="24"/>
              </w:rPr>
            </w:pPr>
            <w:r>
              <w:rPr>
                <w:rFonts w:ascii="宋体" w:hAnsi="宋体" w:cs="宋体" w:hint="eastAsia"/>
                <w:b/>
                <w:bCs/>
                <w:color w:val="0D0D0D" w:themeColor="text1" w:themeTint="F2"/>
                <w:sz w:val="24"/>
                <w:szCs w:val="24"/>
              </w:rPr>
              <w:t>采购内容</w:t>
            </w:r>
          </w:p>
        </w:tc>
        <w:tc>
          <w:tcPr>
            <w:tcW w:w="1417" w:type="dxa"/>
            <w:vAlign w:val="center"/>
          </w:tcPr>
          <w:p w:rsidR="00356C60" w:rsidRDefault="000467E6">
            <w:pPr>
              <w:jc w:val="center"/>
              <w:rPr>
                <w:rFonts w:ascii="宋体" w:hAnsi="宋体" w:cs="宋体"/>
                <w:b/>
                <w:bCs/>
                <w:color w:val="0D0D0D" w:themeColor="text1" w:themeTint="F2"/>
                <w:kern w:val="2"/>
                <w:sz w:val="24"/>
                <w:szCs w:val="24"/>
              </w:rPr>
            </w:pPr>
            <w:r>
              <w:rPr>
                <w:rFonts w:ascii="宋体" w:hAnsi="宋体" w:cs="宋体" w:hint="eastAsia"/>
                <w:b/>
                <w:bCs/>
                <w:color w:val="0D0D0D" w:themeColor="text1" w:themeTint="F2"/>
                <w:sz w:val="24"/>
                <w:szCs w:val="24"/>
              </w:rPr>
              <w:t>服务期限</w:t>
            </w:r>
          </w:p>
        </w:tc>
        <w:tc>
          <w:tcPr>
            <w:tcW w:w="4111" w:type="dxa"/>
            <w:vAlign w:val="center"/>
          </w:tcPr>
          <w:p w:rsidR="00356C60" w:rsidRDefault="000467E6">
            <w:pPr>
              <w:snapToGrid w:val="0"/>
              <w:jc w:val="center"/>
              <w:rPr>
                <w:rFonts w:ascii="宋体" w:hAnsi="宋体" w:cs="宋体"/>
                <w:b/>
                <w:color w:val="0D0D0D" w:themeColor="text1" w:themeTint="F2"/>
                <w:sz w:val="24"/>
                <w:szCs w:val="24"/>
                <w:lang w:bidi="ar"/>
              </w:rPr>
            </w:pPr>
            <w:r>
              <w:rPr>
                <w:rFonts w:ascii="宋体" w:hAnsi="宋体" w:cs="宋体" w:hint="eastAsia"/>
                <w:b/>
                <w:color w:val="0D0D0D" w:themeColor="text1" w:themeTint="F2"/>
                <w:sz w:val="24"/>
                <w:szCs w:val="24"/>
                <w:lang w:bidi="ar"/>
              </w:rPr>
              <w:t>验收时间</w:t>
            </w:r>
          </w:p>
        </w:tc>
        <w:tc>
          <w:tcPr>
            <w:tcW w:w="1559" w:type="dxa"/>
            <w:vAlign w:val="center"/>
          </w:tcPr>
          <w:p w:rsidR="00356C60" w:rsidRDefault="000467E6">
            <w:pPr>
              <w:snapToGrid w:val="0"/>
              <w:jc w:val="center"/>
              <w:rPr>
                <w:rFonts w:ascii="宋体" w:hAnsi="宋体" w:cs="宋体"/>
                <w:b/>
                <w:color w:val="0D0D0D" w:themeColor="text1" w:themeTint="F2"/>
                <w:sz w:val="24"/>
                <w:szCs w:val="24"/>
                <w:lang w:bidi="ar"/>
              </w:rPr>
            </w:pPr>
            <w:r>
              <w:rPr>
                <w:rFonts w:ascii="宋体" w:hAnsi="宋体" w:cs="宋体" w:hint="eastAsia"/>
                <w:b/>
                <w:color w:val="0D0D0D" w:themeColor="text1" w:themeTint="F2"/>
                <w:sz w:val="24"/>
                <w:szCs w:val="24"/>
                <w:lang w:bidi="ar"/>
              </w:rPr>
              <w:t>服务地点</w:t>
            </w:r>
          </w:p>
        </w:tc>
      </w:tr>
      <w:tr w:rsidR="00356C60">
        <w:trPr>
          <w:trHeight w:val="1513"/>
          <w:jc w:val="center"/>
        </w:trPr>
        <w:tc>
          <w:tcPr>
            <w:tcW w:w="1413" w:type="dxa"/>
            <w:vMerge w:val="restart"/>
            <w:vAlign w:val="center"/>
          </w:tcPr>
          <w:p w:rsidR="00356C60" w:rsidRDefault="000467E6">
            <w:pPr>
              <w:snapToGrid w:val="0"/>
              <w:jc w:val="center"/>
              <w:rPr>
                <w:color w:val="0D0D0D" w:themeColor="text1" w:themeTint="F2"/>
              </w:rPr>
            </w:pPr>
            <w:r>
              <w:rPr>
                <w:rFonts w:ascii="宋体" w:hAnsi="宋体" w:cs="宋体" w:hint="eastAsia"/>
                <w:color w:val="0D0D0D" w:themeColor="text1" w:themeTint="F2"/>
                <w:sz w:val="24"/>
                <w:szCs w:val="24"/>
              </w:rPr>
              <w:t>2025-2027</w:t>
            </w:r>
            <w:r>
              <w:rPr>
                <w:rFonts w:ascii="宋体" w:hAnsi="宋体" w:cs="宋体" w:hint="eastAsia"/>
                <w:color w:val="0D0D0D" w:themeColor="text1" w:themeTint="F2"/>
                <w:sz w:val="24"/>
                <w:szCs w:val="24"/>
              </w:rPr>
              <w:t>年度财务报表审计工作（每年一次）</w:t>
            </w:r>
          </w:p>
        </w:tc>
        <w:tc>
          <w:tcPr>
            <w:tcW w:w="1417" w:type="dxa"/>
            <w:vMerge w:val="restart"/>
            <w:vAlign w:val="center"/>
          </w:tcPr>
          <w:p w:rsidR="00356C60" w:rsidRDefault="000467E6">
            <w:pPr>
              <w:snapToGrid w:val="0"/>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自合同生效之日起</w:t>
            </w:r>
            <w:r>
              <w:rPr>
                <w:rFonts w:ascii="宋体" w:hAnsi="宋体" w:cs="宋体" w:hint="eastAsia"/>
                <w:color w:val="0D0D0D" w:themeColor="text1" w:themeTint="F2"/>
                <w:sz w:val="24"/>
                <w:szCs w:val="24"/>
              </w:rPr>
              <w:t>3</w:t>
            </w:r>
            <w:r>
              <w:rPr>
                <w:rFonts w:ascii="宋体" w:hAnsi="宋体" w:cs="宋体" w:hint="eastAsia"/>
                <w:color w:val="0D0D0D" w:themeColor="text1" w:themeTint="F2"/>
                <w:sz w:val="24"/>
                <w:szCs w:val="24"/>
              </w:rPr>
              <w:t>年</w:t>
            </w:r>
          </w:p>
        </w:tc>
        <w:tc>
          <w:tcPr>
            <w:tcW w:w="4111" w:type="dxa"/>
            <w:vAlign w:val="center"/>
          </w:tcPr>
          <w:p w:rsidR="00356C60" w:rsidRDefault="000467E6">
            <w:pPr>
              <w:snapToGrid w:val="0"/>
              <w:rPr>
                <w:rFonts w:ascii="宋体" w:hAnsi="宋体" w:cs="宋体"/>
                <w:color w:val="0D0D0D" w:themeColor="text1" w:themeTint="F2"/>
                <w:sz w:val="24"/>
                <w:szCs w:val="24"/>
              </w:rPr>
            </w:pPr>
            <w:r>
              <w:rPr>
                <w:rFonts w:ascii="宋体" w:hAnsi="宋体" w:cs="宋体" w:hint="eastAsia"/>
                <w:color w:val="0D0D0D" w:themeColor="text1" w:themeTint="F2"/>
                <w:sz w:val="24"/>
                <w:szCs w:val="24"/>
              </w:rPr>
              <w:t>初次验收时间：每个审计年度，按进度验收，采购人在供应商呈交网联清算公司及网联科技公司审计报告初稿后</w:t>
            </w:r>
            <w:r>
              <w:rPr>
                <w:rFonts w:ascii="宋体" w:hAnsi="宋体" w:cs="宋体" w:hint="eastAsia"/>
                <w:color w:val="0D0D0D" w:themeColor="text1" w:themeTint="F2"/>
                <w:sz w:val="24"/>
                <w:szCs w:val="24"/>
              </w:rPr>
              <w:t>30</w:t>
            </w:r>
            <w:r>
              <w:rPr>
                <w:rFonts w:ascii="宋体" w:hAnsi="宋体" w:cs="宋体" w:hint="eastAsia"/>
                <w:color w:val="0D0D0D" w:themeColor="text1" w:themeTint="F2"/>
                <w:sz w:val="24"/>
                <w:szCs w:val="24"/>
              </w:rPr>
              <w:t>个工作日内完成验收工作。</w:t>
            </w:r>
          </w:p>
        </w:tc>
        <w:tc>
          <w:tcPr>
            <w:tcW w:w="1559" w:type="dxa"/>
            <w:vMerge w:val="restart"/>
            <w:vAlign w:val="center"/>
          </w:tcPr>
          <w:p w:rsidR="00356C60" w:rsidRDefault="000467E6">
            <w:pPr>
              <w:snapToGrid w:val="0"/>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北京，具体由采购人指定</w:t>
            </w:r>
          </w:p>
        </w:tc>
      </w:tr>
      <w:tr w:rsidR="00356C60">
        <w:trPr>
          <w:trHeight w:val="1389"/>
          <w:jc w:val="center"/>
        </w:trPr>
        <w:tc>
          <w:tcPr>
            <w:tcW w:w="1413" w:type="dxa"/>
            <w:vMerge/>
            <w:vAlign w:val="center"/>
          </w:tcPr>
          <w:p w:rsidR="00356C60" w:rsidRDefault="00356C60">
            <w:pPr>
              <w:snapToGrid w:val="0"/>
              <w:jc w:val="center"/>
              <w:rPr>
                <w:rFonts w:ascii="宋体" w:hAnsi="宋体" w:cs="宋体"/>
                <w:color w:val="0D0D0D" w:themeColor="text1" w:themeTint="F2"/>
                <w:sz w:val="24"/>
                <w:szCs w:val="24"/>
              </w:rPr>
            </w:pPr>
          </w:p>
        </w:tc>
        <w:tc>
          <w:tcPr>
            <w:tcW w:w="1417" w:type="dxa"/>
            <w:vMerge/>
            <w:vAlign w:val="center"/>
          </w:tcPr>
          <w:p w:rsidR="00356C60" w:rsidRDefault="00356C60">
            <w:pPr>
              <w:snapToGrid w:val="0"/>
              <w:jc w:val="center"/>
              <w:rPr>
                <w:rFonts w:ascii="宋体" w:hAnsi="宋体" w:cs="宋体"/>
                <w:color w:val="0D0D0D" w:themeColor="text1" w:themeTint="F2"/>
                <w:sz w:val="24"/>
                <w:szCs w:val="24"/>
              </w:rPr>
            </w:pPr>
          </w:p>
        </w:tc>
        <w:tc>
          <w:tcPr>
            <w:tcW w:w="4111" w:type="dxa"/>
            <w:vAlign w:val="center"/>
          </w:tcPr>
          <w:p w:rsidR="00356C60" w:rsidRDefault="000467E6">
            <w:pPr>
              <w:snapToGrid w:val="0"/>
              <w:rPr>
                <w:rFonts w:ascii="宋体" w:hAnsi="宋体" w:cs="宋体"/>
                <w:color w:val="0D0D0D" w:themeColor="text1" w:themeTint="F2"/>
                <w:sz w:val="24"/>
                <w:szCs w:val="24"/>
              </w:rPr>
            </w:pPr>
            <w:r>
              <w:rPr>
                <w:rFonts w:ascii="宋体" w:hAnsi="宋体" w:cs="宋体" w:hint="eastAsia"/>
                <w:color w:val="0D0D0D" w:themeColor="text1" w:themeTint="F2"/>
                <w:sz w:val="24"/>
                <w:szCs w:val="24"/>
              </w:rPr>
              <w:t>最终验收时间：待供应商出具网联清算公司及网联科技公司正式版审计报告后</w:t>
            </w:r>
            <w:r>
              <w:rPr>
                <w:rFonts w:ascii="宋体" w:hAnsi="宋体" w:cs="宋体" w:hint="eastAsia"/>
                <w:color w:val="0D0D0D" w:themeColor="text1" w:themeTint="F2"/>
                <w:sz w:val="24"/>
                <w:szCs w:val="24"/>
              </w:rPr>
              <w:t>30</w:t>
            </w:r>
            <w:r>
              <w:rPr>
                <w:rFonts w:ascii="宋体" w:hAnsi="宋体" w:cs="宋体" w:hint="eastAsia"/>
                <w:color w:val="0D0D0D" w:themeColor="text1" w:themeTint="F2"/>
                <w:sz w:val="24"/>
                <w:szCs w:val="24"/>
              </w:rPr>
              <w:t>个工作日内完成验收工作。</w:t>
            </w:r>
          </w:p>
        </w:tc>
        <w:tc>
          <w:tcPr>
            <w:tcW w:w="1559" w:type="dxa"/>
            <w:vMerge/>
            <w:vAlign w:val="center"/>
          </w:tcPr>
          <w:p w:rsidR="00356C60" w:rsidRDefault="00356C60">
            <w:pPr>
              <w:snapToGrid w:val="0"/>
              <w:jc w:val="center"/>
              <w:rPr>
                <w:rFonts w:ascii="宋体" w:hAnsi="宋体" w:cs="宋体"/>
                <w:color w:val="0D0D0D" w:themeColor="text1" w:themeTint="F2"/>
                <w:sz w:val="24"/>
                <w:szCs w:val="24"/>
              </w:rPr>
            </w:pPr>
          </w:p>
        </w:tc>
      </w:tr>
    </w:tbl>
    <w:p w:rsidR="00356C60" w:rsidRDefault="00356C60">
      <w:pPr>
        <w:pStyle w:val="21"/>
      </w:pPr>
    </w:p>
    <w:p w:rsidR="00356C60" w:rsidRDefault="000467E6">
      <w:pPr>
        <w:numPr>
          <w:ilvl w:val="0"/>
          <w:numId w:val="3"/>
        </w:numPr>
        <w:tabs>
          <w:tab w:val="left" w:pos="284"/>
          <w:tab w:val="left" w:pos="426"/>
        </w:tabs>
        <w:autoSpaceDE/>
        <w:autoSpaceDN/>
        <w:adjustRightInd/>
        <w:snapToGrid w:val="0"/>
        <w:spacing w:line="360" w:lineRule="auto"/>
        <w:ind w:left="426"/>
        <w:jc w:val="both"/>
        <w:rPr>
          <w:rFonts w:ascii="宋体" w:hAnsi="宋体"/>
          <w:bCs/>
          <w:color w:val="0D0D0D" w:themeColor="text1" w:themeTint="F2"/>
          <w:sz w:val="24"/>
          <w:szCs w:val="24"/>
        </w:rPr>
      </w:pPr>
      <w:r>
        <w:rPr>
          <w:rFonts w:ascii="宋体" w:hAnsi="宋体" w:hint="eastAsia"/>
          <w:b/>
          <w:color w:val="0D0D0D" w:themeColor="text1" w:themeTint="F2"/>
          <w:sz w:val="24"/>
          <w:szCs w:val="24"/>
        </w:rPr>
        <w:t>投标人资格要求</w:t>
      </w:r>
    </w:p>
    <w:p w:rsidR="00356C60" w:rsidRDefault="000467E6">
      <w:pPr>
        <w:tabs>
          <w:tab w:val="left" w:pos="284"/>
          <w:tab w:val="left" w:pos="426"/>
        </w:tabs>
        <w:autoSpaceDE/>
        <w:autoSpaceDN/>
        <w:adjustRightInd/>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（一）信用核查</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必须为未被列入信用中国网站</w:t>
      </w:r>
      <w:r>
        <w:rPr>
          <w:rFonts w:ascii="宋体" w:hAnsi="宋体" w:hint="eastAsia"/>
          <w:bCs/>
          <w:color w:val="0D0D0D" w:themeColor="text1" w:themeTint="F2"/>
          <w:sz w:val="24"/>
          <w:szCs w:val="24"/>
        </w:rPr>
        <w:t>(www.creditchina.gov.cn)</w:t>
      </w:r>
      <w:r>
        <w:rPr>
          <w:rFonts w:ascii="宋体" w:hAnsi="宋体" w:hint="eastAsia"/>
          <w:bCs/>
          <w:color w:val="0D0D0D" w:themeColor="text1" w:themeTint="F2"/>
          <w:sz w:val="24"/>
          <w:szCs w:val="24"/>
        </w:rPr>
        <w:t>、中国政府采购网</w:t>
      </w:r>
      <w:r>
        <w:rPr>
          <w:rFonts w:ascii="宋体" w:hAnsi="宋体" w:hint="eastAsia"/>
          <w:bCs/>
          <w:color w:val="0D0D0D" w:themeColor="text1" w:themeTint="F2"/>
          <w:sz w:val="24"/>
          <w:szCs w:val="24"/>
        </w:rPr>
        <w:t>(www.ccgp.gov.cn)</w:t>
      </w:r>
      <w:r>
        <w:rPr>
          <w:rFonts w:ascii="宋体" w:hAnsi="宋体" w:hint="eastAsia"/>
          <w:bCs/>
          <w:color w:val="0D0D0D" w:themeColor="text1" w:themeTint="F2"/>
          <w:sz w:val="24"/>
          <w:szCs w:val="24"/>
        </w:rPr>
        <w:t>渠道信用记录失信被执行人、重大税收违法失信主体、政</w:t>
      </w:r>
      <w:r>
        <w:rPr>
          <w:rFonts w:ascii="宋体" w:hAnsi="宋体" w:hint="eastAsia"/>
          <w:bCs/>
          <w:color w:val="0D0D0D" w:themeColor="text1" w:themeTint="F2"/>
          <w:sz w:val="24"/>
          <w:szCs w:val="24"/>
        </w:rPr>
        <w:lastRenderedPageBreak/>
        <w:t>府采购严重违法失信行为记录名单的投标人，否则其投标将被拒绝</w:t>
      </w:r>
      <w:r>
        <w:rPr>
          <w:rFonts w:ascii="宋体" w:hAnsi="宋体" w:hint="eastAsia"/>
          <w:bCs/>
          <w:color w:val="0D0D0D" w:themeColor="text1" w:themeTint="F2"/>
          <w:sz w:val="24"/>
          <w:szCs w:val="24"/>
        </w:rPr>
        <w:t>(</w:t>
      </w:r>
      <w:r>
        <w:rPr>
          <w:rFonts w:ascii="宋体" w:hAnsi="宋体" w:hint="eastAsia"/>
          <w:bCs/>
          <w:sz w:val="24"/>
          <w:szCs w:val="24"/>
        </w:rPr>
        <w:t>提供查询截图</w:t>
      </w:r>
      <w:r>
        <w:rPr>
          <w:rFonts w:ascii="宋体" w:hAnsi="宋体" w:hint="eastAsia"/>
          <w:bCs/>
          <w:sz w:val="24"/>
          <w:szCs w:val="24"/>
        </w:rPr>
        <w:t>,</w:t>
      </w:r>
      <w:r>
        <w:rPr>
          <w:rFonts w:ascii="宋体" w:hAnsi="宋体" w:hint="eastAsia"/>
          <w:bCs/>
          <w:sz w:val="24"/>
          <w:szCs w:val="24"/>
        </w:rPr>
        <w:t>最终结果以招标代理开标当日查询结果为准</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（二）符合《中华人民共和国政府采购法》第二十二条及《中华人民共和国政府采购法实施条例》第十七条的规定</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投标人必须在投标文件中提供下述资格证明文件，否则按无效投标处理：</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1</w:t>
      </w:r>
      <w:r>
        <w:rPr>
          <w:rFonts w:ascii="宋体" w:hAnsi="宋体" w:hint="eastAsia"/>
          <w:bCs/>
          <w:color w:val="0D0D0D" w:themeColor="text1" w:themeTint="F2"/>
          <w:sz w:val="24"/>
          <w:szCs w:val="24"/>
        </w:rPr>
        <w:t>、法人或者其他组织的营业执照等证明文件，自然人的身</w:t>
      </w:r>
      <w:r>
        <w:rPr>
          <w:rFonts w:ascii="宋体" w:hAnsi="宋体" w:hint="eastAsia"/>
          <w:bCs/>
          <w:color w:val="0D0D0D" w:themeColor="text1" w:themeTint="F2"/>
          <w:sz w:val="24"/>
          <w:szCs w:val="24"/>
        </w:rPr>
        <w:t>份证明</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提供证明资料</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2</w:t>
      </w:r>
      <w:r>
        <w:rPr>
          <w:rFonts w:ascii="宋体" w:hAnsi="宋体" w:hint="eastAsia"/>
          <w:bCs/>
          <w:color w:val="0D0D0D" w:themeColor="text1" w:themeTint="F2"/>
          <w:sz w:val="24"/>
          <w:szCs w:val="24"/>
        </w:rPr>
        <w:t>、财务状况报告，依法缴纳税收和社会保障资金的相关材料</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3</w:t>
      </w:r>
      <w:r>
        <w:rPr>
          <w:rFonts w:ascii="宋体" w:hAnsi="宋体" w:hint="eastAsia"/>
          <w:bCs/>
          <w:color w:val="0D0D0D" w:themeColor="text1" w:themeTint="F2"/>
          <w:sz w:val="24"/>
          <w:szCs w:val="24"/>
        </w:rPr>
        <w:t>、具备履行合同所必需的设备和专业技术能力的证明材料</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4</w:t>
      </w:r>
      <w:r>
        <w:rPr>
          <w:rFonts w:ascii="宋体" w:hAnsi="宋体" w:hint="eastAsia"/>
          <w:bCs/>
          <w:color w:val="0D0D0D" w:themeColor="text1" w:themeTint="F2"/>
          <w:sz w:val="24"/>
          <w:szCs w:val="24"/>
        </w:rPr>
        <w:t>、参加政府采购活动前</w:t>
      </w:r>
      <w:r>
        <w:rPr>
          <w:rFonts w:ascii="宋体" w:hAnsi="宋体" w:hint="eastAsia"/>
          <w:bCs/>
          <w:color w:val="0D0D0D" w:themeColor="text1" w:themeTint="F2"/>
          <w:sz w:val="24"/>
          <w:szCs w:val="24"/>
        </w:rPr>
        <w:t>3</w:t>
      </w:r>
      <w:r>
        <w:rPr>
          <w:rFonts w:ascii="宋体" w:hAnsi="宋体" w:hint="eastAsia"/>
          <w:bCs/>
          <w:color w:val="0D0D0D" w:themeColor="text1" w:themeTint="F2"/>
          <w:sz w:val="24"/>
          <w:szCs w:val="24"/>
        </w:rPr>
        <w:t>年内在经营活动中没有重大违法记录的书面声明</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5</w:t>
      </w:r>
      <w:r>
        <w:rPr>
          <w:rFonts w:ascii="宋体" w:hAnsi="宋体" w:hint="eastAsia"/>
          <w:bCs/>
          <w:color w:val="0D0D0D" w:themeColor="text1" w:themeTint="F2"/>
          <w:sz w:val="24"/>
          <w:szCs w:val="24"/>
        </w:rPr>
        <w:t>、具备法律、行政法规规定的其他条件的证明材料</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6</w:t>
      </w:r>
      <w:r>
        <w:rPr>
          <w:rFonts w:ascii="宋体" w:hAnsi="宋体" w:hint="eastAsia"/>
          <w:bCs/>
          <w:color w:val="0D0D0D" w:themeColor="text1" w:themeTint="F2"/>
          <w:sz w:val="24"/>
          <w:szCs w:val="24"/>
        </w:rPr>
        <w:t>、成功购买本项目招标文件的供应商（提供书面承诺）；</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（三）符合《国有金融企业选聘会计师事务所管理办法》（财金〔</w:t>
      </w:r>
      <w:r>
        <w:rPr>
          <w:rFonts w:ascii="宋体" w:hAnsi="宋体" w:hint="eastAsia"/>
          <w:bCs/>
          <w:color w:val="0D0D0D" w:themeColor="text1" w:themeTint="F2"/>
          <w:sz w:val="24"/>
          <w:szCs w:val="24"/>
        </w:rPr>
        <w:t>2020</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6</w:t>
      </w:r>
      <w:r>
        <w:rPr>
          <w:rFonts w:ascii="宋体" w:hAnsi="宋体" w:hint="eastAsia"/>
          <w:bCs/>
          <w:color w:val="0D0D0D" w:themeColor="text1" w:themeTint="F2"/>
          <w:sz w:val="24"/>
          <w:szCs w:val="24"/>
        </w:rPr>
        <w:t>号）及《国有企业、上市公司选聘会计师事务所管理办法》（财会〔</w:t>
      </w:r>
      <w:r>
        <w:rPr>
          <w:rFonts w:ascii="宋体" w:hAnsi="宋体" w:hint="eastAsia"/>
          <w:bCs/>
          <w:color w:val="0D0D0D" w:themeColor="text1" w:themeTint="F2"/>
          <w:sz w:val="24"/>
          <w:szCs w:val="24"/>
        </w:rPr>
        <w:t>2023</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4</w:t>
      </w:r>
      <w:r>
        <w:rPr>
          <w:rFonts w:ascii="宋体" w:hAnsi="宋体" w:hint="eastAsia"/>
          <w:bCs/>
          <w:color w:val="0D0D0D" w:themeColor="text1" w:themeTint="F2"/>
          <w:sz w:val="24"/>
          <w:szCs w:val="24"/>
        </w:rPr>
        <w:t>号）的相关规定</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投标人必须在投标文件中提供下述资格证明文件，否则按无效投标处理：</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1</w:t>
      </w:r>
      <w:r>
        <w:rPr>
          <w:rFonts w:ascii="宋体" w:hAnsi="宋体" w:hint="eastAsia"/>
          <w:bCs/>
          <w:color w:val="0D0D0D" w:themeColor="text1" w:themeTint="F2"/>
          <w:sz w:val="24"/>
          <w:szCs w:val="24"/>
        </w:rPr>
        <w:t>、在中国境内依法注册成立</w:t>
      </w:r>
      <w:r>
        <w:rPr>
          <w:rFonts w:ascii="宋体" w:hAnsi="宋体" w:hint="eastAsia"/>
          <w:bCs/>
          <w:color w:val="0D0D0D" w:themeColor="text1" w:themeTint="F2"/>
          <w:sz w:val="24"/>
          <w:szCs w:val="24"/>
        </w:rPr>
        <w:t>3</w:t>
      </w:r>
      <w:r>
        <w:rPr>
          <w:rFonts w:ascii="宋体" w:hAnsi="宋体" w:hint="eastAsia"/>
          <w:bCs/>
          <w:color w:val="0D0D0D" w:themeColor="text1" w:themeTint="F2"/>
          <w:sz w:val="24"/>
          <w:szCs w:val="24"/>
        </w:rPr>
        <w:t>年及以上，由有限责任制转为特殊的普通合伙制或普通合伙制的会计师事务所，延续转制前的经营年限</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提供证明资料</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2</w:t>
      </w:r>
      <w:r>
        <w:rPr>
          <w:rFonts w:ascii="宋体" w:hAnsi="宋体" w:hint="eastAsia"/>
          <w:bCs/>
          <w:color w:val="0D0D0D" w:themeColor="text1" w:themeTint="F2"/>
          <w:sz w:val="24"/>
          <w:szCs w:val="24"/>
        </w:rPr>
        <w:t>、具有固定的工作场所，组织机构健全，内部管理和控制制度较为完善且执行有效</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3</w:t>
      </w:r>
      <w:r>
        <w:rPr>
          <w:rFonts w:ascii="宋体" w:hAnsi="宋体" w:hint="eastAsia"/>
          <w:bCs/>
          <w:color w:val="0D0D0D" w:themeColor="text1" w:themeTint="F2"/>
          <w:sz w:val="24"/>
          <w:szCs w:val="24"/>
        </w:rPr>
        <w:t>、具有良好的执业质量记录，按时保质完成审计工作任务，在</w:t>
      </w:r>
      <w:r>
        <w:rPr>
          <w:rFonts w:ascii="宋体" w:hAnsi="宋体" w:hint="eastAsia"/>
          <w:bCs/>
          <w:color w:val="0D0D0D" w:themeColor="text1" w:themeTint="F2"/>
          <w:sz w:val="24"/>
          <w:szCs w:val="24"/>
        </w:rPr>
        <w:t>审计工作中没有出现重大审计质量问题和不良记录，具备承担相应审计风险的能力</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4</w:t>
      </w:r>
      <w:r>
        <w:rPr>
          <w:rFonts w:ascii="宋体" w:hAnsi="宋体" w:hint="eastAsia"/>
          <w:bCs/>
          <w:color w:val="0D0D0D" w:themeColor="text1" w:themeTint="F2"/>
          <w:sz w:val="24"/>
          <w:szCs w:val="24"/>
        </w:rPr>
        <w:t>、具有良好的职业记录和社会声誉，认真执行有关财务审计的法律、法规和政策规定</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5</w:t>
      </w:r>
      <w:r>
        <w:rPr>
          <w:rFonts w:ascii="宋体" w:hAnsi="宋体" w:hint="eastAsia"/>
          <w:bCs/>
          <w:color w:val="0D0D0D" w:themeColor="text1" w:themeTint="F2"/>
          <w:sz w:val="24"/>
          <w:szCs w:val="24"/>
        </w:rPr>
        <w:t>、能够保守被审计金融企业的商业秘密，维护国家金融信息安全</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6</w:t>
      </w:r>
      <w:r>
        <w:rPr>
          <w:rFonts w:ascii="宋体" w:hAnsi="宋体" w:hint="eastAsia"/>
          <w:bCs/>
          <w:color w:val="0D0D0D" w:themeColor="text1" w:themeTint="F2"/>
          <w:sz w:val="24"/>
          <w:szCs w:val="24"/>
        </w:rPr>
        <w:t>、财政部规定的其他条件（提供书面承诺）；</w:t>
      </w:r>
    </w:p>
    <w:p w:rsidR="00356C60" w:rsidRDefault="000467E6">
      <w:pPr>
        <w:numPr>
          <w:ilvl w:val="0"/>
          <w:numId w:val="3"/>
        </w:numPr>
        <w:tabs>
          <w:tab w:val="left" w:pos="284"/>
          <w:tab w:val="left" w:pos="426"/>
        </w:tabs>
        <w:autoSpaceDE/>
        <w:autoSpaceDN/>
        <w:adjustRightInd/>
        <w:snapToGrid w:val="0"/>
        <w:spacing w:line="360" w:lineRule="auto"/>
        <w:rPr>
          <w:rFonts w:ascii="宋体" w:hAnsi="宋体"/>
          <w:b/>
          <w:color w:val="0D0D0D" w:themeColor="text1" w:themeTint="F2"/>
          <w:sz w:val="24"/>
          <w:szCs w:val="24"/>
        </w:rPr>
      </w:pPr>
      <w:r>
        <w:rPr>
          <w:rFonts w:ascii="宋体" w:hAnsi="宋体" w:hint="eastAsia"/>
          <w:b/>
          <w:color w:val="0D0D0D" w:themeColor="text1" w:themeTint="F2"/>
          <w:sz w:val="24"/>
          <w:szCs w:val="24"/>
        </w:rPr>
        <w:t>招标文件的获取</w:t>
      </w:r>
    </w:p>
    <w:p w:rsidR="00356C60" w:rsidRDefault="000467E6">
      <w:pPr>
        <w:snapToGrid w:val="0"/>
        <w:spacing w:line="360" w:lineRule="auto"/>
        <w:ind w:firstLineChars="200" w:firstLine="482"/>
        <w:rPr>
          <w:rFonts w:ascii="宋体" w:hAnsi="宋体"/>
          <w:color w:val="0D0D0D" w:themeColor="text1" w:themeTint="F2"/>
          <w:sz w:val="24"/>
          <w:szCs w:val="24"/>
        </w:rPr>
      </w:pPr>
      <w:r w:rsidRPr="001E02EA">
        <w:rPr>
          <w:rFonts w:ascii="宋体" w:hAnsi="宋体" w:hint="eastAsia"/>
          <w:b/>
          <w:color w:val="0D0D0D" w:themeColor="text1" w:themeTint="F2"/>
          <w:sz w:val="24"/>
          <w:szCs w:val="24"/>
        </w:rPr>
        <w:lastRenderedPageBreak/>
        <w:t>获取时间：</w:t>
      </w:r>
      <w:r w:rsidRPr="001E02EA">
        <w:rPr>
          <w:rFonts w:ascii="宋体" w:hAnsi="宋体" w:hint="eastAsia"/>
          <w:b/>
          <w:color w:val="0D0D0D" w:themeColor="text1" w:themeTint="F2"/>
          <w:sz w:val="24"/>
          <w:szCs w:val="24"/>
        </w:rPr>
        <w:t>从</w:t>
      </w:r>
      <w:r w:rsidRPr="001E02EA">
        <w:rPr>
          <w:rFonts w:ascii="宋体" w:hAnsi="宋体" w:hint="eastAsia"/>
          <w:color w:val="0D0D0D" w:themeColor="text1" w:themeTint="F2"/>
          <w:sz w:val="24"/>
          <w:szCs w:val="24"/>
        </w:rPr>
        <w:t>202</w:t>
      </w:r>
      <w:r w:rsidRPr="001E02EA">
        <w:rPr>
          <w:rFonts w:ascii="宋体" w:hAnsi="宋体"/>
          <w:color w:val="0D0D0D" w:themeColor="text1" w:themeTint="F2"/>
          <w:sz w:val="24"/>
          <w:szCs w:val="24"/>
        </w:rPr>
        <w:t>5</w:t>
      </w:r>
      <w:r w:rsidRPr="001E02EA">
        <w:rPr>
          <w:rFonts w:ascii="宋体" w:hAnsi="宋体" w:hint="eastAsia"/>
          <w:color w:val="0D0D0D" w:themeColor="text1" w:themeTint="F2"/>
          <w:sz w:val="24"/>
          <w:szCs w:val="24"/>
        </w:rPr>
        <w:t>年</w:t>
      </w:r>
      <w:r w:rsidRPr="001E02EA">
        <w:rPr>
          <w:rFonts w:ascii="宋体" w:hAnsi="宋体" w:hint="eastAsia"/>
          <w:color w:val="0D0D0D" w:themeColor="text1" w:themeTint="F2"/>
          <w:sz w:val="24"/>
          <w:szCs w:val="24"/>
        </w:rPr>
        <w:t>9</w:t>
      </w:r>
      <w:r w:rsidRPr="001E02EA">
        <w:rPr>
          <w:rFonts w:ascii="宋体" w:hAnsi="宋体" w:hint="eastAsia"/>
          <w:color w:val="0D0D0D" w:themeColor="text1" w:themeTint="F2"/>
          <w:sz w:val="24"/>
          <w:szCs w:val="24"/>
        </w:rPr>
        <w:t>月</w:t>
      </w:r>
      <w:r w:rsidR="00032415">
        <w:rPr>
          <w:rFonts w:ascii="宋体" w:hAnsi="宋体"/>
          <w:color w:val="0D0D0D" w:themeColor="text1" w:themeTint="F2"/>
          <w:sz w:val="24"/>
          <w:szCs w:val="24"/>
        </w:rPr>
        <w:t>9</w:t>
      </w:r>
      <w:r w:rsidRPr="001E02EA">
        <w:rPr>
          <w:rFonts w:ascii="宋体" w:hAnsi="宋体" w:hint="eastAsia"/>
          <w:color w:val="0D0D0D" w:themeColor="text1" w:themeTint="F2"/>
          <w:sz w:val="24"/>
          <w:szCs w:val="24"/>
        </w:rPr>
        <w:t>日</w:t>
      </w:r>
      <w:r w:rsidRPr="001E02EA">
        <w:rPr>
          <w:rFonts w:ascii="宋体" w:hAnsi="宋体" w:hint="eastAsia"/>
          <w:color w:val="0D0D0D" w:themeColor="text1" w:themeTint="F2"/>
          <w:sz w:val="24"/>
          <w:szCs w:val="24"/>
        </w:rPr>
        <w:t>9</w:t>
      </w:r>
      <w:r w:rsidRPr="001E02EA">
        <w:rPr>
          <w:rFonts w:ascii="宋体" w:hAnsi="宋体" w:hint="eastAsia"/>
          <w:color w:val="0D0D0D" w:themeColor="text1" w:themeTint="F2"/>
          <w:sz w:val="24"/>
          <w:szCs w:val="24"/>
        </w:rPr>
        <w:t>时</w:t>
      </w:r>
      <w:r w:rsidRPr="001E02EA">
        <w:rPr>
          <w:rFonts w:ascii="宋体" w:hAnsi="宋体" w:hint="eastAsia"/>
          <w:color w:val="0D0D0D" w:themeColor="text1" w:themeTint="F2"/>
          <w:sz w:val="24"/>
          <w:szCs w:val="24"/>
        </w:rPr>
        <w:t>00</w:t>
      </w:r>
      <w:r w:rsidRPr="001E02EA">
        <w:rPr>
          <w:rFonts w:ascii="宋体" w:hAnsi="宋体" w:hint="eastAsia"/>
          <w:color w:val="0D0D0D" w:themeColor="text1" w:themeTint="F2"/>
          <w:sz w:val="24"/>
          <w:szCs w:val="24"/>
        </w:rPr>
        <w:t>分</w:t>
      </w:r>
      <w:r w:rsidRPr="001E02EA">
        <w:rPr>
          <w:rFonts w:ascii="宋体" w:hAnsi="宋体" w:hint="eastAsia"/>
          <w:b/>
          <w:color w:val="0D0D0D" w:themeColor="text1" w:themeTint="F2"/>
          <w:sz w:val="24"/>
          <w:szCs w:val="24"/>
        </w:rPr>
        <w:t>到</w:t>
      </w:r>
      <w:r w:rsidRPr="001E02EA">
        <w:rPr>
          <w:rFonts w:ascii="宋体" w:hAnsi="宋体" w:hint="eastAsia"/>
          <w:color w:val="0D0D0D" w:themeColor="text1" w:themeTint="F2"/>
          <w:sz w:val="24"/>
          <w:szCs w:val="24"/>
        </w:rPr>
        <w:t>202</w:t>
      </w:r>
      <w:r w:rsidRPr="001E02EA">
        <w:rPr>
          <w:rFonts w:ascii="宋体" w:hAnsi="宋体"/>
          <w:color w:val="0D0D0D" w:themeColor="text1" w:themeTint="F2"/>
          <w:sz w:val="24"/>
          <w:szCs w:val="24"/>
        </w:rPr>
        <w:t>5</w:t>
      </w:r>
      <w:r w:rsidRPr="001E02EA">
        <w:rPr>
          <w:rFonts w:ascii="宋体" w:hAnsi="宋体" w:hint="eastAsia"/>
          <w:color w:val="0D0D0D" w:themeColor="text1" w:themeTint="F2"/>
          <w:sz w:val="24"/>
          <w:szCs w:val="24"/>
        </w:rPr>
        <w:t>年</w:t>
      </w:r>
      <w:r w:rsidRPr="001E02EA">
        <w:rPr>
          <w:rFonts w:ascii="宋体" w:hAnsi="宋体" w:hint="eastAsia"/>
          <w:color w:val="0D0D0D" w:themeColor="text1" w:themeTint="F2"/>
          <w:sz w:val="24"/>
          <w:szCs w:val="24"/>
        </w:rPr>
        <w:t>9</w:t>
      </w:r>
      <w:r w:rsidRPr="001E02EA">
        <w:rPr>
          <w:rFonts w:ascii="宋体" w:hAnsi="宋体" w:hint="eastAsia"/>
          <w:color w:val="0D0D0D" w:themeColor="text1" w:themeTint="F2"/>
          <w:sz w:val="24"/>
          <w:szCs w:val="24"/>
        </w:rPr>
        <w:t>月</w:t>
      </w:r>
      <w:r w:rsidR="00032415">
        <w:rPr>
          <w:rFonts w:ascii="宋体" w:hAnsi="宋体"/>
          <w:color w:val="0D0D0D" w:themeColor="text1" w:themeTint="F2"/>
          <w:sz w:val="24"/>
          <w:szCs w:val="24"/>
        </w:rPr>
        <w:t>22</w:t>
      </w:r>
      <w:r w:rsidRPr="001E02EA">
        <w:rPr>
          <w:rFonts w:ascii="宋体" w:hAnsi="宋体" w:hint="eastAsia"/>
          <w:color w:val="0D0D0D" w:themeColor="text1" w:themeTint="F2"/>
          <w:sz w:val="24"/>
          <w:szCs w:val="24"/>
        </w:rPr>
        <w:t>日</w:t>
      </w:r>
      <w:r w:rsidRPr="001E02EA">
        <w:rPr>
          <w:rFonts w:ascii="宋体" w:hAnsi="宋体" w:hint="eastAsia"/>
          <w:color w:val="0D0D0D" w:themeColor="text1" w:themeTint="F2"/>
          <w:sz w:val="24"/>
          <w:szCs w:val="24"/>
        </w:rPr>
        <w:t>17</w:t>
      </w:r>
      <w:r w:rsidRPr="001E02EA">
        <w:rPr>
          <w:rFonts w:ascii="宋体" w:hAnsi="宋体" w:hint="eastAsia"/>
          <w:color w:val="0D0D0D" w:themeColor="text1" w:themeTint="F2"/>
          <w:sz w:val="24"/>
          <w:szCs w:val="24"/>
        </w:rPr>
        <w:t>时</w:t>
      </w:r>
      <w:r w:rsidRPr="001E02EA">
        <w:rPr>
          <w:rFonts w:ascii="宋体" w:hAnsi="宋体"/>
          <w:color w:val="0D0D0D" w:themeColor="text1" w:themeTint="F2"/>
          <w:sz w:val="24"/>
          <w:szCs w:val="24"/>
        </w:rPr>
        <w:t>3</w:t>
      </w:r>
      <w:r w:rsidRPr="001E02EA">
        <w:rPr>
          <w:rFonts w:ascii="宋体" w:hAnsi="宋体" w:hint="eastAsia"/>
          <w:color w:val="0D0D0D" w:themeColor="text1" w:themeTint="F2"/>
          <w:sz w:val="24"/>
          <w:szCs w:val="24"/>
        </w:rPr>
        <w:t>0</w:t>
      </w:r>
      <w:r w:rsidRPr="001E02EA">
        <w:rPr>
          <w:rFonts w:ascii="宋体" w:hAnsi="宋体" w:hint="eastAsia"/>
          <w:color w:val="0D0D0D" w:themeColor="text1" w:themeTint="F2"/>
          <w:sz w:val="24"/>
          <w:szCs w:val="24"/>
        </w:rPr>
        <w:t>分</w:t>
      </w:r>
    </w:p>
    <w:p w:rsidR="00356C60" w:rsidRDefault="000467E6">
      <w:pPr>
        <w:snapToGrid w:val="0"/>
        <w:spacing w:line="360" w:lineRule="auto"/>
        <w:ind w:firstLineChars="200" w:firstLine="482"/>
        <w:rPr>
          <w:rFonts w:ascii="宋体" w:hAnsi="宋体"/>
          <w:b/>
          <w:color w:val="0D0D0D" w:themeColor="text1" w:themeTint="F2"/>
          <w:sz w:val="24"/>
          <w:szCs w:val="24"/>
        </w:rPr>
      </w:pPr>
      <w:r>
        <w:rPr>
          <w:rFonts w:ascii="宋体" w:hAnsi="宋体" w:hint="eastAsia"/>
          <w:b/>
          <w:color w:val="0D0D0D" w:themeColor="text1" w:themeTint="F2"/>
          <w:sz w:val="24"/>
          <w:szCs w:val="24"/>
        </w:rPr>
        <w:t>获取方式：</w:t>
      </w:r>
    </w:p>
    <w:p w:rsidR="00356C60" w:rsidRDefault="000467E6">
      <w:pPr>
        <w:snapToGrid w:val="0"/>
        <w:spacing w:line="360" w:lineRule="auto"/>
        <w:ind w:firstLineChars="200" w:firstLine="482"/>
        <w:rPr>
          <w:rFonts w:ascii="宋体" w:hAnsi="宋体"/>
          <w:b/>
          <w:color w:val="0D0D0D" w:themeColor="text1" w:themeTint="F2"/>
          <w:sz w:val="24"/>
          <w:szCs w:val="24"/>
        </w:rPr>
      </w:pPr>
      <w:r>
        <w:rPr>
          <w:rFonts w:ascii="宋体" w:hAnsi="宋体" w:hint="eastAsia"/>
          <w:b/>
          <w:color w:val="0D0D0D" w:themeColor="text1" w:themeTint="F2"/>
          <w:sz w:val="24"/>
          <w:szCs w:val="24"/>
        </w:rPr>
        <w:t>获取招标文件时，供应商代表须提供以下资料（加盖供应商单位公章）</w:t>
      </w:r>
      <w:r>
        <w:rPr>
          <w:rFonts w:ascii="宋体" w:hAnsi="宋体" w:hint="eastAsia"/>
          <w:b/>
          <w:color w:val="0D0D0D" w:themeColor="text1" w:themeTint="F2"/>
          <w:sz w:val="24"/>
          <w:szCs w:val="24"/>
        </w:rPr>
        <w:t>:</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1.</w:t>
      </w:r>
      <w:r>
        <w:rPr>
          <w:rFonts w:ascii="宋体" w:hAnsi="宋体" w:hint="eastAsia"/>
          <w:bCs/>
          <w:color w:val="0D0D0D" w:themeColor="text1" w:themeTint="F2"/>
          <w:sz w:val="24"/>
          <w:szCs w:val="24"/>
        </w:rPr>
        <w:t>营业执照（或事业单位证书，或社会团体法人登记证书）、组织机构代码证、税务登记证【如已办理了多证合一，则仅需提供合证后的营业执照】</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2.</w:t>
      </w:r>
      <w:r>
        <w:rPr>
          <w:rFonts w:ascii="宋体" w:hAnsi="宋体" w:hint="eastAsia"/>
          <w:bCs/>
          <w:color w:val="0D0D0D" w:themeColor="text1" w:themeTint="F2"/>
          <w:sz w:val="24"/>
          <w:szCs w:val="24"/>
        </w:rPr>
        <w:t>法定代表人证明书及法定代表人身份证复印件和法定代表人授权委托书及授权代表身份证复印件；（如法定代表人亲自办理获取招标文件事宜的，无需提交法定代表人授权委托书及授权代表身份证复印件。）</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3.</w:t>
      </w:r>
      <w:r>
        <w:rPr>
          <w:rFonts w:ascii="宋体" w:hAnsi="宋体" w:hint="eastAsia"/>
          <w:bCs/>
          <w:color w:val="0D0D0D" w:themeColor="text1" w:themeTint="F2"/>
          <w:sz w:val="24"/>
          <w:szCs w:val="24"/>
        </w:rPr>
        <w:t>《采购文件领购登记表》。</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注：</w:t>
      </w:r>
    </w:p>
    <w:p w:rsidR="00356C60" w:rsidRDefault="000467E6">
      <w:pPr>
        <w:autoSpaceDE/>
        <w:autoSpaceDN/>
        <w:snapToGrid w:val="0"/>
        <w:spacing w:line="360" w:lineRule="auto"/>
        <w:ind w:firstLineChars="200" w:firstLine="482"/>
        <w:jc w:val="both"/>
        <w:rPr>
          <w:rFonts w:ascii="宋体" w:hAnsi="宋体"/>
          <w:bCs/>
          <w:color w:val="0D0D0D" w:themeColor="text1" w:themeTint="F2"/>
          <w:sz w:val="24"/>
          <w:szCs w:val="24"/>
        </w:rPr>
      </w:pPr>
      <w:r>
        <w:rPr>
          <w:rFonts w:ascii="宋体" w:hAnsi="宋体" w:hint="eastAsia"/>
          <w:b/>
          <w:color w:val="0D0D0D" w:themeColor="text1" w:themeTint="F2"/>
          <w:sz w:val="24"/>
          <w:szCs w:val="24"/>
        </w:rPr>
        <w:t>线上报名方式：</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1</w:t>
      </w:r>
      <w:r>
        <w:rPr>
          <w:rFonts w:ascii="宋体" w:hAnsi="宋体" w:hint="eastAsia"/>
          <w:bCs/>
          <w:color w:val="0D0D0D" w:themeColor="text1" w:themeTint="F2"/>
          <w:sz w:val="24"/>
          <w:szCs w:val="24"/>
        </w:rPr>
        <w:t>）供应商可登入线上系统</w:t>
      </w:r>
      <w:r>
        <w:rPr>
          <w:rFonts w:ascii="宋体" w:hAnsi="宋体" w:hint="eastAsia"/>
          <w:bCs/>
          <w:color w:val="0D0D0D" w:themeColor="text1" w:themeTint="F2"/>
          <w:sz w:val="24"/>
          <w:szCs w:val="24"/>
        </w:rPr>
        <w:t>http://www.chinapsp.cn/</w:t>
      </w:r>
      <w:r>
        <w:rPr>
          <w:rFonts w:ascii="宋体" w:hAnsi="宋体" w:hint="eastAsia"/>
          <w:bCs/>
          <w:color w:val="0D0D0D" w:themeColor="text1" w:themeTint="F2"/>
          <w:sz w:val="24"/>
          <w:szCs w:val="24"/>
        </w:rPr>
        <w:t>，点击公告至下载中心即可下载相关报名资料模板，下载填写《采购文件领购登记表》，加盖公章后，扫描发至招标代理机构邮箱（</w:t>
      </w:r>
      <w:r>
        <w:rPr>
          <w:rFonts w:ascii="宋体" w:hAnsi="宋体" w:hint="eastAsia"/>
          <w:bCs/>
          <w:color w:val="0D0D0D" w:themeColor="text1" w:themeTint="F2"/>
          <w:sz w:val="24"/>
          <w:szCs w:val="24"/>
        </w:rPr>
        <w:t>clbj@chinapsp.cn</w:t>
      </w:r>
      <w:r>
        <w:rPr>
          <w:rFonts w:ascii="宋体" w:hAnsi="宋体" w:hint="eastAsia"/>
          <w:bCs/>
          <w:color w:val="0D0D0D" w:themeColor="text1" w:themeTint="F2"/>
          <w:sz w:val="24"/>
          <w:szCs w:val="24"/>
        </w:rPr>
        <w:t>），同时将标书款电汇至招标代理机构银行账户并获取文件。</w:t>
      </w:r>
    </w:p>
    <w:p w:rsidR="00356C60" w:rsidRDefault="000467E6">
      <w:pPr>
        <w:autoSpaceDE/>
        <w:autoSpaceDN/>
        <w:snapToGrid w:val="0"/>
        <w:spacing w:line="360" w:lineRule="auto"/>
        <w:ind w:firstLineChars="200" w:firstLine="480"/>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2</w:t>
      </w:r>
      <w:r>
        <w:rPr>
          <w:rFonts w:ascii="宋体" w:hAnsi="宋体" w:hint="eastAsia"/>
          <w:bCs/>
          <w:color w:val="0D0D0D" w:themeColor="text1" w:themeTint="F2"/>
          <w:sz w:val="24"/>
          <w:szCs w:val="24"/>
        </w:rPr>
        <w:t>）售价（元）：</w:t>
      </w:r>
      <w:r>
        <w:rPr>
          <w:rFonts w:ascii="宋体" w:hAnsi="宋体" w:hint="eastAsia"/>
          <w:bCs/>
          <w:color w:val="0D0D0D" w:themeColor="text1" w:themeTint="F2"/>
          <w:sz w:val="24"/>
          <w:szCs w:val="24"/>
        </w:rPr>
        <w:t>500.00</w:t>
      </w:r>
      <w:r>
        <w:rPr>
          <w:rFonts w:ascii="宋体" w:hAnsi="宋体" w:hint="eastAsia"/>
          <w:bCs/>
          <w:color w:val="0D0D0D" w:themeColor="text1" w:themeTint="F2"/>
          <w:sz w:val="24"/>
          <w:szCs w:val="24"/>
        </w:rPr>
        <w:t>元</w:t>
      </w:r>
    </w:p>
    <w:p w:rsidR="00356C60" w:rsidRDefault="000467E6">
      <w:pPr>
        <w:autoSpaceDE/>
        <w:autoSpaceDN/>
        <w:snapToGrid w:val="0"/>
        <w:spacing w:line="360" w:lineRule="auto"/>
        <w:ind w:firstLineChars="200" w:firstLine="480"/>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3</w:t>
      </w:r>
      <w:r>
        <w:rPr>
          <w:rFonts w:ascii="宋体" w:hAnsi="宋体" w:hint="eastAsia"/>
          <w:bCs/>
          <w:color w:val="0D0D0D" w:themeColor="text1" w:themeTint="F2"/>
          <w:sz w:val="24"/>
          <w:szCs w:val="24"/>
        </w:rPr>
        <w:t>）具体汇款账户信息如下：</w:t>
      </w:r>
    </w:p>
    <w:p w:rsidR="00356C60" w:rsidRDefault="000467E6">
      <w:pPr>
        <w:autoSpaceDE/>
        <w:autoSpaceDN/>
        <w:snapToGrid w:val="0"/>
        <w:spacing w:line="360" w:lineRule="auto"/>
        <w:ind w:firstLineChars="200" w:firstLine="480"/>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户</w:t>
      </w:r>
      <w:r>
        <w:rPr>
          <w:rFonts w:ascii="宋体" w:hAnsi="宋体" w:hint="eastAsia"/>
          <w:bCs/>
          <w:color w:val="0D0D0D" w:themeColor="text1" w:themeTint="F2"/>
          <w:sz w:val="24"/>
          <w:szCs w:val="24"/>
        </w:rPr>
        <w:t xml:space="preserve">    </w:t>
      </w:r>
      <w:r>
        <w:rPr>
          <w:rFonts w:ascii="宋体" w:hAnsi="宋体" w:hint="eastAsia"/>
          <w:bCs/>
          <w:color w:val="0D0D0D" w:themeColor="text1" w:themeTint="F2"/>
          <w:sz w:val="24"/>
          <w:szCs w:val="24"/>
        </w:rPr>
        <w:t>名：采联国际招标采购集团有限公司北京分公司</w:t>
      </w:r>
    </w:p>
    <w:p w:rsidR="00356C60" w:rsidRDefault="000467E6">
      <w:pPr>
        <w:autoSpaceDE/>
        <w:autoSpaceDN/>
        <w:snapToGrid w:val="0"/>
        <w:spacing w:line="360" w:lineRule="auto"/>
        <w:ind w:firstLineChars="200" w:firstLine="480"/>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开户银行：广发银行股份有限公司北京宣武门支行</w:t>
      </w:r>
    </w:p>
    <w:p w:rsidR="00356C60" w:rsidRDefault="000467E6">
      <w:pPr>
        <w:autoSpaceDE/>
        <w:autoSpaceDN/>
        <w:snapToGrid w:val="0"/>
        <w:spacing w:line="360" w:lineRule="auto"/>
        <w:ind w:firstLineChars="200" w:firstLine="480"/>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账</w:t>
      </w:r>
      <w:r>
        <w:rPr>
          <w:rFonts w:ascii="宋体" w:hAnsi="宋体" w:hint="eastAsia"/>
          <w:bCs/>
          <w:color w:val="0D0D0D" w:themeColor="text1" w:themeTint="F2"/>
          <w:sz w:val="24"/>
          <w:szCs w:val="24"/>
        </w:rPr>
        <w:t xml:space="preserve">   </w:t>
      </w:r>
      <w:r>
        <w:rPr>
          <w:rFonts w:ascii="宋体" w:hAnsi="宋体" w:hint="eastAsia"/>
          <w:bCs/>
          <w:color w:val="0D0D0D" w:themeColor="text1" w:themeTint="F2"/>
          <w:sz w:val="24"/>
          <w:szCs w:val="24"/>
        </w:rPr>
        <w:t>号：</w:t>
      </w:r>
      <w:r>
        <w:rPr>
          <w:rFonts w:ascii="宋体" w:hAnsi="宋体" w:hint="eastAsia"/>
          <w:bCs/>
          <w:color w:val="0D0D0D" w:themeColor="text1" w:themeTint="F2"/>
          <w:sz w:val="24"/>
          <w:szCs w:val="24"/>
        </w:rPr>
        <w:t xml:space="preserve"> 9550 8802 1238 0600 134</w:t>
      </w:r>
    </w:p>
    <w:p w:rsidR="00356C60" w:rsidRDefault="000467E6">
      <w:pPr>
        <w:autoSpaceDE/>
        <w:autoSpaceDN/>
        <w:snapToGrid w:val="0"/>
        <w:spacing w:line="360" w:lineRule="auto"/>
        <w:ind w:firstLineChars="200" w:firstLine="480"/>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获取招标文件过程问题咨询联系人：孙女士，联系电话：</w:t>
      </w:r>
      <w:r>
        <w:rPr>
          <w:rFonts w:ascii="宋体" w:hAnsi="宋体" w:hint="eastAsia"/>
          <w:bCs/>
          <w:color w:val="0D0D0D" w:themeColor="text1" w:themeTint="F2"/>
          <w:sz w:val="24"/>
          <w:szCs w:val="24"/>
        </w:rPr>
        <w:t>010-63363289</w:t>
      </w:r>
      <w:r>
        <w:rPr>
          <w:rFonts w:ascii="宋体" w:hAnsi="宋体" w:hint="eastAsia"/>
          <w:bCs/>
          <w:color w:val="0D0D0D" w:themeColor="text1" w:themeTint="F2"/>
          <w:sz w:val="24"/>
          <w:szCs w:val="24"/>
        </w:rPr>
        <w:t>。</w:t>
      </w:r>
    </w:p>
    <w:p w:rsidR="00356C60" w:rsidRDefault="000467E6">
      <w:pPr>
        <w:autoSpaceDE/>
        <w:autoSpaceDN/>
        <w:snapToGrid w:val="0"/>
        <w:spacing w:line="360" w:lineRule="auto"/>
        <w:ind w:firstLineChars="200" w:firstLine="482"/>
        <w:jc w:val="both"/>
        <w:rPr>
          <w:rFonts w:ascii="宋体" w:cs="宋体"/>
          <w:color w:val="0D0D0D" w:themeColor="text1" w:themeTint="F2"/>
          <w:sz w:val="24"/>
          <w:szCs w:val="24"/>
        </w:rPr>
      </w:pPr>
      <w:r>
        <w:rPr>
          <w:rFonts w:ascii="宋体" w:cs="宋体" w:hint="eastAsia"/>
          <w:b/>
          <w:bCs/>
          <w:color w:val="0D0D0D" w:themeColor="text1" w:themeTint="F2"/>
          <w:sz w:val="24"/>
          <w:szCs w:val="24"/>
        </w:rPr>
        <w:t>招标文件（电子文件）每套售价</w:t>
      </w:r>
      <w:r>
        <w:rPr>
          <w:rFonts w:ascii="宋体" w:cs="宋体" w:hint="eastAsia"/>
          <w:b/>
          <w:bCs/>
          <w:color w:val="0D0D0D" w:themeColor="text1" w:themeTint="F2"/>
          <w:sz w:val="24"/>
          <w:szCs w:val="24"/>
        </w:rPr>
        <w:t>500.00</w:t>
      </w:r>
      <w:r>
        <w:rPr>
          <w:rFonts w:ascii="宋体" w:cs="宋体" w:hint="eastAsia"/>
          <w:b/>
          <w:bCs/>
          <w:color w:val="0D0D0D" w:themeColor="text1" w:themeTint="F2"/>
          <w:sz w:val="24"/>
          <w:szCs w:val="24"/>
        </w:rPr>
        <w:t>元（人民币），售后不退。</w:t>
      </w:r>
    </w:p>
    <w:p w:rsidR="00356C60" w:rsidRDefault="000467E6">
      <w:pPr>
        <w:autoSpaceDE/>
        <w:autoSpaceDN/>
        <w:snapToGrid w:val="0"/>
        <w:spacing w:line="360" w:lineRule="auto"/>
        <w:jc w:val="both"/>
        <w:rPr>
          <w:rFonts w:ascii="宋体" w:hAnsi="宋体"/>
          <w:b/>
          <w:bCs/>
          <w:color w:val="0D0D0D" w:themeColor="text1" w:themeTint="F2"/>
          <w:sz w:val="24"/>
          <w:szCs w:val="24"/>
        </w:rPr>
      </w:pPr>
      <w:r>
        <w:rPr>
          <w:rFonts w:ascii="宋体" w:cs="宋体" w:hint="eastAsia"/>
          <w:color w:val="0D0D0D" w:themeColor="text1" w:themeTint="F2"/>
          <w:sz w:val="24"/>
          <w:szCs w:val="24"/>
        </w:rPr>
        <w:t>4.</w:t>
      </w:r>
      <w:r>
        <w:rPr>
          <w:rFonts w:ascii="宋体" w:cs="宋体" w:hint="eastAsia"/>
          <w:color w:val="0D0D0D" w:themeColor="text1" w:themeTint="F2"/>
          <w:sz w:val="24"/>
          <w:szCs w:val="24"/>
        </w:rPr>
        <w:t>已办理报名并成功购买招标文件的供应商参加投标的，不代表通过资格性、符合性审查。</w:t>
      </w:r>
    </w:p>
    <w:p w:rsidR="00356C60" w:rsidRPr="001E02EA" w:rsidRDefault="000467E6">
      <w:pPr>
        <w:numPr>
          <w:ilvl w:val="0"/>
          <w:numId w:val="3"/>
        </w:numPr>
        <w:tabs>
          <w:tab w:val="left" w:pos="284"/>
          <w:tab w:val="left" w:pos="426"/>
        </w:tabs>
        <w:autoSpaceDE/>
        <w:autoSpaceDN/>
        <w:adjustRightInd/>
        <w:snapToGrid w:val="0"/>
        <w:spacing w:line="360" w:lineRule="auto"/>
        <w:rPr>
          <w:rFonts w:ascii="宋体" w:hAnsi="宋体"/>
          <w:b/>
          <w:color w:val="0D0D0D" w:themeColor="text1" w:themeTint="F2"/>
          <w:sz w:val="24"/>
          <w:szCs w:val="24"/>
        </w:rPr>
      </w:pPr>
      <w:r>
        <w:rPr>
          <w:rFonts w:ascii="宋体" w:hAnsi="宋体" w:hint="eastAsia"/>
          <w:b/>
          <w:color w:val="0D0D0D" w:themeColor="text1" w:themeTint="F2"/>
          <w:sz w:val="24"/>
          <w:szCs w:val="24"/>
        </w:rPr>
        <w:t>投标文件</w:t>
      </w:r>
      <w:r w:rsidRPr="001E02EA">
        <w:rPr>
          <w:rFonts w:ascii="宋体" w:hAnsi="宋体" w:hint="eastAsia"/>
          <w:b/>
          <w:color w:val="0D0D0D" w:themeColor="text1" w:themeTint="F2"/>
          <w:sz w:val="24"/>
          <w:szCs w:val="24"/>
        </w:rPr>
        <w:t>的递交</w:t>
      </w:r>
    </w:p>
    <w:p w:rsidR="00356C60" w:rsidRPr="001E02EA" w:rsidRDefault="000467E6">
      <w:pPr>
        <w:tabs>
          <w:tab w:val="left" w:pos="284"/>
          <w:tab w:val="left" w:pos="426"/>
        </w:tabs>
        <w:snapToGrid w:val="0"/>
        <w:spacing w:line="360" w:lineRule="auto"/>
        <w:ind w:firstLineChars="200" w:firstLine="482"/>
        <w:rPr>
          <w:rFonts w:ascii="宋体" w:cs="宋体"/>
          <w:bCs/>
          <w:color w:val="0D0D0D" w:themeColor="text1" w:themeTint="F2"/>
          <w:sz w:val="24"/>
          <w:szCs w:val="24"/>
        </w:rPr>
      </w:pPr>
      <w:r w:rsidRPr="001E02EA">
        <w:rPr>
          <w:rFonts w:ascii="宋体" w:hAnsi="宋体" w:hint="eastAsia"/>
          <w:b/>
          <w:color w:val="0D0D0D" w:themeColor="text1" w:themeTint="F2"/>
          <w:sz w:val="24"/>
          <w:szCs w:val="24"/>
        </w:rPr>
        <w:t>递交截止时间：</w:t>
      </w:r>
      <w:r w:rsidRPr="001E02EA">
        <w:rPr>
          <w:rFonts w:ascii="宋体" w:cs="宋体" w:hint="eastAsia"/>
          <w:bCs/>
          <w:color w:val="0D0D0D" w:themeColor="text1" w:themeTint="F2"/>
          <w:sz w:val="24"/>
          <w:szCs w:val="24"/>
        </w:rPr>
        <w:t>202</w:t>
      </w:r>
      <w:r w:rsidRPr="001E02EA">
        <w:rPr>
          <w:rFonts w:ascii="宋体" w:cs="宋体"/>
          <w:bCs/>
          <w:color w:val="0D0D0D" w:themeColor="text1" w:themeTint="F2"/>
          <w:sz w:val="24"/>
          <w:szCs w:val="24"/>
        </w:rPr>
        <w:t>5</w:t>
      </w:r>
      <w:r w:rsidRPr="001E02EA">
        <w:rPr>
          <w:rFonts w:ascii="宋体" w:cs="宋体" w:hint="eastAsia"/>
          <w:bCs/>
          <w:color w:val="0D0D0D" w:themeColor="text1" w:themeTint="F2"/>
          <w:sz w:val="24"/>
          <w:szCs w:val="24"/>
        </w:rPr>
        <w:t>年</w:t>
      </w:r>
      <w:r w:rsidRPr="001E02EA">
        <w:rPr>
          <w:rFonts w:ascii="宋体" w:cs="宋体" w:hint="eastAsia"/>
          <w:bCs/>
          <w:color w:val="0D0D0D" w:themeColor="text1" w:themeTint="F2"/>
          <w:sz w:val="24"/>
          <w:szCs w:val="24"/>
        </w:rPr>
        <w:t>9</w:t>
      </w:r>
      <w:r w:rsidRPr="001E02EA">
        <w:rPr>
          <w:rFonts w:ascii="宋体" w:cs="宋体" w:hint="eastAsia"/>
          <w:bCs/>
          <w:color w:val="0D0D0D" w:themeColor="text1" w:themeTint="F2"/>
          <w:sz w:val="24"/>
          <w:szCs w:val="24"/>
        </w:rPr>
        <w:t>月</w:t>
      </w:r>
      <w:r w:rsidRPr="001E02EA">
        <w:rPr>
          <w:rFonts w:ascii="宋体" w:cs="宋体" w:hint="eastAsia"/>
          <w:bCs/>
          <w:color w:val="0D0D0D" w:themeColor="text1" w:themeTint="F2"/>
          <w:sz w:val="24"/>
          <w:szCs w:val="24"/>
        </w:rPr>
        <w:t>29</w:t>
      </w:r>
      <w:r w:rsidRPr="001E02EA">
        <w:rPr>
          <w:rFonts w:ascii="宋体" w:cs="宋体" w:hint="eastAsia"/>
          <w:bCs/>
          <w:color w:val="0D0D0D" w:themeColor="text1" w:themeTint="F2"/>
          <w:sz w:val="24"/>
          <w:szCs w:val="24"/>
        </w:rPr>
        <w:t>日</w:t>
      </w:r>
      <w:r w:rsidRPr="001E02EA">
        <w:rPr>
          <w:rFonts w:ascii="宋体" w:cs="宋体" w:hint="eastAsia"/>
          <w:bCs/>
          <w:color w:val="0D0D0D" w:themeColor="text1" w:themeTint="F2"/>
          <w:sz w:val="24"/>
          <w:szCs w:val="24"/>
        </w:rPr>
        <w:t>9</w:t>
      </w:r>
      <w:r w:rsidRPr="001E02EA">
        <w:rPr>
          <w:rFonts w:ascii="宋体" w:cs="宋体" w:hint="eastAsia"/>
          <w:bCs/>
          <w:color w:val="0D0D0D" w:themeColor="text1" w:themeTint="F2"/>
          <w:sz w:val="24"/>
          <w:szCs w:val="24"/>
        </w:rPr>
        <w:t>时</w:t>
      </w:r>
      <w:r w:rsidRPr="001E02EA">
        <w:rPr>
          <w:rFonts w:ascii="宋体" w:cs="宋体" w:hint="eastAsia"/>
          <w:bCs/>
          <w:color w:val="0D0D0D" w:themeColor="text1" w:themeTint="F2"/>
          <w:sz w:val="24"/>
          <w:szCs w:val="24"/>
        </w:rPr>
        <w:t>30</w:t>
      </w:r>
      <w:r w:rsidRPr="001E02EA">
        <w:rPr>
          <w:rFonts w:ascii="宋体" w:cs="宋体" w:hint="eastAsia"/>
          <w:bCs/>
          <w:color w:val="0D0D0D" w:themeColor="text1" w:themeTint="F2"/>
          <w:sz w:val="24"/>
          <w:szCs w:val="24"/>
        </w:rPr>
        <w:t>分</w:t>
      </w:r>
    </w:p>
    <w:p w:rsidR="00356C60" w:rsidRPr="001E02EA" w:rsidRDefault="000467E6">
      <w:pPr>
        <w:numPr>
          <w:ilvl w:val="0"/>
          <w:numId w:val="3"/>
        </w:numPr>
        <w:tabs>
          <w:tab w:val="left" w:pos="284"/>
          <w:tab w:val="left" w:pos="426"/>
        </w:tabs>
        <w:autoSpaceDE/>
        <w:autoSpaceDN/>
        <w:adjustRightInd/>
        <w:snapToGrid w:val="0"/>
        <w:spacing w:line="360" w:lineRule="auto"/>
        <w:rPr>
          <w:rFonts w:ascii="宋体" w:hAnsi="宋体"/>
          <w:b/>
          <w:color w:val="0D0D0D" w:themeColor="text1" w:themeTint="F2"/>
          <w:sz w:val="24"/>
          <w:szCs w:val="24"/>
        </w:rPr>
      </w:pPr>
      <w:r w:rsidRPr="001E02EA">
        <w:rPr>
          <w:rFonts w:ascii="宋体" w:cs="宋体" w:hint="eastAsia"/>
          <w:b/>
          <w:color w:val="0D0D0D" w:themeColor="text1" w:themeTint="F2"/>
          <w:sz w:val="24"/>
          <w:szCs w:val="24"/>
        </w:rPr>
        <w:t>递交方式：</w:t>
      </w:r>
      <w:r w:rsidRPr="001E02EA">
        <w:rPr>
          <w:rFonts w:ascii="宋体" w:cs="宋体" w:hint="eastAsia"/>
          <w:color w:val="0D0D0D" w:themeColor="text1" w:themeTint="F2"/>
          <w:sz w:val="24"/>
          <w:szCs w:val="24"/>
        </w:rPr>
        <w:t>现场递交至</w:t>
      </w:r>
      <w:r w:rsidRPr="001E02EA">
        <w:rPr>
          <w:rFonts w:ascii="宋体" w:cs="宋体" w:hint="eastAsia"/>
          <w:color w:val="0D0D0D" w:themeColor="text1" w:themeTint="F2"/>
          <w:sz w:val="24"/>
          <w:szCs w:val="24"/>
        </w:rPr>
        <w:t>北京市西城区月坛南街</w:t>
      </w:r>
      <w:r w:rsidRPr="001E02EA">
        <w:rPr>
          <w:rFonts w:ascii="宋体" w:cs="宋体" w:hint="eastAsia"/>
          <w:color w:val="0D0D0D" w:themeColor="text1" w:themeTint="F2"/>
          <w:sz w:val="24"/>
          <w:szCs w:val="24"/>
        </w:rPr>
        <w:t>1</w:t>
      </w:r>
      <w:r w:rsidRPr="001E02EA">
        <w:rPr>
          <w:rFonts w:ascii="宋体" w:cs="宋体" w:hint="eastAsia"/>
          <w:color w:val="0D0D0D" w:themeColor="text1" w:themeTint="F2"/>
          <w:sz w:val="24"/>
          <w:szCs w:val="24"/>
        </w:rPr>
        <w:t>号院</w:t>
      </w:r>
      <w:r w:rsidRPr="001E02EA">
        <w:rPr>
          <w:rFonts w:ascii="宋体" w:cs="宋体" w:hint="eastAsia"/>
          <w:color w:val="0D0D0D" w:themeColor="text1" w:themeTint="F2"/>
          <w:sz w:val="24"/>
          <w:szCs w:val="24"/>
        </w:rPr>
        <w:t>7</w:t>
      </w:r>
      <w:r w:rsidRPr="001E02EA">
        <w:rPr>
          <w:rFonts w:ascii="宋体" w:cs="宋体" w:hint="eastAsia"/>
          <w:color w:val="0D0D0D" w:themeColor="text1" w:themeTint="F2"/>
          <w:sz w:val="24"/>
          <w:szCs w:val="24"/>
        </w:rPr>
        <w:t>号楼</w:t>
      </w:r>
      <w:r w:rsidR="001E02EA" w:rsidRPr="001E02EA">
        <w:rPr>
          <w:rFonts w:ascii="宋体" w:cs="宋体" w:hint="eastAsia"/>
          <w:color w:val="0D0D0D" w:themeColor="text1" w:themeTint="F2"/>
          <w:sz w:val="24"/>
          <w:szCs w:val="24"/>
        </w:rPr>
        <w:t>1025</w:t>
      </w:r>
      <w:r w:rsidR="001E02EA" w:rsidRPr="001E02EA">
        <w:rPr>
          <w:rFonts w:ascii="宋体" w:hAnsi="宋体" w:hint="eastAsia"/>
          <w:color w:val="0D0D0D" w:themeColor="text1" w:themeTint="F2"/>
          <w:sz w:val="24"/>
          <w:szCs w:val="24"/>
        </w:rPr>
        <w:t>会议室</w:t>
      </w:r>
      <w:r w:rsidRPr="001E02EA">
        <w:rPr>
          <w:rFonts w:ascii="宋体" w:cs="宋体" w:hint="eastAsia"/>
          <w:color w:val="0D0D0D" w:themeColor="text1" w:themeTint="F2"/>
          <w:sz w:val="24"/>
          <w:szCs w:val="24"/>
        </w:rPr>
        <w:t>（逾期送达或未送达指定地点的投标文件不予受理）</w:t>
      </w:r>
    </w:p>
    <w:p w:rsidR="00356C60" w:rsidRPr="001E02EA" w:rsidRDefault="000467E6">
      <w:pPr>
        <w:numPr>
          <w:ilvl w:val="0"/>
          <w:numId w:val="3"/>
        </w:numPr>
        <w:tabs>
          <w:tab w:val="left" w:pos="284"/>
          <w:tab w:val="left" w:pos="426"/>
        </w:tabs>
        <w:autoSpaceDE/>
        <w:autoSpaceDN/>
        <w:adjustRightInd/>
        <w:snapToGrid w:val="0"/>
        <w:spacing w:line="360" w:lineRule="auto"/>
        <w:rPr>
          <w:rFonts w:ascii="宋体" w:hAnsi="宋体"/>
          <w:b/>
          <w:color w:val="0D0D0D" w:themeColor="text1" w:themeTint="F2"/>
          <w:sz w:val="24"/>
          <w:szCs w:val="24"/>
        </w:rPr>
      </w:pPr>
      <w:r w:rsidRPr="001E02EA">
        <w:rPr>
          <w:rFonts w:ascii="宋体" w:hAnsi="宋体" w:hint="eastAsia"/>
          <w:b/>
          <w:color w:val="0D0D0D" w:themeColor="text1" w:themeTint="F2"/>
          <w:sz w:val="24"/>
          <w:szCs w:val="24"/>
        </w:rPr>
        <w:t>开标时间及地点</w:t>
      </w:r>
    </w:p>
    <w:p w:rsidR="00356C60" w:rsidRPr="001E02EA" w:rsidRDefault="000467E6">
      <w:pPr>
        <w:tabs>
          <w:tab w:val="left" w:pos="284"/>
          <w:tab w:val="left" w:pos="426"/>
        </w:tabs>
        <w:snapToGrid w:val="0"/>
        <w:spacing w:line="360" w:lineRule="auto"/>
        <w:ind w:firstLineChars="200" w:firstLine="482"/>
        <w:rPr>
          <w:rFonts w:ascii="宋体" w:hAnsi="宋体"/>
          <w:color w:val="0D0D0D" w:themeColor="text1" w:themeTint="F2"/>
          <w:sz w:val="24"/>
          <w:szCs w:val="24"/>
        </w:rPr>
      </w:pPr>
      <w:r w:rsidRPr="001E02EA">
        <w:rPr>
          <w:rFonts w:ascii="宋体" w:hAnsi="宋体" w:hint="eastAsia"/>
          <w:b/>
          <w:color w:val="0D0D0D" w:themeColor="text1" w:themeTint="F2"/>
          <w:sz w:val="24"/>
          <w:szCs w:val="24"/>
        </w:rPr>
        <w:t>开标时间：</w:t>
      </w:r>
      <w:r w:rsidRPr="001E02EA">
        <w:rPr>
          <w:rFonts w:ascii="宋体" w:hAnsi="宋体" w:hint="eastAsia"/>
          <w:bCs/>
          <w:color w:val="0D0D0D" w:themeColor="text1" w:themeTint="F2"/>
          <w:sz w:val="24"/>
          <w:szCs w:val="24"/>
        </w:rPr>
        <w:t>202</w:t>
      </w:r>
      <w:r w:rsidRPr="001E02EA">
        <w:rPr>
          <w:rFonts w:ascii="宋体" w:hAnsi="宋体"/>
          <w:bCs/>
          <w:color w:val="0D0D0D" w:themeColor="text1" w:themeTint="F2"/>
          <w:sz w:val="24"/>
          <w:szCs w:val="24"/>
        </w:rPr>
        <w:t>5</w:t>
      </w:r>
      <w:r w:rsidRPr="001E02EA">
        <w:rPr>
          <w:rFonts w:ascii="宋体" w:hAnsi="宋体" w:hint="eastAsia"/>
          <w:bCs/>
          <w:color w:val="0D0D0D" w:themeColor="text1" w:themeTint="F2"/>
          <w:sz w:val="24"/>
          <w:szCs w:val="24"/>
        </w:rPr>
        <w:t>年</w:t>
      </w:r>
      <w:r w:rsidRPr="001E02EA">
        <w:rPr>
          <w:rFonts w:ascii="宋体" w:hAnsi="宋体" w:hint="eastAsia"/>
          <w:bCs/>
          <w:color w:val="0D0D0D" w:themeColor="text1" w:themeTint="F2"/>
          <w:sz w:val="24"/>
          <w:szCs w:val="24"/>
        </w:rPr>
        <w:t>9</w:t>
      </w:r>
      <w:r w:rsidRPr="001E02EA">
        <w:rPr>
          <w:rFonts w:ascii="宋体" w:hAnsi="宋体" w:hint="eastAsia"/>
          <w:bCs/>
          <w:color w:val="0D0D0D" w:themeColor="text1" w:themeTint="F2"/>
          <w:sz w:val="24"/>
          <w:szCs w:val="24"/>
        </w:rPr>
        <w:t>月</w:t>
      </w:r>
      <w:r w:rsidRPr="001E02EA">
        <w:rPr>
          <w:rFonts w:ascii="宋体" w:hAnsi="宋体" w:hint="eastAsia"/>
          <w:bCs/>
          <w:color w:val="0D0D0D" w:themeColor="text1" w:themeTint="F2"/>
          <w:sz w:val="24"/>
          <w:szCs w:val="24"/>
        </w:rPr>
        <w:t>29</w:t>
      </w:r>
      <w:r w:rsidRPr="001E02EA">
        <w:rPr>
          <w:rFonts w:ascii="宋体" w:hAnsi="宋体" w:hint="eastAsia"/>
          <w:bCs/>
          <w:color w:val="0D0D0D" w:themeColor="text1" w:themeTint="F2"/>
          <w:sz w:val="24"/>
          <w:szCs w:val="24"/>
        </w:rPr>
        <w:t>日</w:t>
      </w:r>
      <w:r w:rsidRPr="001E02EA">
        <w:rPr>
          <w:rFonts w:ascii="宋体" w:hAnsi="宋体" w:hint="eastAsia"/>
          <w:color w:val="0D0D0D" w:themeColor="text1" w:themeTint="F2"/>
          <w:sz w:val="24"/>
          <w:szCs w:val="24"/>
        </w:rPr>
        <w:t>9</w:t>
      </w:r>
      <w:r w:rsidRPr="001E02EA">
        <w:rPr>
          <w:rFonts w:ascii="宋体" w:hAnsi="宋体" w:hint="eastAsia"/>
          <w:color w:val="0D0D0D" w:themeColor="text1" w:themeTint="F2"/>
          <w:sz w:val="24"/>
          <w:szCs w:val="24"/>
        </w:rPr>
        <w:t>时</w:t>
      </w:r>
      <w:r w:rsidRPr="001E02EA">
        <w:rPr>
          <w:rFonts w:ascii="宋体" w:hAnsi="宋体" w:hint="eastAsia"/>
          <w:color w:val="0D0D0D" w:themeColor="text1" w:themeTint="F2"/>
          <w:sz w:val="24"/>
          <w:szCs w:val="24"/>
        </w:rPr>
        <w:t>30</w:t>
      </w:r>
      <w:r w:rsidRPr="001E02EA">
        <w:rPr>
          <w:rFonts w:ascii="宋体" w:hAnsi="宋体" w:hint="eastAsia"/>
          <w:color w:val="0D0D0D" w:themeColor="text1" w:themeTint="F2"/>
          <w:sz w:val="24"/>
          <w:szCs w:val="24"/>
        </w:rPr>
        <w:t>分</w:t>
      </w:r>
    </w:p>
    <w:p w:rsidR="00356C60" w:rsidRDefault="000467E6">
      <w:pPr>
        <w:tabs>
          <w:tab w:val="left" w:pos="284"/>
          <w:tab w:val="left" w:pos="426"/>
        </w:tabs>
        <w:snapToGrid w:val="0"/>
        <w:spacing w:line="360" w:lineRule="auto"/>
        <w:ind w:firstLineChars="200" w:firstLine="482"/>
        <w:rPr>
          <w:rFonts w:ascii="宋体" w:hAnsi="宋体"/>
          <w:color w:val="0D0D0D" w:themeColor="text1" w:themeTint="F2"/>
          <w:sz w:val="24"/>
          <w:szCs w:val="24"/>
        </w:rPr>
      </w:pPr>
      <w:r w:rsidRPr="001E02EA">
        <w:rPr>
          <w:rFonts w:ascii="宋体" w:hAnsi="宋体" w:hint="eastAsia"/>
          <w:b/>
          <w:color w:val="0D0D0D" w:themeColor="text1" w:themeTint="F2"/>
          <w:sz w:val="24"/>
          <w:szCs w:val="24"/>
        </w:rPr>
        <w:t>开标地点：</w:t>
      </w:r>
      <w:r w:rsidRPr="001E02EA">
        <w:rPr>
          <w:rFonts w:ascii="宋体" w:cs="宋体" w:hint="eastAsia"/>
          <w:color w:val="0D0D0D" w:themeColor="text1" w:themeTint="F2"/>
          <w:sz w:val="24"/>
          <w:szCs w:val="24"/>
        </w:rPr>
        <w:t>北京市西城区月坛南街</w:t>
      </w:r>
      <w:r w:rsidRPr="001E02EA">
        <w:rPr>
          <w:rFonts w:ascii="宋体" w:cs="宋体" w:hint="eastAsia"/>
          <w:color w:val="0D0D0D" w:themeColor="text1" w:themeTint="F2"/>
          <w:sz w:val="24"/>
          <w:szCs w:val="24"/>
        </w:rPr>
        <w:t>1</w:t>
      </w:r>
      <w:r w:rsidRPr="001E02EA">
        <w:rPr>
          <w:rFonts w:ascii="宋体" w:cs="宋体" w:hint="eastAsia"/>
          <w:color w:val="0D0D0D" w:themeColor="text1" w:themeTint="F2"/>
          <w:sz w:val="24"/>
          <w:szCs w:val="24"/>
        </w:rPr>
        <w:t>号院</w:t>
      </w:r>
      <w:r w:rsidRPr="001E02EA">
        <w:rPr>
          <w:rFonts w:ascii="宋体" w:cs="宋体" w:hint="eastAsia"/>
          <w:color w:val="0D0D0D" w:themeColor="text1" w:themeTint="F2"/>
          <w:sz w:val="24"/>
          <w:szCs w:val="24"/>
        </w:rPr>
        <w:t>7</w:t>
      </w:r>
      <w:r w:rsidRPr="001E02EA">
        <w:rPr>
          <w:rFonts w:ascii="宋体" w:cs="宋体" w:hint="eastAsia"/>
          <w:color w:val="0D0D0D" w:themeColor="text1" w:themeTint="F2"/>
          <w:sz w:val="24"/>
          <w:szCs w:val="24"/>
        </w:rPr>
        <w:t>号楼</w:t>
      </w:r>
      <w:r w:rsidRPr="001E02EA">
        <w:rPr>
          <w:rFonts w:ascii="宋体" w:cs="宋体" w:hint="eastAsia"/>
          <w:color w:val="0D0D0D" w:themeColor="text1" w:themeTint="F2"/>
          <w:sz w:val="24"/>
          <w:szCs w:val="24"/>
        </w:rPr>
        <w:t>1025</w:t>
      </w:r>
      <w:r w:rsidRPr="001E02EA">
        <w:rPr>
          <w:rFonts w:ascii="宋体" w:hAnsi="宋体" w:hint="eastAsia"/>
          <w:color w:val="0D0D0D" w:themeColor="text1" w:themeTint="F2"/>
          <w:sz w:val="24"/>
          <w:szCs w:val="24"/>
        </w:rPr>
        <w:t>会议室</w:t>
      </w:r>
    </w:p>
    <w:p w:rsidR="00356C60" w:rsidRDefault="000467E6">
      <w:pPr>
        <w:numPr>
          <w:ilvl w:val="0"/>
          <w:numId w:val="3"/>
        </w:numPr>
        <w:tabs>
          <w:tab w:val="left" w:pos="284"/>
          <w:tab w:val="left" w:pos="426"/>
        </w:tabs>
        <w:autoSpaceDE/>
        <w:autoSpaceDN/>
        <w:adjustRightInd/>
        <w:snapToGrid w:val="0"/>
        <w:spacing w:line="360" w:lineRule="auto"/>
        <w:rPr>
          <w:rFonts w:ascii="宋体" w:hAnsi="宋体"/>
          <w:b/>
          <w:color w:val="0D0D0D" w:themeColor="text1" w:themeTint="F2"/>
          <w:sz w:val="24"/>
          <w:szCs w:val="24"/>
        </w:rPr>
      </w:pPr>
      <w:r>
        <w:rPr>
          <w:rFonts w:ascii="宋体" w:hAnsi="宋体" w:hint="eastAsia"/>
          <w:b/>
          <w:color w:val="0D0D0D" w:themeColor="text1" w:themeTint="F2"/>
          <w:sz w:val="24"/>
          <w:szCs w:val="24"/>
        </w:rPr>
        <w:lastRenderedPageBreak/>
        <w:t>其他</w:t>
      </w:r>
    </w:p>
    <w:p w:rsidR="00356C60" w:rsidRDefault="000467E6">
      <w:pPr>
        <w:numPr>
          <w:ilvl w:val="0"/>
          <w:numId w:val="4"/>
        </w:numPr>
        <w:autoSpaceDE/>
        <w:autoSpaceDN/>
        <w:snapToGrid w:val="0"/>
        <w:spacing w:line="360" w:lineRule="auto"/>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项目类型：服务类</w:t>
      </w:r>
    </w:p>
    <w:p w:rsidR="00356C60" w:rsidRDefault="000467E6">
      <w:pPr>
        <w:numPr>
          <w:ilvl w:val="0"/>
          <w:numId w:val="4"/>
        </w:numPr>
        <w:autoSpaceDE/>
        <w:autoSpaceDN/>
        <w:snapToGrid w:val="0"/>
        <w:spacing w:line="360" w:lineRule="auto"/>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项目的具体内容详见招标文件中的“用户需求书”。</w:t>
      </w:r>
    </w:p>
    <w:p w:rsidR="00356C60" w:rsidRDefault="000467E6">
      <w:pPr>
        <w:numPr>
          <w:ilvl w:val="0"/>
          <w:numId w:val="4"/>
        </w:numPr>
        <w:autoSpaceDE/>
        <w:autoSpaceDN/>
        <w:snapToGrid w:val="0"/>
        <w:spacing w:line="360" w:lineRule="auto"/>
        <w:jc w:val="both"/>
        <w:rPr>
          <w:rFonts w:ascii="宋体" w:hAnsi="宋体"/>
          <w:color w:val="0D0D0D" w:themeColor="text1" w:themeTint="F2"/>
          <w:sz w:val="24"/>
          <w:szCs w:val="24"/>
        </w:rPr>
      </w:pPr>
      <w:r>
        <w:rPr>
          <w:rFonts w:ascii="宋体" w:hAnsi="宋体" w:hint="eastAsia"/>
          <w:color w:val="0D0D0D" w:themeColor="text1" w:themeTint="F2"/>
          <w:sz w:val="24"/>
          <w:szCs w:val="24"/>
        </w:rPr>
        <w:t>本项目相关公告在</w:t>
      </w:r>
      <w:r>
        <w:rPr>
          <w:rFonts w:ascii="宋体" w:cs="宋体" w:hint="eastAsia"/>
          <w:color w:val="0D0D0D" w:themeColor="text1" w:themeTint="F2"/>
          <w:sz w:val="24"/>
          <w:szCs w:val="24"/>
        </w:rPr>
        <w:t>中国金融集中采购网（</w:t>
      </w:r>
      <w:r>
        <w:rPr>
          <w:rFonts w:ascii="宋体" w:cs="宋体" w:hint="eastAsia"/>
          <w:color w:val="0D0D0D" w:themeColor="text1" w:themeTint="F2"/>
          <w:sz w:val="24"/>
          <w:szCs w:val="24"/>
        </w:rPr>
        <w:t>http://www.cfcpn.com/</w:t>
      </w:r>
      <w:r>
        <w:rPr>
          <w:rFonts w:ascii="宋体" w:cs="宋体" w:hint="eastAsia"/>
          <w:color w:val="0D0D0D" w:themeColor="text1" w:themeTint="F2"/>
          <w:sz w:val="24"/>
          <w:szCs w:val="24"/>
        </w:rPr>
        <w:t>）”、中国采购与招标网（</w:t>
      </w:r>
      <w:r>
        <w:rPr>
          <w:rFonts w:ascii="宋体" w:cs="宋体" w:hint="eastAsia"/>
          <w:color w:val="0D0D0D" w:themeColor="text1" w:themeTint="F2"/>
          <w:sz w:val="24"/>
          <w:szCs w:val="24"/>
        </w:rPr>
        <w:t>http://www.chinabidding.com.cn/</w:t>
      </w:r>
      <w:r>
        <w:rPr>
          <w:rFonts w:ascii="宋体" w:cs="宋体" w:hint="eastAsia"/>
          <w:color w:val="0D0D0D" w:themeColor="text1" w:themeTint="F2"/>
          <w:sz w:val="24"/>
          <w:szCs w:val="24"/>
        </w:rPr>
        <w:t>）</w:t>
      </w:r>
      <w:r>
        <w:rPr>
          <w:rFonts w:ascii="宋体" w:hAnsi="宋体" w:hint="eastAsia"/>
          <w:color w:val="0D0D0D" w:themeColor="text1" w:themeTint="F2"/>
          <w:sz w:val="24"/>
          <w:szCs w:val="24"/>
        </w:rPr>
        <w:t>上公布之日即视为有效送达，不再另行通知。</w:t>
      </w:r>
    </w:p>
    <w:p w:rsidR="00356C60" w:rsidRDefault="000467E6">
      <w:pPr>
        <w:numPr>
          <w:ilvl w:val="0"/>
          <w:numId w:val="3"/>
        </w:numPr>
        <w:tabs>
          <w:tab w:val="left" w:pos="284"/>
          <w:tab w:val="left" w:pos="426"/>
        </w:tabs>
        <w:autoSpaceDE/>
        <w:autoSpaceDN/>
        <w:adjustRightInd/>
        <w:snapToGrid w:val="0"/>
        <w:spacing w:line="360" w:lineRule="auto"/>
        <w:rPr>
          <w:rFonts w:ascii="宋体" w:hAnsi="宋体"/>
          <w:b/>
          <w:color w:val="0D0D0D" w:themeColor="text1" w:themeTint="F2"/>
          <w:sz w:val="24"/>
          <w:szCs w:val="24"/>
        </w:rPr>
      </w:pPr>
      <w:r>
        <w:rPr>
          <w:rFonts w:ascii="宋体" w:hAnsi="宋体" w:hint="eastAsia"/>
          <w:b/>
          <w:color w:val="0D0D0D" w:themeColor="text1" w:themeTint="F2"/>
          <w:sz w:val="24"/>
          <w:szCs w:val="24"/>
        </w:rPr>
        <w:t>联系方式</w:t>
      </w:r>
    </w:p>
    <w:p w:rsidR="00356C60" w:rsidRDefault="000467E6">
      <w:pPr>
        <w:snapToGrid w:val="0"/>
        <w:spacing w:line="360" w:lineRule="auto"/>
        <w:ind w:firstLineChars="200" w:firstLine="482"/>
        <w:rPr>
          <w:rFonts w:ascii="宋体" w:hAnsi="宋体"/>
          <w:color w:val="0D0D0D" w:themeColor="text1" w:themeTint="F2"/>
          <w:sz w:val="24"/>
          <w:szCs w:val="24"/>
        </w:rPr>
      </w:pPr>
      <w:r>
        <w:rPr>
          <w:rFonts w:ascii="宋体" w:hAnsi="宋体" w:hint="eastAsia"/>
          <w:b/>
          <w:color w:val="0D0D0D" w:themeColor="text1" w:themeTint="F2"/>
          <w:sz w:val="24"/>
          <w:szCs w:val="24"/>
        </w:rPr>
        <w:t>招</w:t>
      </w:r>
      <w:r>
        <w:rPr>
          <w:rFonts w:ascii="宋体" w:hAnsi="宋体" w:hint="eastAsia"/>
          <w:b/>
          <w:color w:val="0D0D0D" w:themeColor="text1" w:themeTint="F2"/>
          <w:sz w:val="24"/>
          <w:szCs w:val="24"/>
        </w:rPr>
        <w:t xml:space="preserve"> </w:t>
      </w:r>
      <w:r>
        <w:rPr>
          <w:rFonts w:ascii="宋体" w:hAnsi="宋体" w:hint="eastAsia"/>
          <w:b/>
          <w:color w:val="0D0D0D" w:themeColor="text1" w:themeTint="F2"/>
          <w:sz w:val="24"/>
          <w:szCs w:val="24"/>
        </w:rPr>
        <w:t>标</w:t>
      </w:r>
      <w:r>
        <w:rPr>
          <w:rFonts w:ascii="宋体" w:hAnsi="宋体" w:hint="eastAsia"/>
          <w:b/>
          <w:color w:val="0D0D0D" w:themeColor="text1" w:themeTint="F2"/>
          <w:sz w:val="24"/>
          <w:szCs w:val="24"/>
        </w:rPr>
        <w:t xml:space="preserve"> </w:t>
      </w:r>
      <w:r>
        <w:rPr>
          <w:rFonts w:ascii="宋体" w:hAnsi="宋体" w:hint="eastAsia"/>
          <w:b/>
          <w:color w:val="0D0D0D" w:themeColor="text1" w:themeTint="F2"/>
          <w:sz w:val="24"/>
          <w:szCs w:val="24"/>
        </w:rPr>
        <w:t>人：</w:t>
      </w:r>
      <w:r>
        <w:rPr>
          <w:rFonts w:ascii="宋体" w:cs="宋体" w:hint="eastAsia"/>
          <w:color w:val="0D0D0D" w:themeColor="text1" w:themeTint="F2"/>
          <w:sz w:val="24"/>
          <w:szCs w:val="24"/>
        </w:rPr>
        <w:t>网联清算有限公司</w:t>
      </w:r>
    </w:p>
    <w:p w:rsidR="00356C60" w:rsidRDefault="000467E6">
      <w:pPr>
        <w:snapToGrid w:val="0"/>
        <w:spacing w:line="360" w:lineRule="auto"/>
        <w:ind w:firstLineChars="200" w:firstLine="482"/>
        <w:rPr>
          <w:rFonts w:ascii="宋体" w:hAnsi="宋体"/>
          <w:color w:val="0D0D0D" w:themeColor="text1" w:themeTint="F2"/>
          <w:sz w:val="24"/>
          <w:szCs w:val="24"/>
        </w:rPr>
      </w:pPr>
      <w:r>
        <w:rPr>
          <w:rFonts w:ascii="宋体" w:hAnsi="宋体" w:hint="eastAsia"/>
          <w:b/>
          <w:color w:val="0D0D0D" w:themeColor="text1" w:themeTint="F2"/>
          <w:sz w:val="24"/>
          <w:szCs w:val="24"/>
        </w:rPr>
        <w:t>地</w:t>
      </w:r>
      <w:r>
        <w:rPr>
          <w:rFonts w:ascii="宋体" w:hAnsi="宋体" w:hint="eastAsia"/>
          <w:b/>
          <w:color w:val="0D0D0D" w:themeColor="text1" w:themeTint="F2"/>
          <w:sz w:val="24"/>
          <w:szCs w:val="24"/>
        </w:rPr>
        <w:t xml:space="preserve">    </w:t>
      </w:r>
      <w:r>
        <w:rPr>
          <w:rFonts w:ascii="宋体" w:hAnsi="宋体" w:hint="eastAsia"/>
          <w:b/>
          <w:color w:val="0D0D0D" w:themeColor="text1" w:themeTint="F2"/>
          <w:sz w:val="24"/>
          <w:szCs w:val="24"/>
        </w:rPr>
        <w:t>址：</w:t>
      </w:r>
      <w:r>
        <w:rPr>
          <w:rFonts w:ascii="宋体" w:cs="宋体" w:hint="eastAsia"/>
          <w:bCs/>
          <w:color w:val="0D0D0D" w:themeColor="text1" w:themeTint="F2"/>
          <w:sz w:val="24"/>
          <w:szCs w:val="24"/>
        </w:rPr>
        <w:t>北京市西城区月坛南街</w:t>
      </w:r>
      <w:r>
        <w:rPr>
          <w:rFonts w:ascii="宋体" w:cs="宋体" w:hint="eastAsia"/>
          <w:bCs/>
          <w:color w:val="0D0D0D" w:themeColor="text1" w:themeTint="F2"/>
          <w:sz w:val="24"/>
          <w:szCs w:val="24"/>
        </w:rPr>
        <w:t>1</w:t>
      </w:r>
      <w:r>
        <w:rPr>
          <w:rFonts w:ascii="宋体" w:cs="宋体" w:hint="eastAsia"/>
          <w:bCs/>
          <w:color w:val="0D0D0D" w:themeColor="text1" w:themeTint="F2"/>
          <w:sz w:val="24"/>
          <w:szCs w:val="24"/>
        </w:rPr>
        <w:t>号院</w:t>
      </w:r>
      <w:r>
        <w:rPr>
          <w:rFonts w:ascii="宋体" w:cs="宋体" w:hint="eastAsia"/>
          <w:bCs/>
          <w:color w:val="0D0D0D" w:themeColor="text1" w:themeTint="F2"/>
          <w:sz w:val="24"/>
          <w:szCs w:val="24"/>
        </w:rPr>
        <w:t>7</w:t>
      </w:r>
      <w:r>
        <w:rPr>
          <w:rFonts w:ascii="宋体" w:cs="宋体" w:hint="eastAsia"/>
          <w:bCs/>
          <w:color w:val="0D0D0D" w:themeColor="text1" w:themeTint="F2"/>
          <w:sz w:val="24"/>
          <w:szCs w:val="24"/>
        </w:rPr>
        <w:t>号楼</w:t>
      </w:r>
    </w:p>
    <w:p w:rsidR="00356C60" w:rsidRDefault="000467E6">
      <w:pPr>
        <w:snapToGrid w:val="0"/>
        <w:spacing w:line="360" w:lineRule="auto"/>
        <w:ind w:firstLineChars="200" w:firstLine="482"/>
        <w:rPr>
          <w:rFonts w:ascii="宋体" w:hAnsi="宋体"/>
          <w:sz w:val="24"/>
          <w:szCs w:val="24"/>
        </w:rPr>
      </w:pPr>
      <w:r>
        <w:rPr>
          <w:rFonts w:ascii="宋体" w:hAnsi="宋体" w:hint="eastAsia"/>
          <w:b/>
          <w:sz w:val="24"/>
          <w:szCs w:val="24"/>
        </w:rPr>
        <w:t>联</w:t>
      </w:r>
      <w:r>
        <w:rPr>
          <w:rFonts w:ascii="宋体" w:hAnsi="宋体" w:hint="eastAsia"/>
          <w:b/>
          <w:sz w:val="24"/>
          <w:szCs w:val="24"/>
        </w:rPr>
        <w:t xml:space="preserve"> </w:t>
      </w:r>
      <w:r>
        <w:rPr>
          <w:rFonts w:ascii="宋体" w:hAnsi="宋体" w:hint="eastAsia"/>
          <w:b/>
          <w:sz w:val="24"/>
          <w:szCs w:val="24"/>
        </w:rPr>
        <w:t>系</w:t>
      </w:r>
      <w:r>
        <w:rPr>
          <w:rFonts w:ascii="宋体" w:hAnsi="宋体" w:hint="eastAsia"/>
          <w:b/>
          <w:sz w:val="24"/>
          <w:szCs w:val="24"/>
        </w:rPr>
        <w:t xml:space="preserve"> </w:t>
      </w:r>
      <w:r>
        <w:rPr>
          <w:rFonts w:ascii="宋体" w:hAnsi="宋体" w:hint="eastAsia"/>
          <w:b/>
          <w:sz w:val="24"/>
          <w:szCs w:val="24"/>
        </w:rPr>
        <w:t>人：</w:t>
      </w:r>
      <w:r>
        <w:rPr>
          <w:rFonts w:ascii="宋体" w:hAnsi="宋体" w:hint="eastAsia"/>
          <w:sz w:val="24"/>
          <w:szCs w:val="24"/>
        </w:rPr>
        <w:t>崔先生</w:t>
      </w:r>
    </w:p>
    <w:p w:rsidR="00356C60" w:rsidRDefault="000467E6">
      <w:pPr>
        <w:snapToGrid w:val="0"/>
        <w:spacing w:line="360" w:lineRule="auto"/>
        <w:ind w:firstLineChars="200" w:firstLine="482"/>
        <w:rPr>
          <w:rFonts w:ascii="宋体" w:hAnsi="宋体"/>
          <w:sz w:val="24"/>
          <w:szCs w:val="24"/>
        </w:rPr>
      </w:pPr>
      <w:r>
        <w:rPr>
          <w:rFonts w:ascii="宋体" w:hAnsi="宋体" w:hint="eastAsia"/>
          <w:b/>
          <w:sz w:val="24"/>
          <w:szCs w:val="24"/>
        </w:rPr>
        <w:t>电</w:t>
      </w:r>
      <w:r>
        <w:rPr>
          <w:rFonts w:ascii="宋体" w:hAnsi="宋体" w:hint="eastAsia"/>
          <w:b/>
          <w:sz w:val="24"/>
          <w:szCs w:val="24"/>
        </w:rPr>
        <w:t xml:space="preserve">    </w:t>
      </w:r>
      <w:r>
        <w:rPr>
          <w:rFonts w:ascii="宋体" w:hAnsi="宋体" w:hint="eastAsia"/>
          <w:b/>
          <w:sz w:val="24"/>
          <w:szCs w:val="24"/>
        </w:rPr>
        <w:t>话：</w:t>
      </w:r>
      <w:r>
        <w:rPr>
          <w:rFonts w:ascii="宋体" w:hAnsi="宋体"/>
          <w:bCs/>
          <w:sz w:val="24"/>
          <w:szCs w:val="24"/>
        </w:rPr>
        <w:t>18610240718</w:t>
      </w:r>
    </w:p>
    <w:p w:rsidR="00356C60" w:rsidRDefault="000467E6">
      <w:pPr>
        <w:snapToGrid w:val="0"/>
        <w:spacing w:line="360" w:lineRule="auto"/>
        <w:ind w:firstLineChars="200" w:firstLine="482"/>
        <w:rPr>
          <w:rFonts w:ascii="宋体" w:hAnsi="宋体"/>
          <w:sz w:val="24"/>
          <w:szCs w:val="24"/>
        </w:rPr>
      </w:pPr>
      <w:r>
        <w:rPr>
          <w:rFonts w:ascii="宋体" w:hAnsi="宋体" w:hint="eastAsia"/>
          <w:b/>
          <w:sz w:val="24"/>
          <w:szCs w:val="24"/>
        </w:rPr>
        <w:t>电子邮箱：</w:t>
      </w:r>
      <w:r>
        <w:rPr>
          <w:rFonts w:ascii="宋体" w:hAnsi="宋体" w:hint="eastAsia"/>
          <w:bCs/>
          <w:sz w:val="24"/>
          <w:szCs w:val="24"/>
        </w:rPr>
        <w:t>cuilei</w:t>
      </w:r>
      <w:r>
        <w:rPr>
          <w:rFonts w:ascii="宋体" w:hAnsi="宋体"/>
          <w:bCs/>
          <w:sz w:val="24"/>
          <w:szCs w:val="24"/>
        </w:rPr>
        <w:t>@</w:t>
      </w:r>
      <w:r>
        <w:rPr>
          <w:rFonts w:ascii="宋体" w:hAnsi="宋体" w:hint="eastAsia"/>
          <w:bCs/>
          <w:sz w:val="24"/>
          <w:szCs w:val="24"/>
        </w:rPr>
        <w:t>nucc</w:t>
      </w:r>
      <w:r>
        <w:rPr>
          <w:rFonts w:ascii="宋体" w:hAnsi="宋体"/>
          <w:bCs/>
          <w:sz w:val="24"/>
          <w:szCs w:val="24"/>
        </w:rPr>
        <w:t>.</w:t>
      </w:r>
      <w:r>
        <w:rPr>
          <w:rFonts w:ascii="宋体" w:hAnsi="宋体" w:hint="eastAsia"/>
          <w:bCs/>
          <w:sz w:val="24"/>
          <w:szCs w:val="24"/>
        </w:rPr>
        <w:t>com</w:t>
      </w:r>
    </w:p>
    <w:p w:rsidR="00356C60" w:rsidRDefault="000467E6">
      <w:pPr>
        <w:snapToGrid w:val="0"/>
        <w:spacing w:line="360" w:lineRule="auto"/>
        <w:ind w:firstLineChars="200" w:firstLine="482"/>
        <w:rPr>
          <w:rFonts w:ascii="宋体" w:cs="宋体"/>
          <w:color w:val="0D0D0D" w:themeColor="text1" w:themeTint="F2"/>
          <w:sz w:val="24"/>
          <w:szCs w:val="24"/>
        </w:rPr>
      </w:pPr>
      <w:r>
        <w:rPr>
          <w:rFonts w:ascii="宋体" w:cs="宋体" w:hint="eastAsia"/>
          <w:b/>
          <w:color w:val="0D0D0D" w:themeColor="text1" w:themeTint="F2"/>
          <w:sz w:val="24"/>
          <w:szCs w:val="24"/>
        </w:rPr>
        <w:t>招标代理：</w:t>
      </w:r>
      <w:r>
        <w:rPr>
          <w:rFonts w:ascii="宋体" w:cs="宋体" w:hint="eastAsia"/>
          <w:color w:val="0D0D0D" w:themeColor="text1" w:themeTint="F2"/>
          <w:sz w:val="24"/>
          <w:szCs w:val="24"/>
        </w:rPr>
        <w:t>采联国际招标采购集团有限公司</w:t>
      </w:r>
    </w:p>
    <w:p w:rsidR="00356C60" w:rsidRDefault="000467E6">
      <w:pPr>
        <w:snapToGrid w:val="0"/>
        <w:spacing w:line="360" w:lineRule="auto"/>
        <w:ind w:firstLineChars="200" w:firstLine="482"/>
        <w:rPr>
          <w:rFonts w:ascii="宋体" w:cs="宋体"/>
          <w:color w:val="0D0D0D" w:themeColor="text1" w:themeTint="F2"/>
          <w:sz w:val="24"/>
          <w:szCs w:val="24"/>
        </w:rPr>
      </w:pPr>
      <w:r>
        <w:rPr>
          <w:rFonts w:ascii="宋体" w:cs="宋体" w:hint="eastAsia"/>
          <w:b/>
          <w:color w:val="0D0D0D" w:themeColor="text1" w:themeTint="F2"/>
          <w:sz w:val="24"/>
          <w:szCs w:val="24"/>
        </w:rPr>
        <w:t>地</w:t>
      </w:r>
      <w:r>
        <w:rPr>
          <w:rFonts w:ascii="宋体" w:cs="宋体" w:hint="eastAsia"/>
          <w:b/>
          <w:color w:val="0D0D0D" w:themeColor="text1" w:themeTint="F2"/>
          <w:sz w:val="24"/>
          <w:szCs w:val="24"/>
        </w:rPr>
        <w:t xml:space="preserve">    </w:t>
      </w:r>
      <w:r>
        <w:rPr>
          <w:rFonts w:ascii="宋体" w:cs="宋体" w:hint="eastAsia"/>
          <w:b/>
          <w:color w:val="0D0D0D" w:themeColor="text1" w:themeTint="F2"/>
          <w:sz w:val="24"/>
          <w:szCs w:val="24"/>
        </w:rPr>
        <w:t>址：</w:t>
      </w:r>
      <w:r>
        <w:rPr>
          <w:rFonts w:ascii="宋体" w:cs="宋体" w:hint="eastAsia"/>
          <w:color w:val="0D0D0D" w:themeColor="text1" w:themeTint="F2"/>
          <w:sz w:val="24"/>
          <w:szCs w:val="24"/>
        </w:rPr>
        <w:t>北京市丰台区丽泽路</w:t>
      </w:r>
      <w:r>
        <w:rPr>
          <w:rFonts w:ascii="宋体" w:cs="宋体" w:hint="eastAsia"/>
          <w:color w:val="0D0D0D" w:themeColor="text1" w:themeTint="F2"/>
          <w:sz w:val="24"/>
          <w:szCs w:val="24"/>
        </w:rPr>
        <w:t>24</w:t>
      </w:r>
      <w:r>
        <w:rPr>
          <w:rFonts w:ascii="宋体" w:cs="宋体" w:hint="eastAsia"/>
          <w:color w:val="0D0D0D" w:themeColor="text1" w:themeTint="F2"/>
          <w:sz w:val="24"/>
          <w:szCs w:val="24"/>
        </w:rPr>
        <w:t>号平安幸福中心</w:t>
      </w:r>
      <w:r>
        <w:rPr>
          <w:rFonts w:ascii="宋体" w:cs="宋体" w:hint="eastAsia"/>
          <w:color w:val="0D0D0D" w:themeColor="text1" w:themeTint="F2"/>
          <w:sz w:val="24"/>
          <w:szCs w:val="24"/>
        </w:rPr>
        <w:t>A</w:t>
      </w:r>
      <w:r>
        <w:rPr>
          <w:rFonts w:ascii="宋体" w:cs="宋体" w:hint="eastAsia"/>
          <w:color w:val="0D0D0D" w:themeColor="text1" w:themeTint="F2"/>
          <w:sz w:val="24"/>
          <w:szCs w:val="24"/>
        </w:rPr>
        <w:t>座</w:t>
      </w:r>
      <w:r>
        <w:rPr>
          <w:rFonts w:ascii="宋体" w:cs="宋体" w:hint="eastAsia"/>
          <w:color w:val="0D0D0D" w:themeColor="text1" w:themeTint="F2"/>
          <w:sz w:val="24"/>
          <w:szCs w:val="24"/>
        </w:rPr>
        <w:t>1202</w:t>
      </w:r>
      <w:r>
        <w:rPr>
          <w:rFonts w:ascii="宋体" w:cs="宋体" w:hint="eastAsia"/>
          <w:color w:val="0D0D0D" w:themeColor="text1" w:themeTint="F2"/>
          <w:sz w:val="24"/>
          <w:szCs w:val="24"/>
        </w:rPr>
        <w:t>采联集团</w:t>
      </w:r>
    </w:p>
    <w:p w:rsidR="00356C60" w:rsidRDefault="000467E6">
      <w:pPr>
        <w:snapToGrid w:val="0"/>
        <w:spacing w:line="360" w:lineRule="auto"/>
        <w:ind w:firstLineChars="200" w:firstLine="482"/>
        <w:rPr>
          <w:rFonts w:ascii="宋体" w:cs="宋体"/>
          <w:color w:val="0D0D0D" w:themeColor="text1" w:themeTint="F2"/>
          <w:sz w:val="24"/>
          <w:szCs w:val="24"/>
        </w:rPr>
      </w:pPr>
      <w:r>
        <w:rPr>
          <w:rFonts w:ascii="宋体" w:cs="宋体" w:hint="eastAsia"/>
          <w:b/>
          <w:color w:val="0D0D0D" w:themeColor="text1" w:themeTint="F2"/>
          <w:sz w:val="24"/>
          <w:szCs w:val="24"/>
        </w:rPr>
        <w:t>联</w:t>
      </w:r>
      <w:r>
        <w:rPr>
          <w:rFonts w:ascii="宋体" w:cs="宋体" w:hint="eastAsia"/>
          <w:b/>
          <w:color w:val="0D0D0D" w:themeColor="text1" w:themeTint="F2"/>
          <w:sz w:val="24"/>
          <w:szCs w:val="24"/>
        </w:rPr>
        <w:t xml:space="preserve"> </w:t>
      </w:r>
      <w:r>
        <w:rPr>
          <w:rFonts w:ascii="宋体" w:cs="宋体" w:hint="eastAsia"/>
          <w:b/>
          <w:color w:val="0D0D0D" w:themeColor="text1" w:themeTint="F2"/>
          <w:sz w:val="24"/>
          <w:szCs w:val="24"/>
        </w:rPr>
        <w:t>系</w:t>
      </w:r>
      <w:r>
        <w:rPr>
          <w:rFonts w:ascii="宋体" w:cs="宋体" w:hint="eastAsia"/>
          <w:b/>
          <w:color w:val="0D0D0D" w:themeColor="text1" w:themeTint="F2"/>
          <w:sz w:val="24"/>
          <w:szCs w:val="24"/>
        </w:rPr>
        <w:t xml:space="preserve"> </w:t>
      </w:r>
      <w:r>
        <w:rPr>
          <w:rFonts w:ascii="宋体" w:cs="宋体" w:hint="eastAsia"/>
          <w:b/>
          <w:color w:val="0D0D0D" w:themeColor="text1" w:themeTint="F2"/>
          <w:sz w:val="24"/>
          <w:szCs w:val="24"/>
        </w:rPr>
        <w:t>人：</w:t>
      </w:r>
      <w:r>
        <w:rPr>
          <w:rFonts w:ascii="宋体" w:cs="宋体" w:hint="eastAsia"/>
          <w:color w:val="0D0D0D" w:themeColor="text1" w:themeTint="F2"/>
          <w:sz w:val="24"/>
          <w:szCs w:val="24"/>
        </w:rPr>
        <w:t>张伟伦、张芷华</w:t>
      </w:r>
    </w:p>
    <w:p w:rsidR="00356C60" w:rsidRDefault="000467E6">
      <w:pPr>
        <w:snapToGrid w:val="0"/>
        <w:spacing w:line="360" w:lineRule="auto"/>
        <w:ind w:firstLineChars="200" w:firstLine="482"/>
        <w:rPr>
          <w:rFonts w:ascii="宋体" w:cs="宋体"/>
          <w:color w:val="0D0D0D" w:themeColor="text1" w:themeTint="F2"/>
          <w:sz w:val="24"/>
          <w:szCs w:val="24"/>
        </w:rPr>
      </w:pPr>
      <w:r>
        <w:rPr>
          <w:rFonts w:ascii="宋体" w:cs="宋体" w:hint="eastAsia"/>
          <w:b/>
          <w:color w:val="0D0D0D" w:themeColor="text1" w:themeTint="F2"/>
          <w:sz w:val="24"/>
          <w:szCs w:val="24"/>
        </w:rPr>
        <w:t>电</w:t>
      </w:r>
      <w:r>
        <w:rPr>
          <w:rFonts w:ascii="宋体" w:cs="宋体" w:hint="eastAsia"/>
          <w:b/>
          <w:color w:val="0D0D0D" w:themeColor="text1" w:themeTint="F2"/>
          <w:sz w:val="24"/>
          <w:szCs w:val="24"/>
        </w:rPr>
        <w:t xml:space="preserve">    </w:t>
      </w:r>
      <w:r>
        <w:rPr>
          <w:rFonts w:ascii="宋体" w:cs="宋体" w:hint="eastAsia"/>
          <w:b/>
          <w:color w:val="0D0D0D" w:themeColor="text1" w:themeTint="F2"/>
          <w:sz w:val="24"/>
          <w:szCs w:val="24"/>
        </w:rPr>
        <w:t>话：</w:t>
      </w:r>
      <w:r>
        <w:rPr>
          <w:rFonts w:ascii="宋体" w:cs="宋体" w:hint="eastAsia"/>
          <w:color w:val="0D0D0D" w:themeColor="text1" w:themeTint="F2"/>
          <w:sz w:val="24"/>
          <w:szCs w:val="24"/>
        </w:rPr>
        <w:t>1</w:t>
      </w:r>
      <w:r>
        <w:rPr>
          <w:rFonts w:ascii="宋体" w:cs="宋体"/>
          <w:color w:val="0D0D0D" w:themeColor="text1" w:themeTint="F2"/>
          <w:sz w:val="24"/>
          <w:szCs w:val="24"/>
        </w:rPr>
        <w:t>3331034866</w:t>
      </w:r>
      <w:r>
        <w:rPr>
          <w:rFonts w:ascii="宋体" w:cs="宋体" w:hint="eastAsia"/>
          <w:color w:val="0D0D0D" w:themeColor="text1" w:themeTint="F2"/>
          <w:sz w:val="24"/>
          <w:szCs w:val="24"/>
        </w:rPr>
        <w:t>、</w:t>
      </w:r>
      <w:r>
        <w:rPr>
          <w:rFonts w:ascii="宋体" w:hAnsi="宋体" w:hint="eastAsia"/>
          <w:color w:val="0D0D0D" w:themeColor="text1" w:themeTint="F2"/>
          <w:sz w:val="24"/>
        </w:rPr>
        <w:t>010-63363289</w:t>
      </w:r>
    </w:p>
    <w:p w:rsidR="00356C60" w:rsidRDefault="000467E6">
      <w:pPr>
        <w:snapToGrid w:val="0"/>
        <w:spacing w:line="360" w:lineRule="auto"/>
        <w:ind w:firstLineChars="200" w:firstLine="482"/>
        <w:rPr>
          <w:rFonts w:ascii="宋体" w:cs="宋体"/>
          <w:color w:val="0D0D0D" w:themeColor="text1" w:themeTint="F2"/>
          <w:sz w:val="24"/>
          <w:szCs w:val="24"/>
        </w:rPr>
      </w:pPr>
      <w:r>
        <w:rPr>
          <w:rFonts w:ascii="宋体" w:cs="宋体" w:hint="eastAsia"/>
          <w:b/>
          <w:color w:val="0D0D0D" w:themeColor="text1" w:themeTint="F2"/>
          <w:sz w:val="24"/>
          <w:szCs w:val="24"/>
        </w:rPr>
        <w:t>电子邮箱：</w:t>
      </w:r>
      <w:r>
        <w:rPr>
          <w:rFonts w:ascii="宋体" w:cs="宋体" w:hint="eastAsia"/>
          <w:color w:val="0D0D0D" w:themeColor="text1" w:themeTint="F2"/>
          <w:sz w:val="24"/>
          <w:szCs w:val="24"/>
        </w:rPr>
        <w:t>clbj@chinapsp.cn</w:t>
      </w:r>
    </w:p>
    <w:p w:rsidR="00356C60" w:rsidRDefault="000467E6">
      <w:pPr>
        <w:snapToGrid w:val="0"/>
        <w:spacing w:line="360" w:lineRule="auto"/>
        <w:ind w:firstLineChars="200" w:firstLine="482"/>
        <w:jc w:val="right"/>
        <w:rPr>
          <w:rFonts w:ascii="宋体" w:cs="宋体"/>
          <w:color w:val="0D0D0D" w:themeColor="text1" w:themeTint="F2"/>
          <w:sz w:val="24"/>
          <w:szCs w:val="24"/>
        </w:rPr>
      </w:pPr>
      <w:r>
        <w:rPr>
          <w:rFonts w:ascii="宋体" w:cs="宋体" w:hint="eastAsia"/>
          <w:b/>
          <w:color w:val="0D0D0D" w:themeColor="text1" w:themeTint="F2"/>
          <w:sz w:val="24"/>
          <w:szCs w:val="24"/>
        </w:rPr>
        <w:t>采联国际招标采购集团有限公司</w:t>
      </w:r>
    </w:p>
    <w:p w:rsidR="00356C60" w:rsidRDefault="000467E6">
      <w:pPr>
        <w:tabs>
          <w:tab w:val="left" w:pos="426"/>
        </w:tabs>
        <w:autoSpaceDE/>
        <w:autoSpaceDN/>
        <w:snapToGrid w:val="0"/>
        <w:spacing w:line="360" w:lineRule="auto"/>
        <w:ind w:left="6"/>
        <w:jc w:val="right"/>
        <w:rPr>
          <w:rFonts w:ascii="宋体" w:cs="宋体"/>
          <w:b/>
          <w:color w:val="0D0D0D" w:themeColor="text1" w:themeTint="F2"/>
          <w:sz w:val="24"/>
          <w:szCs w:val="24"/>
        </w:rPr>
      </w:pPr>
      <w:r w:rsidRPr="001E02EA">
        <w:rPr>
          <w:rFonts w:ascii="宋体" w:cs="宋体" w:hint="eastAsia"/>
          <w:b/>
          <w:color w:val="0D0D0D" w:themeColor="text1" w:themeTint="F2"/>
          <w:sz w:val="24"/>
          <w:szCs w:val="24"/>
        </w:rPr>
        <w:t>202</w:t>
      </w:r>
      <w:r w:rsidRPr="001E02EA">
        <w:rPr>
          <w:rFonts w:ascii="宋体" w:cs="宋体"/>
          <w:b/>
          <w:color w:val="0D0D0D" w:themeColor="text1" w:themeTint="F2"/>
          <w:sz w:val="24"/>
          <w:szCs w:val="24"/>
        </w:rPr>
        <w:t>5</w:t>
      </w:r>
      <w:r w:rsidRPr="001E02EA">
        <w:rPr>
          <w:rFonts w:ascii="宋体" w:cs="宋体" w:hint="eastAsia"/>
          <w:b/>
          <w:color w:val="0D0D0D" w:themeColor="text1" w:themeTint="F2"/>
          <w:sz w:val="24"/>
          <w:szCs w:val="24"/>
        </w:rPr>
        <w:t>年</w:t>
      </w:r>
      <w:r w:rsidRPr="001E02EA">
        <w:rPr>
          <w:rFonts w:ascii="宋体" w:cs="宋体" w:hint="eastAsia"/>
          <w:b/>
          <w:color w:val="0D0D0D" w:themeColor="text1" w:themeTint="F2"/>
          <w:sz w:val="24"/>
          <w:szCs w:val="24"/>
        </w:rPr>
        <w:t>9</w:t>
      </w:r>
      <w:r w:rsidRPr="001E02EA">
        <w:rPr>
          <w:rFonts w:ascii="宋体" w:cs="宋体" w:hint="eastAsia"/>
          <w:b/>
          <w:color w:val="0D0D0D" w:themeColor="text1" w:themeTint="F2"/>
          <w:sz w:val="24"/>
          <w:szCs w:val="24"/>
        </w:rPr>
        <w:t>月</w:t>
      </w:r>
      <w:r w:rsidR="001E02EA" w:rsidRPr="001E02EA">
        <w:rPr>
          <w:rFonts w:ascii="宋体" w:cs="宋体"/>
          <w:b/>
          <w:color w:val="0D0D0D" w:themeColor="text1" w:themeTint="F2"/>
          <w:sz w:val="24"/>
          <w:szCs w:val="24"/>
        </w:rPr>
        <w:t>8</w:t>
      </w:r>
      <w:r w:rsidRPr="001E02EA">
        <w:rPr>
          <w:rFonts w:ascii="宋体" w:cs="宋体" w:hint="eastAsia"/>
          <w:b/>
          <w:color w:val="0D0D0D" w:themeColor="text1" w:themeTint="F2"/>
          <w:sz w:val="24"/>
          <w:szCs w:val="24"/>
        </w:rPr>
        <w:t>日</w:t>
      </w:r>
    </w:p>
    <w:p w:rsidR="00356C60" w:rsidRDefault="000467E6">
      <w:pPr>
        <w:tabs>
          <w:tab w:val="left" w:pos="426"/>
        </w:tabs>
        <w:autoSpaceDE/>
        <w:autoSpaceDN/>
        <w:snapToGrid w:val="0"/>
        <w:spacing w:line="360" w:lineRule="auto"/>
        <w:ind w:left="6"/>
        <w:jc w:val="center"/>
        <w:outlineLvl w:val="0"/>
        <w:rPr>
          <w:b/>
          <w:color w:val="0D0D0D" w:themeColor="text1" w:themeTint="F2"/>
          <w:kern w:val="44"/>
          <w:sz w:val="28"/>
          <w:szCs w:val="13"/>
        </w:rPr>
      </w:pPr>
      <w:r>
        <w:rPr>
          <w:b/>
          <w:bCs/>
          <w:color w:val="0D0D0D" w:themeColor="text1" w:themeTint="F2"/>
          <w:sz w:val="30"/>
          <w:szCs w:val="30"/>
        </w:rPr>
        <w:br w:type="page"/>
      </w:r>
      <w:bookmarkStart w:id="7" w:name="_Toc25960"/>
      <w:bookmarkStart w:id="8" w:name="_Toc4215"/>
      <w:bookmarkStart w:id="9" w:name="_Toc14882"/>
      <w:bookmarkStart w:id="10" w:name="_Toc30765"/>
      <w:bookmarkStart w:id="11" w:name="_Toc146790922"/>
      <w:bookmarkStart w:id="12" w:name="_Toc19"/>
      <w:bookmarkStart w:id="13" w:name="_Toc2483"/>
      <w:bookmarkStart w:id="14" w:name="_Toc6231"/>
      <w:r>
        <w:rPr>
          <w:rFonts w:hint="eastAsia"/>
          <w:b/>
          <w:color w:val="0D0D0D" w:themeColor="text1" w:themeTint="F2"/>
          <w:kern w:val="44"/>
          <w:sz w:val="28"/>
          <w:szCs w:val="13"/>
        </w:rPr>
        <w:lastRenderedPageBreak/>
        <w:t>第二章</w:t>
      </w:r>
      <w:r>
        <w:rPr>
          <w:rFonts w:hint="eastAsia"/>
          <w:b/>
          <w:color w:val="0D0D0D" w:themeColor="text1" w:themeTint="F2"/>
          <w:kern w:val="44"/>
          <w:sz w:val="28"/>
          <w:szCs w:val="13"/>
        </w:rPr>
        <w:t xml:space="preserve">  </w:t>
      </w:r>
      <w:r>
        <w:rPr>
          <w:rFonts w:hint="eastAsia"/>
          <w:b/>
          <w:color w:val="0D0D0D" w:themeColor="text1" w:themeTint="F2"/>
          <w:kern w:val="44"/>
          <w:sz w:val="28"/>
          <w:szCs w:val="13"/>
        </w:rPr>
        <w:t>用户需求书</w:t>
      </w:r>
      <w:bookmarkEnd w:id="7"/>
      <w:bookmarkEnd w:id="8"/>
      <w:bookmarkEnd w:id="9"/>
      <w:bookmarkEnd w:id="10"/>
      <w:bookmarkEnd w:id="11"/>
      <w:bookmarkEnd w:id="12"/>
      <w:bookmarkEnd w:id="13"/>
      <w:bookmarkEnd w:id="1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6178"/>
      </w:tblGrid>
      <w:tr w:rsidR="00356C60">
        <w:trPr>
          <w:trHeight w:val="708"/>
          <w:jc w:val="center"/>
        </w:trPr>
        <w:tc>
          <w:tcPr>
            <w:tcW w:w="2127" w:type="dxa"/>
            <w:tcBorders>
              <w:top w:val="single" w:sz="4" w:space="0" w:color="auto"/>
              <w:left w:val="single" w:sz="4" w:space="0" w:color="auto"/>
              <w:bottom w:val="single" w:sz="4" w:space="0" w:color="auto"/>
              <w:right w:val="single" w:sz="4" w:space="0" w:color="auto"/>
            </w:tcBorders>
            <w:vAlign w:val="center"/>
          </w:tcPr>
          <w:p w:rsidR="00356C60" w:rsidRDefault="000467E6">
            <w:pPr>
              <w:jc w:val="center"/>
              <w:rPr>
                <w:rFonts w:ascii="宋体" w:hAnsi="宋体" w:cs="宋体"/>
                <w:b/>
                <w:bCs/>
                <w:iCs/>
                <w:color w:val="0D0D0D" w:themeColor="text1" w:themeTint="F2"/>
                <w:sz w:val="24"/>
                <w:szCs w:val="24"/>
              </w:rPr>
            </w:pPr>
            <w:r>
              <w:rPr>
                <w:rFonts w:ascii="宋体" w:hAnsi="宋体" w:cs="宋体" w:hint="eastAsia"/>
                <w:b/>
                <w:bCs/>
                <w:iCs/>
                <w:color w:val="0D0D0D" w:themeColor="text1" w:themeTint="F2"/>
                <w:sz w:val="24"/>
                <w:szCs w:val="24"/>
              </w:rPr>
              <w:t>项目名称</w:t>
            </w:r>
          </w:p>
        </w:tc>
        <w:tc>
          <w:tcPr>
            <w:tcW w:w="6178" w:type="dxa"/>
            <w:tcBorders>
              <w:top w:val="single" w:sz="4" w:space="0" w:color="auto"/>
              <w:left w:val="single" w:sz="4" w:space="0" w:color="auto"/>
              <w:bottom w:val="single" w:sz="4" w:space="0" w:color="auto"/>
              <w:right w:val="single" w:sz="4" w:space="0" w:color="auto"/>
            </w:tcBorders>
            <w:vAlign w:val="center"/>
          </w:tcPr>
          <w:p w:rsidR="00356C60" w:rsidRDefault="000467E6">
            <w:pPr>
              <w:pStyle w:val="23"/>
              <w:spacing w:line="240" w:lineRule="auto"/>
              <w:ind w:firstLineChars="0" w:firstLine="0"/>
              <w:jc w:val="center"/>
              <w:rPr>
                <w:rFonts w:ascii="宋体" w:hAnsi="宋体"/>
                <w:b/>
                <w:bCs/>
                <w:iCs/>
                <w:color w:val="0D0D0D" w:themeColor="text1" w:themeTint="F2"/>
                <w:sz w:val="24"/>
                <w:szCs w:val="24"/>
              </w:rPr>
            </w:pPr>
            <w:r>
              <w:rPr>
                <w:rFonts w:ascii="宋体" w:hAnsi="宋体" w:hint="eastAsia"/>
                <w:b/>
                <w:bCs/>
                <w:iCs/>
                <w:color w:val="0D0D0D" w:themeColor="text1" w:themeTint="F2"/>
                <w:sz w:val="24"/>
                <w:szCs w:val="24"/>
              </w:rPr>
              <w:t>2025-2027</w:t>
            </w:r>
            <w:r>
              <w:rPr>
                <w:rFonts w:ascii="宋体" w:hAnsi="宋体" w:hint="eastAsia"/>
                <w:b/>
                <w:bCs/>
                <w:iCs/>
                <w:color w:val="0D0D0D" w:themeColor="text1" w:themeTint="F2"/>
                <w:sz w:val="24"/>
                <w:szCs w:val="24"/>
              </w:rPr>
              <w:t>年度财务报表审计服务项目</w:t>
            </w:r>
          </w:p>
        </w:tc>
      </w:tr>
    </w:tbl>
    <w:p w:rsidR="00356C60" w:rsidRDefault="000467E6">
      <w:pPr>
        <w:spacing w:line="560" w:lineRule="exact"/>
        <w:ind w:firstLineChars="200" w:firstLine="480"/>
        <w:outlineLvl w:val="2"/>
        <w:rPr>
          <w:rFonts w:ascii="宋体" w:hAnsi="宋体"/>
          <w:color w:val="0D0D0D" w:themeColor="text1" w:themeTint="F2"/>
          <w:sz w:val="24"/>
          <w:szCs w:val="24"/>
        </w:rPr>
      </w:pPr>
      <w:bookmarkStart w:id="15" w:name="_Toc146790924"/>
      <w:bookmarkStart w:id="16" w:name="_Toc30005"/>
      <w:bookmarkStart w:id="17" w:name="_Toc28747"/>
      <w:bookmarkStart w:id="18" w:name="_Toc27934"/>
      <w:bookmarkStart w:id="19" w:name="_Toc385"/>
      <w:bookmarkStart w:id="20" w:name="_Toc11424"/>
      <w:bookmarkStart w:id="21" w:name="_Toc6150"/>
      <w:r>
        <w:rPr>
          <w:rFonts w:ascii="宋体" w:hAnsi="宋体"/>
          <w:color w:val="0D0D0D" w:themeColor="text1" w:themeTint="F2"/>
          <w:sz w:val="24"/>
          <w:szCs w:val="24"/>
        </w:rPr>
        <w:t>1.</w:t>
      </w:r>
      <w:r>
        <w:rPr>
          <w:rFonts w:ascii="宋体" w:hAnsi="宋体"/>
          <w:color w:val="0D0D0D" w:themeColor="text1" w:themeTint="F2"/>
          <w:sz w:val="24"/>
          <w:szCs w:val="24"/>
        </w:rPr>
        <w:t>技术要求</w:t>
      </w:r>
    </w:p>
    <w:p w:rsidR="00356C60" w:rsidRDefault="000467E6">
      <w:pPr>
        <w:spacing w:line="560" w:lineRule="exact"/>
        <w:ind w:firstLineChars="200" w:firstLine="480"/>
        <w:rPr>
          <w:rFonts w:ascii="宋体" w:hAnsi="宋体"/>
          <w:color w:val="0D0D0D" w:themeColor="text1" w:themeTint="F2"/>
          <w:sz w:val="24"/>
          <w:szCs w:val="24"/>
        </w:rPr>
      </w:pPr>
      <w:r>
        <w:rPr>
          <w:rFonts w:ascii="宋体" w:hAnsi="宋体"/>
          <w:color w:val="0D0D0D" w:themeColor="text1" w:themeTint="F2"/>
          <w:sz w:val="24"/>
          <w:szCs w:val="24"/>
        </w:rPr>
        <w:t>本技术要求共有</w:t>
      </w:r>
      <w:r>
        <w:rPr>
          <w:rFonts w:ascii="宋体" w:hAnsi="宋体"/>
          <w:color w:val="0D0D0D" w:themeColor="text1" w:themeTint="F2"/>
          <w:sz w:val="24"/>
          <w:szCs w:val="24"/>
        </w:rPr>
        <w:t>“★”</w:t>
      </w:r>
      <w:r>
        <w:rPr>
          <w:rFonts w:ascii="宋体" w:hAnsi="宋体"/>
          <w:color w:val="0D0D0D" w:themeColor="text1" w:themeTint="F2"/>
          <w:sz w:val="24"/>
          <w:szCs w:val="24"/>
        </w:rPr>
        <w:t>指标</w:t>
      </w:r>
      <w:r>
        <w:rPr>
          <w:rFonts w:ascii="宋体" w:hAnsi="宋体"/>
          <w:color w:val="0D0D0D" w:themeColor="text1" w:themeTint="F2"/>
          <w:sz w:val="24"/>
          <w:szCs w:val="24"/>
          <w:u w:val="single"/>
        </w:rPr>
        <w:t xml:space="preserve"> 15 </w:t>
      </w:r>
      <w:r>
        <w:rPr>
          <w:rFonts w:ascii="宋体" w:hAnsi="宋体"/>
          <w:color w:val="0D0D0D" w:themeColor="text1" w:themeTint="F2"/>
          <w:sz w:val="24"/>
          <w:szCs w:val="24"/>
        </w:rPr>
        <w:t>项，</w:t>
      </w:r>
      <w:r>
        <w:rPr>
          <w:rFonts w:ascii="宋体" w:hAnsi="宋体"/>
          <w:color w:val="0D0D0D" w:themeColor="text1" w:themeTint="F2"/>
          <w:sz w:val="24"/>
          <w:szCs w:val="24"/>
        </w:rPr>
        <w:t>“#”</w:t>
      </w:r>
      <w:r>
        <w:rPr>
          <w:rFonts w:ascii="宋体" w:hAnsi="宋体"/>
          <w:color w:val="0D0D0D" w:themeColor="text1" w:themeTint="F2"/>
          <w:sz w:val="24"/>
          <w:szCs w:val="24"/>
        </w:rPr>
        <w:t>指标</w:t>
      </w:r>
      <w:r>
        <w:rPr>
          <w:rFonts w:ascii="宋体" w:hAnsi="宋体"/>
          <w:color w:val="0D0D0D" w:themeColor="text1" w:themeTint="F2"/>
          <w:sz w:val="24"/>
          <w:szCs w:val="24"/>
          <w:u w:val="single"/>
        </w:rPr>
        <w:t xml:space="preserve"> 6 </w:t>
      </w:r>
      <w:r>
        <w:rPr>
          <w:rFonts w:ascii="宋体" w:hAnsi="宋体"/>
          <w:color w:val="0D0D0D" w:themeColor="text1" w:themeTint="F2"/>
          <w:sz w:val="24"/>
          <w:szCs w:val="24"/>
        </w:rPr>
        <w:t>项，</w:t>
      </w:r>
      <w:r>
        <w:rPr>
          <w:rFonts w:ascii="宋体" w:hAnsi="宋体"/>
          <w:color w:val="0D0D0D" w:themeColor="text1" w:themeTint="F2"/>
          <w:sz w:val="24"/>
          <w:szCs w:val="24"/>
        </w:rPr>
        <w:t>“△”</w:t>
      </w:r>
      <w:r>
        <w:rPr>
          <w:rFonts w:ascii="宋体" w:hAnsi="宋体"/>
          <w:color w:val="0D0D0D" w:themeColor="text1" w:themeTint="F2"/>
          <w:sz w:val="24"/>
          <w:szCs w:val="24"/>
        </w:rPr>
        <w:t>指标</w:t>
      </w:r>
      <w:r>
        <w:rPr>
          <w:rFonts w:ascii="宋体" w:hAnsi="宋体"/>
          <w:color w:val="0D0D0D" w:themeColor="text1" w:themeTint="F2"/>
          <w:sz w:val="24"/>
          <w:szCs w:val="24"/>
          <w:u w:val="single"/>
        </w:rPr>
        <w:t xml:space="preserve"> 3 </w:t>
      </w:r>
      <w:r>
        <w:rPr>
          <w:rFonts w:ascii="宋体" w:hAnsi="宋体"/>
          <w:color w:val="0D0D0D" w:themeColor="text1" w:themeTint="F2"/>
          <w:sz w:val="24"/>
          <w:szCs w:val="24"/>
        </w:rPr>
        <w:t>项。</w:t>
      </w:r>
    </w:p>
    <w:p w:rsidR="00356C60" w:rsidRDefault="000467E6">
      <w:pPr>
        <w:spacing w:line="560" w:lineRule="exact"/>
        <w:ind w:firstLineChars="200" w:firstLine="480"/>
        <w:rPr>
          <w:rFonts w:ascii="宋体" w:hAnsi="宋体"/>
          <w:color w:val="0D0D0D" w:themeColor="text1" w:themeTint="F2"/>
          <w:sz w:val="24"/>
          <w:szCs w:val="24"/>
        </w:rPr>
      </w:pPr>
      <w:r>
        <w:rPr>
          <w:rFonts w:ascii="宋体" w:hAnsi="宋体"/>
          <w:color w:val="0D0D0D" w:themeColor="text1" w:themeTint="F2"/>
          <w:sz w:val="24"/>
          <w:szCs w:val="24"/>
        </w:rPr>
        <w:t>说明：技术要求按重要性分为</w:t>
      </w:r>
      <w:r>
        <w:rPr>
          <w:rFonts w:ascii="宋体" w:hAnsi="宋体"/>
          <w:color w:val="0D0D0D" w:themeColor="text1" w:themeTint="F2"/>
          <w:sz w:val="24"/>
          <w:szCs w:val="24"/>
        </w:rPr>
        <w:t>“★”</w:t>
      </w:r>
      <w:r>
        <w:rPr>
          <w:rFonts w:ascii="宋体" w:hAnsi="宋体"/>
          <w:color w:val="0D0D0D" w:themeColor="text1" w:themeTint="F2"/>
          <w:sz w:val="24"/>
          <w:szCs w:val="24"/>
        </w:rPr>
        <w:t>、</w:t>
      </w:r>
      <w:r>
        <w:rPr>
          <w:rFonts w:ascii="宋体" w:hAnsi="宋体"/>
          <w:color w:val="0D0D0D" w:themeColor="text1" w:themeTint="F2"/>
          <w:sz w:val="24"/>
          <w:szCs w:val="24"/>
        </w:rPr>
        <w:t>“#”</w:t>
      </w:r>
      <w:r>
        <w:rPr>
          <w:rFonts w:ascii="宋体" w:hAnsi="宋体"/>
          <w:color w:val="0D0D0D" w:themeColor="text1" w:themeTint="F2"/>
          <w:sz w:val="24"/>
          <w:szCs w:val="24"/>
        </w:rPr>
        <w:t>和</w:t>
      </w:r>
      <w:r>
        <w:rPr>
          <w:rFonts w:ascii="宋体" w:hAnsi="宋体"/>
          <w:color w:val="0D0D0D" w:themeColor="text1" w:themeTint="F2"/>
          <w:sz w:val="24"/>
          <w:szCs w:val="24"/>
        </w:rPr>
        <w:t>“△”</w:t>
      </w:r>
      <w:r>
        <w:rPr>
          <w:rFonts w:ascii="宋体" w:hAnsi="宋体"/>
          <w:color w:val="0D0D0D" w:themeColor="text1" w:themeTint="F2"/>
          <w:sz w:val="24"/>
          <w:szCs w:val="24"/>
        </w:rPr>
        <w:t>指标。</w:t>
      </w:r>
      <w:r>
        <w:rPr>
          <w:rFonts w:ascii="宋体" w:hAnsi="宋体"/>
          <w:color w:val="0D0D0D" w:themeColor="text1" w:themeTint="F2"/>
          <w:sz w:val="24"/>
          <w:szCs w:val="24"/>
        </w:rPr>
        <w:t>“★”</w:t>
      </w:r>
      <w:r>
        <w:rPr>
          <w:rFonts w:ascii="宋体" w:hAnsi="宋体"/>
          <w:color w:val="0D0D0D" w:themeColor="text1" w:themeTint="F2"/>
          <w:sz w:val="24"/>
          <w:szCs w:val="24"/>
        </w:rPr>
        <w:t>代表最关键指标，不满足该指标项将导致投标被拒绝；</w:t>
      </w:r>
      <w:r>
        <w:rPr>
          <w:rFonts w:ascii="宋体" w:hAnsi="宋体"/>
          <w:color w:val="0D0D0D" w:themeColor="text1" w:themeTint="F2"/>
          <w:sz w:val="24"/>
          <w:szCs w:val="24"/>
        </w:rPr>
        <w:t>“#”</w:t>
      </w:r>
      <w:r>
        <w:rPr>
          <w:rFonts w:ascii="宋体" w:hAnsi="宋体"/>
          <w:color w:val="0D0D0D" w:themeColor="text1" w:themeTint="F2"/>
          <w:sz w:val="24"/>
          <w:szCs w:val="24"/>
        </w:rPr>
        <w:t>代表重要指标，</w:t>
      </w:r>
      <w:r>
        <w:rPr>
          <w:rFonts w:ascii="宋体" w:hAnsi="宋体"/>
          <w:color w:val="0D0D0D" w:themeColor="text1" w:themeTint="F2"/>
          <w:sz w:val="24"/>
          <w:szCs w:val="24"/>
        </w:rPr>
        <w:t>“△”</w:t>
      </w:r>
      <w:r>
        <w:rPr>
          <w:rFonts w:ascii="宋体" w:hAnsi="宋体"/>
          <w:color w:val="0D0D0D" w:themeColor="text1" w:themeTint="F2"/>
          <w:sz w:val="24"/>
          <w:szCs w:val="24"/>
        </w:rPr>
        <w:t>代表一般指标项，</w:t>
      </w:r>
      <w:r>
        <w:rPr>
          <w:rFonts w:ascii="宋体" w:hAnsi="宋体"/>
          <w:color w:val="0D0D0D" w:themeColor="text1" w:themeTint="F2"/>
          <w:sz w:val="24"/>
          <w:szCs w:val="24"/>
        </w:rPr>
        <w:t>“#”</w:t>
      </w:r>
      <w:r>
        <w:rPr>
          <w:rFonts w:ascii="宋体" w:hAnsi="宋体"/>
          <w:color w:val="0D0D0D" w:themeColor="text1" w:themeTint="F2"/>
          <w:sz w:val="24"/>
          <w:szCs w:val="24"/>
        </w:rPr>
        <w:t>和</w:t>
      </w:r>
      <w:r>
        <w:rPr>
          <w:rFonts w:ascii="宋体" w:hAnsi="宋体"/>
          <w:color w:val="0D0D0D" w:themeColor="text1" w:themeTint="F2"/>
          <w:sz w:val="24"/>
          <w:szCs w:val="24"/>
        </w:rPr>
        <w:t>“△”</w:t>
      </w:r>
      <w:r>
        <w:rPr>
          <w:rFonts w:ascii="宋体" w:hAnsi="宋体"/>
          <w:color w:val="0D0D0D" w:themeColor="text1" w:themeTint="F2"/>
          <w:sz w:val="24"/>
          <w:szCs w:val="24"/>
        </w:rPr>
        <w:t>指标可作为比较性评价指标。</w:t>
      </w:r>
    </w:p>
    <w:tbl>
      <w:tblPr>
        <w:tblW w:w="9526" w:type="dxa"/>
        <w:jc w:val="center"/>
        <w:tblLayout w:type="fixed"/>
        <w:tblCellMar>
          <w:left w:w="0" w:type="dxa"/>
          <w:right w:w="0" w:type="dxa"/>
        </w:tblCellMar>
        <w:tblLook w:val="04A0" w:firstRow="1" w:lastRow="0" w:firstColumn="1" w:lastColumn="0" w:noHBand="0" w:noVBand="1"/>
      </w:tblPr>
      <w:tblGrid>
        <w:gridCol w:w="714"/>
        <w:gridCol w:w="909"/>
        <w:gridCol w:w="1038"/>
        <w:gridCol w:w="3800"/>
        <w:gridCol w:w="3065"/>
      </w:tblGrid>
      <w:tr w:rsidR="00356C60">
        <w:trPr>
          <w:trHeight w:val="90"/>
          <w:tblHeader/>
          <w:jc w:val="center"/>
        </w:trPr>
        <w:tc>
          <w:tcPr>
            <w:tcW w:w="7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jc w:val="center"/>
              <w:textAlignment w:val="center"/>
              <w:rPr>
                <w:rFonts w:asciiTheme="minorEastAsia" w:eastAsiaTheme="minorEastAsia" w:hAnsiTheme="minorEastAsia"/>
                <w:b/>
                <w:sz w:val="24"/>
                <w:szCs w:val="24"/>
              </w:rPr>
            </w:pPr>
            <w:r>
              <w:rPr>
                <w:rFonts w:asciiTheme="minorEastAsia" w:eastAsiaTheme="minorEastAsia" w:hAnsiTheme="minorEastAsia"/>
                <w:b/>
                <w:sz w:val="24"/>
                <w:szCs w:val="24"/>
              </w:rPr>
              <w:t>序号</w:t>
            </w: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jc w:val="center"/>
              <w:textAlignment w:val="center"/>
              <w:rPr>
                <w:rFonts w:asciiTheme="minorEastAsia" w:eastAsiaTheme="minorEastAsia" w:hAnsiTheme="minorEastAsia"/>
                <w:b/>
                <w:sz w:val="24"/>
                <w:szCs w:val="24"/>
              </w:rPr>
            </w:pPr>
            <w:r>
              <w:rPr>
                <w:rFonts w:asciiTheme="minorEastAsia" w:eastAsiaTheme="minorEastAsia" w:hAnsiTheme="minorEastAsia"/>
                <w:b/>
                <w:sz w:val="24"/>
                <w:szCs w:val="24"/>
              </w:rPr>
              <w:t>重要性</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jc w:val="center"/>
              <w:textAlignment w:val="center"/>
              <w:rPr>
                <w:rFonts w:asciiTheme="minorEastAsia" w:eastAsiaTheme="minorEastAsia" w:hAnsiTheme="minorEastAsia"/>
                <w:b/>
                <w:sz w:val="24"/>
                <w:szCs w:val="24"/>
              </w:rPr>
            </w:pPr>
            <w:r>
              <w:rPr>
                <w:rFonts w:asciiTheme="minorEastAsia" w:eastAsiaTheme="minorEastAsia" w:hAnsiTheme="minorEastAsia"/>
                <w:b/>
                <w:sz w:val="24"/>
                <w:szCs w:val="24"/>
              </w:rPr>
              <w:t>指标项</w:t>
            </w:r>
          </w:p>
        </w:tc>
        <w:tc>
          <w:tcPr>
            <w:tcW w:w="3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jc w:val="center"/>
              <w:textAlignment w:val="center"/>
              <w:rPr>
                <w:rFonts w:asciiTheme="minorEastAsia" w:eastAsiaTheme="minorEastAsia" w:hAnsiTheme="minorEastAsia"/>
                <w:b/>
                <w:sz w:val="24"/>
                <w:szCs w:val="24"/>
              </w:rPr>
            </w:pPr>
            <w:r>
              <w:rPr>
                <w:rFonts w:asciiTheme="minorEastAsia" w:eastAsiaTheme="minorEastAsia" w:hAnsiTheme="minorEastAsia"/>
                <w:b/>
                <w:sz w:val="24"/>
                <w:szCs w:val="24"/>
              </w:rPr>
              <w:t>指标要求</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
                <w:sz w:val="24"/>
                <w:szCs w:val="24"/>
              </w:rPr>
            </w:pPr>
            <w:r>
              <w:rPr>
                <w:rFonts w:asciiTheme="minorEastAsia" w:eastAsiaTheme="minorEastAsia" w:hAnsiTheme="minorEastAsia"/>
                <w:b/>
                <w:sz w:val="24"/>
                <w:szCs w:val="24"/>
              </w:rPr>
              <w:t>是否提供证明材料及方式</w:t>
            </w:r>
          </w:p>
        </w:tc>
      </w:tr>
      <w:tr w:rsidR="00356C60">
        <w:trPr>
          <w:trHeight w:val="20"/>
          <w:jc w:val="center"/>
        </w:trPr>
        <w:tc>
          <w:tcPr>
            <w:tcW w:w="952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numPr>
                <w:ilvl w:val="0"/>
                <w:numId w:val="5"/>
              </w:numPr>
              <w:autoSpaceDE/>
              <w:autoSpaceDN/>
              <w:adjustRightInd/>
              <w:spacing w:line="560" w:lineRule="exact"/>
              <w:textAlignment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采购需求内容</w:t>
            </w:r>
          </w:p>
        </w:tc>
      </w:tr>
      <w:tr w:rsidR="00356C60">
        <w:trPr>
          <w:trHeight w:val="1686"/>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采购内容</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rPr>
                <w:rFonts w:asciiTheme="minorEastAsia" w:eastAsiaTheme="minorEastAsia" w:hAnsiTheme="minorEastAsia"/>
                <w:sz w:val="24"/>
                <w:szCs w:val="24"/>
              </w:rPr>
            </w:pPr>
            <w:r>
              <w:rPr>
                <w:rFonts w:asciiTheme="minorEastAsia" w:eastAsiaTheme="minorEastAsia" w:hAnsiTheme="minorEastAsia"/>
                <w:sz w:val="24"/>
                <w:szCs w:val="24"/>
              </w:rPr>
              <w:t>选择一家供应商根据财政部颁布的中国注册会计师审计准则对网联清算</w:t>
            </w:r>
            <w:r>
              <w:rPr>
                <w:rFonts w:asciiTheme="minorEastAsia" w:eastAsiaTheme="minorEastAsia" w:hAnsiTheme="minorEastAsia" w:hint="eastAsia"/>
                <w:sz w:val="24"/>
                <w:szCs w:val="24"/>
              </w:rPr>
              <w:t>有限</w:t>
            </w:r>
            <w:r>
              <w:rPr>
                <w:rFonts w:asciiTheme="minorEastAsia" w:eastAsiaTheme="minorEastAsia" w:hAnsiTheme="minorEastAsia"/>
                <w:sz w:val="24"/>
                <w:szCs w:val="24"/>
              </w:rPr>
              <w:t>公司及</w:t>
            </w:r>
            <w:r>
              <w:rPr>
                <w:rFonts w:asciiTheme="minorEastAsia" w:eastAsiaTheme="minorEastAsia" w:hAnsiTheme="minorEastAsia" w:hint="eastAsia"/>
                <w:sz w:val="24"/>
                <w:szCs w:val="24"/>
              </w:rPr>
              <w:t>所</w:t>
            </w:r>
            <w:r>
              <w:rPr>
                <w:rFonts w:asciiTheme="minorEastAsia" w:eastAsiaTheme="minorEastAsia" w:hAnsiTheme="minorEastAsia"/>
                <w:sz w:val="24"/>
                <w:szCs w:val="24"/>
              </w:rPr>
              <w:t>属子公司网联科技</w:t>
            </w:r>
            <w:r>
              <w:rPr>
                <w:rFonts w:asciiTheme="minorEastAsia" w:eastAsiaTheme="minorEastAsia" w:hAnsiTheme="minorEastAsia" w:hint="eastAsia"/>
                <w:sz w:val="24"/>
                <w:szCs w:val="24"/>
              </w:rPr>
              <w:t>有限</w:t>
            </w:r>
            <w:r>
              <w:rPr>
                <w:rFonts w:asciiTheme="minorEastAsia" w:eastAsiaTheme="minorEastAsia" w:hAnsiTheme="minorEastAsia"/>
                <w:sz w:val="24"/>
                <w:szCs w:val="24"/>
              </w:rPr>
              <w:t>公司开展</w:t>
            </w:r>
            <w:r>
              <w:rPr>
                <w:rFonts w:asciiTheme="minorEastAsia" w:eastAsiaTheme="minorEastAsia" w:hAnsiTheme="minorEastAsia"/>
                <w:sz w:val="24"/>
                <w:szCs w:val="24"/>
              </w:rPr>
              <w:t>2025-2027</w:t>
            </w:r>
            <w:r>
              <w:rPr>
                <w:rFonts w:asciiTheme="minorEastAsia" w:eastAsiaTheme="minorEastAsia" w:hAnsiTheme="minorEastAsia"/>
                <w:sz w:val="24"/>
                <w:szCs w:val="24"/>
              </w:rPr>
              <w:t>年度财务报表审计工作（每年一次），服务期限为自合同生效之日起</w:t>
            </w:r>
            <w:r>
              <w:rPr>
                <w:rFonts w:asciiTheme="minorEastAsia" w:eastAsiaTheme="minorEastAsia" w:hAnsiTheme="minorEastAsia"/>
                <w:sz w:val="24"/>
                <w:szCs w:val="24"/>
              </w:rPr>
              <w:t>3</w:t>
            </w:r>
            <w:r>
              <w:rPr>
                <w:rFonts w:asciiTheme="minorEastAsia" w:eastAsiaTheme="minorEastAsia" w:hAnsiTheme="minorEastAsia"/>
                <w:sz w:val="24"/>
                <w:szCs w:val="24"/>
              </w:rPr>
              <w:t>年</w:t>
            </w:r>
            <w:r>
              <w:rPr>
                <w:rFonts w:asciiTheme="minorEastAsia" w:eastAsiaTheme="minorEastAsia" w:hAnsiTheme="minorEastAsia" w:hint="eastAsia"/>
                <w:sz w:val="24"/>
                <w:szCs w:val="24"/>
              </w:rPr>
              <w:t>。</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否</w:t>
            </w:r>
          </w:p>
        </w:tc>
      </w:tr>
      <w:tr w:rsidR="00356C60">
        <w:trPr>
          <w:trHeight w:val="1686"/>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审计对象</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rPr>
                <w:rFonts w:asciiTheme="minorEastAsia" w:eastAsiaTheme="minorEastAsia" w:hAnsiTheme="minorEastAsia"/>
                <w:sz w:val="24"/>
                <w:szCs w:val="24"/>
              </w:rPr>
            </w:pPr>
            <w:r>
              <w:rPr>
                <w:rFonts w:asciiTheme="minorEastAsia" w:eastAsiaTheme="minorEastAsia" w:hAnsiTheme="minorEastAsia"/>
                <w:sz w:val="24"/>
                <w:szCs w:val="24"/>
              </w:rPr>
              <w:t>本次审计对象包括</w:t>
            </w:r>
            <w:r>
              <w:rPr>
                <w:rFonts w:asciiTheme="minorEastAsia" w:eastAsiaTheme="minorEastAsia" w:hAnsiTheme="minorEastAsia" w:hint="eastAsia"/>
                <w:sz w:val="24"/>
                <w:szCs w:val="24"/>
              </w:rPr>
              <w:t>网联清算有限公司及所属全资子公司网联科技有限公司。</w:t>
            </w:r>
          </w:p>
          <w:p w:rsidR="00356C60" w:rsidRDefault="000467E6">
            <w:pPr>
              <w:spacing w:line="560" w:lineRule="exact"/>
              <w:rPr>
                <w:rFonts w:asciiTheme="minorEastAsia" w:eastAsiaTheme="minorEastAsia" w:hAnsiTheme="minorEastAsia"/>
                <w:sz w:val="24"/>
                <w:szCs w:val="24"/>
              </w:rPr>
            </w:pPr>
            <w:r>
              <w:rPr>
                <w:rFonts w:asciiTheme="minorEastAsia" w:eastAsiaTheme="minorEastAsia" w:hAnsiTheme="minorEastAsia"/>
                <w:sz w:val="24"/>
                <w:szCs w:val="24"/>
              </w:rPr>
              <w:t>网联清算</w:t>
            </w:r>
            <w:r>
              <w:rPr>
                <w:rFonts w:asciiTheme="minorEastAsia" w:eastAsiaTheme="minorEastAsia" w:hAnsiTheme="minorEastAsia" w:hint="eastAsia"/>
                <w:sz w:val="24"/>
                <w:szCs w:val="24"/>
              </w:rPr>
              <w:t>有限</w:t>
            </w:r>
            <w:r>
              <w:rPr>
                <w:rFonts w:asciiTheme="minorEastAsia" w:eastAsiaTheme="minorEastAsia" w:hAnsiTheme="minorEastAsia"/>
                <w:sz w:val="24"/>
                <w:szCs w:val="24"/>
              </w:rPr>
              <w:t>公司成立于</w:t>
            </w:r>
            <w:r>
              <w:rPr>
                <w:rFonts w:asciiTheme="minorEastAsia" w:eastAsiaTheme="minorEastAsia" w:hAnsiTheme="minorEastAsia"/>
                <w:sz w:val="24"/>
                <w:szCs w:val="24"/>
              </w:rPr>
              <w:t>2017</w:t>
            </w:r>
            <w:r>
              <w:rPr>
                <w:rFonts w:asciiTheme="minorEastAsia" w:eastAsiaTheme="minorEastAsia" w:hAnsiTheme="minorEastAsia"/>
                <w:sz w:val="24"/>
                <w:szCs w:val="24"/>
              </w:rPr>
              <w:t>年</w:t>
            </w:r>
            <w:r>
              <w:rPr>
                <w:rFonts w:asciiTheme="minorEastAsia" w:eastAsiaTheme="minorEastAsia" w:hAnsiTheme="minorEastAsia"/>
                <w:sz w:val="24"/>
                <w:szCs w:val="24"/>
              </w:rPr>
              <w:t>8</w:t>
            </w:r>
            <w:r>
              <w:rPr>
                <w:rFonts w:asciiTheme="minorEastAsia" w:eastAsiaTheme="minorEastAsia" w:hAnsiTheme="minorEastAsia"/>
                <w:sz w:val="24"/>
                <w:szCs w:val="24"/>
              </w:rPr>
              <w:t>月</w:t>
            </w:r>
            <w:r>
              <w:rPr>
                <w:rFonts w:asciiTheme="minorEastAsia" w:eastAsiaTheme="minorEastAsia" w:hAnsiTheme="minorEastAsia"/>
                <w:sz w:val="24"/>
                <w:szCs w:val="24"/>
              </w:rPr>
              <w:t>29</w:t>
            </w:r>
            <w:r>
              <w:rPr>
                <w:rFonts w:asciiTheme="minorEastAsia" w:eastAsiaTheme="minorEastAsia" w:hAnsiTheme="minorEastAsia"/>
                <w:sz w:val="24"/>
                <w:szCs w:val="24"/>
              </w:rPr>
              <w:t>日，注册资本为人民币</w:t>
            </w:r>
            <w:r>
              <w:rPr>
                <w:rFonts w:asciiTheme="minorEastAsia" w:eastAsiaTheme="minorEastAsia" w:hAnsiTheme="minorEastAsia"/>
                <w:sz w:val="24"/>
                <w:szCs w:val="24"/>
              </w:rPr>
              <w:t>20</w:t>
            </w:r>
            <w:r>
              <w:rPr>
                <w:rFonts w:asciiTheme="minorEastAsia" w:eastAsiaTheme="minorEastAsia" w:hAnsiTheme="minorEastAsia"/>
                <w:sz w:val="24"/>
                <w:szCs w:val="24"/>
              </w:rPr>
              <w:t>亿元。</w:t>
            </w:r>
            <w:r>
              <w:rPr>
                <w:rFonts w:asciiTheme="minorEastAsia" w:eastAsiaTheme="minorEastAsia" w:hAnsiTheme="minorEastAsia"/>
                <w:sz w:val="24"/>
                <w:szCs w:val="24"/>
              </w:rPr>
              <w:t>2024</w:t>
            </w:r>
            <w:r>
              <w:rPr>
                <w:rFonts w:asciiTheme="minorEastAsia" w:eastAsiaTheme="minorEastAsia" w:hAnsiTheme="minorEastAsia"/>
                <w:sz w:val="24"/>
                <w:szCs w:val="24"/>
              </w:rPr>
              <w:t>年末资产总额约</w:t>
            </w:r>
            <w:r>
              <w:rPr>
                <w:rFonts w:asciiTheme="minorEastAsia" w:eastAsiaTheme="minorEastAsia" w:hAnsiTheme="minorEastAsia"/>
                <w:sz w:val="24"/>
                <w:szCs w:val="24"/>
              </w:rPr>
              <w:t>60</w:t>
            </w:r>
            <w:r>
              <w:rPr>
                <w:rFonts w:asciiTheme="minorEastAsia" w:eastAsiaTheme="minorEastAsia" w:hAnsiTheme="minorEastAsia"/>
                <w:sz w:val="24"/>
                <w:szCs w:val="24"/>
              </w:rPr>
              <w:t>亿元，负债总额约</w:t>
            </w:r>
            <w:r>
              <w:rPr>
                <w:rFonts w:asciiTheme="minorEastAsia" w:eastAsiaTheme="minorEastAsia" w:hAnsiTheme="minorEastAsia"/>
                <w:sz w:val="24"/>
                <w:szCs w:val="24"/>
              </w:rPr>
              <w:t>10</w:t>
            </w:r>
            <w:r>
              <w:rPr>
                <w:rFonts w:asciiTheme="minorEastAsia" w:eastAsiaTheme="minorEastAsia" w:hAnsiTheme="minorEastAsia"/>
                <w:sz w:val="24"/>
                <w:szCs w:val="24"/>
              </w:rPr>
              <w:t>亿元，营业收入约</w:t>
            </w:r>
            <w:r>
              <w:rPr>
                <w:rFonts w:asciiTheme="minorEastAsia" w:eastAsiaTheme="minorEastAsia" w:hAnsiTheme="minorEastAsia"/>
                <w:sz w:val="24"/>
                <w:szCs w:val="24"/>
              </w:rPr>
              <w:t>19</w:t>
            </w:r>
            <w:r>
              <w:rPr>
                <w:rFonts w:asciiTheme="minorEastAsia" w:eastAsiaTheme="minorEastAsia" w:hAnsiTheme="minorEastAsia"/>
                <w:sz w:val="24"/>
                <w:szCs w:val="24"/>
              </w:rPr>
              <w:t>亿元。网联清算公司作为重要的金融基础设施机构，承担着商业银行、</w:t>
            </w:r>
            <w:r>
              <w:rPr>
                <w:rFonts w:asciiTheme="minorEastAsia" w:eastAsiaTheme="minorEastAsia" w:hAnsiTheme="minorEastAsia"/>
                <w:sz w:val="24"/>
                <w:szCs w:val="24"/>
              </w:rPr>
              <w:lastRenderedPageBreak/>
              <w:t>支付机构间网络支付交易转接清算基础性金融服务，在跨法人网络支付交易中约占</w:t>
            </w:r>
            <w:r>
              <w:rPr>
                <w:rFonts w:asciiTheme="minorEastAsia" w:eastAsiaTheme="minorEastAsia" w:hAnsiTheme="minorEastAsia"/>
                <w:sz w:val="24"/>
                <w:szCs w:val="24"/>
              </w:rPr>
              <w:t>80%</w:t>
            </w:r>
            <w:r>
              <w:rPr>
                <w:rFonts w:asciiTheme="minorEastAsia" w:eastAsiaTheme="minorEastAsia" w:hAnsiTheme="minorEastAsia"/>
                <w:sz w:val="24"/>
                <w:szCs w:val="24"/>
              </w:rPr>
              <w:t>的市场份额，按照交易笔数计算是全球最大的零售类清算机构。</w:t>
            </w:r>
            <w:r>
              <w:rPr>
                <w:rFonts w:asciiTheme="minorEastAsia" w:eastAsiaTheme="minorEastAsia" w:hAnsiTheme="minorEastAsia"/>
                <w:sz w:val="24"/>
                <w:szCs w:val="24"/>
              </w:rPr>
              <w:t>2024</w:t>
            </w:r>
            <w:r>
              <w:rPr>
                <w:rFonts w:asciiTheme="minorEastAsia" w:eastAsiaTheme="minorEastAsia" w:hAnsiTheme="minorEastAsia"/>
                <w:sz w:val="24"/>
                <w:szCs w:val="24"/>
              </w:rPr>
              <w:t>年，共处理交易笔数超</w:t>
            </w:r>
            <w:r>
              <w:rPr>
                <w:rFonts w:asciiTheme="minorEastAsia" w:eastAsiaTheme="minorEastAsia" w:hAnsiTheme="minorEastAsia"/>
                <w:sz w:val="24"/>
                <w:szCs w:val="24"/>
              </w:rPr>
              <w:t>1</w:t>
            </w:r>
            <w:r>
              <w:rPr>
                <w:rFonts w:asciiTheme="minorEastAsia" w:eastAsiaTheme="minorEastAsia" w:hAnsiTheme="minorEastAsia"/>
                <w:sz w:val="24"/>
                <w:szCs w:val="24"/>
              </w:rPr>
              <w:t>万亿</w:t>
            </w:r>
            <w:r>
              <w:rPr>
                <w:rFonts w:asciiTheme="minorEastAsia" w:eastAsiaTheme="minorEastAsia" w:hAnsiTheme="minorEastAsia" w:hint="eastAsia"/>
                <w:sz w:val="24"/>
                <w:szCs w:val="24"/>
              </w:rPr>
              <w:t>笔</w:t>
            </w:r>
            <w:r>
              <w:rPr>
                <w:rFonts w:asciiTheme="minorEastAsia" w:eastAsiaTheme="minorEastAsia" w:hAnsiTheme="minorEastAsia"/>
                <w:sz w:val="24"/>
                <w:szCs w:val="24"/>
              </w:rPr>
              <w:t>，处理金额</w:t>
            </w:r>
            <w:r>
              <w:rPr>
                <w:rFonts w:asciiTheme="minorEastAsia" w:eastAsiaTheme="minorEastAsia" w:hAnsiTheme="minorEastAsia"/>
                <w:sz w:val="24"/>
                <w:szCs w:val="24"/>
              </w:rPr>
              <w:t>520</w:t>
            </w:r>
            <w:r>
              <w:rPr>
                <w:rFonts w:asciiTheme="minorEastAsia" w:eastAsiaTheme="minorEastAsia" w:hAnsiTheme="minorEastAsia"/>
                <w:sz w:val="24"/>
                <w:szCs w:val="24"/>
              </w:rPr>
              <w:t>万亿元。</w:t>
            </w:r>
          </w:p>
          <w:p w:rsidR="00356C60" w:rsidRDefault="000467E6">
            <w:pPr>
              <w:spacing w:line="560" w:lineRule="exact"/>
              <w:rPr>
                <w:rFonts w:asciiTheme="minorEastAsia" w:eastAsiaTheme="minorEastAsia" w:hAnsiTheme="minorEastAsia" w:cs="仿宋_GB2312"/>
                <w:sz w:val="24"/>
                <w:szCs w:val="24"/>
              </w:rPr>
            </w:pPr>
            <w:r>
              <w:rPr>
                <w:rFonts w:asciiTheme="minorEastAsia" w:eastAsiaTheme="minorEastAsia" w:hAnsiTheme="minorEastAsia"/>
                <w:sz w:val="24"/>
                <w:szCs w:val="24"/>
              </w:rPr>
              <w:t>网联科技</w:t>
            </w:r>
            <w:r>
              <w:rPr>
                <w:rFonts w:asciiTheme="minorEastAsia" w:eastAsiaTheme="minorEastAsia" w:hAnsiTheme="minorEastAsia" w:hint="eastAsia"/>
                <w:sz w:val="24"/>
                <w:szCs w:val="24"/>
              </w:rPr>
              <w:t>有限</w:t>
            </w:r>
            <w:r>
              <w:rPr>
                <w:rFonts w:asciiTheme="minorEastAsia" w:eastAsiaTheme="minorEastAsia" w:hAnsiTheme="minorEastAsia"/>
                <w:sz w:val="24"/>
                <w:szCs w:val="24"/>
              </w:rPr>
              <w:t>公司为网联清算公司全资子公司，成立于</w:t>
            </w:r>
            <w:r>
              <w:rPr>
                <w:rFonts w:asciiTheme="minorEastAsia" w:eastAsiaTheme="minorEastAsia" w:hAnsiTheme="minorEastAsia"/>
                <w:sz w:val="24"/>
                <w:szCs w:val="24"/>
              </w:rPr>
              <w:t>2019</w:t>
            </w:r>
            <w:r>
              <w:rPr>
                <w:rFonts w:asciiTheme="minorEastAsia" w:eastAsiaTheme="minorEastAsia" w:hAnsiTheme="minorEastAsia"/>
                <w:sz w:val="24"/>
                <w:szCs w:val="24"/>
              </w:rPr>
              <w:t>年</w:t>
            </w:r>
            <w:r>
              <w:rPr>
                <w:rFonts w:asciiTheme="minorEastAsia" w:eastAsiaTheme="minorEastAsia" w:hAnsiTheme="minorEastAsia"/>
                <w:sz w:val="24"/>
                <w:szCs w:val="24"/>
              </w:rPr>
              <w:t>2</w:t>
            </w:r>
            <w:r>
              <w:rPr>
                <w:rFonts w:asciiTheme="minorEastAsia" w:eastAsiaTheme="minorEastAsia" w:hAnsiTheme="minorEastAsia"/>
                <w:sz w:val="24"/>
                <w:szCs w:val="24"/>
              </w:rPr>
              <w:t>月</w:t>
            </w:r>
            <w:r>
              <w:rPr>
                <w:rFonts w:asciiTheme="minorEastAsia" w:eastAsiaTheme="minorEastAsia" w:hAnsiTheme="minorEastAsia"/>
                <w:sz w:val="24"/>
                <w:szCs w:val="24"/>
              </w:rPr>
              <w:t>27</w:t>
            </w:r>
            <w:r>
              <w:rPr>
                <w:rFonts w:asciiTheme="minorEastAsia" w:eastAsiaTheme="minorEastAsia" w:hAnsiTheme="minorEastAsia"/>
                <w:sz w:val="24"/>
                <w:szCs w:val="24"/>
              </w:rPr>
              <w:t>日，注册资本为人民币</w:t>
            </w:r>
            <w:r>
              <w:rPr>
                <w:rFonts w:asciiTheme="minorEastAsia" w:eastAsiaTheme="minorEastAsia" w:hAnsiTheme="minorEastAsia"/>
                <w:sz w:val="24"/>
                <w:szCs w:val="24"/>
              </w:rPr>
              <w:t>5</w:t>
            </w:r>
            <w:r>
              <w:rPr>
                <w:rFonts w:asciiTheme="minorEastAsia" w:eastAsiaTheme="minorEastAsia" w:hAnsiTheme="minorEastAsia"/>
                <w:sz w:val="24"/>
                <w:szCs w:val="24"/>
              </w:rPr>
              <w:t>亿元。</w:t>
            </w:r>
            <w:r>
              <w:rPr>
                <w:rFonts w:asciiTheme="minorEastAsia" w:eastAsiaTheme="minorEastAsia" w:hAnsiTheme="minorEastAsia"/>
                <w:sz w:val="24"/>
                <w:szCs w:val="24"/>
              </w:rPr>
              <w:t>2024</w:t>
            </w:r>
            <w:r>
              <w:rPr>
                <w:rFonts w:asciiTheme="minorEastAsia" w:eastAsiaTheme="minorEastAsia" w:hAnsiTheme="minorEastAsia"/>
                <w:sz w:val="24"/>
                <w:szCs w:val="24"/>
              </w:rPr>
              <w:t>年末资产总额约</w:t>
            </w:r>
            <w:r>
              <w:rPr>
                <w:rFonts w:asciiTheme="minorEastAsia" w:eastAsiaTheme="minorEastAsia" w:hAnsiTheme="minorEastAsia"/>
                <w:sz w:val="24"/>
                <w:szCs w:val="24"/>
              </w:rPr>
              <w:t>2</w:t>
            </w:r>
            <w:r>
              <w:rPr>
                <w:rFonts w:asciiTheme="minorEastAsia" w:eastAsiaTheme="minorEastAsia" w:hAnsiTheme="minorEastAsia"/>
                <w:sz w:val="24"/>
                <w:szCs w:val="24"/>
              </w:rPr>
              <w:t>亿元，负债总额约</w:t>
            </w:r>
            <w:r>
              <w:rPr>
                <w:rFonts w:asciiTheme="minorEastAsia" w:eastAsiaTheme="minorEastAsia" w:hAnsiTheme="minorEastAsia"/>
                <w:sz w:val="24"/>
                <w:szCs w:val="24"/>
              </w:rPr>
              <w:t>4</w:t>
            </w:r>
            <w:r>
              <w:rPr>
                <w:rFonts w:asciiTheme="minorEastAsia" w:eastAsiaTheme="minorEastAsia" w:hAnsiTheme="minorEastAsia"/>
                <w:sz w:val="24"/>
                <w:szCs w:val="24"/>
              </w:rPr>
              <w:t>万元，无营业收入。</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lastRenderedPageBreak/>
              <w:t>否</w:t>
            </w:r>
          </w:p>
        </w:tc>
      </w:tr>
      <w:tr w:rsidR="00356C60">
        <w:trPr>
          <w:trHeight w:val="20"/>
          <w:jc w:val="center"/>
        </w:trPr>
        <w:tc>
          <w:tcPr>
            <w:tcW w:w="952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numPr>
                <w:ilvl w:val="0"/>
                <w:numId w:val="5"/>
              </w:numPr>
              <w:autoSpaceDE/>
              <w:autoSpaceDN/>
              <w:adjustRightInd/>
              <w:spacing w:line="560" w:lineRule="exact"/>
              <w:textAlignment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职业记录和质量控制水平</w:t>
            </w:r>
          </w:p>
        </w:tc>
      </w:tr>
      <w:tr w:rsidR="00356C60">
        <w:trPr>
          <w:trHeight w:val="3141"/>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jc w:val="center"/>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职业道德记录</w:t>
            </w:r>
          </w:p>
        </w:tc>
        <w:tc>
          <w:tcPr>
            <w:tcW w:w="38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供应商（含供应商分所）自选聘事项投标截止日期前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个月内，未受到吊销执业许可、撤销事务所等行政处罚。</w:t>
            </w:r>
          </w:p>
        </w:tc>
        <w:tc>
          <w:tcPr>
            <w:tcW w:w="30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是，提供承诺函，以及供应商（含供应商分所）自选聘事项投标截止日期前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个月内，受行政处罚、处理情况说明，并须提供处罚信息截图，包括但不限于“中国注册会计师行业管理信息系统”、“注册会计师行业统一监管平台”处罚信息页截图。</w:t>
            </w:r>
          </w:p>
        </w:tc>
      </w:tr>
      <w:tr w:rsidR="00356C60">
        <w:trPr>
          <w:trHeight w:val="731"/>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职业道德记录</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供应商（含供应商分所）自选聘事项投标截止日期前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个月内，未因违法违规行为被财政部、省级财政部门给予没收违法所得、罚款、暂停执行部分业务等行政处罚。</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是，同</w:t>
            </w:r>
            <w:r>
              <w:rPr>
                <w:rFonts w:asciiTheme="minorEastAsia" w:eastAsiaTheme="minorEastAsia" w:hAnsiTheme="minorEastAsia" w:cs="仿宋_GB2312" w:hint="eastAsia"/>
                <w:sz w:val="24"/>
                <w:szCs w:val="24"/>
              </w:rPr>
              <w:t>3</w:t>
            </w:r>
            <w:r>
              <w:rPr>
                <w:rFonts w:asciiTheme="minorEastAsia" w:eastAsiaTheme="minorEastAsia" w:hAnsiTheme="minorEastAsia" w:cs="仿宋_GB2312" w:hint="eastAsia"/>
                <w:sz w:val="24"/>
                <w:szCs w:val="24"/>
              </w:rPr>
              <w:t>。</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jc w:val="center"/>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职业道德记录</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供应商（含供应商分所）自选聘事项投标截止日期前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个月内，不存在以下情况：因承接国有金融企业审计业务，受到暂停全部业务或者证券服务业务等行政处罚，且恢复业务资质未满</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个月的。</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是，同</w:t>
            </w:r>
            <w:r>
              <w:rPr>
                <w:rFonts w:asciiTheme="minorEastAsia" w:eastAsiaTheme="minorEastAsia" w:hAnsiTheme="minorEastAsia" w:cs="仿宋_GB2312" w:hint="eastAsia"/>
                <w:sz w:val="24"/>
                <w:szCs w:val="24"/>
              </w:rPr>
              <w:t>3</w:t>
            </w:r>
            <w:r>
              <w:rPr>
                <w:rFonts w:asciiTheme="minorEastAsia" w:eastAsiaTheme="minorEastAsia" w:hAnsiTheme="minorEastAsia" w:cs="仿宋_GB2312" w:hint="eastAsia"/>
                <w:sz w:val="24"/>
                <w:szCs w:val="24"/>
              </w:rPr>
              <w:t>。</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职业道德记录</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供应商（含供应商分所）自选聘事项投标截止日期前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个月内，不存在以下情况：因承接除国有金融企业之外的其他企业审计业务，受到暂停全部业务或者证券服务业务等行政处罚，且尚未恢复业务资质的。</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是，同</w:t>
            </w:r>
            <w:r>
              <w:rPr>
                <w:rFonts w:asciiTheme="minorEastAsia" w:eastAsiaTheme="minorEastAsia" w:hAnsiTheme="minorEastAsia" w:cs="仿宋_GB2312" w:hint="eastAsia"/>
                <w:sz w:val="24"/>
                <w:szCs w:val="24"/>
              </w:rPr>
              <w:t>3</w:t>
            </w:r>
            <w:r>
              <w:rPr>
                <w:rFonts w:asciiTheme="minorEastAsia" w:eastAsiaTheme="minorEastAsia" w:hAnsiTheme="minorEastAsia" w:cs="仿宋_GB2312" w:hint="eastAsia"/>
                <w:sz w:val="24"/>
                <w:szCs w:val="24"/>
              </w:rPr>
              <w:t>。</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职业道德记录</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供应商（含供应商分所）自选聘事项投标截止日期前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个月内，不存在以下情况：受到省级以上财政部</w:t>
            </w:r>
            <w:r>
              <w:rPr>
                <w:rFonts w:asciiTheme="minorEastAsia" w:eastAsiaTheme="minorEastAsia" w:hAnsiTheme="minorEastAsia" w:cs="仿宋_GB2312" w:hint="eastAsia"/>
                <w:sz w:val="24"/>
                <w:szCs w:val="24"/>
              </w:rPr>
              <w:lastRenderedPageBreak/>
              <w:t>门警告、罚款、没收违法所得等行政处罚两次（含）</w:t>
            </w:r>
            <w:r>
              <w:rPr>
                <w:rStyle w:val="afa"/>
                <w:rFonts w:asciiTheme="minorEastAsia" w:eastAsiaTheme="minorEastAsia" w:hAnsiTheme="minorEastAsia" w:cs="仿宋_GB2312" w:hint="eastAsia"/>
                <w:sz w:val="24"/>
                <w:szCs w:val="24"/>
              </w:rPr>
              <w:footnoteReference w:id="1"/>
            </w:r>
            <w:r>
              <w:rPr>
                <w:rFonts w:asciiTheme="minorEastAsia" w:eastAsiaTheme="minorEastAsia" w:hAnsiTheme="minorEastAsia" w:cs="仿宋_GB2312" w:hint="eastAsia"/>
                <w:sz w:val="24"/>
                <w:szCs w:val="24"/>
              </w:rPr>
              <w:t>以上的。</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lastRenderedPageBreak/>
              <w:t>是，同</w:t>
            </w:r>
            <w:r>
              <w:rPr>
                <w:rFonts w:asciiTheme="minorEastAsia" w:eastAsiaTheme="minorEastAsia" w:hAnsiTheme="minorEastAsia" w:cs="仿宋_GB2312" w:hint="eastAsia"/>
                <w:sz w:val="24"/>
                <w:szCs w:val="24"/>
              </w:rPr>
              <w:t>3</w:t>
            </w:r>
            <w:r>
              <w:rPr>
                <w:rFonts w:asciiTheme="minorEastAsia" w:eastAsiaTheme="minorEastAsia" w:hAnsiTheme="minorEastAsia" w:cs="仿宋_GB2312" w:hint="eastAsia"/>
                <w:sz w:val="24"/>
                <w:szCs w:val="24"/>
              </w:rPr>
              <w:t>。</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职业道德记录</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供应商（含供应商分所）自选聘事项投标截止日期前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个月内，不存在以下情况：因承接国有金融企业审计业务，受到省级以上（含省级）财政部门和证券监管部门警告、罚款、没收违法所得等行政处罚两次（含）以上的。</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是，同</w:t>
            </w:r>
            <w:r>
              <w:rPr>
                <w:rFonts w:asciiTheme="minorEastAsia" w:eastAsiaTheme="minorEastAsia" w:hAnsiTheme="minorEastAsia" w:cs="仿宋_GB2312" w:hint="eastAsia"/>
                <w:sz w:val="24"/>
                <w:szCs w:val="24"/>
              </w:rPr>
              <w:t>3</w:t>
            </w:r>
            <w:r>
              <w:rPr>
                <w:rFonts w:asciiTheme="minorEastAsia" w:eastAsiaTheme="minorEastAsia" w:hAnsiTheme="minorEastAsia" w:cs="仿宋_GB2312" w:hint="eastAsia"/>
                <w:sz w:val="24"/>
                <w:szCs w:val="24"/>
              </w:rPr>
              <w:t>。</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职业道德记录</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供应商（含供应商分所）自选聘事项投标截止日期前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个月内，不存在以下情况：受到省级以上财政部门和证券监管部门警告、罚款、没收违法所得等行政处罚五次（含）以上。</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是，同</w:t>
            </w:r>
            <w:r>
              <w:rPr>
                <w:rFonts w:asciiTheme="minorEastAsia" w:eastAsiaTheme="minorEastAsia" w:hAnsiTheme="minorEastAsia" w:cs="仿宋_GB2312" w:hint="eastAsia"/>
                <w:sz w:val="24"/>
                <w:szCs w:val="24"/>
              </w:rPr>
              <w:t>3</w:t>
            </w:r>
            <w:r>
              <w:rPr>
                <w:rFonts w:asciiTheme="minorEastAsia" w:eastAsiaTheme="minorEastAsia" w:hAnsiTheme="minorEastAsia" w:cs="仿宋_GB2312" w:hint="eastAsia"/>
                <w:sz w:val="24"/>
                <w:szCs w:val="24"/>
              </w:rPr>
              <w:t>。</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职业道德记录</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供应商（含供应商分所）自选聘事项投标截止日期前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个月内，不存在以下问题：负责审计的国有金融企业存在重大资产损失、重大财务</w:t>
            </w:r>
            <w:r>
              <w:rPr>
                <w:rFonts w:asciiTheme="minorEastAsia" w:eastAsiaTheme="minorEastAsia" w:hAnsiTheme="minorEastAsia" w:cs="仿宋_GB2312" w:hint="eastAsia"/>
                <w:sz w:val="24"/>
                <w:szCs w:val="24"/>
              </w:rPr>
              <w:lastRenderedPageBreak/>
              <w:t>造假行为，以及国有金融企业或其负责人存在重大违法违规行为，供应商已发现但未按照《中国注册会计师审计准则》和《中国注册会计师职业道德守则》相关规定履行关注、识别、评价等审计程序，或未按上述规定履行向国有金融企业审计委员会、董事会，或股东、同级财政部门、金融监管部门报告义务的。</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lastRenderedPageBreak/>
              <w:t>是，提供承诺函，以及供应商（含供应商分所）自选聘事项投标截止日期前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w:t>
            </w:r>
            <w:r>
              <w:rPr>
                <w:rFonts w:asciiTheme="minorEastAsia" w:eastAsiaTheme="minorEastAsia" w:hAnsiTheme="minorEastAsia" w:cs="仿宋_GB2312" w:hint="eastAsia"/>
                <w:sz w:val="24"/>
                <w:szCs w:val="24"/>
              </w:rPr>
              <w:lastRenderedPageBreak/>
              <w:t>内，受行政处罚、处理情况说明。</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职业道德记录</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供应商（含供应商分所）自选聘事项投标截止日期前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个月内，不存在以下情况：涉嫌财务造假等重大违法违规行为被立案调查，财政部明确不适合承接国有金融企业审计业务后未满</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个月的。</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是，同</w:t>
            </w:r>
            <w:r>
              <w:rPr>
                <w:rFonts w:asciiTheme="minorEastAsia" w:eastAsiaTheme="minorEastAsia" w:hAnsiTheme="minorEastAsia" w:cs="仿宋_GB2312" w:hint="eastAsia"/>
                <w:sz w:val="24"/>
                <w:szCs w:val="24"/>
              </w:rPr>
              <w:t>3</w:t>
            </w:r>
            <w:r>
              <w:rPr>
                <w:rFonts w:asciiTheme="minorEastAsia" w:eastAsiaTheme="minorEastAsia" w:hAnsiTheme="minorEastAsia" w:cs="仿宋_GB2312" w:hint="eastAsia"/>
                <w:sz w:val="24"/>
                <w:szCs w:val="24"/>
              </w:rPr>
              <w:t>。</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iCs/>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职业道德记录</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供应商（含供应商分所）自选聘事项投标截止日期起至采购人股东会决议选聘事项日期止，不得存在</w:t>
            </w:r>
            <w:r>
              <w:rPr>
                <w:rFonts w:asciiTheme="minorEastAsia" w:eastAsiaTheme="minorEastAsia" w:hAnsiTheme="minorEastAsia" w:cs="仿宋_GB2312" w:hint="eastAsia"/>
                <w:sz w:val="24"/>
                <w:szCs w:val="24"/>
              </w:rPr>
              <w:t>3-11</w:t>
            </w:r>
            <w:r>
              <w:rPr>
                <w:rFonts w:asciiTheme="minorEastAsia" w:eastAsiaTheme="minorEastAsia" w:hAnsiTheme="minorEastAsia" w:cs="仿宋_GB2312" w:hint="eastAsia"/>
                <w:sz w:val="24"/>
                <w:szCs w:val="24"/>
              </w:rPr>
              <w:t>、</w:t>
            </w:r>
            <w:r>
              <w:rPr>
                <w:rFonts w:asciiTheme="minorEastAsia" w:eastAsiaTheme="minorEastAsia" w:hAnsiTheme="minorEastAsia" w:cs="仿宋_GB2312" w:hint="eastAsia"/>
                <w:sz w:val="24"/>
                <w:szCs w:val="24"/>
              </w:rPr>
              <w:t>17</w:t>
            </w:r>
            <w:r>
              <w:rPr>
                <w:rFonts w:asciiTheme="minorEastAsia" w:eastAsiaTheme="minorEastAsia" w:hAnsiTheme="minorEastAsia" w:cs="仿宋_GB2312" w:hint="eastAsia"/>
                <w:sz w:val="24"/>
                <w:szCs w:val="24"/>
              </w:rPr>
              <w:t>列示的违规情形。</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是，</w:t>
            </w:r>
            <w:r>
              <w:rPr>
                <w:rFonts w:asciiTheme="minorEastAsia" w:eastAsiaTheme="minorEastAsia" w:hAnsiTheme="minorEastAsia" w:cs="仿宋_GB2312" w:hint="eastAsia"/>
                <w:sz w:val="24"/>
                <w:szCs w:val="24"/>
              </w:rPr>
              <w:t>供应商须如实提供承诺函。</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iCs/>
                <w:sz w:val="24"/>
                <w:szCs w:val="24"/>
              </w:rPr>
            </w:pPr>
            <w:r>
              <w:rPr>
                <w:rFonts w:asciiTheme="minorEastAsia" w:eastAsiaTheme="minorEastAsia" w:hAnsiTheme="minor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职业道德记录</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供应商应具有良好的职业道德记录，自选聘事项投标截止日期前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个月内，供应商及其分所未受到省</w:t>
            </w:r>
            <w:r>
              <w:rPr>
                <w:rFonts w:asciiTheme="minorEastAsia" w:eastAsiaTheme="minorEastAsia" w:hAnsiTheme="minorEastAsia" w:cs="仿宋_GB2312" w:hint="eastAsia"/>
                <w:sz w:val="24"/>
                <w:szCs w:val="24"/>
              </w:rPr>
              <w:lastRenderedPageBreak/>
              <w:t>级以上（含省级）财政部门和证券监管部门处罚，或受到省级以上（含省级）财政部门和证券监管部门警告、罚款、没收违法所得等行政处罚在两次以内（不含两次）。</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lastRenderedPageBreak/>
              <w:t>是，同</w:t>
            </w:r>
            <w:r>
              <w:rPr>
                <w:rFonts w:asciiTheme="minorEastAsia" w:eastAsiaTheme="minorEastAsia" w:hAnsiTheme="minorEastAsia" w:cs="仿宋_GB2312" w:hint="eastAsia"/>
                <w:sz w:val="24"/>
                <w:szCs w:val="24"/>
              </w:rPr>
              <w:t>3</w:t>
            </w:r>
            <w:r>
              <w:rPr>
                <w:rFonts w:asciiTheme="minorEastAsia" w:eastAsiaTheme="minorEastAsia" w:hAnsiTheme="minorEastAsia" w:cs="仿宋_GB2312" w:hint="eastAsia"/>
                <w:sz w:val="24"/>
                <w:szCs w:val="24"/>
              </w:rPr>
              <w:t>。</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iCs/>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职业道德记录</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sz w:val="24"/>
                <w:szCs w:val="24"/>
              </w:rPr>
              <w:t>供应商具有良好的职业道德记录，自选聘事项投标截止日期前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个月内，供应商及其分所审计鉴证业务新增法律诉讼不超过三个。</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是，</w:t>
            </w:r>
            <w:r>
              <w:rPr>
                <w:rFonts w:asciiTheme="minorEastAsia" w:eastAsiaTheme="minorEastAsia" w:hAnsiTheme="minorEastAsia" w:cs="仿宋_GB2312" w:hint="eastAsia"/>
                <w:sz w:val="24"/>
                <w:szCs w:val="24"/>
              </w:rPr>
              <w:t>供应商须如实提供自选聘事项投标截止日期前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个月内，供应商及其分所的法律诉讼情况说明。</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hint="eastAsia"/>
                <w:bCs/>
                <w:sz w:val="24"/>
                <w:szCs w:val="24"/>
              </w:rPr>
              <w:t>质量控制水平</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供应商具有质量管理机制，包括存在项目咨询、意见分歧解决、项目质量复核、项目质量检查、质量管理缺陷识别与整改、内部隔离机制、避免利益冲突的措施等方面的政策与程序。</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是，</w:t>
            </w:r>
            <w:r>
              <w:rPr>
                <w:rFonts w:asciiTheme="minorEastAsia" w:eastAsiaTheme="minorEastAsia" w:hAnsiTheme="minorEastAsia" w:cs="仿宋_GB2312" w:hint="eastAsia"/>
                <w:sz w:val="24"/>
                <w:szCs w:val="24"/>
              </w:rPr>
              <w:t>供应商须如实提供</w:t>
            </w:r>
            <w:r>
              <w:rPr>
                <w:rFonts w:asciiTheme="minorEastAsia" w:eastAsiaTheme="minorEastAsia" w:hAnsiTheme="minorEastAsia" w:cs="仿宋_GB2312" w:hint="eastAsia"/>
                <w:bCs/>
                <w:sz w:val="24"/>
                <w:szCs w:val="24"/>
              </w:rPr>
              <w:t>质量管理机制说明材料。</w:t>
            </w:r>
          </w:p>
        </w:tc>
      </w:tr>
      <w:tr w:rsidR="00356C60">
        <w:trPr>
          <w:trHeight w:val="9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hint="eastAsia"/>
                <w:bCs/>
                <w:sz w:val="24"/>
                <w:szCs w:val="24"/>
              </w:rPr>
              <w:t>质量控制水平</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供应商具有完善的审计系统硬件、软件等基础设施，且服务器部署在境内</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是，</w:t>
            </w:r>
            <w:r>
              <w:rPr>
                <w:rFonts w:asciiTheme="minorEastAsia" w:eastAsiaTheme="minorEastAsia" w:hAnsiTheme="minorEastAsia" w:cs="仿宋_GB2312" w:hint="eastAsia"/>
                <w:sz w:val="24"/>
                <w:szCs w:val="24"/>
              </w:rPr>
              <w:t>供应商须如实提供</w:t>
            </w:r>
            <w:r>
              <w:rPr>
                <w:rFonts w:asciiTheme="minorEastAsia" w:eastAsiaTheme="minorEastAsia" w:hAnsiTheme="minorEastAsia" w:cs="仿宋_GB2312" w:hint="eastAsia"/>
                <w:bCs/>
                <w:sz w:val="24"/>
                <w:szCs w:val="24"/>
              </w:rPr>
              <w:t>审计基础设施建设投入情况说明，且详细说明服务器部署城市位置。</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hint="eastAsia"/>
                <w:bCs/>
                <w:sz w:val="24"/>
                <w:szCs w:val="24"/>
              </w:rPr>
              <w:t>质量控制水平</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pStyle w:val="a8"/>
              <w:spacing w:after="0" w:line="560" w:lineRule="exact"/>
              <w:rPr>
                <w:rFonts w:asciiTheme="minorEastAsia" w:eastAsiaTheme="minorEastAsia" w:hAnsiTheme="minorEastAsia" w:cs="仿宋_GB2312"/>
                <w:bCs/>
                <w:sz w:val="24"/>
              </w:rPr>
            </w:pPr>
            <w:r>
              <w:rPr>
                <w:rFonts w:asciiTheme="minorEastAsia" w:eastAsiaTheme="minorEastAsia" w:hAnsiTheme="minorEastAsia" w:cs="仿宋_GB2312" w:hint="eastAsia"/>
                <w:bCs/>
                <w:sz w:val="24"/>
              </w:rPr>
              <w:t>供应商须接受采购人的信息安全要求及保密要求。</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是，</w:t>
            </w:r>
            <w:r>
              <w:rPr>
                <w:rFonts w:asciiTheme="minorEastAsia" w:eastAsiaTheme="minorEastAsia" w:hAnsiTheme="minorEastAsia" w:cs="仿宋_GB2312" w:hint="eastAsia"/>
                <w:sz w:val="24"/>
                <w:szCs w:val="24"/>
              </w:rPr>
              <w:t>供应商须如实提供承诺函，承诺遵守附件</w:t>
            </w:r>
            <w:r>
              <w:rPr>
                <w:rFonts w:asciiTheme="minorEastAsia" w:eastAsiaTheme="minorEastAsia" w:hAnsiTheme="minorEastAsia" w:cs="仿宋_GB2312" w:hint="eastAsia"/>
                <w:sz w:val="24"/>
                <w:szCs w:val="24"/>
              </w:rPr>
              <w:t>11</w:t>
            </w:r>
            <w:r>
              <w:rPr>
                <w:rFonts w:asciiTheme="minorEastAsia" w:eastAsiaTheme="minorEastAsia" w:hAnsiTheme="minorEastAsia" w:cs="仿宋_GB2312" w:hint="eastAsia"/>
                <w:sz w:val="24"/>
                <w:szCs w:val="24"/>
              </w:rPr>
              <w:t>中的</w:t>
            </w:r>
            <w:r>
              <w:rPr>
                <w:rFonts w:asciiTheme="minorEastAsia" w:eastAsiaTheme="minorEastAsia" w:hAnsiTheme="minorEastAsia" w:cs="仿宋_GB2312"/>
                <w:sz w:val="24"/>
                <w:szCs w:val="24"/>
              </w:rPr>
              <w:t>信息安全及</w:t>
            </w:r>
            <w:r>
              <w:rPr>
                <w:rFonts w:asciiTheme="minorEastAsia" w:eastAsiaTheme="minorEastAsia" w:hAnsiTheme="minorEastAsia" w:cs="仿宋_GB2312" w:hint="eastAsia"/>
                <w:sz w:val="24"/>
                <w:szCs w:val="24"/>
              </w:rPr>
              <w:t>保密要求。</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质量控制水平</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pStyle w:val="a8"/>
              <w:spacing w:after="0" w:line="560" w:lineRule="exact"/>
              <w:rPr>
                <w:rFonts w:asciiTheme="minorEastAsia" w:eastAsiaTheme="minorEastAsia" w:hAnsiTheme="minorEastAsia" w:cs="仿宋_GB2312"/>
                <w:bCs/>
                <w:sz w:val="24"/>
              </w:rPr>
            </w:pPr>
            <w:r>
              <w:rPr>
                <w:rFonts w:asciiTheme="minorEastAsia" w:eastAsiaTheme="minorEastAsia" w:hAnsiTheme="minorEastAsia" w:cs="仿宋_GB2312" w:hint="eastAsia"/>
                <w:bCs/>
                <w:sz w:val="24"/>
              </w:rPr>
              <w:t>供应商</w:t>
            </w:r>
            <w:r>
              <w:rPr>
                <w:rFonts w:asciiTheme="minorEastAsia" w:eastAsiaTheme="minorEastAsia" w:hAnsiTheme="minorEastAsia" w:cs="仿宋_GB2312" w:hint="eastAsia"/>
                <w:sz w:val="24"/>
              </w:rPr>
              <w:t>（含供应商分所）</w:t>
            </w:r>
            <w:r>
              <w:rPr>
                <w:rFonts w:asciiTheme="minorEastAsia" w:eastAsiaTheme="minorEastAsia" w:hAnsiTheme="minorEastAsia" w:cs="仿宋_GB2312" w:hint="eastAsia"/>
                <w:bCs/>
                <w:sz w:val="24"/>
              </w:rPr>
              <w:t>不存在危害国家安全，违反信息安全法律法规、监管要求和业务约定书保密条款，或失密泄密窃密等行为。</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是，</w:t>
            </w:r>
            <w:r>
              <w:rPr>
                <w:rFonts w:asciiTheme="minorEastAsia" w:eastAsiaTheme="minorEastAsia" w:hAnsiTheme="minorEastAsia" w:cs="仿宋_GB2312" w:hint="eastAsia"/>
                <w:sz w:val="24"/>
                <w:szCs w:val="24"/>
              </w:rPr>
              <w:t>供应商须如实提供承诺函。</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质量控制水平</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pStyle w:val="a8"/>
              <w:spacing w:after="0" w:line="560" w:lineRule="exact"/>
              <w:rPr>
                <w:rFonts w:asciiTheme="minorEastAsia" w:eastAsiaTheme="minorEastAsia" w:hAnsiTheme="minorEastAsia" w:cs="仿宋_GB2312"/>
                <w:bCs/>
                <w:sz w:val="24"/>
              </w:rPr>
            </w:pPr>
            <w:r>
              <w:rPr>
                <w:rFonts w:asciiTheme="minorEastAsia" w:eastAsiaTheme="minorEastAsia" w:hAnsiTheme="minorEastAsia" w:cs="仿宋_GB2312" w:hint="eastAsia"/>
                <w:bCs/>
                <w:sz w:val="24"/>
              </w:rPr>
              <w:t>供应商具备有效的信息安全管理能力，履行信息安全保护义务，规范信息数据处理活动，具备可在国家认证认可监督管理委员会全国认证认可信息公共服务平台可查询的信息安全管理认证证书；具备有效的管控措施，能够保守采购人的商业秘密，维护国家金融信息安全。</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是，</w:t>
            </w:r>
            <w:r>
              <w:rPr>
                <w:rFonts w:asciiTheme="minorEastAsia" w:eastAsiaTheme="minorEastAsia" w:hAnsiTheme="minorEastAsia" w:cs="仿宋_GB2312" w:hint="eastAsia"/>
                <w:sz w:val="24"/>
                <w:szCs w:val="24"/>
              </w:rPr>
              <w:t>供应商须如实提供承诺函及证书复印件，并提供</w:t>
            </w:r>
            <w:r>
              <w:rPr>
                <w:rFonts w:asciiTheme="minorEastAsia" w:eastAsiaTheme="minorEastAsia" w:hAnsiTheme="minorEastAsia" w:cs="仿宋_GB2312" w:hint="eastAsia"/>
                <w:bCs/>
                <w:sz w:val="24"/>
                <w:szCs w:val="24"/>
              </w:rPr>
              <w:t>信息安全管理及保密管理控制措施。</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sz w:val="24"/>
                <w:szCs w:val="24"/>
              </w:rPr>
            </w:pPr>
            <w:r>
              <w:rPr>
                <w:rFonts w:asciiTheme="minorEastAsia" w:eastAsiaTheme="minorEastAsia" w:hAnsiTheme="minorEastAsia" w:cs="仿宋_GB2312"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质量控制水平</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pStyle w:val="a8"/>
              <w:spacing w:after="0" w:line="560" w:lineRule="exact"/>
              <w:rPr>
                <w:rFonts w:asciiTheme="minorEastAsia" w:eastAsiaTheme="minorEastAsia" w:hAnsiTheme="minorEastAsia" w:cs="仿宋_GB2312"/>
                <w:bCs/>
                <w:sz w:val="24"/>
              </w:rPr>
            </w:pPr>
            <w:r>
              <w:rPr>
                <w:rFonts w:asciiTheme="minorEastAsia" w:eastAsiaTheme="minorEastAsia" w:hAnsiTheme="minorEastAsia" w:cs="仿宋_GB2312" w:hint="eastAsia"/>
                <w:bCs/>
                <w:sz w:val="24"/>
              </w:rPr>
              <w:t>未经有关监管部门和采购人书面同意，供应商不得将审计工作底稿及审计过程中获得的有关信息在审计团队以外流传。</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是，</w:t>
            </w:r>
            <w:r>
              <w:rPr>
                <w:rFonts w:asciiTheme="minorEastAsia" w:eastAsiaTheme="minorEastAsia" w:hAnsiTheme="minorEastAsia" w:cs="仿宋_GB2312" w:hint="eastAsia"/>
                <w:sz w:val="24"/>
                <w:szCs w:val="24"/>
              </w:rPr>
              <w:t>供应商须如实提供承诺函。</w:t>
            </w:r>
          </w:p>
        </w:tc>
      </w:tr>
      <w:tr w:rsidR="00356C60">
        <w:trPr>
          <w:trHeight w:val="20"/>
          <w:jc w:val="center"/>
        </w:trPr>
        <w:tc>
          <w:tcPr>
            <w:tcW w:w="9526" w:type="dxa"/>
            <w:gridSpan w:val="5"/>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hint="eastAsia"/>
                <w:b/>
                <w:sz w:val="24"/>
                <w:szCs w:val="24"/>
              </w:rPr>
              <w:t>三、工作方案</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sz w:val="24"/>
                <w:szCs w:val="24"/>
              </w:rPr>
              <w:t>审计工作方案</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供应商应提供针对本项目的审计工作方案，具体内容应包括但不限于：</w:t>
            </w:r>
          </w:p>
          <w:p w:rsidR="00356C60" w:rsidRDefault="000467E6">
            <w:pPr>
              <w:widowControl/>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w:t>
            </w:r>
            <w:r>
              <w:rPr>
                <w:rFonts w:asciiTheme="minorEastAsia" w:eastAsiaTheme="minorEastAsia" w:hAnsiTheme="minorEastAsia" w:cs="仿宋_GB2312" w:hint="eastAsia"/>
                <w:bCs/>
                <w:sz w:val="24"/>
                <w:szCs w:val="24"/>
              </w:rPr>
              <w:t>1</w:t>
            </w:r>
            <w:r>
              <w:rPr>
                <w:rFonts w:asciiTheme="minorEastAsia" w:eastAsiaTheme="minorEastAsia" w:hAnsiTheme="minorEastAsia" w:cs="仿宋_GB2312" w:hint="eastAsia"/>
                <w:bCs/>
                <w:sz w:val="24"/>
                <w:szCs w:val="24"/>
              </w:rPr>
              <w:t>）财务报表审计的实施目标、范围、计划、流程、时间安排及工作成果等。</w:t>
            </w:r>
          </w:p>
          <w:p w:rsidR="00356C60" w:rsidRDefault="000467E6">
            <w:pPr>
              <w:widowControl/>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lastRenderedPageBreak/>
              <w:t>其中目标、范围、计划应科学完善，审计流程应包含审计重点的确定原则、覆盖率、方法和频率，审计时间安排应有详细的甘特图及人员投入介绍，工作成果应具体明确。</w:t>
            </w:r>
          </w:p>
          <w:p w:rsidR="00356C60" w:rsidRDefault="000467E6">
            <w:pPr>
              <w:widowControl/>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w:t>
            </w:r>
            <w:r>
              <w:rPr>
                <w:rFonts w:asciiTheme="minorEastAsia" w:eastAsiaTheme="minorEastAsia" w:hAnsiTheme="minorEastAsia" w:cs="仿宋_GB2312" w:hint="eastAsia"/>
                <w:bCs/>
                <w:sz w:val="24"/>
                <w:szCs w:val="24"/>
              </w:rPr>
              <w:t>2</w:t>
            </w:r>
            <w:r>
              <w:rPr>
                <w:rFonts w:asciiTheme="minorEastAsia" w:eastAsiaTheme="minorEastAsia" w:hAnsiTheme="minorEastAsia" w:cs="仿宋_GB2312" w:hint="eastAsia"/>
                <w:bCs/>
                <w:sz w:val="24"/>
                <w:szCs w:val="24"/>
              </w:rPr>
              <w:t>）应有切实可行的审计先进技术方法以提升审计效率。</w:t>
            </w:r>
          </w:p>
          <w:p w:rsidR="00356C60" w:rsidRDefault="000467E6">
            <w:pPr>
              <w:widowControl/>
              <w:spacing w:line="560" w:lineRule="exact"/>
              <w:rPr>
                <w:rFonts w:asciiTheme="minorEastAsia" w:eastAsiaTheme="minorEastAsia" w:hAnsiTheme="minorEastAsia" w:cs="仿宋_GB2312"/>
                <w:bCs/>
                <w:sz w:val="24"/>
                <w:szCs w:val="24"/>
              </w:rPr>
            </w:pPr>
            <w:r>
              <w:rPr>
                <w:rFonts w:asciiTheme="minorEastAsia" w:eastAsiaTheme="minorEastAsia" w:hAnsiTheme="minorEastAsia" w:cs="仿宋_GB2312" w:hint="eastAsia"/>
                <w:bCs/>
                <w:sz w:val="24"/>
                <w:szCs w:val="24"/>
              </w:rPr>
              <w:t>（</w:t>
            </w:r>
            <w:r>
              <w:rPr>
                <w:rFonts w:asciiTheme="minorEastAsia" w:eastAsiaTheme="minorEastAsia" w:hAnsiTheme="minorEastAsia" w:cs="仿宋_GB2312" w:hint="eastAsia"/>
                <w:bCs/>
                <w:sz w:val="24"/>
                <w:szCs w:val="24"/>
              </w:rPr>
              <w:t>3</w:t>
            </w:r>
            <w:r>
              <w:rPr>
                <w:rFonts w:asciiTheme="minorEastAsia" w:eastAsiaTheme="minorEastAsia" w:hAnsiTheme="minorEastAsia" w:cs="仿宋_GB2312" w:hint="eastAsia"/>
                <w:bCs/>
                <w:sz w:val="24"/>
                <w:szCs w:val="24"/>
              </w:rPr>
              <w:t>）审计方案中对于最新经济、金融形势、准则及监管要求、重大及潜在风险领域和前沿业务领域的审计关注和应对能力的论述应相关且合理。</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hint="eastAsia"/>
                <w:bCs/>
                <w:sz w:val="24"/>
                <w:szCs w:val="24"/>
              </w:rPr>
              <w:lastRenderedPageBreak/>
              <w:t>是，供应商应提供审计工作方案。</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审计方案实施保证措施</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hint="eastAsia"/>
                <w:bCs/>
                <w:sz w:val="24"/>
                <w:szCs w:val="24"/>
              </w:rPr>
              <w:t>供应商应提供审计方案实施保证措施，</w:t>
            </w:r>
            <w:r>
              <w:rPr>
                <w:rFonts w:asciiTheme="minorEastAsia" w:eastAsiaTheme="minorEastAsia" w:hAnsiTheme="minorEastAsia" w:cs="仿宋_GB2312" w:hint="eastAsia"/>
                <w:bCs/>
                <w:sz w:val="24"/>
                <w:szCs w:val="24"/>
              </w:rPr>
              <w:t>具体内容应包括但不限于：</w:t>
            </w:r>
          </w:p>
          <w:p w:rsidR="00356C60" w:rsidRDefault="000467E6">
            <w:pPr>
              <w:pStyle w:val="21"/>
              <w:spacing w:line="560" w:lineRule="exact"/>
              <w:rPr>
                <w:rFonts w:asciiTheme="minorEastAsia" w:eastAsiaTheme="minorEastAsia" w:hAnsiTheme="minorEastAsia"/>
                <w:bCs/>
                <w:sz w:val="24"/>
                <w:szCs w:val="24"/>
              </w:rPr>
            </w:pPr>
            <w:r>
              <w:rPr>
                <w:rFonts w:asciiTheme="minorEastAsia" w:eastAsiaTheme="minorEastAsia" w:hAnsiTheme="minorEastAsia" w:cs="仿宋_GB2312" w:hint="eastAsia"/>
                <w:bCs/>
                <w:sz w:val="24"/>
                <w:szCs w:val="24"/>
              </w:rPr>
              <w:t>（</w:t>
            </w:r>
            <w:r>
              <w:rPr>
                <w:rFonts w:asciiTheme="minorEastAsia" w:eastAsiaTheme="minorEastAsia" w:hAnsiTheme="minorEastAsia" w:cs="仿宋_GB2312" w:hint="eastAsia"/>
                <w:bCs/>
                <w:sz w:val="24"/>
                <w:szCs w:val="24"/>
              </w:rPr>
              <w:t>1</w:t>
            </w:r>
            <w:r>
              <w:rPr>
                <w:rFonts w:asciiTheme="minorEastAsia" w:eastAsiaTheme="minorEastAsia" w:hAnsiTheme="minorEastAsia" w:cs="仿宋_GB2312" w:hint="eastAsia"/>
                <w:bCs/>
                <w:sz w:val="24"/>
                <w:szCs w:val="24"/>
              </w:rPr>
              <w:t>）</w:t>
            </w:r>
            <w:r>
              <w:rPr>
                <w:rFonts w:asciiTheme="minorEastAsia" w:eastAsiaTheme="minorEastAsia" w:hAnsiTheme="minorEastAsia" w:hint="eastAsia"/>
                <w:bCs/>
                <w:sz w:val="24"/>
                <w:szCs w:val="24"/>
              </w:rPr>
              <w:t>确保本项目服务质量和提交资料准确性等的措施；</w:t>
            </w:r>
          </w:p>
          <w:p w:rsidR="00356C60" w:rsidRDefault="000467E6">
            <w:pPr>
              <w:pStyle w:val="21"/>
              <w:spacing w:line="56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hint="eastAsia"/>
                <w:bCs/>
                <w:sz w:val="24"/>
                <w:szCs w:val="24"/>
              </w:rPr>
              <w:t>2</w:t>
            </w:r>
            <w:r>
              <w:rPr>
                <w:rFonts w:asciiTheme="minorEastAsia" w:eastAsiaTheme="minorEastAsia" w:hAnsiTheme="minorEastAsia" w:hint="eastAsia"/>
                <w:bCs/>
                <w:sz w:val="24"/>
                <w:szCs w:val="24"/>
              </w:rPr>
              <w:t>）保证独立性的措施；</w:t>
            </w:r>
          </w:p>
          <w:p w:rsidR="00356C60" w:rsidRDefault="000467E6">
            <w:pPr>
              <w:pStyle w:val="21"/>
              <w:spacing w:line="560" w:lineRule="exact"/>
              <w:rPr>
                <w:rFonts w:asciiTheme="minorEastAsia" w:eastAsiaTheme="minorEastAsia" w:hAnsiTheme="minorEastAsia" w:cs="仿宋_GB2312"/>
                <w:bCs/>
                <w:sz w:val="24"/>
                <w:szCs w:val="24"/>
              </w:rPr>
            </w:pPr>
            <w:r>
              <w:rPr>
                <w:rFonts w:asciiTheme="minorEastAsia" w:eastAsiaTheme="minorEastAsia" w:hAnsiTheme="minorEastAsia" w:hint="eastAsia"/>
                <w:bCs/>
                <w:sz w:val="24"/>
                <w:szCs w:val="24"/>
              </w:rPr>
              <w:t>（</w:t>
            </w:r>
            <w:r>
              <w:rPr>
                <w:rFonts w:asciiTheme="minorEastAsia" w:eastAsiaTheme="minorEastAsia" w:hAnsiTheme="minorEastAsia" w:hint="eastAsia"/>
                <w:bCs/>
                <w:sz w:val="24"/>
                <w:szCs w:val="24"/>
              </w:rPr>
              <w:t>3</w:t>
            </w:r>
            <w:r>
              <w:rPr>
                <w:rFonts w:asciiTheme="minorEastAsia" w:eastAsiaTheme="minorEastAsia" w:hAnsiTheme="minorEastAsia" w:hint="eastAsia"/>
                <w:bCs/>
                <w:sz w:val="24"/>
                <w:szCs w:val="24"/>
              </w:rPr>
              <w:t>）已承接项目发生利益冲突的处理方案等。</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hint="eastAsia"/>
                <w:bCs/>
                <w:sz w:val="24"/>
                <w:szCs w:val="24"/>
              </w:rPr>
              <w:t>是，供应商应提供审计方案实施保证措施。</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cs="仿宋_GB2312"/>
                <w:sz w:val="24"/>
                <w:szCs w:val="24"/>
              </w:rPr>
            </w:pPr>
            <w:r>
              <w:rPr>
                <w:rFonts w:asciiTheme="minorEastAsia" w:eastAsiaTheme="minorEastAsia" w:hAnsiTheme="minorEastAsia" w:hint="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增值服务</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hint="eastAsia"/>
                <w:bCs/>
                <w:sz w:val="24"/>
                <w:szCs w:val="24"/>
              </w:rPr>
              <w:t>供应商应对增值服务作出明确的承诺和陈述，</w:t>
            </w:r>
            <w:r>
              <w:rPr>
                <w:rFonts w:asciiTheme="minorEastAsia" w:eastAsiaTheme="minorEastAsia" w:hAnsiTheme="minorEastAsia"/>
                <w:bCs/>
                <w:sz w:val="24"/>
                <w:szCs w:val="24"/>
              </w:rPr>
              <w:t>可提供的增值服务，包</w:t>
            </w:r>
            <w:r>
              <w:rPr>
                <w:rFonts w:asciiTheme="minorEastAsia" w:eastAsiaTheme="minorEastAsia" w:hAnsiTheme="minorEastAsia"/>
                <w:bCs/>
                <w:sz w:val="24"/>
                <w:szCs w:val="24"/>
              </w:rPr>
              <w:lastRenderedPageBreak/>
              <w:t>括管理建议书、研究成果分享、财会制度和公司治理培训等。</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hint="eastAsia"/>
                <w:bCs/>
                <w:sz w:val="24"/>
                <w:szCs w:val="24"/>
              </w:rPr>
              <w:lastRenderedPageBreak/>
              <w:t>是，供应商应提供增值服务方案及承诺函。</w:t>
            </w:r>
          </w:p>
        </w:tc>
      </w:tr>
      <w:tr w:rsidR="00356C60">
        <w:trPr>
          <w:trHeight w:val="20"/>
          <w:jc w:val="center"/>
        </w:trPr>
        <w:tc>
          <w:tcPr>
            <w:tcW w:w="714"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6"/>
              </w:numPr>
              <w:autoSpaceDE/>
              <w:autoSpaceDN/>
              <w:adjustRightInd/>
              <w:spacing w:line="560" w:lineRule="exact"/>
              <w:jc w:val="center"/>
              <w:textAlignment w:val="center"/>
              <w:rPr>
                <w:rFonts w:asciiTheme="minorEastAsia" w:eastAsiaTheme="minorEastAsia" w:hAnsiTheme="minorEastAsia"/>
                <w:bCs/>
                <w:sz w:val="24"/>
                <w:szCs w:val="24"/>
              </w:rPr>
            </w:pPr>
          </w:p>
        </w:tc>
        <w:tc>
          <w:tcPr>
            <w:tcW w:w="909"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cs="仿宋_GB2312"/>
                <w:sz w:val="24"/>
                <w:szCs w:val="24"/>
              </w:rPr>
            </w:pPr>
            <w:r>
              <w:rPr>
                <w:rFonts w:asciiTheme="minorEastAsia" w:eastAsiaTheme="minorEastAsia" w:hAnsiTheme="minorEastAsia"/>
                <w:sz w:val="24"/>
                <w:szCs w:val="24"/>
              </w:rPr>
              <w:t>#</w:t>
            </w:r>
          </w:p>
        </w:tc>
        <w:tc>
          <w:tcPr>
            <w:tcW w:w="103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工作和沟通机制</w:t>
            </w:r>
          </w:p>
        </w:tc>
        <w:tc>
          <w:tcPr>
            <w:tcW w:w="3800"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cs="仿宋_GB2312"/>
                <w:bCs/>
                <w:sz w:val="24"/>
                <w:szCs w:val="24"/>
              </w:rPr>
            </w:pPr>
            <w:r>
              <w:rPr>
                <w:rFonts w:asciiTheme="minorEastAsia" w:eastAsiaTheme="minorEastAsia" w:hAnsiTheme="minorEastAsia" w:hint="eastAsia"/>
                <w:bCs/>
                <w:sz w:val="24"/>
                <w:szCs w:val="24"/>
              </w:rPr>
              <w:t>供应商应提供就本项目所建立的沟通和响应机制，包括但不限于：现场投入及驻场计划、沟通协同机制、完成采购人需求的保障机制。</w:t>
            </w:r>
          </w:p>
        </w:tc>
        <w:tc>
          <w:tcPr>
            <w:tcW w:w="3065"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cs="仿宋_GB2312"/>
                <w:bCs/>
                <w:sz w:val="24"/>
                <w:szCs w:val="24"/>
              </w:rPr>
            </w:pPr>
            <w:r>
              <w:rPr>
                <w:rFonts w:asciiTheme="minorEastAsia" w:eastAsiaTheme="minorEastAsia" w:hAnsiTheme="minorEastAsia" w:hint="eastAsia"/>
                <w:bCs/>
                <w:sz w:val="24"/>
                <w:szCs w:val="24"/>
              </w:rPr>
              <w:t>是，供应商应提供驻场计划、工作沟通机制说明。</w:t>
            </w:r>
          </w:p>
        </w:tc>
      </w:tr>
    </w:tbl>
    <w:p w:rsidR="00356C60" w:rsidRDefault="000467E6">
      <w:pPr>
        <w:spacing w:line="560" w:lineRule="exact"/>
        <w:ind w:firstLineChars="200" w:firstLine="480"/>
        <w:outlineLvl w:val="2"/>
        <w:rPr>
          <w:rFonts w:ascii="宋体" w:hAnsi="宋体"/>
          <w:color w:val="0D0D0D" w:themeColor="text1" w:themeTint="F2"/>
          <w:sz w:val="24"/>
          <w:szCs w:val="24"/>
        </w:rPr>
      </w:pPr>
      <w:r>
        <w:rPr>
          <w:rFonts w:ascii="宋体" w:hAnsi="宋体"/>
          <w:color w:val="0D0D0D" w:themeColor="text1" w:themeTint="F2"/>
          <w:sz w:val="24"/>
          <w:szCs w:val="24"/>
        </w:rPr>
        <w:t>2.</w:t>
      </w:r>
      <w:r>
        <w:rPr>
          <w:rFonts w:ascii="宋体" w:hAnsi="宋体"/>
          <w:color w:val="0D0D0D" w:themeColor="text1" w:themeTint="F2"/>
          <w:sz w:val="24"/>
          <w:szCs w:val="24"/>
        </w:rPr>
        <w:t>商务要求</w:t>
      </w:r>
    </w:p>
    <w:p w:rsidR="00356C60" w:rsidRDefault="000467E6">
      <w:pPr>
        <w:spacing w:line="560" w:lineRule="exact"/>
        <w:ind w:firstLineChars="200" w:firstLine="480"/>
        <w:rPr>
          <w:rFonts w:ascii="宋体" w:hAnsi="宋体"/>
          <w:color w:val="0D0D0D" w:themeColor="text1" w:themeTint="F2"/>
          <w:sz w:val="24"/>
          <w:szCs w:val="24"/>
        </w:rPr>
      </w:pPr>
      <w:r>
        <w:rPr>
          <w:rFonts w:ascii="宋体" w:hAnsi="宋体"/>
          <w:color w:val="0D0D0D" w:themeColor="text1" w:themeTint="F2"/>
          <w:sz w:val="24"/>
          <w:szCs w:val="24"/>
        </w:rPr>
        <w:t>本商务要求共有</w:t>
      </w:r>
      <w:r>
        <w:rPr>
          <w:rFonts w:ascii="宋体" w:hAnsi="宋体"/>
          <w:color w:val="0D0D0D" w:themeColor="text1" w:themeTint="F2"/>
          <w:sz w:val="24"/>
          <w:szCs w:val="24"/>
        </w:rPr>
        <w:t>“★”</w:t>
      </w:r>
      <w:r>
        <w:rPr>
          <w:rFonts w:ascii="宋体" w:hAnsi="宋体"/>
          <w:color w:val="0D0D0D" w:themeColor="text1" w:themeTint="F2"/>
          <w:sz w:val="24"/>
          <w:szCs w:val="24"/>
        </w:rPr>
        <w:t>指标</w:t>
      </w:r>
      <w:r>
        <w:rPr>
          <w:rFonts w:ascii="宋体" w:hAnsi="宋体"/>
          <w:color w:val="0D0D0D" w:themeColor="text1" w:themeTint="F2"/>
          <w:sz w:val="24"/>
          <w:szCs w:val="24"/>
          <w:u w:val="single"/>
        </w:rPr>
        <w:t xml:space="preserve"> 21 </w:t>
      </w:r>
      <w:r>
        <w:rPr>
          <w:rFonts w:ascii="宋体" w:hAnsi="宋体"/>
          <w:color w:val="0D0D0D" w:themeColor="text1" w:themeTint="F2"/>
          <w:sz w:val="24"/>
          <w:szCs w:val="24"/>
        </w:rPr>
        <w:t>项，</w:t>
      </w:r>
      <w:r>
        <w:rPr>
          <w:rFonts w:ascii="宋体" w:hAnsi="宋体"/>
          <w:color w:val="0D0D0D" w:themeColor="text1" w:themeTint="F2"/>
          <w:sz w:val="24"/>
          <w:szCs w:val="24"/>
        </w:rPr>
        <w:t>“#”</w:t>
      </w:r>
      <w:r>
        <w:rPr>
          <w:rFonts w:ascii="宋体" w:hAnsi="宋体"/>
          <w:color w:val="0D0D0D" w:themeColor="text1" w:themeTint="F2"/>
          <w:sz w:val="24"/>
          <w:szCs w:val="24"/>
        </w:rPr>
        <w:t>指标</w:t>
      </w:r>
      <w:r>
        <w:rPr>
          <w:rFonts w:ascii="宋体" w:hAnsi="宋体"/>
          <w:color w:val="0D0D0D" w:themeColor="text1" w:themeTint="F2"/>
          <w:sz w:val="24"/>
          <w:szCs w:val="24"/>
          <w:u w:val="single"/>
        </w:rPr>
        <w:t xml:space="preserve"> 9 </w:t>
      </w:r>
      <w:r>
        <w:rPr>
          <w:rFonts w:ascii="宋体" w:hAnsi="宋体"/>
          <w:color w:val="0D0D0D" w:themeColor="text1" w:themeTint="F2"/>
          <w:sz w:val="24"/>
          <w:szCs w:val="24"/>
        </w:rPr>
        <w:t>项，</w:t>
      </w:r>
      <w:r>
        <w:rPr>
          <w:rFonts w:ascii="宋体" w:hAnsi="宋体"/>
          <w:color w:val="0D0D0D" w:themeColor="text1" w:themeTint="F2"/>
          <w:sz w:val="24"/>
          <w:szCs w:val="24"/>
        </w:rPr>
        <w:t>“△”</w:t>
      </w:r>
      <w:r>
        <w:rPr>
          <w:rFonts w:ascii="宋体" w:hAnsi="宋体"/>
          <w:color w:val="0D0D0D" w:themeColor="text1" w:themeTint="F2"/>
          <w:sz w:val="24"/>
          <w:szCs w:val="24"/>
        </w:rPr>
        <w:t>指标</w:t>
      </w:r>
      <w:r>
        <w:rPr>
          <w:rFonts w:ascii="宋体" w:hAnsi="宋体"/>
          <w:color w:val="0D0D0D" w:themeColor="text1" w:themeTint="F2"/>
          <w:sz w:val="24"/>
          <w:szCs w:val="24"/>
          <w:u w:val="single"/>
        </w:rPr>
        <w:t xml:space="preserve"> 0 </w:t>
      </w:r>
      <w:r>
        <w:rPr>
          <w:rFonts w:ascii="宋体" w:hAnsi="宋体"/>
          <w:color w:val="0D0D0D" w:themeColor="text1" w:themeTint="F2"/>
          <w:sz w:val="24"/>
          <w:szCs w:val="24"/>
        </w:rPr>
        <w:t>项。</w:t>
      </w:r>
    </w:p>
    <w:p w:rsidR="00356C60" w:rsidRDefault="000467E6">
      <w:pPr>
        <w:spacing w:line="560" w:lineRule="exact"/>
        <w:ind w:firstLineChars="200" w:firstLine="480"/>
        <w:rPr>
          <w:rFonts w:ascii="宋体" w:hAnsi="宋体"/>
          <w:color w:val="0D0D0D" w:themeColor="text1" w:themeTint="F2"/>
          <w:sz w:val="24"/>
          <w:szCs w:val="24"/>
        </w:rPr>
      </w:pPr>
      <w:r>
        <w:rPr>
          <w:rFonts w:ascii="宋体" w:hAnsi="宋体"/>
          <w:color w:val="0D0D0D" w:themeColor="text1" w:themeTint="F2"/>
          <w:sz w:val="24"/>
          <w:szCs w:val="24"/>
        </w:rPr>
        <w:t>说明：商务要求按重要性分为</w:t>
      </w:r>
      <w:r>
        <w:rPr>
          <w:rFonts w:ascii="宋体" w:hAnsi="宋体"/>
          <w:color w:val="0D0D0D" w:themeColor="text1" w:themeTint="F2"/>
          <w:sz w:val="24"/>
          <w:szCs w:val="24"/>
        </w:rPr>
        <w:t>“★”</w:t>
      </w:r>
      <w:r>
        <w:rPr>
          <w:rFonts w:ascii="宋体" w:hAnsi="宋体"/>
          <w:color w:val="0D0D0D" w:themeColor="text1" w:themeTint="F2"/>
          <w:sz w:val="24"/>
          <w:szCs w:val="24"/>
        </w:rPr>
        <w:t>、</w:t>
      </w:r>
      <w:r>
        <w:rPr>
          <w:rFonts w:ascii="宋体" w:hAnsi="宋体"/>
          <w:color w:val="0D0D0D" w:themeColor="text1" w:themeTint="F2"/>
          <w:sz w:val="24"/>
          <w:szCs w:val="24"/>
        </w:rPr>
        <w:t>“#”</w:t>
      </w:r>
      <w:r>
        <w:rPr>
          <w:rFonts w:ascii="宋体" w:hAnsi="宋体"/>
          <w:color w:val="0D0D0D" w:themeColor="text1" w:themeTint="F2"/>
          <w:sz w:val="24"/>
          <w:szCs w:val="24"/>
        </w:rPr>
        <w:t>和</w:t>
      </w:r>
      <w:r>
        <w:rPr>
          <w:rFonts w:ascii="宋体" w:hAnsi="宋体"/>
          <w:color w:val="0D0D0D" w:themeColor="text1" w:themeTint="F2"/>
          <w:sz w:val="24"/>
          <w:szCs w:val="24"/>
        </w:rPr>
        <w:t>“△”</w:t>
      </w:r>
      <w:r>
        <w:rPr>
          <w:rFonts w:ascii="宋体" w:hAnsi="宋体"/>
          <w:color w:val="0D0D0D" w:themeColor="text1" w:themeTint="F2"/>
          <w:sz w:val="24"/>
          <w:szCs w:val="24"/>
        </w:rPr>
        <w:t>指标。</w:t>
      </w:r>
      <w:r>
        <w:rPr>
          <w:rFonts w:ascii="宋体" w:hAnsi="宋体"/>
          <w:color w:val="0D0D0D" w:themeColor="text1" w:themeTint="F2"/>
          <w:sz w:val="24"/>
          <w:szCs w:val="24"/>
        </w:rPr>
        <w:t>“★”</w:t>
      </w:r>
      <w:r>
        <w:rPr>
          <w:rFonts w:ascii="宋体" w:hAnsi="宋体"/>
          <w:color w:val="0D0D0D" w:themeColor="text1" w:themeTint="F2"/>
          <w:sz w:val="24"/>
          <w:szCs w:val="24"/>
        </w:rPr>
        <w:t>代表最关键指标，不满足该指标项将导致投标被拒绝；</w:t>
      </w:r>
      <w:r>
        <w:rPr>
          <w:rFonts w:ascii="宋体" w:hAnsi="宋体"/>
          <w:color w:val="0D0D0D" w:themeColor="text1" w:themeTint="F2"/>
          <w:sz w:val="24"/>
          <w:szCs w:val="24"/>
        </w:rPr>
        <w:t>“#”</w:t>
      </w:r>
      <w:r>
        <w:rPr>
          <w:rFonts w:ascii="宋体" w:hAnsi="宋体"/>
          <w:color w:val="0D0D0D" w:themeColor="text1" w:themeTint="F2"/>
          <w:sz w:val="24"/>
          <w:szCs w:val="24"/>
        </w:rPr>
        <w:t>代表重要指标，</w:t>
      </w:r>
      <w:r>
        <w:rPr>
          <w:rFonts w:ascii="宋体" w:hAnsi="宋体"/>
          <w:color w:val="0D0D0D" w:themeColor="text1" w:themeTint="F2"/>
          <w:sz w:val="24"/>
          <w:szCs w:val="24"/>
        </w:rPr>
        <w:t>“△”</w:t>
      </w:r>
      <w:r>
        <w:rPr>
          <w:rFonts w:ascii="宋体" w:hAnsi="宋体"/>
          <w:color w:val="0D0D0D" w:themeColor="text1" w:themeTint="F2"/>
          <w:sz w:val="24"/>
          <w:szCs w:val="24"/>
        </w:rPr>
        <w:t>代表一般指标项，</w:t>
      </w:r>
      <w:r>
        <w:rPr>
          <w:rFonts w:ascii="宋体" w:hAnsi="宋体"/>
          <w:color w:val="0D0D0D" w:themeColor="text1" w:themeTint="F2"/>
          <w:sz w:val="24"/>
          <w:szCs w:val="24"/>
        </w:rPr>
        <w:t>“#”</w:t>
      </w:r>
      <w:r>
        <w:rPr>
          <w:rFonts w:ascii="宋体" w:hAnsi="宋体"/>
          <w:color w:val="0D0D0D" w:themeColor="text1" w:themeTint="F2"/>
          <w:sz w:val="24"/>
          <w:szCs w:val="24"/>
        </w:rPr>
        <w:t>和</w:t>
      </w:r>
      <w:r>
        <w:rPr>
          <w:rFonts w:ascii="宋体" w:hAnsi="宋体"/>
          <w:color w:val="0D0D0D" w:themeColor="text1" w:themeTint="F2"/>
          <w:sz w:val="24"/>
          <w:szCs w:val="24"/>
        </w:rPr>
        <w:t>“△”</w:t>
      </w:r>
      <w:r>
        <w:rPr>
          <w:rFonts w:ascii="宋体" w:hAnsi="宋体"/>
          <w:color w:val="0D0D0D" w:themeColor="text1" w:themeTint="F2"/>
          <w:sz w:val="24"/>
          <w:szCs w:val="24"/>
        </w:rPr>
        <w:t>指标可作为比较性评价指标。</w:t>
      </w:r>
    </w:p>
    <w:p w:rsidR="00356C60" w:rsidRDefault="000467E6">
      <w:pPr>
        <w:spacing w:line="560" w:lineRule="exact"/>
        <w:outlineLvl w:val="3"/>
        <w:rPr>
          <w:rFonts w:ascii="宋体" w:hAnsi="宋体"/>
          <w:color w:val="0D0D0D" w:themeColor="text1" w:themeTint="F2"/>
          <w:sz w:val="24"/>
          <w:szCs w:val="24"/>
        </w:rPr>
      </w:pPr>
      <w:r>
        <w:rPr>
          <w:rFonts w:ascii="宋体" w:hAnsi="宋体" w:hint="eastAsia"/>
          <w:color w:val="0D0D0D" w:themeColor="text1" w:themeTint="F2"/>
          <w:sz w:val="24"/>
          <w:szCs w:val="24"/>
        </w:rPr>
        <w:t>（</w:t>
      </w:r>
      <w:r>
        <w:rPr>
          <w:rFonts w:ascii="宋体" w:hAnsi="宋体" w:hint="eastAsia"/>
          <w:color w:val="0D0D0D" w:themeColor="text1" w:themeTint="F2"/>
          <w:sz w:val="24"/>
          <w:szCs w:val="24"/>
        </w:rPr>
        <w:t>1</w:t>
      </w:r>
      <w:r>
        <w:rPr>
          <w:rFonts w:ascii="宋体" w:hAnsi="宋体" w:hint="eastAsia"/>
          <w:color w:val="0D0D0D" w:themeColor="text1" w:themeTint="F2"/>
          <w:sz w:val="24"/>
          <w:szCs w:val="24"/>
        </w:rPr>
        <w:t>）</w:t>
      </w:r>
      <w:r>
        <w:rPr>
          <w:rFonts w:ascii="宋体" w:hAnsi="宋体"/>
          <w:color w:val="0D0D0D" w:themeColor="text1" w:themeTint="F2"/>
          <w:sz w:val="24"/>
          <w:szCs w:val="24"/>
        </w:rPr>
        <w:t>服务要求</w:t>
      </w:r>
    </w:p>
    <w:tbl>
      <w:tblPr>
        <w:tblW w:w="9526" w:type="dxa"/>
        <w:jc w:val="center"/>
        <w:tblLayout w:type="fixed"/>
        <w:tblCellMar>
          <w:left w:w="0" w:type="dxa"/>
          <w:right w:w="0" w:type="dxa"/>
        </w:tblCellMar>
        <w:tblLook w:val="04A0" w:firstRow="1" w:lastRow="0" w:firstColumn="1" w:lastColumn="0" w:noHBand="0" w:noVBand="1"/>
      </w:tblPr>
      <w:tblGrid>
        <w:gridCol w:w="605"/>
        <w:gridCol w:w="558"/>
        <w:gridCol w:w="1214"/>
        <w:gridCol w:w="4256"/>
        <w:gridCol w:w="2893"/>
      </w:tblGrid>
      <w:tr w:rsidR="00356C60">
        <w:trPr>
          <w:trHeight w:val="90"/>
          <w:tblHeader/>
          <w:jc w:val="center"/>
        </w:trPr>
        <w:tc>
          <w:tcPr>
            <w:tcW w:w="6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jc w:val="center"/>
              <w:textAlignment w:val="center"/>
              <w:rPr>
                <w:rFonts w:asciiTheme="minorEastAsia" w:eastAsiaTheme="minorEastAsia" w:hAnsiTheme="minorEastAsia"/>
                <w:b/>
                <w:sz w:val="24"/>
                <w:szCs w:val="24"/>
              </w:rPr>
            </w:pPr>
            <w:r>
              <w:rPr>
                <w:rFonts w:asciiTheme="minorEastAsia" w:eastAsiaTheme="minorEastAsia" w:hAnsiTheme="minorEastAsia"/>
                <w:b/>
                <w:sz w:val="24"/>
                <w:szCs w:val="24"/>
              </w:rPr>
              <w:t>序号</w:t>
            </w:r>
          </w:p>
        </w:tc>
        <w:tc>
          <w:tcPr>
            <w:tcW w:w="5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jc w:val="center"/>
              <w:textAlignment w:val="center"/>
              <w:rPr>
                <w:rFonts w:asciiTheme="minorEastAsia" w:eastAsiaTheme="minorEastAsia" w:hAnsiTheme="minorEastAsia"/>
                <w:b/>
                <w:sz w:val="24"/>
                <w:szCs w:val="24"/>
              </w:rPr>
            </w:pPr>
            <w:r>
              <w:rPr>
                <w:rFonts w:asciiTheme="minorEastAsia" w:eastAsiaTheme="minorEastAsia" w:hAnsiTheme="minorEastAsia"/>
                <w:b/>
                <w:sz w:val="24"/>
                <w:szCs w:val="24"/>
              </w:rPr>
              <w:t>重要性</w:t>
            </w:r>
          </w:p>
        </w:tc>
        <w:tc>
          <w:tcPr>
            <w:tcW w:w="12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jc w:val="center"/>
              <w:textAlignment w:val="center"/>
              <w:rPr>
                <w:rFonts w:asciiTheme="minorEastAsia" w:eastAsiaTheme="minorEastAsia" w:hAnsiTheme="minorEastAsia"/>
                <w:b/>
                <w:sz w:val="24"/>
                <w:szCs w:val="24"/>
              </w:rPr>
            </w:pPr>
            <w:r>
              <w:rPr>
                <w:rFonts w:asciiTheme="minorEastAsia" w:eastAsiaTheme="minorEastAsia" w:hAnsiTheme="minorEastAsia"/>
                <w:b/>
                <w:sz w:val="24"/>
                <w:szCs w:val="24"/>
              </w:rPr>
              <w:t>指标项</w:t>
            </w:r>
          </w:p>
        </w:tc>
        <w:tc>
          <w:tcPr>
            <w:tcW w:w="42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jc w:val="center"/>
              <w:textAlignment w:val="center"/>
              <w:rPr>
                <w:rFonts w:asciiTheme="minorEastAsia" w:eastAsiaTheme="minorEastAsia" w:hAnsiTheme="minorEastAsia"/>
                <w:b/>
                <w:sz w:val="24"/>
                <w:szCs w:val="24"/>
              </w:rPr>
            </w:pPr>
            <w:r>
              <w:rPr>
                <w:rFonts w:asciiTheme="minorEastAsia" w:eastAsiaTheme="minorEastAsia" w:hAnsiTheme="minorEastAsia"/>
                <w:b/>
                <w:sz w:val="24"/>
                <w:szCs w:val="24"/>
              </w:rPr>
              <w:t>服务要求标准</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
                <w:sz w:val="24"/>
                <w:szCs w:val="24"/>
              </w:rPr>
            </w:pPr>
            <w:r>
              <w:rPr>
                <w:rFonts w:asciiTheme="minorEastAsia" w:eastAsiaTheme="minorEastAsia" w:hAnsiTheme="minorEastAsia"/>
                <w:b/>
                <w:sz w:val="24"/>
                <w:szCs w:val="24"/>
              </w:rPr>
              <w:t>是否提供证明材料及方式</w:t>
            </w:r>
          </w:p>
        </w:tc>
      </w:tr>
      <w:tr w:rsidR="00356C60">
        <w:trPr>
          <w:trHeight w:val="20"/>
          <w:jc w:val="center"/>
        </w:trPr>
        <w:tc>
          <w:tcPr>
            <w:tcW w:w="9526"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textAlignment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一、</w:t>
            </w:r>
            <w:r>
              <w:rPr>
                <w:rFonts w:asciiTheme="minorEastAsia" w:eastAsiaTheme="minorEastAsia" w:hAnsiTheme="minorEastAsia"/>
                <w:b/>
                <w:sz w:val="24"/>
                <w:szCs w:val="24"/>
              </w:rPr>
              <w:t>供应商要求</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bCs/>
                <w:sz w:val="24"/>
                <w:szCs w:val="24"/>
              </w:rPr>
            </w:pPr>
          </w:p>
        </w:tc>
        <w:tc>
          <w:tcPr>
            <w:tcW w:w="558" w:type="dxa"/>
            <w:tcBorders>
              <w:top w:val="single" w:sz="4" w:space="0" w:color="000000"/>
              <w:left w:val="single" w:sz="4" w:space="0" w:color="000000"/>
              <w:bottom w:val="single" w:sz="4" w:space="0" w:color="000000"/>
              <w:right w:val="single" w:sz="4" w:space="0" w:color="auto"/>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hint="eastAsia"/>
                <w:sz w:val="24"/>
                <w:szCs w:val="24"/>
              </w:rPr>
              <w:t>★</w:t>
            </w:r>
          </w:p>
        </w:tc>
        <w:tc>
          <w:tcPr>
            <w:tcW w:w="1214" w:type="dxa"/>
            <w:vMerge w:val="restart"/>
            <w:tcBorders>
              <w:top w:val="single" w:sz="4" w:space="0" w:color="auto"/>
              <w:left w:val="single" w:sz="4" w:space="0" w:color="auto"/>
              <w:right w:val="single" w:sz="4" w:space="0" w:color="auto"/>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供应商</w:t>
            </w:r>
            <w:r>
              <w:rPr>
                <w:rFonts w:asciiTheme="minorEastAsia" w:eastAsiaTheme="minorEastAsia" w:hAnsiTheme="minorEastAsia" w:hint="eastAsia"/>
                <w:bCs/>
                <w:sz w:val="24"/>
                <w:szCs w:val="24"/>
              </w:rPr>
              <w:t>资质</w:t>
            </w:r>
            <w:r>
              <w:rPr>
                <w:rFonts w:asciiTheme="minorEastAsia" w:eastAsiaTheme="minorEastAsia" w:hAnsiTheme="minorEastAsia"/>
                <w:bCs/>
                <w:sz w:val="24"/>
                <w:szCs w:val="24"/>
              </w:rPr>
              <w:t>要求</w:t>
            </w:r>
          </w:p>
        </w:tc>
        <w:tc>
          <w:tcPr>
            <w:tcW w:w="4256" w:type="dxa"/>
            <w:tcBorders>
              <w:top w:val="single" w:sz="4" w:space="0" w:color="000000"/>
              <w:left w:val="single" w:sz="4" w:space="0" w:color="auto"/>
              <w:bottom w:val="single" w:sz="4" w:space="0" w:color="000000"/>
              <w:right w:val="single" w:sz="4" w:space="0" w:color="000000"/>
            </w:tcBorders>
            <w:vAlign w:val="center"/>
          </w:tcPr>
          <w:p w:rsidR="00356C60" w:rsidRDefault="000467E6">
            <w:pPr>
              <w:widowControl/>
              <w:tabs>
                <w:tab w:val="left" w:pos="3780"/>
              </w:tabs>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供应商</w:t>
            </w:r>
            <w:r>
              <w:rPr>
                <w:rFonts w:asciiTheme="minorEastAsia" w:eastAsiaTheme="minorEastAsia" w:hAnsiTheme="minorEastAsia"/>
                <w:bCs/>
                <w:sz w:val="24"/>
                <w:szCs w:val="24"/>
              </w:rPr>
              <w:t>在中国境内依法注册成立</w:t>
            </w:r>
            <w:r>
              <w:rPr>
                <w:rFonts w:asciiTheme="minorEastAsia" w:eastAsiaTheme="minorEastAsia" w:hAnsiTheme="minorEastAsia"/>
                <w:bCs/>
                <w:sz w:val="24"/>
                <w:szCs w:val="24"/>
              </w:rPr>
              <w:t>3</w:t>
            </w:r>
            <w:r>
              <w:rPr>
                <w:rFonts w:asciiTheme="minorEastAsia" w:eastAsiaTheme="minorEastAsia" w:hAnsiTheme="minorEastAsia"/>
                <w:bCs/>
                <w:sz w:val="24"/>
                <w:szCs w:val="24"/>
              </w:rPr>
              <w:t>年及以上，由有限责任制转为特殊的普通合伙制或普通合伙制的会计师事务所，延续转制前的经营年限</w:t>
            </w:r>
            <w:r>
              <w:rPr>
                <w:rFonts w:asciiTheme="minorEastAsia" w:eastAsiaTheme="minorEastAsia" w:hAnsiTheme="minorEastAsia" w:hint="eastAsia"/>
                <w:bCs/>
                <w:sz w:val="24"/>
                <w:szCs w:val="24"/>
              </w:rPr>
              <w:t>。</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是，</w:t>
            </w:r>
            <w:r>
              <w:rPr>
                <w:rFonts w:asciiTheme="minorEastAsia" w:eastAsiaTheme="minorEastAsia" w:hAnsiTheme="minorEastAsia" w:hint="eastAsia"/>
                <w:bCs/>
                <w:sz w:val="24"/>
                <w:szCs w:val="24"/>
              </w:rPr>
              <w:t>供应商</w:t>
            </w:r>
            <w:r>
              <w:rPr>
                <w:rFonts w:asciiTheme="minorEastAsia" w:eastAsiaTheme="minorEastAsia" w:hAnsiTheme="minorEastAsia"/>
                <w:bCs/>
                <w:sz w:val="24"/>
                <w:szCs w:val="24"/>
              </w:rPr>
              <w:t>需提供会计师事务所的营业执照和执业证书复印件</w:t>
            </w:r>
            <w:r>
              <w:rPr>
                <w:rFonts w:asciiTheme="minorEastAsia" w:eastAsiaTheme="minorEastAsia" w:hAnsiTheme="minorEastAsia" w:hint="eastAsia"/>
                <w:bCs/>
                <w:sz w:val="24"/>
                <w:szCs w:val="24"/>
              </w:rPr>
              <w:t>。</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bCs/>
                <w:sz w:val="24"/>
                <w:szCs w:val="24"/>
              </w:rPr>
            </w:pPr>
          </w:p>
        </w:tc>
        <w:tc>
          <w:tcPr>
            <w:tcW w:w="558" w:type="dxa"/>
            <w:tcBorders>
              <w:top w:val="single" w:sz="4" w:space="0" w:color="000000"/>
              <w:left w:val="single" w:sz="4" w:space="0" w:color="000000"/>
              <w:bottom w:val="single" w:sz="4" w:space="0" w:color="000000"/>
              <w:right w:val="single" w:sz="4" w:space="0" w:color="auto"/>
            </w:tcBorders>
            <w:vAlign w:val="center"/>
          </w:tcPr>
          <w:p w:rsidR="00356C60" w:rsidRDefault="000467E6">
            <w:pPr>
              <w:widowControl/>
              <w:spacing w:line="560" w:lineRule="exact"/>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w:t>
            </w:r>
          </w:p>
        </w:tc>
        <w:tc>
          <w:tcPr>
            <w:tcW w:w="1214" w:type="dxa"/>
            <w:vMerge/>
            <w:tcBorders>
              <w:left w:val="single" w:sz="4" w:space="0" w:color="auto"/>
              <w:right w:val="single" w:sz="4" w:space="0" w:color="auto"/>
            </w:tcBorders>
            <w:vAlign w:val="center"/>
          </w:tcPr>
          <w:p w:rsidR="00356C60" w:rsidRDefault="00356C60">
            <w:pPr>
              <w:spacing w:line="560" w:lineRule="exact"/>
              <w:rPr>
                <w:rFonts w:asciiTheme="minorEastAsia" w:eastAsiaTheme="minorEastAsia" w:hAnsiTheme="minorEastAsia"/>
                <w:sz w:val="24"/>
                <w:szCs w:val="24"/>
              </w:rPr>
            </w:pPr>
          </w:p>
        </w:tc>
        <w:tc>
          <w:tcPr>
            <w:tcW w:w="4256" w:type="dxa"/>
            <w:tcBorders>
              <w:top w:val="single" w:sz="4" w:space="0" w:color="000000"/>
              <w:left w:val="single" w:sz="4" w:space="0" w:color="auto"/>
              <w:bottom w:val="single" w:sz="4" w:space="0" w:color="000000"/>
              <w:right w:val="single" w:sz="4" w:space="0" w:color="000000"/>
            </w:tcBorders>
            <w:vAlign w:val="center"/>
          </w:tcPr>
          <w:p w:rsidR="00356C60" w:rsidRDefault="000467E6">
            <w:pPr>
              <w:widowControl/>
              <w:tabs>
                <w:tab w:val="left" w:pos="3780"/>
              </w:tabs>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供应商须</w:t>
            </w:r>
            <w:r>
              <w:rPr>
                <w:rFonts w:asciiTheme="minorEastAsia" w:eastAsiaTheme="minorEastAsia" w:hAnsiTheme="minorEastAsia"/>
                <w:bCs/>
                <w:sz w:val="24"/>
                <w:szCs w:val="24"/>
              </w:rPr>
              <w:t>具有固定的工作场所，组织机构健全</w:t>
            </w:r>
            <w:r>
              <w:rPr>
                <w:rFonts w:asciiTheme="minorEastAsia" w:eastAsiaTheme="minorEastAsia" w:hAnsiTheme="minorEastAsia" w:hint="eastAsia"/>
                <w:bCs/>
                <w:sz w:val="24"/>
                <w:szCs w:val="24"/>
              </w:rPr>
              <w:t>，内部管理和控制制度较为完善并且执行有效。</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是，供应商需提供具体</w:t>
            </w:r>
            <w:r>
              <w:rPr>
                <w:rFonts w:asciiTheme="minorEastAsia" w:eastAsiaTheme="minorEastAsia" w:hAnsiTheme="minorEastAsia"/>
                <w:bCs/>
                <w:sz w:val="24"/>
                <w:szCs w:val="24"/>
              </w:rPr>
              <w:t>工作场所</w:t>
            </w:r>
            <w:r>
              <w:rPr>
                <w:rFonts w:asciiTheme="minorEastAsia" w:eastAsiaTheme="minorEastAsia" w:hAnsiTheme="minorEastAsia" w:hint="eastAsia"/>
                <w:bCs/>
                <w:sz w:val="24"/>
                <w:szCs w:val="24"/>
              </w:rPr>
              <w:t>、组织机构说明材料。</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bCs/>
                <w:sz w:val="24"/>
                <w:szCs w:val="24"/>
              </w:rPr>
            </w:pPr>
          </w:p>
        </w:tc>
        <w:tc>
          <w:tcPr>
            <w:tcW w:w="558" w:type="dxa"/>
            <w:tcBorders>
              <w:top w:val="single" w:sz="4" w:space="0" w:color="000000"/>
              <w:left w:val="single" w:sz="4" w:space="0" w:color="000000"/>
              <w:bottom w:val="single" w:sz="4" w:space="0" w:color="000000"/>
              <w:right w:val="single" w:sz="4" w:space="0" w:color="auto"/>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p>
        </w:tc>
        <w:tc>
          <w:tcPr>
            <w:tcW w:w="1214" w:type="dxa"/>
            <w:vMerge/>
            <w:tcBorders>
              <w:left w:val="single" w:sz="4" w:space="0" w:color="auto"/>
              <w:right w:val="single" w:sz="4" w:space="0" w:color="auto"/>
            </w:tcBorders>
            <w:vAlign w:val="center"/>
          </w:tcPr>
          <w:p w:rsidR="00356C60" w:rsidRDefault="00356C60">
            <w:pPr>
              <w:spacing w:line="560" w:lineRule="exact"/>
              <w:rPr>
                <w:rFonts w:asciiTheme="minorEastAsia" w:eastAsiaTheme="minorEastAsia" w:hAnsiTheme="minorEastAsia"/>
                <w:sz w:val="24"/>
                <w:szCs w:val="24"/>
              </w:rPr>
            </w:pPr>
          </w:p>
        </w:tc>
        <w:tc>
          <w:tcPr>
            <w:tcW w:w="4256" w:type="dxa"/>
            <w:tcBorders>
              <w:top w:val="single" w:sz="4" w:space="0" w:color="000000"/>
              <w:left w:val="single" w:sz="4" w:space="0" w:color="auto"/>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供应商须承诺</w:t>
            </w:r>
            <w:r>
              <w:rPr>
                <w:rFonts w:asciiTheme="minorEastAsia" w:eastAsiaTheme="minorEastAsia" w:hAnsiTheme="minorEastAsia"/>
                <w:bCs/>
                <w:sz w:val="24"/>
                <w:szCs w:val="24"/>
              </w:rPr>
              <w:t>非联合体投标，未经</w:t>
            </w:r>
            <w:r>
              <w:rPr>
                <w:rFonts w:asciiTheme="minorEastAsia" w:eastAsiaTheme="minorEastAsia" w:hAnsiTheme="minorEastAsia" w:hint="eastAsia"/>
                <w:bCs/>
                <w:sz w:val="24"/>
                <w:szCs w:val="24"/>
              </w:rPr>
              <w:t>采购人</w:t>
            </w:r>
            <w:r>
              <w:rPr>
                <w:rFonts w:asciiTheme="minorEastAsia" w:eastAsiaTheme="minorEastAsia" w:hAnsiTheme="minorEastAsia"/>
                <w:bCs/>
                <w:sz w:val="24"/>
                <w:szCs w:val="24"/>
              </w:rPr>
              <w:t>同意不得转包、分包本项目。</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是，需提供承诺函。</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bCs/>
                <w:sz w:val="24"/>
                <w:szCs w:val="24"/>
              </w:rPr>
            </w:pPr>
          </w:p>
        </w:tc>
        <w:tc>
          <w:tcPr>
            <w:tcW w:w="558" w:type="dxa"/>
            <w:tcBorders>
              <w:top w:val="single" w:sz="4" w:space="0" w:color="000000"/>
              <w:left w:val="single" w:sz="4" w:space="0" w:color="000000"/>
              <w:bottom w:val="single" w:sz="4" w:space="0" w:color="000000"/>
              <w:right w:val="single" w:sz="4" w:space="0" w:color="auto"/>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p>
        </w:tc>
        <w:tc>
          <w:tcPr>
            <w:tcW w:w="1214" w:type="dxa"/>
            <w:vMerge/>
            <w:tcBorders>
              <w:left w:val="single" w:sz="4" w:space="0" w:color="auto"/>
              <w:right w:val="single" w:sz="4" w:space="0" w:color="auto"/>
            </w:tcBorders>
            <w:vAlign w:val="center"/>
          </w:tcPr>
          <w:p w:rsidR="00356C60" w:rsidRDefault="00356C60">
            <w:pPr>
              <w:spacing w:line="560" w:lineRule="exact"/>
              <w:rPr>
                <w:rFonts w:asciiTheme="minorEastAsia" w:eastAsiaTheme="minorEastAsia" w:hAnsiTheme="minorEastAsia"/>
                <w:sz w:val="24"/>
                <w:szCs w:val="24"/>
              </w:rPr>
            </w:pPr>
          </w:p>
        </w:tc>
        <w:tc>
          <w:tcPr>
            <w:tcW w:w="4256" w:type="dxa"/>
            <w:tcBorders>
              <w:top w:val="single" w:sz="4" w:space="0" w:color="000000"/>
              <w:left w:val="single" w:sz="4" w:space="0" w:color="auto"/>
              <w:bottom w:val="single" w:sz="4" w:space="0" w:color="000000"/>
              <w:right w:val="single" w:sz="4" w:space="0" w:color="000000"/>
            </w:tcBorders>
            <w:vAlign w:val="center"/>
          </w:tcPr>
          <w:p w:rsidR="00356C60" w:rsidRDefault="000467E6">
            <w:pPr>
              <w:spacing w:line="56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供应商须为会计师事务所总所，本项目不接受分所投标。</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是，需提供承诺函。</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bCs/>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w:t>
            </w:r>
          </w:p>
        </w:tc>
        <w:tc>
          <w:tcPr>
            <w:tcW w:w="1214" w:type="dxa"/>
            <w:vMerge/>
            <w:tcBorders>
              <w:left w:val="single" w:sz="4" w:space="0" w:color="auto"/>
              <w:right w:val="single" w:sz="4" w:space="0" w:color="auto"/>
            </w:tcBorders>
            <w:vAlign w:val="center"/>
          </w:tcPr>
          <w:p w:rsidR="00356C60" w:rsidRDefault="00356C60">
            <w:pPr>
              <w:spacing w:line="560" w:lineRule="exact"/>
              <w:rPr>
                <w:rFonts w:asciiTheme="minorEastAsia" w:eastAsiaTheme="minorEastAsia" w:hAnsiTheme="minorEastAsia"/>
                <w:sz w:val="24"/>
                <w:szCs w:val="24"/>
              </w:rPr>
            </w:pP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采购人连续聘用同一会计师事务所（含该会计师事务所的相关成员单位）原则上不超过</w:t>
            </w:r>
            <w:r>
              <w:rPr>
                <w:rFonts w:asciiTheme="minorEastAsia" w:eastAsiaTheme="minorEastAsia" w:hAnsiTheme="minorEastAsia" w:hint="eastAsia"/>
                <w:bCs/>
                <w:sz w:val="24"/>
                <w:szCs w:val="24"/>
              </w:rPr>
              <w:t>5</w:t>
            </w:r>
            <w:r>
              <w:rPr>
                <w:rFonts w:asciiTheme="minorEastAsia" w:eastAsiaTheme="minorEastAsia" w:hAnsiTheme="minorEastAsia" w:hint="eastAsia"/>
                <w:bCs/>
                <w:sz w:val="24"/>
                <w:szCs w:val="24"/>
              </w:rPr>
              <w:t>年，不符合此规定的供应商不得参与本项目投标。</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是，需提供承诺函。</w:t>
            </w:r>
          </w:p>
        </w:tc>
      </w:tr>
      <w:tr w:rsidR="00356C60">
        <w:trPr>
          <w:trHeight w:val="20"/>
          <w:jc w:val="center"/>
        </w:trPr>
        <w:tc>
          <w:tcPr>
            <w:tcW w:w="9526" w:type="dxa"/>
            <w:gridSpan w:val="5"/>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
                <w:sz w:val="24"/>
                <w:szCs w:val="24"/>
              </w:rPr>
              <w:t>二、相关工作经验</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bCs/>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项目经验</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供应商需</w:t>
            </w:r>
            <w:r>
              <w:rPr>
                <w:rFonts w:asciiTheme="minorEastAsia" w:eastAsiaTheme="minorEastAsia" w:hAnsiTheme="minorEastAsia"/>
                <w:bCs/>
                <w:sz w:val="24"/>
                <w:szCs w:val="24"/>
              </w:rPr>
              <w:t>具备</w:t>
            </w:r>
            <w:r>
              <w:rPr>
                <w:rFonts w:asciiTheme="minorEastAsia" w:eastAsiaTheme="minorEastAsia" w:hAnsiTheme="minorEastAsia" w:hint="eastAsia"/>
                <w:bCs/>
                <w:sz w:val="24"/>
                <w:szCs w:val="24"/>
              </w:rPr>
              <w:t>金融企业审计项目经验</w:t>
            </w:r>
            <w:r>
              <w:rPr>
                <w:rFonts w:asciiTheme="minorEastAsia" w:eastAsiaTheme="minorEastAsia" w:hAnsiTheme="minorEastAsia"/>
                <w:bCs/>
                <w:sz w:val="24"/>
                <w:szCs w:val="24"/>
              </w:rPr>
              <w:t>，证明其服务或产品的成熟度。</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是，供应商须提供合同或业务约定书关键页复印件（至少包含清晰的双方签字盖章、签订时间、服务内容等）。</w:t>
            </w:r>
          </w:p>
        </w:tc>
      </w:tr>
      <w:tr w:rsidR="00356C60">
        <w:trPr>
          <w:trHeight w:val="20"/>
          <w:jc w:val="center"/>
        </w:trPr>
        <w:tc>
          <w:tcPr>
            <w:tcW w:w="9526" w:type="dxa"/>
            <w:gridSpan w:val="5"/>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
                <w:sz w:val="24"/>
                <w:szCs w:val="24"/>
              </w:rPr>
              <w:t>三、商务响应程度</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服务要求响应程度</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供应商应为本项目建立服务团队，服务团队人员应具备财务报表审计工作能力；服务团队人员数量应满足项目需求；每个审计年度应保证服务团队人员稳定，人员替换率应不超过</w:t>
            </w:r>
            <w:r>
              <w:rPr>
                <w:rFonts w:asciiTheme="minorEastAsia" w:eastAsiaTheme="minorEastAsia" w:hAnsiTheme="minorEastAsia" w:hint="eastAsia"/>
                <w:bCs/>
                <w:sz w:val="24"/>
                <w:szCs w:val="24"/>
              </w:rPr>
              <w:t>50%</w:t>
            </w:r>
            <w:r>
              <w:rPr>
                <w:rFonts w:asciiTheme="minorEastAsia" w:eastAsiaTheme="minorEastAsia" w:hAnsiTheme="minorEastAsia" w:hint="eastAsia"/>
                <w:bCs/>
                <w:sz w:val="24"/>
                <w:szCs w:val="24"/>
              </w:rPr>
              <w:t>。</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是，需提供说明</w:t>
            </w:r>
            <w:r>
              <w:rPr>
                <w:rFonts w:asciiTheme="minorEastAsia" w:eastAsiaTheme="minorEastAsia" w:hAnsiTheme="minorEastAsia" w:hint="eastAsia"/>
                <w:bCs/>
                <w:sz w:val="24"/>
                <w:szCs w:val="24"/>
              </w:rPr>
              <w:t>。</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合同要求响应程度</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供应商就</w:t>
            </w:r>
            <w:r>
              <w:rPr>
                <w:rFonts w:asciiTheme="minorEastAsia" w:eastAsiaTheme="minorEastAsia" w:hAnsiTheme="minorEastAsia"/>
                <w:bCs/>
                <w:sz w:val="24"/>
                <w:szCs w:val="24"/>
              </w:rPr>
              <w:t>采购人商务条款及合同模板</w:t>
            </w:r>
            <w:r>
              <w:rPr>
                <w:rFonts w:asciiTheme="minorEastAsia" w:eastAsiaTheme="minorEastAsia" w:hAnsiTheme="minorEastAsia" w:hint="eastAsia"/>
                <w:bCs/>
                <w:sz w:val="24"/>
                <w:szCs w:val="24"/>
              </w:rPr>
              <w:t>进行响应。</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是，需提供说明</w:t>
            </w:r>
            <w:r>
              <w:rPr>
                <w:rFonts w:asciiTheme="minorEastAsia" w:eastAsiaTheme="minorEastAsia" w:hAnsiTheme="minorEastAsia" w:hint="eastAsia"/>
                <w:bCs/>
                <w:sz w:val="24"/>
                <w:szCs w:val="24"/>
              </w:rPr>
              <w:t>。</w:t>
            </w:r>
          </w:p>
        </w:tc>
      </w:tr>
      <w:tr w:rsidR="00356C60">
        <w:trPr>
          <w:trHeight w:val="20"/>
          <w:jc w:val="center"/>
        </w:trPr>
        <w:tc>
          <w:tcPr>
            <w:tcW w:w="9526" w:type="dxa"/>
            <w:gridSpan w:val="5"/>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
                <w:sz w:val="24"/>
                <w:szCs w:val="24"/>
              </w:rPr>
              <w:lastRenderedPageBreak/>
              <w:t>四、总体评价</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综合实力</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bCs/>
                <w:sz w:val="24"/>
                <w:szCs w:val="24"/>
              </w:rPr>
              <w:t>供应商应在中国注册会计师协会发布的《</w:t>
            </w:r>
            <w:r>
              <w:rPr>
                <w:rFonts w:asciiTheme="minorEastAsia" w:eastAsiaTheme="minorEastAsia" w:hAnsiTheme="minorEastAsia" w:hint="eastAsia"/>
                <w:bCs/>
                <w:sz w:val="24"/>
                <w:szCs w:val="24"/>
              </w:rPr>
              <w:t>2023</w:t>
            </w:r>
            <w:r>
              <w:rPr>
                <w:rFonts w:asciiTheme="minorEastAsia" w:eastAsiaTheme="minorEastAsia" w:hAnsiTheme="minorEastAsia" w:hint="eastAsia"/>
                <w:bCs/>
                <w:sz w:val="24"/>
                <w:szCs w:val="24"/>
              </w:rPr>
              <w:t>年度会计师事务所综合评价百家排名信息》中，且应有充足的具有注册会计师资格证书的专业人员可以为采购人提供服务。</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否</w:t>
            </w:r>
          </w:p>
        </w:tc>
      </w:tr>
      <w:tr w:rsidR="00356C60">
        <w:trPr>
          <w:trHeight w:val="20"/>
          <w:jc w:val="center"/>
        </w:trPr>
        <w:tc>
          <w:tcPr>
            <w:tcW w:w="9526" w:type="dxa"/>
            <w:gridSpan w:val="5"/>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
                <w:sz w:val="24"/>
                <w:szCs w:val="24"/>
              </w:rPr>
              <w:t>五、人员配备</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bCs/>
                <w:sz w:val="24"/>
                <w:szCs w:val="24"/>
              </w:rPr>
            </w:pPr>
            <w:r>
              <w:rPr>
                <w:rFonts w:asciiTheme="minorEastAsia" w:eastAsiaTheme="minorEastAsia" w:hAnsiTheme="minorEastAsia" w:hint="eastAsia"/>
                <w:sz w:val="24"/>
                <w:szCs w:val="24"/>
              </w:rPr>
              <w:t>项目总负责人</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项目总负责人（合伙人，报告第一签字人）须具备注册会计师执业证书，至少具有十年</w:t>
            </w:r>
            <w:r>
              <w:rPr>
                <w:rFonts w:asciiTheme="minorEastAsia" w:eastAsiaTheme="minorEastAsia" w:hAnsiTheme="minorEastAsia" w:hint="eastAsia"/>
                <w:bCs/>
                <w:sz w:val="24"/>
                <w:szCs w:val="24"/>
              </w:rPr>
              <w:t>金融企业审计项目经验</w:t>
            </w:r>
            <w:r>
              <w:rPr>
                <w:rFonts w:asciiTheme="minorEastAsia" w:eastAsiaTheme="minorEastAsia" w:hAnsiTheme="minorEastAsia" w:hint="eastAsia"/>
                <w:sz w:val="24"/>
                <w:szCs w:val="24"/>
              </w:rPr>
              <w:t>。</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sz w:val="24"/>
                <w:szCs w:val="24"/>
              </w:rPr>
              <w:t>是，供应商应提供注册会计师执业证书复印件，</w:t>
            </w:r>
            <w:r>
              <w:rPr>
                <w:rFonts w:asciiTheme="minorEastAsia" w:eastAsiaTheme="minorEastAsia" w:hAnsiTheme="minorEastAsia" w:cs="仿宋_GB2312" w:hint="eastAsia"/>
                <w:sz w:val="24"/>
                <w:szCs w:val="24"/>
              </w:rPr>
              <w:t>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w:t>
            </w:r>
            <w:r>
              <w:rPr>
                <w:rFonts w:asciiTheme="minorEastAsia" w:eastAsiaTheme="minorEastAsia" w:hAnsiTheme="minorEastAsia" w:hint="eastAsia"/>
                <w:bCs/>
                <w:sz w:val="24"/>
                <w:szCs w:val="24"/>
              </w:rPr>
              <w:t>金融企业审计</w:t>
            </w:r>
            <w:r>
              <w:rPr>
                <w:rFonts w:asciiTheme="minorEastAsia" w:eastAsiaTheme="minorEastAsia" w:hAnsiTheme="minorEastAsia" w:hint="eastAsia"/>
                <w:sz w:val="24"/>
                <w:szCs w:val="24"/>
              </w:rPr>
              <w:t>项目经验，应提供注册会计师协会审计报告备案记录（网站查询截图）或提供带有防伪标识审计报告（至少包含封面、报告结论页、报告签字页）复印件及《项目总负责人简历表》（供应商须如实填写并对填写的数据负法律责任）。</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cs="仿宋_GB2312"/>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项目经理</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项目经理（报告第二签字人）须具备注册会计师执业证书，至少具有十年</w:t>
            </w:r>
            <w:r>
              <w:rPr>
                <w:rFonts w:asciiTheme="minorEastAsia" w:eastAsiaTheme="minorEastAsia" w:hAnsiTheme="minorEastAsia" w:hint="eastAsia"/>
                <w:bCs/>
                <w:sz w:val="24"/>
                <w:szCs w:val="24"/>
              </w:rPr>
              <w:t>金融企业审计项目经验</w:t>
            </w:r>
            <w:r>
              <w:rPr>
                <w:rFonts w:asciiTheme="minorEastAsia" w:eastAsiaTheme="minorEastAsia" w:hAnsiTheme="minorEastAsia" w:hint="eastAsia"/>
                <w:sz w:val="24"/>
                <w:szCs w:val="24"/>
              </w:rPr>
              <w:t>。</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sz w:val="24"/>
                <w:szCs w:val="24"/>
              </w:rPr>
              <w:t>是，供应商应提供注册会计师执业证书复印件，</w:t>
            </w:r>
            <w:r>
              <w:rPr>
                <w:rFonts w:asciiTheme="minorEastAsia" w:eastAsiaTheme="minorEastAsia" w:hAnsiTheme="minorEastAsia" w:cs="仿宋_GB2312" w:hint="eastAsia"/>
                <w:sz w:val="24"/>
                <w:szCs w:val="24"/>
              </w:rPr>
              <w:t>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w:t>
            </w:r>
            <w:r>
              <w:rPr>
                <w:rFonts w:asciiTheme="minorEastAsia" w:eastAsiaTheme="minorEastAsia" w:hAnsiTheme="minorEastAsia" w:hint="eastAsia"/>
                <w:bCs/>
                <w:sz w:val="24"/>
                <w:szCs w:val="24"/>
              </w:rPr>
              <w:t>金融企业审计</w:t>
            </w:r>
            <w:r>
              <w:rPr>
                <w:rFonts w:asciiTheme="minorEastAsia" w:eastAsiaTheme="minorEastAsia" w:hAnsiTheme="minorEastAsia" w:hint="eastAsia"/>
                <w:sz w:val="24"/>
                <w:szCs w:val="24"/>
              </w:rPr>
              <w:t>项目经验，应提供注册会计师协会审计报告备案记录（网站查询截图）或提供带有防伪标识审计报告（至少包含封面、报告结论页、报告签字页）复印件及《项目经理简历表》（供应商须如实填写并对填写的数据负法律责任）。</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cs="仿宋_GB2312"/>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项目现场经理</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项目现场经理至少具有五年</w:t>
            </w:r>
            <w:r>
              <w:rPr>
                <w:rFonts w:asciiTheme="minorEastAsia" w:eastAsiaTheme="minorEastAsia" w:hAnsiTheme="minorEastAsia" w:hint="eastAsia"/>
                <w:bCs/>
                <w:sz w:val="24"/>
                <w:szCs w:val="24"/>
              </w:rPr>
              <w:t>金融企业审计项目经验</w:t>
            </w:r>
            <w:r>
              <w:rPr>
                <w:rFonts w:asciiTheme="minorEastAsia" w:eastAsiaTheme="minorEastAsia" w:hAnsiTheme="minorEastAsia" w:hint="eastAsia"/>
                <w:sz w:val="24"/>
                <w:szCs w:val="24"/>
              </w:rPr>
              <w:t>。</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sz w:val="24"/>
                <w:szCs w:val="24"/>
              </w:rPr>
              <w:t>是，供应商应提供项目现场经理</w:t>
            </w:r>
            <w:r>
              <w:rPr>
                <w:rFonts w:asciiTheme="minorEastAsia" w:eastAsiaTheme="minorEastAsia" w:hAnsiTheme="minorEastAsia" w:cs="仿宋_GB2312" w:hint="eastAsia"/>
                <w:sz w:val="24"/>
                <w:szCs w:val="24"/>
              </w:rPr>
              <w:t>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w:t>
            </w:r>
            <w:r>
              <w:rPr>
                <w:rFonts w:asciiTheme="minorEastAsia" w:eastAsiaTheme="minorEastAsia" w:hAnsiTheme="minorEastAsia" w:hint="eastAsia"/>
                <w:bCs/>
                <w:sz w:val="24"/>
                <w:szCs w:val="24"/>
              </w:rPr>
              <w:t>金融企业审计</w:t>
            </w:r>
            <w:r>
              <w:rPr>
                <w:rFonts w:asciiTheme="minorEastAsia" w:eastAsiaTheme="minorEastAsia" w:hAnsiTheme="minorEastAsia" w:hint="eastAsia"/>
                <w:sz w:val="24"/>
                <w:szCs w:val="24"/>
              </w:rPr>
              <w:t>项目经验，应提供注册会计师协会审计报告备案记录（网站查询截图）或提供带有防伪标识审计报告（至少包含封面、报告结论页、报告签字页）复印件及《项目现场经理简历表》（供应商</w:t>
            </w:r>
            <w:r>
              <w:rPr>
                <w:rFonts w:asciiTheme="minorEastAsia" w:eastAsiaTheme="minorEastAsia" w:hAnsiTheme="minorEastAsia" w:hint="eastAsia"/>
                <w:sz w:val="24"/>
                <w:szCs w:val="24"/>
              </w:rPr>
              <w:lastRenderedPageBreak/>
              <w:t>须如实填写并对填写的数据负法律责任）。</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cs="仿宋_GB2312"/>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w:t>
            </w:r>
            <w:r>
              <w:rPr>
                <w:rFonts w:asciiTheme="minorEastAsia" w:eastAsiaTheme="minorEastAsia" w:hAnsiTheme="minorEastAsia" w:hint="eastAsia"/>
                <w:bCs/>
                <w:sz w:val="24"/>
                <w:szCs w:val="24"/>
              </w:rPr>
              <w:t>IT</w:t>
            </w:r>
            <w:r>
              <w:rPr>
                <w:rFonts w:asciiTheme="minorEastAsia" w:eastAsiaTheme="minorEastAsia" w:hAnsiTheme="minorEastAsia" w:hint="eastAsia"/>
                <w:bCs/>
                <w:sz w:val="24"/>
                <w:szCs w:val="24"/>
              </w:rPr>
              <w:t>审计经理</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项目</w:t>
            </w:r>
            <w:r>
              <w:rPr>
                <w:rFonts w:asciiTheme="minorEastAsia" w:eastAsiaTheme="minorEastAsia" w:hAnsiTheme="minorEastAsia" w:hint="eastAsia"/>
                <w:sz w:val="24"/>
                <w:szCs w:val="24"/>
              </w:rPr>
              <w:t>IT</w:t>
            </w:r>
            <w:r>
              <w:rPr>
                <w:rFonts w:asciiTheme="minorEastAsia" w:eastAsiaTheme="minorEastAsia" w:hAnsiTheme="minorEastAsia" w:hint="eastAsia"/>
                <w:sz w:val="24"/>
                <w:szCs w:val="24"/>
              </w:rPr>
              <w:t>审计经理至少具有五年</w:t>
            </w:r>
            <w:r>
              <w:rPr>
                <w:rFonts w:asciiTheme="minorEastAsia" w:eastAsiaTheme="minorEastAsia" w:hAnsiTheme="minorEastAsia" w:hint="eastAsia"/>
                <w:bCs/>
                <w:sz w:val="24"/>
                <w:szCs w:val="24"/>
              </w:rPr>
              <w:t>金融企业审计项目经验</w:t>
            </w:r>
            <w:r>
              <w:rPr>
                <w:rFonts w:asciiTheme="minorEastAsia" w:eastAsiaTheme="minorEastAsia" w:hAnsiTheme="minorEastAsia" w:hint="eastAsia"/>
                <w:sz w:val="24"/>
                <w:szCs w:val="24"/>
              </w:rPr>
              <w:t>。</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sz w:val="24"/>
                <w:szCs w:val="24"/>
              </w:rPr>
              <w:t>是，供应商应提供项目</w:t>
            </w:r>
            <w:r>
              <w:rPr>
                <w:rFonts w:asciiTheme="minorEastAsia" w:eastAsiaTheme="minorEastAsia" w:hAnsiTheme="minorEastAsia" w:hint="eastAsia"/>
                <w:sz w:val="24"/>
                <w:szCs w:val="24"/>
              </w:rPr>
              <w:t>IT</w:t>
            </w:r>
            <w:r>
              <w:rPr>
                <w:rFonts w:asciiTheme="minorEastAsia" w:eastAsiaTheme="minorEastAsia" w:hAnsiTheme="minorEastAsia" w:hint="eastAsia"/>
                <w:sz w:val="24"/>
                <w:szCs w:val="24"/>
              </w:rPr>
              <w:t>审计经理</w:t>
            </w:r>
            <w:r>
              <w:rPr>
                <w:rFonts w:asciiTheme="minorEastAsia" w:eastAsiaTheme="minorEastAsia" w:hAnsiTheme="minorEastAsia" w:cs="仿宋_GB2312" w:hint="eastAsia"/>
                <w:sz w:val="24"/>
                <w:szCs w:val="24"/>
              </w:rPr>
              <w:t>自选聘事项投标截止日期前</w:t>
            </w:r>
            <w:r>
              <w:rPr>
                <w:rFonts w:asciiTheme="minorEastAsia" w:eastAsiaTheme="minorEastAsia" w:hAnsiTheme="minorEastAsia" w:cs="仿宋_GB2312" w:hint="eastAsia"/>
                <w:sz w:val="24"/>
                <w:szCs w:val="24"/>
              </w:rPr>
              <w:t>36</w:t>
            </w:r>
            <w:r>
              <w:rPr>
                <w:rFonts w:asciiTheme="minorEastAsia" w:eastAsiaTheme="minorEastAsia" w:hAnsiTheme="minorEastAsia" w:cs="仿宋_GB2312" w:hint="eastAsia"/>
                <w:sz w:val="24"/>
                <w:szCs w:val="24"/>
              </w:rPr>
              <w:t>个月内</w:t>
            </w:r>
            <w:r>
              <w:rPr>
                <w:rFonts w:asciiTheme="minorEastAsia" w:eastAsiaTheme="minorEastAsia" w:hAnsiTheme="minorEastAsia" w:hint="eastAsia"/>
                <w:bCs/>
                <w:sz w:val="24"/>
                <w:szCs w:val="24"/>
              </w:rPr>
              <w:t>金融企业审计</w:t>
            </w:r>
            <w:r>
              <w:rPr>
                <w:rFonts w:asciiTheme="minorEastAsia" w:eastAsiaTheme="minorEastAsia" w:hAnsiTheme="minorEastAsia" w:hint="eastAsia"/>
                <w:sz w:val="24"/>
                <w:szCs w:val="24"/>
              </w:rPr>
              <w:t>项目经验，应提供注册会计师协会审计报告备案记录（网站查询截图）或提供带有防伪标识审计报告（至少包含封面、报告结论页、报告签字页）复印件及《</w:t>
            </w:r>
            <w:r>
              <w:rPr>
                <w:rFonts w:asciiTheme="minorEastAsia" w:eastAsiaTheme="minorEastAsia" w:hAnsiTheme="minorEastAsia" w:hint="eastAsia"/>
                <w:bCs/>
                <w:sz w:val="24"/>
                <w:szCs w:val="24"/>
              </w:rPr>
              <w:t>项目</w:t>
            </w:r>
            <w:r>
              <w:rPr>
                <w:rFonts w:asciiTheme="minorEastAsia" w:eastAsiaTheme="minorEastAsia" w:hAnsiTheme="minorEastAsia" w:hint="eastAsia"/>
                <w:bCs/>
                <w:sz w:val="24"/>
                <w:szCs w:val="24"/>
              </w:rPr>
              <w:t>IT</w:t>
            </w:r>
            <w:r>
              <w:rPr>
                <w:rFonts w:asciiTheme="minorEastAsia" w:eastAsiaTheme="minorEastAsia" w:hAnsiTheme="minorEastAsia" w:hint="eastAsia"/>
                <w:bCs/>
                <w:sz w:val="24"/>
                <w:szCs w:val="24"/>
              </w:rPr>
              <w:t>审计经理</w:t>
            </w:r>
            <w:r>
              <w:rPr>
                <w:rFonts w:asciiTheme="minorEastAsia" w:eastAsiaTheme="minorEastAsia" w:hAnsiTheme="minorEastAsia" w:hint="eastAsia"/>
                <w:sz w:val="24"/>
                <w:szCs w:val="24"/>
              </w:rPr>
              <w:t>简历表》（供应商须如实填写并对填写的数据负法律责任）。</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cs="仿宋_GB2312"/>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项目助理</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bCs/>
                <w:sz w:val="24"/>
                <w:szCs w:val="24"/>
              </w:rPr>
              <w:t>供应商应承诺项目团队至少包含</w:t>
            </w:r>
            <w:r>
              <w:rPr>
                <w:rFonts w:asciiTheme="minorEastAsia" w:eastAsiaTheme="minorEastAsia" w:hAnsiTheme="minorEastAsia" w:hint="eastAsia"/>
                <w:bCs/>
                <w:sz w:val="24"/>
                <w:szCs w:val="24"/>
              </w:rPr>
              <w:t>3</w:t>
            </w:r>
            <w:r>
              <w:rPr>
                <w:rFonts w:asciiTheme="minorEastAsia" w:eastAsiaTheme="minorEastAsia" w:hAnsiTheme="minorEastAsia" w:hint="eastAsia"/>
                <w:bCs/>
                <w:sz w:val="24"/>
                <w:szCs w:val="24"/>
              </w:rPr>
              <w:t>名项目助理。</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sz w:val="24"/>
                <w:szCs w:val="24"/>
              </w:rPr>
              <w:t>是，供应商应提供项目助理详细名单及《项目助理简历表》，供应商须如实填写并对填写的数据负法律责任。</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团队稳定性</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bCs/>
                <w:sz w:val="24"/>
                <w:szCs w:val="24"/>
              </w:rPr>
              <w:t>供应商应承诺保持项目团队稳定，若要求替换团队人员，需至少提前</w:t>
            </w:r>
            <w:r>
              <w:rPr>
                <w:rFonts w:asciiTheme="minorEastAsia" w:eastAsiaTheme="minorEastAsia" w:hAnsiTheme="minorEastAsia" w:hint="eastAsia"/>
                <w:bCs/>
                <w:sz w:val="24"/>
                <w:szCs w:val="24"/>
              </w:rPr>
              <w:t>1</w:t>
            </w:r>
            <w:r>
              <w:rPr>
                <w:rFonts w:asciiTheme="minorEastAsia" w:eastAsiaTheme="minorEastAsia" w:hAnsiTheme="minorEastAsia" w:hint="eastAsia"/>
                <w:bCs/>
                <w:sz w:val="24"/>
                <w:szCs w:val="24"/>
              </w:rPr>
              <w:t>个月通知采购人并征得采购人同意。</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是，供应商需提供承诺函。</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团队成员身份</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供应商应承诺项目团队成员均为与供应商签订了正式劳动合同的员工。</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是，供应商需提供项目团队人员的劳动合同及社保缴纳记录。</w:t>
            </w:r>
          </w:p>
        </w:tc>
      </w:tr>
      <w:tr w:rsidR="00356C60">
        <w:trPr>
          <w:trHeight w:val="20"/>
          <w:jc w:val="center"/>
        </w:trPr>
        <w:tc>
          <w:tcPr>
            <w:tcW w:w="9526" w:type="dxa"/>
            <w:gridSpan w:val="5"/>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
                <w:sz w:val="24"/>
                <w:szCs w:val="24"/>
              </w:rPr>
              <w:t>六、交付要求</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bCs/>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交付时间</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以合同时间为准。</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否</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cs="仿宋_GB2312"/>
                <w:sz w:val="24"/>
                <w:szCs w:val="24"/>
              </w:rPr>
            </w:pPr>
            <w:r>
              <w:rPr>
                <w:rFonts w:asciiTheme="minorEastAsia" w:eastAsiaTheme="minorEastAsia" w:hAnsiTheme="minorEastAsia"/>
                <w:bCs/>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交付地点</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tabs>
                <w:tab w:val="left" w:pos="3780"/>
              </w:tabs>
              <w:spacing w:line="560" w:lineRule="exact"/>
              <w:ind w:rightChars="50" w:right="100"/>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北京，具体由采购人指定。</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否</w:t>
            </w:r>
          </w:p>
        </w:tc>
      </w:tr>
      <w:tr w:rsidR="00356C60">
        <w:trPr>
          <w:trHeight w:val="20"/>
          <w:jc w:val="center"/>
        </w:trPr>
        <w:tc>
          <w:tcPr>
            <w:tcW w:w="9526" w:type="dxa"/>
            <w:gridSpan w:val="5"/>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
                <w:sz w:val="24"/>
                <w:szCs w:val="24"/>
              </w:rPr>
              <w:t>七、</w:t>
            </w:r>
            <w:r>
              <w:rPr>
                <w:rFonts w:asciiTheme="minorEastAsia" w:eastAsiaTheme="minorEastAsia" w:hAnsiTheme="minorEastAsia"/>
                <w:b/>
                <w:sz w:val="24"/>
                <w:szCs w:val="24"/>
              </w:rPr>
              <w:t>验收要求</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验收主体</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sz w:val="24"/>
                <w:szCs w:val="24"/>
              </w:rPr>
              <w:t>发起（需求）部门</w:t>
            </w:r>
            <w:r>
              <w:rPr>
                <w:rFonts w:asciiTheme="minorEastAsia" w:eastAsiaTheme="minorEastAsia" w:hAnsiTheme="minorEastAsia"/>
                <w:sz w:val="24"/>
                <w:szCs w:val="24"/>
              </w:rPr>
              <w:t xml:space="preserve">           </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sz w:val="24"/>
                <w:szCs w:val="24"/>
              </w:rPr>
              <w:t>拟邀请：</w:t>
            </w:r>
            <w:r>
              <w:rPr>
                <w:rFonts w:asciiTheme="minorEastAsia" w:eastAsiaTheme="minorEastAsia" w:hAnsiTheme="minorEastAsia" w:hint="eastAsia"/>
                <w:sz w:val="24"/>
                <w:szCs w:val="24"/>
              </w:rPr>
              <w:t>财务管理部、总体技术部牵头对接财务报表审计、财务报表</w:t>
            </w:r>
            <w:r>
              <w:rPr>
                <w:rFonts w:asciiTheme="minorEastAsia" w:eastAsiaTheme="minorEastAsia" w:hAnsiTheme="minorEastAsia" w:hint="eastAsia"/>
                <w:sz w:val="24"/>
                <w:szCs w:val="24"/>
              </w:rPr>
              <w:t>IT</w:t>
            </w:r>
            <w:r>
              <w:rPr>
                <w:rFonts w:asciiTheme="minorEastAsia" w:eastAsiaTheme="minorEastAsia" w:hAnsiTheme="minorEastAsia" w:hint="eastAsia"/>
                <w:sz w:val="24"/>
                <w:szCs w:val="24"/>
              </w:rPr>
              <w:t>审计的员工参与验收工作。</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sz w:val="24"/>
                <w:szCs w:val="24"/>
              </w:rPr>
              <w:t>□</w:t>
            </w:r>
            <w:r>
              <w:rPr>
                <w:rFonts w:asciiTheme="minorEastAsia" w:eastAsiaTheme="minorEastAsia" w:hAnsiTheme="minorEastAsia"/>
                <w:sz w:val="24"/>
                <w:szCs w:val="24"/>
              </w:rPr>
              <w:t>本项目供应商</w:t>
            </w:r>
            <w:r>
              <w:rPr>
                <w:rFonts w:asciiTheme="minorEastAsia" w:eastAsiaTheme="minorEastAsia" w:hAnsiTheme="minorEastAsia"/>
                <w:sz w:val="24"/>
                <w:szCs w:val="24"/>
              </w:rPr>
              <w:t xml:space="preserve"> □</w:t>
            </w:r>
            <w:r>
              <w:rPr>
                <w:rFonts w:asciiTheme="minorEastAsia" w:eastAsiaTheme="minorEastAsia" w:hAnsiTheme="minorEastAsia"/>
                <w:sz w:val="24"/>
                <w:szCs w:val="24"/>
              </w:rPr>
              <w:t>第三方专业机构</w:t>
            </w:r>
            <w:r>
              <w:rPr>
                <w:rFonts w:asciiTheme="minorEastAsia" w:eastAsiaTheme="minorEastAsia" w:hAnsiTheme="minorEastAsia"/>
                <w:sz w:val="24"/>
                <w:szCs w:val="24"/>
              </w:rPr>
              <w:t xml:space="preserve"> □</w:t>
            </w:r>
            <w:r>
              <w:rPr>
                <w:rFonts w:asciiTheme="minorEastAsia" w:eastAsiaTheme="minorEastAsia" w:hAnsiTheme="minorEastAsia"/>
                <w:sz w:val="24"/>
                <w:szCs w:val="24"/>
              </w:rPr>
              <w:t>专家</w:t>
            </w:r>
            <w:r>
              <w:rPr>
                <w:rFonts w:asciiTheme="minorEastAsia" w:eastAsiaTheme="minorEastAsia" w:hAnsiTheme="minorEastAsia"/>
                <w:sz w:val="24"/>
                <w:szCs w:val="24"/>
              </w:rPr>
              <w:t xml:space="preserve"> □</w:t>
            </w:r>
            <w:r>
              <w:rPr>
                <w:rFonts w:asciiTheme="minorEastAsia" w:eastAsiaTheme="minorEastAsia" w:hAnsiTheme="minorEastAsia"/>
                <w:sz w:val="24"/>
                <w:szCs w:val="24"/>
              </w:rPr>
              <w:t>服务对象</w:t>
            </w:r>
            <w:r>
              <w:rPr>
                <w:rFonts w:asciiTheme="minorEastAsia" w:eastAsiaTheme="minorEastAsia" w:hAnsiTheme="minorEastAsia"/>
                <w:sz w:val="24"/>
                <w:szCs w:val="24"/>
              </w:rPr>
              <w:t xml:space="preserve"> </w:t>
            </w:r>
            <w:r>
              <w:rPr>
                <w:rFonts w:ascii="Segoe UI Symbol" w:eastAsiaTheme="minorEastAsia" w:hAnsi="Segoe UI Symbol" w:cs="Segoe UI Symbol"/>
                <w:sz w:val="24"/>
                <w:szCs w:val="24"/>
              </w:rPr>
              <w:t>☑</w:t>
            </w:r>
            <w:r>
              <w:rPr>
                <w:rFonts w:asciiTheme="minorEastAsia" w:eastAsiaTheme="minorEastAsia" w:hAnsiTheme="minorEastAsia"/>
                <w:sz w:val="24"/>
                <w:szCs w:val="24"/>
              </w:rPr>
              <w:t>相关部门）</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否</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验收时间</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初次</w:t>
            </w:r>
            <w:r>
              <w:rPr>
                <w:rFonts w:asciiTheme="minorEastAsia" w:eastAsiaTheme="minorEastAsia" w:hAnsiTheme="minorEastAsia"/>
                <w:sz w:val="24"/>
                <w:szCs w:val="24"/>
              </w:rPr>
              <w:t>验收时间：</w:t>
            </w:r>
            <w:r>
              <w:rPr>
                <w:rFonts w:asciiTheme="minorEastAsia" w:eastAsiaTheme="minorEastAsia" w:hAnsiTheme="minorEastAsia" w:hint="eastAsia"/>
                <w:sz w:val="24"/>
                <w:szCs w:val="24"/>
              </w:rPr>
              <w:t>每个审计年度，按进度验收，采购人在供应商呈交网联清算公司及网联科技公司审计报告初稿后</w:t>
            </w:r>
            <w:r>
              <w:rPr>
                <w:rFonts w:asciiTheme="minorEastAsia" w:eastAsiaTheme="minorEastAsia" w:hAnsiTheme="minorEastAsia" w:hint="eastAsia"/>
                <w:sz w:val="24"/>
                <w:szCs w:val="24"/>
              </w:rPr>
              <w:t>30</w:t>
            </w:r>
            <w:r>
              <w:rPr>
                <w:rFonts w:asciiTheme="minorEastAsia" w:eastAsiaTheme="minorEastAsia" w:hAnsiTheme="minorEastAsia" w:hint="eastAsia"/>
                <w:sz w:val="24"/>
                <w:szCs w:val="24"/>
              </w:rPr>
              <w:t>个工作日内完成验收工作。</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最终验收时间：待供应商出具网联清算公司及网联科技公司正式版审计报告后</w:t>
            </w:r>
            <w:r>
              <w:rPr>
                <w:rFonts w:asciiTheme="minorEastAsia" w:eastAsiaTheme="minorEastAsia" w:hAnsiTheme="minorEastAsia" w:hint="eastAsia"/>
                <w:sz w:val="24"/>
                <w:szCs w:val="24"/>
              </w:rPr>
              <w:t>30</w:t>
            </w:r>
            <w:r>
              <w:rPr>
                <w:rFonts w:asciiTheme="minorEastAsia" w:eastAsiaTheme="minorEastAsia" w:hAnsiTheme="minorEastAsia" w:hint="eastAsia"/>
                <w:sz w:val="24"/>
                <w:szCs w:val="24"/>
              </w:rPr>
              <w:t>个工作日内完成验收工作。</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否</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验收地点</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北京，具体由采购人指定。</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否</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sz w:val="24"/>
                <w:szCs w:val="24"/>
              </w:rPr>
              <w:t>验收方式</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分期验收</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否</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验收方法</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pStyle w:val="21"/>
              <w:spacing w:line="560" w:lineRule="exact"/>
              <w:rPr>
                <w:rFonts w:asciiTheme="minorEastAsia" w:eastAsiaTheme="minorEastAsia" w:hAnsiTheme="minorEastAsia"/>
                <w:sz w:val="24"/>
                <w:szCs w:val="24"/>
              </w:rPr>
            </w:pPr>
            <w:r>
              <w:rPr>
                <w:rFonts w:asciiTheme="minorEastAsia" w:eastAsiaTheme="minorEastAsia" w:hAnsiTheme="minorEastAsia"/>
                <w:sz w:val="24"/>
                <w:szCs w:val="24"/>
              </w:rPr>
              <w:t>采购人将依据实际服务情况，参照服务内容进行验收。</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否</w:t>
            </w:r>
          </w:p>
        </w:tc>
      </w:tr>
      <w:tr w:rsidR="00356C60">
        <w:trPr>
          <w:trHeight w:val="2186"/>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验收内容</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kern w:val="2"/>
                <w:sz w:val="24"/>
                <w:szCs w:val="24"/>
              </w:rPr>
              <w:t>验收内容包括：审计报告交付的质量情况</w:t>
            </w:r>
            <w:r>
              <w:rPr>
                <w:rFonts w:asciiTheme="minorEastAsia" w:eastAsiaTheme="minorEastAsia" w:hAnsiTheme="minorEastAsia"/>
                <w:kern w:val="2"/>
                <w:sz w:val="24"/>
                <w:szCs w:val="24"/>
              </w:rPr>
              <w:t>、</w:t>
            </w:r>
            <w:r>
              <w:rPr>
                <w:rFonts w:asciiTheme="minorEastAsia" w:eastAsiaTheme="minorEastAsia" w:hAnsiTheme="minorEastAsia" w:hint="eastAsia"/>
                <w:kern w:val="2"/>
                <w:sz w:val="24"/>
                <w:szCs w:val="24"/>
              </w:rPr>
              <w:t>项目团队人员</w:t>
            </w:r>
            <w:r>
              <w:rPr>
                <w:rFonts w:asciiTheme="minorEastAsia" w:eastAsiaTheme="minorEastAsia" w:hAnsiTheme="minorEastAsia"/>
                <w:kern w:val="2"/>
                <w:sz w:val="24"/>
                <w:szCs w:val="24"/>
              </w:rPr>
              <w:t>投入及服务</w:t>
            </w:r>
            <w:r>
              <w:rPr>
                <w:rFonts w:asciiTheme="minorEastAsia" w:eastAsiaTheme="minorEastAsia" w:hAnsiTheme="minorEastAsia" w:hint="eastAsia"/>
                <w:kern w:val="2"/>
                <w:sz w:val="24"/>
                <w:szCs w:val="24"/>
              </w:rPr>
              <w:t>情况</w:t>
            </w:r>
            <w:r>
              <w:rPr>
                <w:rFonts w:asciiTheme="minorEastAsia" w:eastAsiaTheme="minorEastAsia" w:hAnsiTheme="minorEastAsia"/>
                <w:kern w:val="2"/>
                <w:sz w:val="24"/>
                <w:szCs w:val="24"/>
              </w:rPr>
              <w:t>、</w:t>
            </w:r>
            <w:r>
              <w:rPr>
                <w:rFonts w:asciiTheme="minorEastAsia" w:eastAsiaTheme="minorEastAsia" w:hAnsiTheme="minorEastAsia" w:hint="eastAsia"/>
                <w:kern w:val="2"/>
                <w:sz w:val="24"/>
                <w:szCs w:val="24"/>
              </w:rPr>
              <w:t>项目团队驻场情况</w:t>
            </w:r>
            <w:r>
              <w:rPr>
                <w:rFonts w:asciiTheme="minorEastAsia" w:eastAsiaTheme="minorEastAsia" w:hAnsiTheme="minorEastAsia"/>
                <w:kern w:val="2"/>
                <w:sz w:val="24"/>
                <w:szCs w:val="24"/>
              </w:rPr>
              <w:t>、项目团队信息</w:t>
            </w:r>
            <w:r>
              <w:rPr>
                <w:rFonts w:asciiTheme="minorEastAsia" w:eastAsiaTheme="minorEastAsia" w:hAnsiTheme="minorEastAsia" w:hint="eastAsia"/>
                <w:bCs/>
                <w:sz w:val="24"/>
                <w:szCs w:val="24"/>
              </w:rPr>
              <w:t>安全及保密要求遵守情况</w:t>
            </w:r>
            <w:r>
              <w:rPr>
                <w:rFonts w:asciiTheme="minorEastAsia" w:eastAsiaTheme="minorEastAsia" w:hAnsiTheme="minorEastAsia"/>
                <w:bCs/>
                <w:sz w:val="24"/>
                <w:szCs w:val="24"/>
              </w:rPr>
              <w:t>。</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否</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验收标准</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kern w:val="2"/>
                <w:sz w:val="24"/>
                <w:szCs w:val="24"/>
              </w:rPr>
              <w:t>1.</w:t>
            </w:r>
            <w:r>
              <w:rPr>
                <w:rFonts w:asciiTheme="minorEastAsia" w:eastAsiaTheme="minorEastAsia" w:hAnsiTheme="minorEastAsia" w:hint="eastAsia"/>
                <w:kern w:val="2"/>
                <w:sz w:val="24"/>
                <w:szCs w:val="24"/>
              </w:rPr>
              <w:t>审计报告交付的质量情况：供应商应按照中国注册会计师审计准则的规定执行审计工作，出具审计报告。</w:t>
            </w:r>
          </w:p>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kern w:val="2"/>
                <w:sz w:val="24"/>
                <w:szCs w:val="24"/>
              </w:rPr>
              <w:t>2.</w:t>
            </w:r>
            <w:r>
              <w:rPr>
                <w:rFonts w:asciiTheme="minorEastAsia" w:eastAsiaTheme="minorEastAsia" w:hAnsiTheme="minorEastAsia" w:hint="eastAsia"/>
                <w:kern w:val="2"/>
                <w:sz w:val="24"/>
                <w:szCs w:val="24"/>
              </w:rPr>
              <w:t>项目团队人员</w:t>
            </w:r>
            <w:r>
              <w:rPr>
                <w:rFonts w:asciiTheme="minorEastAsia" w:eastAsiaTheme="minorEastAsia" w:hAnsiTheme="minorEastAsia"/>
                <w:kern w:val="2"/>
                <w:sz w:val="24"/>
                <w:szCs w:val="24"/>
              </w:rPr>
              <w:t>投入及服务</w:t>
            </w:r>
            <w:r>
              <w:rPr>
                <w:rFonts w:asciiTheme="minorEastAsia" w:eastAsiaTheme="minorEastAsia" w:hAnsiTheme="minorEastAsia" w:hint="eastAsia"/>
                <w:kern w:val="2"/>
                <w:sz w:val="24"/>
                <w:szCs w:val="24"/>
              </w:rPr>
              <w:t>情况：</w:t>
            </w:r>
            <w:r>
              <w:rPr>
                <w:rFonts w:asciiTheme="minorEastAsia" w:eastAsiaTheme="minorEastAsia" w:hAnsiTheme="minorEastAsia" w:hint="eastAsia"/>
                <w:bCs/>
                <w:sz w:val="24"/>
                <w:szCs w:val="24"/>
              </w:rPr>
              <w:t>供应商项目团队成员应与投标文件承诺人员一致，若要求替换团队人员，需至少提前</w:t>
            </w:r>
            <w:r>
              <w:rPr>
                <w:rFonts w:asciiTheme="minorEastAsia" w:eastAsiaTheme="minorEastAsia" w:hAnsiTheme="minorEastAsia" w:hint="eastAsia"/>
                <w:bCs/>
                <w:sz w:val="24"/>
                <w:szCs w:val="24"/>
              </w:rPr>
              <w:t>1</w:t>
            </w:r>
            <w:r>
              <w:rPr>
                <w:rFonts w:asciiTheme="minorEastAsia" w:eastAsiaTheme="minorEastAsia" w:hAnsiTheme="minorEastAsia" w:hint="eastAsia"/>
                <w:bCs/>
                <w:sz w:val="24"/>
                <w:szCs w:val="24"/>
              </w:rPr>
              <w:t>个月通知采购人并征得采购人同意。</w:t>
            </w:r>
            <w:r>
              <w:rPr>
                <w:rFonts w:asciiTheme="minorEastAsia" w:eastAsiaTheme="minorEastAsia" w:hAnsiTheme="minorEastAsia"/>
                <w:bCs/>
                <w:sz w:val="24"/>
                <w:szCs w:val="24"/>
              </w:rPr>
              <w:t>项目团队人员应专业严谨，对采购人的需求能及时响应，沟通积极有效。</w:t>
            </w:r>
          </w:p>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3.</w:t>
            </w:r>
            <w:r>
              <w:rPr>
                <w:rFonts w:asciiTheme="minorEastAsia" w:eastAsiaTheme="minorEastAsia" w:hAnsiTheme="minorEastAsia" w:hint="eastAsia"/>
                <w:kern w:val="2"/>
                <w:sz w:val="24"/>
                <w:szCs w:val="24"/>
              </w:rPr>
              <w:t>项目团队驻场情况：供应商应按驻场计划提供驻场服务</w:t>
            </w:r>
            <w:r>
              <w:rPr>
                <w:rFonts w:asciiTheme="minorEastAsia" w:eastAsiaTheme="minorEastAsia" w:hAnsiTheme="minorEastAsia" w:hint="eastAsia"/>
                <w:bCs/>
                <w:sz w:val="24"/>
                <w:szCs w:val="24"/>
              </w:rPr>
              <w:t>。</w:t>
            </w:r>
          </w:p>
          <w:p w:rsidR="00356C60" w:rsidRDefault="000467E6">
            <w:pPr>
              <w:pStyle w:val="21"/>
              <w:spacing w:line="560" w:lineRule="exact"/>
              <w:rPr>
                <w:rFonts w:asciiTheme="minorEastAsia" w:eastAsiaTheme="minorEastAsia" w:hAnsiTheme="minorEastAsia"/>
                <w:sz w:val="24"/>
                <w:szCs w:val="24"/>
              </w:rPr>
            </w:pPr>
            <w:r>
              <w:rPr>
                <w:rFonts w:asciiTheme="minorEastAsia" w:eastAsiaTheme="minorEastAsia" w:hAnsiTheme="minorEastAsia" w:hint="eastAsia"/>
                <w:bCs/>
                <w:sz w:val="24"/>
                <w:szCs w:val="24"/>
              </w:rPr>
              <w:t>4.</w:t>
            </w:r>
            <w:r>
              <w:rPr>
                <w:rFonts w:asciiTheme="minorEastAsia" w:eastAsiaTheme="minorEastAsia" w:hAnsiTheme="minorEastAsia"/>
                <w:kern w:val="2"/>
                <w:sz w:val="24"/>
                <w:szCs w:val="24"/>
              </w:rPr>
              <w:t>项目团队信息</w:t>
            </w:r>
            <w:r>
              <w:rPr>
                <w:rFonts w:asciiTheme="minorEastAsia" w:eastAsiaTheme="minorEastAsia" w:hAnsiTheme="minorEastAsia" w:hint="eastAsia"/>
                <w:bCs/>
                <w:sz w:val="24"/>
                <w:szCs w:val="24"/>
              </w:rPr>
              <w:t>安全及保密要求遵守情况：供应商应按承诺接受采购人的信息安全要求及保密要求，所有项目团队人员均应按采购人管理要求签订相关承诺书。</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t>否</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其他事项</w:t>
            </w:r>
            <w:r>
              <w:rPr>
                <w:rFonts w:asciiTheme="minorEastAsia" w:eastAsiaTheme="minorEastAsia" w:hAnsiTheme="minorEastAsia"/>
                <w:bCs/>
                <w:sz w:val="24"/>
                <w:szCs w:val="24"/>
              </w:rPr>
              <w:t>1</w:t>
            </w:r>
          </w:p>
        </w:tc>
        <w:tc>
          <w:tcPr>
            <w:tcW w:w="4256" w:type="dxa"/>
            <w:tcBorders>
              <w:top w:val="single" w:sz="4" w:space="0" w:color="000000"/>
              <w:left w:val="single" w:sz="4" w:space="0" w:color="000000"/>
              <w:bottom w:val="single" w:sz="4" w:space="0" w:color="000000"/>
              <w:right w:val="single" w:sz="4" w:space="0" w:color="000000"/>
            </w:tcBorders>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sz w:val="24"/>
                <w:szCs w:val="24"/>
              </w:rPr>
              <w:t>每次验收结束后，验收小组出具的验收报告（</w:t>
            </w:r>
            <w:r>
              <w:rPr>
                <w:rFonts w:asciiTheme="minorEastAsia" w:eastAsiaTheme="minorEastAsia" w:hAnsiTheme="minorEastAsia" w:hint="eastAsia"/>
                <w:sz w:val="24"/>
                <w:szCs w:val="24"/>
              </w:rPr>
              <w:t>格式</w:t>
            </w:r>
            <w:r>
              <w:rPr>
                <w:rFonts w:asciiTheme="minorEastAsia" w:eastAsiaTheme="minorEastAsia" w:hAnsiTheme="minorEastAsia"/>
                <w:sz w:val="24"/>
                <w:szCs w:val="24"/>
              </w:rPr>
              <w:t>详见附件）应由供应商书面认定。供应商拒绝书面认定验收报告的，视为同意。</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否</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其他事项</w:t>
            </w:r>
            <w:r>
              <w:rPr>
                <w:rFonts w:asciiTheme="minorEastAsia" w:eastAsiaTheme="minorEastAsia" w:hAnsiTheme="minorEastAsia"/>
                <w:bCs/>
                <w:sz w:val="24"/>
                <w:szCs w:val="24"/>
              </w:rPr>
              <w:t>2</w:t>
            </w:r>
          </w:p>
        </w:tc>
        <w:tc>
          <w:tcPr>
            <w:tcW w:w="4256" w:type="dxa"/>
            <w:tcBorders>
              <w:top w:val="single" w:sz="4" w:space="0" w:color="000000"/>
              <w:left w:val="single" w:sz="4" w:space="0" w:color="000000"/>
              <w:bottom w:val="single" w:sz="4" w:space="0" w:color="000000"/>
              <w:right w:val="single" w:sz="4" w:space="0" w:color="000000"/>
            </w:tcBorders>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sz w:val="24"/>
                <w:szCs w:val="24"/>
              </w:rPr>
              <w:t>如验收中出现质量问题或由于验收失败而影响采购人项目的进度，采购人保留索赔的权利。</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否</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其他事项</w:t>
            </w:r>
            <w:r>
              <w:rPr>
                <w:rFonts w:asciiTheme="minorEastAsia" w:eastAsiaTheme="minorEastAsia" w:hAnsiTheme="minorEastAsia" w:hint="eastAsia"/>
                <w:bCs/>
                <w:sz w:val="24"/>
                <w:szCs w:val="24"/>
              </w:rPr>
              <w:t>3</w:t>
            </w:r>
          </w:p>
        </w:tc>
        <w:tc>
          <w:tcPr>
            <w:tcW w:w="4256" w:type="dxa"/>
            <w:tcBorders>
              <w:top w:val="single" w:sz="4" w:space="0" w:color="000000"/>
              <w:left w:val="single" w:sz="4" w:space="0" w:color="000000"/>
              <w:bottom w:val="single" w:sz="4" w:space="0" w:color="000000"/>
              <w:right w:val="single" w:sz="4" w:space="0" w:color="000000"/>
            </w:tcBorders>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供应商应同意，若出现以下情形，采购人有权解除与供应商签署的审计业务约定书，且供应商应承诺，在审计业务约定书履行期间，若出现以下情形，供应商应主动向采购人报告，否则承担违约责任：</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（一）供应商受到吊销执业许可、撤销事务所等行政处罚的；</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（二）供应商因承接国有金融企业审计业务，受到省级以上财政部门和证券监管部门暂停全部业务或者证券服务业务等行政处罚的；</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（三）供应商因承接除国有金融企业之外的其他企业审计业务，受到省级以上财政部门和证券监管部门暂停全部业务</w:t>
            </w:r>
            <w:r>
              <w:rPr>
                <w:rFonts w:asciiTheme="minorEastAsia" w:eastAsiaTheme="minorEastAsia" w:hAnsiTheme="minorEastAsia" w:hint="eastAsia"/>
                <w:sz w:val="24"/>
                <w:szCs w:val="24"/>
              </w:rPr>
              <w:lastRenderedPageBreak/>
              <w:t>或者证券服务业务等行政处罚，在出具审计报告前无法及时恢复业务资质的；</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（四）供应商存在危害国家安全，违反信息安全法律法规、监管要求和业务约定书保密条款，或失密泄密窃密等行为的；</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（五）供应商涉嫌财务造假等重大违法违规行为被立案调查，财政部明确不适合继续承接国有金融企业审计业务的。</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对于上述第二种情形，如供应商执业能力胜任审计业务需求，且行政处罚日期至采购人按规定披露审计报告日期不足</w:t>
            </w:r>
            <w:r>
              <w:rPr>
                <w:rFonts w:asciiTheme="minorEastAsia" w:eastAsiaTheme="minorEastAsia" w:hAnsiTheme="minorEastAsia" w:hint="eastAsia"/>
                <w:sz w:val="24"/>
                <w:szCs w:val="24"/>
              </w:rPr>
              <w:t>6</w:t>
            </w:r>
            <w:r>
              <w:rPr>
                <w:rFonts w:asciiTheme="minorEastAsia" w:eastAsiaTheme="minorEastAsia" w:hAnsiTheme="minorEastAsia" w:hint="eastAsia"/>
                <w:sz w:val="24"/>
                <w:szCs w:val="24"/>
              </w:rPr>
              <w:t>个月，采购人可继续聘用供</w:t>
            </w:r>
            <w:r>
              <w:rPr>
                <w:rFonts w:asciiTheme="minorEastAsia" w:eastAsiaTheme="minorEastAsia" w:hAnsiTheme="minorEastAsia" w:hint="eastAsia"/>
                <w:sz w:val="24"/>
                <w:szCs w:val="24"/>
              </w:rPr>
              <w:t>应商完成最近一期审计工作。</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lastRenderedPageBreak/>
              <w:t>是，供应商应提供承诺函。</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其他事项</w:t>
            </w:r>
            <w:r>
              <w:rPr>
                <w:rFonts w:asciiTheme="minorEastAsia" w:eastAsiaTheme="minorEastAsia" w:hAnsiTheme="minorEastAsia" w:hint="eastAsia"/>
                <w:bCs/>
                <w:sz w:val="24"/>
                <w:szCs w:val="24"/>
              </w:rPr>
              <w:t>4</w:t>
            </w:r>
          </w:p>
        </w:tc>
        <w:tc>
          <w:tcPr>
            <w:tcW w:w="4256" w:type="dxa"/>
            <w:tcBorders>
              <w:top w:val="single" w:sz="4" w:space="0" w:color="000000"/>
              <w:left w:val="single" w:sz="4" w:space="0" w:color="000000"/>
              <w:bottom w:val="single" w:sz="4" w:space="0" w:color="000000"/>
              <w:right w:val="single" w:sz="4" w:space="0" w:color="000000"/>
            </w:tcBorders>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供应商应同意，若出现以下情形，采购人有权采取以下措施，且供应商应承诺，在审计业务约定书履行期间，若出现以下情形，供应商应主动向采购人汇报，否则承担违约责任：</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（一）供应商因承接国有金融企业审计业务，受到省级以上财政部门和证券监管部门警告、罚款、没收违法所得等行</w:t>
            </w:r>
            <w:r>
              <w:rPr>
                <w:rFonts w:asciiTheme="minorEastAsia" w:eastAsiaTheme="minorEastAsia" w:hAnsiTheme="minorEastAsia" w:hint="eastAsia"/>
                <w:sz w:val="24"/>
                <w:szCs w:val="24"/>
              </w:rPr>
              <w:lastRenderedPageBreak/>
              <w:t>政处罚的，如发生在</w:t>
            </w:r>
            <w:r>
              <w:rPr>
                <w:rFonts w:asciiTheme="minorEastAsia" w:eastAsiaTheme="minorEastAsia" w:hAnsiTheme="minorEastAsia" w:hint="eastAsia"/>
                <w:sz w:val="24"/>
                <w:szCs w:val="24"/>
              </w:rPr>
              <w:t>3</w:t>
            </w:r>
            <w:r>
              <w:rPr>
                <w:rFonts w:asciiTheme="minorEastAsia" w:eastAsiaTheme="minorEastAsia" w:hAnsiTheme="minorEastAsia" w:hint="eastAsia"/>
                <w:sz w:val="24"/>
                <w:szCs w:val="24"/>
              </w:rPr>
              <w:t>年中标有效期首年，减少中标有效期</w:t>
            </w: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年；如发生在</w:t>
            </w:r>
            <w:r>
              <w:rPr>
                <w:rFonts w:asciiTheme="minorEastAsia" w:eastAsiaTheme="minorEastAsia" w:hAnsiTheme="minorEastAsia" w:hint="eastAsia"/>
                <w:sz w:val="24"/>
                <w:szCs w:val="24"/>
              </w:rPr>
              <w:t>3</w:t>
            </w:r>
            <w:r>
              <w:rPr>
                <w:rFonts w:asciiTheme="minorEastAsia" w:eastAsiaTheme="minorEastAsia" w:hAnsiTheme="minorEastAsia" w:hint="eastAsia"/>
                <w:sz w:val="24"/>
                <w:szCs w:val="24"/>
              </w:rPr>
              <w:t>年中标有效期其他年份，减少中标有效期</w:t>
            </w: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年。</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（二）供应商因承接除国有金融企业之外的其他企业审计业务，受到省级以上财政部门和证券监管部门警告、罚款、没收违法所得等行政处罚的，如在</w:t>
            </w:r>
            <w:r>
              <w:rPr>
                <w:rFonts w:asciiTheme="minorEastAsia" w:eastAsiaTheme="minorEastAsia" w:hAnsiTheme="minorEastAsia" w:hint="eastAsia"/>
                <w:sz w:val="24"/>
                <w:szCs w:val="24"/>
              </w:rPr>
              <w:t>3</w:t>
            </w:r>
            <w:r>
              <w:rPr>
                <w:rFonts w:asciiTheme="minorEastAsia" w:eastAsiaTheme="minorEastAsia" w:hAnsiTheme="minorEastAsia" w:hint="eastAsia"/>
                <w:sz w:val="24"/>
                <w:szCs w:val="24"/>
              </w:rPr>
              <w:t>年中标有效期内发生两次（含）以上的，不得延长聘用年限。</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中标有效期缩短后不足</w:t>
            </w: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年的，可继续完成当年已签署的审计业务约定书。</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Cs/>
                <w:sz w:val="24"/>
                <w:szCs w:val="24"/>
              </w:rPr>
              <w:lastRenderedPageBreak/>
              <w:t>是，供应商应提供承诺函。</w:t>
            </w:r>
          </w:p>
        </w:tc>
      </w:tr>
      <w:tr w:rsidR="00356C60">
        <w:trPr>
          <w:trHeight w:val="20"/>
          <w:jc w:val="center"/>
        </w:trPr>
        <w:tc>
          <w:tcPr>
            <w:tcW w:w="9526" w:type="dxa"/>
            <w:gridSpan w:val="5"/>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bCs/>
                <w:sz w:val="24"/>
                <w:szCs w:val="24"/>
              </w:rPr>
            </w:pPr>
            <w:r>
              <w:rPr>
                <w:rFonts w:asciiTheme="minorEastAsia" w:eastAsiaTheme="minorEastAsia" w:hAnsiTheme="minorEastAsia" w:hint="eastAsia"/>
                <w:b/>
                <w:sz w:val="24"/>
                <w:szCs w:val="24"/>
              </w:rPr>
              <w:t>八、</w:t>
            </w:r>
            <w:r>
              <w:rPr>
                <w:rFonts w:asciiTheme="minorEastAsia" w:eastAsiaTheme="minorEastAsia" w:hAnsiTheme="minorEastAsia"/>
                <w:b/>
                <w:sz w:val="24"/>
                <w:szCs w:val="24"/>
              </w:rPr>
              <w:t>履约验收交付文档要求</w:t>
            </w:r>
          </w:p>
        </w:tc>
      </w:tr>
      <w:tr w:rsidR="00356C60">
        <w:trPr>
          <w:trHeight w:val="20"/>
          <w:jc w:val="center"/>
        </w:trPr>
        <w:tc>
          <w:tcPr>
            <w:tcW w:w="605" w:type="dxa"/>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numPr>
                <w:ilvl w:val="0"/>
                <w:numId w:val="7"/>
              </w:numPr>
              <w:tabs>
                <w:tab w:val="clear" w:pos="420"/>
                <w:tab w:val="left" w:pos="220"/>
              </w:tabs>
              <w:autoSpaceDE/>
              <w:autoSpaceDN/>
              <w:adjustRightInd/>
              <w:spacing w:line="560" w:lineRule="exact"/>
              <w:jc w:val="center"/>
              <w:textAlignment w:val="center"/>
              <w:rPr>
                <w:rFonts w:asciiTheme="minorEastAsia" w:eastAsiaTheme="minorEastAsia" w:hAnsiTheme="minorEastAsia"/>
                <w:sz w:val="24"/>
                <w:szCs w:val="24"/>
              </w:rPr>
            </w:pPr>
          </w:p>
        </w:tc>
        <w:tc>
          <w:tcPr>
            <w:tcW w:w="558" w:type="dxa"/>
            <w:tcBorders>
              <w:top w:val="single" w:sz="4" w:space="0" w:color="000000"/>
              <w:left w:val="single" w:sz="4" w:space="0" w:color="000000"/>
              <w:bottom w:val="single" w:sz="4" w:space="0" w:color="000000"/>
              <w:right w:val="single" w:sz="4" w:space="0" w:color="000000"/>
            </w:tcBorders>
            <w:vAlign w:val="center"/>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14"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t>履约验收交付文档</w:t>
            </w:r>
          </w:p>
        </w:tc>
        <w:tc>
          <w:tcPr>
            <w:tcW w:w="4256"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一、</w:t>
            </w:r>
            <w:r>
              <w:rPr>
                <w:rFonts w:asciiTheme="minorEastAsia" w:eastAsiaTheme="minorEastAsia" w:hAnsiTheme="minorEastAsia"/>
                <w:sz w:val="24"/>
                <w:szCs w:val="24"/>
              </w:rPr>
              <w:t>初步验收阶段提供：</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网联清算有限公司及网联科技有限公司审计报告初稿</w:t>
            </w:r>
          </w:p>
          <w:p w:rsidR="00356C60" w:rsidRDefault="000467E6">
            <w:pPr>
              <w:pStyle w:val="21"/>
              <w:spacing w:line="5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《验收清单》</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w:t>
            </w:r>
            <w:r>
              <w:rPr>
                <w:rFonts w:asciiTheme="minorEastAsia" w:eastAsiaTheme="minorEastAsia" w:hAnsiTheme="minorEastAsia" w:hint="eastAsia"/>
                <w:sz w:val="24"/>
                <w:szCs w:val="24"/>
              </w:rPr>
              <w:t>《验收实施计划》（合同金额大于等于</w:t>
            </w:r>
            <w:r>
              <w:rPr>
                <w:rFonts w:asciiTheme="minorEastAsia" w:eastAsiaTheme="minorEastAsia" w:hAnsiTheme="minorEastAsia" w:hint="eastAsia"/>
                <w:sz w:val="24"/>
                <w:szCs w:val="24"/>
              </w:rPr>
              <w:t xml:space="preserve"> 500 </w:t>
            </w:r>
            <w:r>
              <w:rPr>
                <w:rFonts w:asciiTheme="minorEastAsia" w:eastAsiaTheme="minorEastAsia" w:hAnsiTheme="minorEastAsia" w:hint="eastAsia"/>
                <w:sz w:val="24"/>
                <w:szCs w:val="24"/>
              </w:rPr>
              <w:t>万的采购项目需提供）</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hint="eastAsia"/>
                <w:sz w:val="24"/>
                <w:szCs w:val="24"/>
              </w:rPr>
              <w:t>《验收报告》</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5.</w:t>
            </w:r>
            <w:r>
              <w:rPr>
                <w:rFonts w:asciiTheme="minorEastAsia" w:eastAsiaTheme="minorEastAsia" w:hAnsiTheme="minorEastAsia" w:hint="eastAsia"/>
                <w:sz w:val="24"/>
                <w:szCs w:val="24"/>
              </w:rPr>
              <w:t>《验收结论》</w:t>
            </w:r>
          </w:p>
          <w:p w:rsidR="00356C60" w:rsidRDefault="000467E6">
            <w:pPr>
              <w:widowControl/>
              <w:numPr>
                <w:ilvl w:val="0"/>
                <w:numId w:val="8"/>
              </w:numPr>
              <w:autoSpaceDE/>
              <w:autoSpaceDN/>
              <w:adjustRightInd/>
              <w:spacing w:line="560" w:lineRule="exact"/>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最终验收阶段提供：</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sz w:val="24"/>
                <w:szCs w:val="24"/>
              </w:rPr>
              <w:lastRenderedPageBreak/>
              <w:t>1.</w:t>
            </w:r>
            <w:r>
              <w:rPr>
                <w:rFonts w:asciiTheme="minorEastAsia" w:eastAsiaTheme="minorEastAsia" w:hAnsiTheme="minorEastAsia" w:hint="eastAsia"/>
                <w:sz w:val="24"/>
                <w:szCs w:val="24"/>
              </w:rPr>
              <w:t>网联清算有限公司及网联科技有限公司审计报告签字盖章版</w:t>
            </w:r>
          </w:p>
          <w:p w:rsidR="00356C60" w:rsidRDefault="000467E6">
            <w:pPr>
              <w:pStyle w:val="21"/>
              <w:spacing w:line="5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《验收清单》</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w:t>
            </w:r>
            <w:r>
              <w:rPr>
                <w:rFonts w:asciiTheme="minorEastAsia" w:eastAsiaTheme="minorEastAsia" w:hAnsiTheme="minorEastAsia" w:hint="eastAsia"/>
                <w:sz w:val="24"/>
                <w:szCs w:val="24"/>
              </w:rPr>
              <w:t>《验收实施计划》（合同金额大于等于</w:t>
            </w:r>
            <w:r>
              <w:rPr>
                <w:rFonts w:asciiTheme="minorEastAsia" w:eastAsiaTheme="minorEastAsia" w:hAnsiTheme="minorEastAsia" w:hint="eastAsia"/>
                <w:sz w:val="24"/>
                <w:szCs w:val="24"/>
              </w:rPr>
              <w:t xml:space="preserve"> 500 </w:t>
            </w:r>
            <w:r>
              <w:rPr>
                <w:rFonts w:asciiTheme="minorEastAsia" w:eastAsiaTheme="minorEastAsia" w:hAnsiTheme="minorEastAsia" w:hint="eastAsia"/>
                <w:sz w:val="24"/>
                <w:szCs w:val="24"/>
              </w:rPr>
              <w:t>万的采购项目需提供）</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hint="eastAsia"/>
                <w:sz w:val="24"/>
                <w:szCs w:val="24"/>
              </w:rPr>
              <w:t>《验收报告》</w:t>
            </w:r>
          </w:p>
          <w:p w:rsidR="00356C60" w:rsidRDefault="000467E6">
            <w:pPr>
              <w:widowControl/>
              <w:spacing w:line="560" w:lineRule="exact"/>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5.</w:t>
            </w:r>
            <w:r>
              <w:rPr>
                <w:rFonts w:asciiTheme="minorEastAsia" w:eastAsiaTheme="minorEastAsia" w:hAnsiTheme="minorEastAsia" w:hint="eastAsia"/>
                <w:sz w:val="24"/>
                <w:szCs w:val="24"/>
              </w:rPr>
              <w:t>《验收结论》</w:t>
            </w:r>
          </w:p>
        </w:tc>
        <w:tc>
          <w:tcPr>
            <w:tcW w:w="2893" w:type="dxa"/>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spacing w:line="560" w:lineRule="exact"/>
              <w:jc w:val="center"/>
              <w:textAlignment w:val="center"/>
              <w:rPr>
                <w:rFonts w:asciiTheme="minorEastAsia" w:eastAsiaTheme="minorEastAsia" w:hAnsiTheme="minorEastAsia"/>
                <w:bCs/>
                <w:sz w:val="24"/>
                <w:szCs w:val="24"/>
              </w:rPr>
            </w:pPr>
            <w:r>
              <w:rPr>
                <w:rFonts w:asciiTheme="minorEastAsia" w:eastAsiaTheme="minorEastAsia" w:hAnsiTheme="minorEastAsia"/>
                <w:bCs/>
                <w:sz w:val="24"/>
                <w:szCs w:val="24"/>
              </w:rPr>
              <w:lastRenderedPageBreak/>
              <w:t>否</w:t>
            </w:r>
          </w:p>
        </w:tc>
      </w:tr>
    </w:tbl>
    <w:p w:rsidR="00356C60" w:rsidRDefault="00356C60">
      <w:pPr>
        <w:spacing w:line="560" w:lineRule="exact"/>
        <w:outlineLvl w:val="3"/>
        <w:rPr>
          <w:rFonts w:ascii="宋体" w:hAnsi="宋体"/>
          <w:color w:val="0D0D0D" w:themeColor="text1" w:themeTint="F2"/>
          <w:sz w:val="24"/>
          <w:szCs w:val="24"/>
        </w:rPr>
      </w:pPr>
    </w:p>
    <w:p w:rsidR="00356C60" w:rsidRDefault="000467E6">
      <w:pPr>
        <w:spacing w:line="560" w:lineRule="exact"/>
        <w:outlineLvl w:val="3"/>
        <w:rPr>
          <w:rFonts w:ascii="宋体" w:hAnsi="宋体"/>
          <w:color w:val="0D0D0D" w:themeColor="text1" w:themeTint="F2"/>
          <w:sz w:val="24"/>
          <w:szCs w:val="24"/>
        </w:rPr>
      </w:pPr>
      <w:r>
        <w:rPr>
          <w:rFonts w:ascii="宋体" w:hAnsi="宋体"/>
          <w:color w:val="0D0D0D" w:themeColor="text1" w:themeTint="F2"/>
          <w:sz w:val="24"/>
          <w:szCs w:val="24"/>
        </w:rPr>
        <w:t>（</w:t>
      </w:r>
      <w:r>
        <w:rPr>
          <w:rFonts w:ascii="宋体" w:hAnsi="宋体"/>
          <w:color w:val="0D0D0D" w:themeColor="text1" w:themeTint="F2"/>
          <w:sz w:val="24"/>
          <w:szCs w:val="24"/>
        </w:rPr>
        <w:t>2</w:t>
      </w:r>
      <w:r>
        <w:rPr>
          <w:rFonts w:ascii="宋体" w:hAnsi="宋体"/>
          <w:color w:val="0D0D0D" w:themeColor="text1" w:themeTint="F2"/>
          <w:sz w:val="24"/>
          <w:szCs w:val="24"/>
        </w:rPr>
        <w:t>）付款方式</w:t>
      </w:r>
    </w:p>
    <w:tbl>
      <w:tblPr>
        <w:tblpPr w:leftFromText="180" w:rightFromText="180" w:vertAnchor="text" w:tblpXSpec="center" w:tblpY="1"/>
        <w:tblOverlap w:val="nev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146"/>
        <w:gridCol w:w="3750"/>
        <w:gridCol w:w="1390"/>
        <w:gridCol w:w="1200"/>
        <w:gridCol w:w="452"/>
      </w:tblGrid>
      <w:tr w:rsidR="00356C60">
        <w:trPr>
          <w:cantSplit/>
          <w:trHeight w:val="57"/>
        </w:trPr>
        <w:tc>
          <w:tcPr>
            <w:tcW w:w="846" w:type="dxa"/>
            <w:vAlign w:val="center"/>
          </w:tcPr>
          <w:p w:rsidR="00356C60" w:rsidRDefault="000467E6">
            <w:pPr>
              <w:widowControl/>
              <w:spacing w:line="560" w:lineRule="exact"/>
              <w:jc w:val="center"/>
              <w:textAlignment w:val="center"/>
              <w:rPr>
                <w:rFonts w:asciiTheme="minorEastAsia" w:eastAsiaTheme="minorEastAsia" w:hAnsiTheme="minorEastAsia"/>
                <w:b/>
                <w:sz w:val="24"/>
                <w:szCs w:val="24"/>
              </w:rPr>
            </w:pPr>
            <w:r>
              <w:rPr>
                <w:rFonts w:asciiTheme="minorEastAsia" w:eastAsiaTheme="minorEastAsia" w:hAnsiTheme="minorEastAsia"/>
                <w:b/>
                <w:sz w:val="24"/>
                <w:szCs w:val="24"/>
              </w:rPr>
              <w:t>序号</w:t>
            </w:r>
          </w:p>
        </w:tc>
        <w:tc>
          <w:tcPr>
            <w:tcW w:w="1146" w:type="dxa"/>
            <w:vAlign w:val="center"/>
          </w:tcPr>
          <w:p w:rsidR="00356C60" w:rsidRDefault="000467E6">
            <w:pPr>
              <w:spacing w:line="560" w:lineRule="exact"/>
              <w:jc w:val="center"/>
              <w:rPr>
                <w:rFonts w:asciiTheme="minorEastAsia" w:eastAsiaTheme="minorEastAsia" w:hAnsiTheme="minorEastAsia"/>
                <w:b/>
                <w:sz w:val="24"/>
                <w:szCs w:val="24"/>
              </w:rPr>
            </w:pPr>
            <w:r>
              <w:rPr>
                <w:rFonts w:asciiTheme="minorEastAsia" w:eastAsiaTheme="minorEastAsia" w:hAnsiTheme="minorEastAsia"/>
                <w:b/>
                <w:sz w:val="24"/>
                <w:szCs w:val="24"/>
              </w:rPr>
              <w:t>付款节点（进度）</w:t>
            </w:r>
          </w:p>
        </w:tc>
        <w:tc>
          <w:tcPr>
            <w:tcW w:w="3750" w:type="dxa"/>
            <w:vAlign w:val="center"/>
          </w:tcPr>
          <w:p w:rsidR="00356C60" w:rsidRDefault="000467E6">
            <w:pPr>
              <w:spacing w:line="560" w:lineRule="exact"/>
              <w:jc w:val="center"/>
              <w:rPr>
                <w:rFonts w:asciiTheme="minorEastAsia" w:eastAsiaTheme="minorEastAsia" w:hAnsiTheme="minorEastAsia"/>
                <w:b/>
                <w:sz w:val="24"/>
                <w:szCs w:val="24"/>
              </w:rPr>
            </w:pPr>
            <w:r>
              <w:rPr>
                <w:rFonts w:asciiTheme="minorEastAsia" w:eastAsiaTheme="minorEastAsia" w:hAnsiTheme="minorEastAsia"/>
                <w:b/>
                <w:sz w:val="24"/>
                <w:szCs w:val="24"/>
              </w:rPr>
              <w:t>付款条件</w:t>
            </w:r>
          </w:p>
        </w:tc>
        <w:tc>
          <w:tcPr>
            <w:tcW w:w="1390" w:type="dxa"/>
            <w:vAlign w:val="center"/>
          </w:tcPr>
          <w:p w:rsidR="00356C60" w:rsidRDefault="000467E6">
            <w:pPr>
              <w:spacing w:line="560" w:lineRule="exact"/>
              <w:jc w:val="center"/>
              <w:rPr>
                <w:rFonts w:asciiTheme="minorEastAsia" w:eastAsiaTheme="minorEastAsia" w:hAnsiTheme="minorEastAsia"/>
                <w:b/>
                <w:sz w:val="24"/>
                <w:szCs w:val="24"/>
              </w:rPr>
            </w:pPr>
            <w:r>
              <w:rPr>
                <w:rFonts w:asciiTheme="minorEastAsia" w:eastAsiaTheme="minorEastAsia" w:hAnsiTheme="minorEastAsia"/>
                <w:b/>
                <w:sz w:val="24"/>
                <w:szCs w:val="24"/>
              </w:rPr>
              <w:t>付款比例（或金额）</w:t>
            </w:r>
          </w:p>
        </w:tc>
        <w:tc>
          <w:tcPr>
            <w:tcW w:w="1200" w:type="dxa"/>
          </w:tcPr>
          <w:p w:rsidR="00356C60" w:rsidRDefault="000467E6">
            <w:pPr>
              <w:spacing w:line="560" w:lineRule="exact"/>
              <w:jc w:val="center"/>
              <w:rPr>
                <w:rFonts w:asciiTheme="minorEastAsia" w:eastAsiaTheme="minorEastAsia" w:hAnsiTheme="minorEastAsia"/>
                <w:b/>
                <w:sz w:val="24"/>
                <w:szCs w:val="24"/>
              </w:rPr>
            </w:pPr>
            <w:r>
              <w:rPr>
                <w:rFonts w:asciiTheme="minorEastAsia" w:eastAsiaTheme="minorEastAsia" w:hAnsiTheme="minorEastAsia"/>
                <w:b/>
                <w:sz w:val="24"/>
                <w:szCs w:val="24"/>
              </w:rPr>
              <w:t>资金支付方式</w:t>
            </w:r>
          </w:p>
        </w:tc>
        <w:tc>
          <w:tcPr>
            <w:tcW w:w="452" w:type="dxa"/>
            <w:vAlign w:val="center"/>
          </w:tcPr>
          <w:p w:rsidR="00356C60" w:rsidRDefault="000467E6">
            <w:pPr>
              <w:spacing w:line="560" w:lineRule="exact"/>
              <w:jc w:val="center"/>
              <w:rPr>
                <w:rFonts w:asciiTheme="minorEastAsia" w:eastAsiaTheme="minorEastAsia" w:hAnsiTheme="minorEastAsia"/>
                <w:b/>
                <w:sz w:val="24"/>
                <w:szCs w:val="24"/>
              </w:rPr>
            </w:pPr>
            <w:r>
              <w:rPr>
                <w:rFonts w:asciiTheme="minorEastAsia" w:eastAsiaTheme="minorEastAsia" w:hAnsiTheme="minorEastAsia"/>
                <w:b/>
                <w:sz w:val="24"/>
                <w:szCs w:val="24"/>
              </w:rPr>
              <w:t>备注</w:t>
            </w:r>
          </w:p>
        </w:tc>
      </w:tr>
      <w:tr w:rsidR="00356C60">
        <w:trPr>
          <w:cantSplit/>
          <w:trHeight w:val="56"/>
        </w:trPr>
        <w:tc>
          <w:tcPr>
            <w:tcW w:w="846" w:type="dxa"/>
          </w:tcPr>
          <w:p w:rsidR="00356C60" w:rsidRDefault="000467E6">
            <w:pPr>
              <w:widowControl/>
              <w:spacing w:line="560" w:lineRule="exact"/>
              <w:jc w:val="center"/>
              <w:textAlignment w:val="center"/>
              <w:rPr>
                <w:rFonts w:asciiTheme="minorEastAsia" w:eastAsiaTheme="minorEastAsia" w:hAnsiTheme="minorEastAsia"/>
                <w:sz w:val="24"/>
                <w:szCs w:val="24"/>
              </w:rPr>
            </w:pPr>
            <w:r>
              <w:rPr>
                <w:rFonts w:asciiTheme="minorEastAsia" w:eastAsiaTheme="minorEastAsia" w:hAnsiTheme="minorEastAsia"/>
                <w:sz w:val="24"/>
                <w:szCs w:val="24"/>
              </w:rPr>
              <w:t>1</w:t>
            </w:r>
          </w:p>
        </w:tc>
        <w:tc>
          <w:tcPr>
            <w:tcW w:w="1146" w:type="dxa"/>
            <w:tcBorders>
              <w:left w:val="single" w:sz="4" w:space="0" w:color="auto"/>
            </w:tcBorders>
          </w:tcPr>
          <w:p w:rsidR="00356C60" w:rsidRDefault="000467E6">
            <w:pPr>
              <w:spacing w:line="5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第一次</w:t>
            </w:r>
          </w:p>
        </w:tc>
        <w:tc>
          <w:tcPr>
            <w:tcW w:w="3750" w:type="dxa"/>
            <w:tcBorders>
              <w:left w:val="single" w:sz="4" w:space="0" w:color="auto"/>
            </w:tcBorders>
          </w:tcPr>
          <w:p w:rsidR="00356C60" w:rsidRDefault="000467E6">
            <w:pPr>
              <w:spacing w:line="5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每个审计年度，采购人在供应商呈交网联清算公司及网联科技公司审计报告初稿并通过验收且收到供应商开具的与阶段付款金额等值的增值税专用发票，具备付款条件后</w:t>
            </w:r>
            <w:r>
              <w:rPr>
                <w:rFonts w:asciiTheme="minorEastAsia" w:eastAsiaTheme="minorEastAsia" w:hAnsiTheme="minorEastAsia" w:hint="eastAsia"/>
                <w:sz w:val="24"/>
                <w:szCs w:val="24"/>
              </w:rPr>
              <w:t>10</w:t>
            </w:r>
            <w:r>
              <w:rPr>
                <w:rFonts w:asciiTheme="minorEastAsia" w:eastAsiaTheme="minorEastAsia" w:hAnsiTheme="minorEastAsia" w:hint="eastAsia"/>
                <w:sz w:val="24"/>
                <w:szCs w:val="24"/>
              </w:rPr>
              <w:t>个工作日内，支付</w:t>
            </w:r>
            <w:r>
              <w:rPr>
                <w:rFonts w:asciiTheme="minorEastAsia" w:eastAsiaTheme="minorEastAsia" w:hAnsiTheme="minorEastAsia"/>
                <w:sz w:val="24"/>
                <w:szCs w:val="24"/>
              </w:rPr>
              <w:t>年度审计费用的</w:t>
            </w:r>
            <w:r>
              <w:rPr>
                <w:rFonts w:asciiTheme="minorEastAsia" w:eastAsiaTheme="minorEastAsia" w:hAnsiTheme="minorEastAsia" w:hint="eastAsia"/>
                <w:sz w:val="24"/>
                <w:szCs w:val="24"/>
              </w:rPr>
              <w:t>50%</w:t>
            </w:r>
            <w:r>
              <w:rPr>
                <w:rFonts w:asciiTheme="minorEastAsia" w:eastAsiaTheme="minorEastAsia" w:hAnsiTheme="minorEastAsia" w:hint="eastAsia"/>
                <w:sz w:val="24"/>
                <w:szCs w:val="24"/>
              </w:rPr>
              <w:t>。</w:t>
            </w:r>
          </w:p>
        </w:tc>
        <w:tc>
          <w:tcPr>
            <w:tcW w:w="1390" w:type="dxa"/>
            <w:tcBorders>
              <w:left w:val="single" w:sz="4" w:space="0" w:color="auto"/>
            </w:tcBorders>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50%</w:t>
            </w:r>
          </w:p>
        </w:tc>
        <w:tc>
          <w:tcPr>
            <w:tcW w:w="1200" w:type="dxa"/>
            <w:tcBorders>
              <w:left w:val="single" w:sz="4" w:space="0" w:color="auto"/>
            </w:tcBorders>
          </w:tcPr>
          <w:p w:rsidR="00356C60" w:rsidRDefault="000467E6">
            <w:pPr>
              <w:spacing w:line="5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银行转账</w:t>
            </w:r>
          </w:p>
        </w:tc>
        <w:tc>
          <w:tcPr>
            <w:tcW w:w="452" w:type="dxa"/>
            <w:tcBorders>
              <w:left w:val="single" w:sz="4" w:space="0" w:color="auto"/>
            </w:tcBorders>
          </w:tcPr>
          <w:p w:rsidR="00356C60" w:rsidRDefault="00356C60">
            <w:pPr>
              <w:spacing w:line="560" w:lineRule="exact"/>
              <w:rPr>
                <w:rFonts w:asciiTheme="minorEastAsia" w:eastAsiaTheme="minorEastAsia" w:hAnsiTheme="minorEastAsia"/>
                <w:sz w:val="24"/>
                <w:szCs w:val="24"/>
              </w:rPr>
            </w:pPr>
          </w:p>
        </w:tc>
      </w:tr>
      <w:tr w:rsidR="00356C60">
        <w:trPr>
          <w:cantSplit/>
          <w:trHeight w:val="56"/>
        </w:trPr>
        <w:tc>
          <w:tcPr>
            <w:tcW w:w="846" w:type="dxa"/>
          </w:tcPr>
          <w:p w:rsidR="00356C60" w:rsidRDefault="000467E6">
            <w:pPr>
              <w:widowControl/>
              <w:spacing w:line="560" w:lineRule="exact"/>
              <w:jc w:val="center"/>
              <w:textAlignment w:val="center"/>
              <w:rPr>
                <w:rFonts w:asciiTheme="minorEastAsia" w:eastAsiaTheme="minorEastAsia" w:hAnsiTheme="minorEastAsia"/>
                <w:sz w:val="24"/>
                <w:szCs w:val="24"/>
              </w:rPr>
            </w:pPr>
            <w:r>
              <w:rPr>
                <w:rFonts w:asciiTheme="minorEastAsia" w:eastAsiaTheme="minorEastAsia" w:hAnsiTheme="minorEastAsia"/>
                <w:sz w:val="24"/>
                <w:szCs w:val="24"/>
              </w:rPr>
              <w:t>2</w:t>
            </w:r>
          </w:p>
        </w:tc>
        <w:tc>
          <w:tcPr>
            <w:tcW w:w="1146" w:type="dxa"/>
            <w:tcBorders>
              <w:left w:val="single" w:sz="4" w:space="0" w:color="auto"/>
            </w:tcBorders>
          </w:tcPr>
          <w:p w:rsidR="00356C60" w:rsidRDefault="000467E6">
            <w:pPr>
              <w:spacing w:line="5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第二次</w:t>
            </w:r>
          </w:p>
        </w:tc>
        <w:tc>
          <w:tcPr>
            <w:tcW w:w="3750" w:type="dxa"/>
            <w:tcBorders>
              <w:left w:val="single" w:sz="4" w:space="0" w:color="auto"/>
            </w:tcBorders>
          </w:tcPr>
          <w:p w:rsidR="00356C60" w:rsidRDefault="000467E6">
            <w:pPr>
              <w:spacing w:line="5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采购人待供应商出具网联清算公司及网联科技公司正式版审计报告并通过验收且收到供应商开具</w:t>
            </w:r>
            <w:r>
              <w:rPr>
                <w:rFonts w:asciiTheme="minorEastAsia" w:eastAsiaTheme="minorEastAsia" w:hAnsiTheme="minorEastAsia" w:hint="eastAsia"/>
                <w:sz w:val="24"/>
                <w:szCs w:val="24"/>
              </w:rPr>
              <w:lastRenderedPageBreak/>
              <w:t>的与阶段付款金额等值的增值税专用发票，具备付款条件后</w:t>
            </w:r>
            <w:r>
              <w:rPr>
                <w:rFonts w:asciiTheme="minorEastAsia" w:eastAsiaTheme="minorEastAsia" w:hAnsiTheme="minorEastAsia" w:hint="eastAsia"/>
                <w:sz w:val="24"/>
                <w:szCs w:val="24"/>
              </w:rPr>
              <w:t>10</w:t>
            </w:r>
            <w:r>
              <w:rPr>
                <w:rFonts w:asciiTheme="minorEastAsia" w:eastAsiaTheme="minorEastAsia" w:hAnsiTheme="minorEastAsia" w:hint="eastAsia"/>
                <w:sz w:val="24"/>
                <w:szCs w:val="24"/>
              </w:rPr>
              <w:t>个工作日内，支付</w:t>
            </w:r>
            <w:r>
              <w:rPr>
                <w:rFonts w:asciiTheme="minorEastAsia" w:eastAsiaTheme="minorEastAsia" w:hAnsiTheme="minorEastAsia"/>
                <w:sz w:val="24"/>
                <w:szCs w:val="24"/>
              </w:rPr>
              <w:t>年度审计费用的</w:t>
            </w:r>
            <w:r>
              <w:rPr>
                <w:rFonts w:asciiTheme="minorEastAsia" w:eastAsiaTheme="minorEastAsia" w:hAnsiTheme="minorEastAsia" w:hint="eastAsia"/>
                <w:sz w:val="24"/>
                <w:szCs w:val="24"/>
              </w:rPr>
              <w:t>50%</w:t>
            </w:r>
            <w:r>
              <w:rPr>
                <w:rFonts w:asciiTheme="minorEastAsia" w:eastAsiaTheme="minorEastAsia" w:hAnsiTheme="minorEastAsia" w:hint="eastAsia"/>
                <w:sz w:val="24"/>
                <w:szCs w:val="24"/>
              </w:rPr>
              <w:t>。</w:t>
            </w:r>
          </w:p>
        </w:tc>
        <w:tc>
          <w:tcPr>
            <w:tcW w:w="1390" w:type="dxa"/>
            <w:tcBorders>
              <w:left w:val="single" w:sz="4" w:space="0" w:color="auto"/>
            </w:tcBorders>
          </w:tcPr>
          <w:p w:rsidR="00356C60" w:rsidRDefault="000467E6">
            <w:pPr>
              <w:spacing w:line="560" w:lineRule="exac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50%</w:t>
            </w:r>
          </w:p>
        </w:tc>
        <w:tc>
          <w:tcPr>
            <w:tcW w:w="1200" w:type="dxa"/>
            <w:tcBorders>
              <w:left w:val="single" w:sz="4" w:space="0" w:color="auto"/>
            </w:tcBorders>
          </w:tcPr>
          <w:p w:rsidR="00356C60" w:rsidRDefault="000467E6">
            <w:pPr>
              <w:spacing w:line="56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银行转账</w:t>
            </w:r>
          </w:p>
        </w:tc>
        <w:tc>
          <w:tcPr>
            <w:tcW w:w="452" w:type="dxa"/>
            <w:tcBorders>
              <w:left w:val="single" w:sz="4" w:space="0" w:color="auto"/>
            </w:tcBorders>
          </w:tcPr>
          <w:p w:rsidR="00356C60" w:rsidRDefault="00356C60">
            <w:pPr>
              <w:spacing w:line="560" w:lineRule="exact"/>
              <w:rPr>
                <w:rFonts w:asciiTheme="minorEastAsia" w:eastAsiaTheme="minorEastAsia" w:hAnsiTheme="minorEastAsia"/>
                <w:sz w:val="24"/>
                <w:szCs w:val="24"/>
              </w:rPr>
            </w:pPr>
          </w:p>
        </w:tc>
      </w:tr>
    </w:tbl>
    <w:p w:rsidR="00356C60" w:rsidRDefault="00356C60">
      <w:pPr>
        <w:pStyle w:val="21"/>
      </w:pPr>
    </w:p>
    <w:p w:rsidR="00356C60" w:rsidRDefault="000467E6">
      <w:pPr>
        <w:widowControl/>
        <w:autoSpaceDE/>
        <w:autoSpaceDN/>
        <w:adjustRightInd/>
        <w:rPr>
          <w:rFonts w:ascii="黑体" w:eastAsia="黑体" w:hAnsi="黑体" w:cs="黑体"/>
          <w:kern w:val="2"/>
          <w:sz w:val="32"/>
          <w:szCs w:val="32"/>
        </w:rPr>
      </w:pPr>
      <w:r>
        <w:rPr>
          <w:rFonts w:ascii="黑体" w:eastAsia="黑体" w:hAnsi="黑体" w:cs="黑体"/>
          <w:kern w:val="2"/>
          <w:sz w:val="32"/>
          <w:szCs w:val="32"/>
        </w:rPr>
        <w:br w:type="page"/>
      </w:r>
    </w:p>
    <w:p w:rsidR="00356C60" w:rsidRDefault="000467E6">
      <w:pPr>
        <w:widowControl/>
        <w:suppressAutoHyphens/>
        <w:rPr>
          <w:rFonts w:ascii="黑体" w:eastAsia="黑体" w:hAnsi="黑体" w:cs="黑体"/>
          <w:sz w:val="32"/>
          <w:szCs w:val="32"/>
        </w:rPr>
      </w:pPr>
      <w:r>
        <w:rPr>
          <w:rFonts w:ascii="黑体" w:eastAsia="黑体" w:hAnsi="黑体" w:cs="黑体" w:hint="eastAsia"/>
          <w:kern w:val="2"/>
          <w:sz w:val="32"/>
          <w:szCs w:val="32"/>
        </w:rPr>
        <w:lastRenderedPageBreak/>
        <w:t>附件：</w:t>
      </w:r>
    </w:p>
    <w:p w:rsidR="00356C60" w:rsidRDefault="000467E6">
      <w:pPr>
        <w:spacing w:line="560" w:lineRule="exact"/>
        <w:rPr>
          <w:rFonts w:ascii="黑体" w:eastAsia="黑体" w:hAnsi="黑体"/>
          <w:sz w:val="32"/>
          <w:szCs w:val="32"/>
        </w:rPr>
      </w:pPr>
      <w:r>
        <w:rPr>
          <w:rFonts w:ascii="黑体" w:eastAsia="黑体" w:hAnsi="黑体" w:hint="eastAsia"/>
          <w:sz w:val="32"/>
          <w:szCs w:val="32"/>
        </w:rPr>
        <w:t>1.</w:t>
      </w:r>
      <w:r>
        <w:rPr>
          <w:rFonts w:ascii="黑体" w:eastAsia="黑体" w:hAnsi="黑体" w:hint="eastAsia"/>
          <w:sz w:val="32"/>
          <w:szCs w:val="32"/>
        </w:rPr>
        <w:t>验收清单模板</w:t>
      </w:r>
    </w:p>
    <w:p w:rsidR="00356C60" w:rsidRDefault="000467E6">
      <w:pPr>
        <w:jc w:val="center"/>
        <w:rPr>
          <w:sz w:val="32"/>
          <w:szCs w:val="32"/>
        </w:rPr>
      </w:pPr>
      <w:r>
        <w:rPr>
          <w:rFonts w:ascii="仿宋_GB2312" w:eastAsia="仿宋_GB2312" w:hAnsi="仿宋" w:cs="仿宋" w:hint="eastAsia"/>
          <w:b/>
          <w:sz w:val="32"/>
          <w:szCs w:val="32"/>
        </w:rPr>
        <w:t>验收清单</w:t>
      </w:r>
    </w:p>
    <w:tbl>
      <w:tblPr>
        <w:tblW w:w="9278" w:type="dxa"/>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61"/>
        <w:gridCol w:w="5617"/>
      </w:tblGrid>
      <w:tr w:rsidR="00356C60">
        <w:trPr>
          <w:trHeight w:val="1166"/>
        </w:trPr>
        <w:tc>
          <w:tcPr>
            <w:tcW w:w="3661" w:type="dxa"/>
            <w:vAlign w:val="center"/>
          </w:tcPr>
          <w:p w:rsidR="00356C60" w:rsidRDefault="000467E6">
            <w:pPr>
              <w:jc w:val="cente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采购合同基本信息</w:t>
            </w:r>
          </w:p>
        </w:tc>
        <w:tc>
          <w:tcPr>
            <w:tcW w:w="5617" w:type="dxa"/>
            <w:vAlign w:val="center"/>
          </w:tcPr>
          <w:p w:rsidR="00356C60" w:rsidRDefault="000467E6">
            <w:pP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（合同编号、合同名称）</w:t>
            </w:r>
          </w:p>
        </w:tc>
      </w:tr>
      <w:tr w:rsidR="00356C60">
        <w:trPr>
          <w:trHeight w:val="1694"/>
        </w:trPr>
        <w:tc>
          <w:tcPr>
            <w:tcW w:w="3661" w:type="dxa"/>
            <w:vAlign w:val="center"/>
          </w:tcPr>
          <w:p w:rsidR="00356C60" w:rsidRDefault="000467E6">
            <w:pPr>
              <w:jc w:val="cente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验收小组成员</w:t>
            </w:r>
          </w:p>
        </w:tc>
        <w:tc>
          <w:tcPr>
            <w:tcW w:w="5617" w:type="dxa"/>
            <w:tcBorders>
              <w:left w:val="single" w:sz="4" w:space="0" w:color="auto"/>
            </w:tcBorders>
            <w:vAlign w:val="center"/>
          </w:tcPr>
          <w:p w:rsidR="00356C60" w:rsidRDefault="000467E6">
            <w:pP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（由履约执行部门（人员）牵头组成至少</w:t>
            </w:r>
            <w:r>
              <w:rPr>
                <w:rFonts w:asciiTheme="minorEastAsia" w:eastAsiaTheme="minorEastAsia" w:hAnsiTheme="minorEastAsia" w:cs="宋体" w:hint="eastAsia"/>
                <w:sz w:val="24"/>
                <w:szCs w:val="24"/>
              </w:rPr>
              <w:t>3</w:t>
            </w:r>
            <w:r>
              <w:rPr>
                <w:rFonts w:asciiTheme="minorEastAsia" w:eastAsiaTheme="minorEastAsia" w:hAnsiTheme="minorEastAsia" w:cs="宋体" w:hint="eastAsia"/>
                <w:sz w:val="24"/>
                <w:szCs w:val="24"/>
              </w:rPr>
              <w:t>人（含）以上的验收小组。）</w:t>
            </w:r>
          </w:p>
        </w:tc>
      </w:tr>
      <w:tr w:rsidR="00356C60">
        <w:trPr>
          <w:trHeight w:val="3614"/>
        </w:trPr>
        <w:tc>
          <w:tcPr>
            <w:tcW w:w="3661" w:type="dxa"/>
            <w:vAlign w:val="center"/>
          </w:tcPr>
          <w:p w:rsidR="00356C60" w:rsidRDefault="000467E6">
            <w:pPr>
              <w:jc w:val="cente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验收内容</w:t>
            </w:r>
          </w:p>
        </w:tc>
        <w:tc>
          <w:tcPr>
            <w:tcW w:w="5617" w:type="dxa"/>
            <w:tcBorders>
              <w:left w:val="single" w:sz="4" w:space="0" w:color="auto"/>
            </w:tcBorders>
            <w:vAlign w:val="center"/>
          </w:tcPr>
          <w:p w:rsidR="00356C60" w:rsidRDefault="000467E6">
            <w:pP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对货物类合同，应严格填写需在验收中核对的品牌、规格、型号、材质、配置、制造商名称、数量、价格、产品外观、包装、到货时间等信息；对服务类合同，应严格填写需在验收中核对的工作人员上岗人数、技术资格、专业素质、同业经验、考勤工作量、服务效果满意度等信息。对工程类合同，应严格填写需在验收中核对的工程质量、材料质量、工程量、安全情况、文明施工等信息。以上信息为参考标准，实际验收内容以合同约定为准。）</w:t>
            </w:r>
          </w:p>
        </w:tc>
      </w:tr>
      <w:tr w:rsidR="00356C60">
        <w:trPr>
          <w:trHeight w:val="4344"/>
        </w:trPr>
        <w:tc>
          <w:tcPr>
            <w:tcW w:w="3661" w:type="dxa"/>
            <w:vAlign w:val="center"/>
          </w:tcPr>
          <w:p w:rsidR="00356C60" w:rsidRDefault="000467E6">
            <w:pPr>
              <w:jc w:val="center"/>
              <w:rPr>
                <w:rFonts w:asciiTheme="minorEastAsia" w:eastAsiaTheme="minorEastAsia" w:hAnsiTheme="minorEastAsia" w:cs="宋体"/>
                <w:sz w:val="24"/>
                <w:szCs w:val="24"/>
              </w:rPr>
            </w:pPr>
            <w:r>
              <w:rPr>
                <w:rFonts w:asciiTheme="minorEastAsia" w:eastAsiaTheme="minorEastAsia" w:hAnsiTheme="minorEastAsia" w:cs="宋体" w:hint="eastAsia"/>
                <w:sz w:val="24"/>
                <w:szCs w:val="24"/>
              </w:rPr>
              <w:t>验收标准</w:t>
            </w:r>
          </w:p>
        </w:tc>
        <w:tc>
          <w:tcPr>
            <w:tcW w:w="5617" w:type="dxa"/>
            <w:tcBorders>
              <w:left w:val="single" w:sz="4" w:space="0" w:color="auto"/>
            </w:tcBorders>
            <w:vAlign w:val="center"/>
          </w:tcPr>
          <w:p w:rsidR="00356C60" w:rsidRDefault="000467E6">
            <w:pPr>
              <w:rPr>
                <w:rFonts w:asciiTheme="minorEastAsia" w:eastAsiaTheme="minorEastAsia" w:hAnsiTheme="minorEastAsia" w:cs="宋体"/>
                <w:sz w:val="24"/>
                <w:szCs w:val="24"/>
              </w:rPr>
            </w:pPr>
            <w:r>
              <w:rPr>
                <w:rFonts w:asciiTheme="minorEastAsia" w:eastAsiaTheme="minorEastAsia" w:hAnsiTheme="minorEastAsia" w:hint="eastAsia"/>
                <w:sz w:val="24"/>
                <w:szCs w:val="24"/>
              </w:rPr>
              <w:t>（验收不同阶段应各自对应明确的标准，包括所有客观、量化指标。不能明确客观标准、涉及主观判断的，可以通过开展问卷调查等方式，转化为客观、量化的验收标准。）</w:t>
            </w:r>
          </w:p>
        </w:tc>
      </w:tr>
    </w:tbl>
    <w:p w:rsidR="00356C60" w:rsidRDefault="00356C60">
      <w:pPr>
        <w:pStyle w:val="a4"/>
      </w:pPr>
    </w:p>
    <w:p w:rsidR="00356C60" w:rsidRDefault="00356C60">
      <w:pPr>
        <w:pStyle w:val="a4"/>
      </w:pPr>
    </w:p>
    <w:p w:rsidR="00356C60" w:rsidRDefault="00356C60">
      <w:pPr>
        <w:pStyle w:val="a4"/>
      </w:pPr>
    </w:p>
    <w:p w:rsidR="00356C60" w:rsidRDefault="000467E6">
      <w:pPr>
        <w:spacing w:line="560" w:lineRule="exact"/>
        <w:rPr>
          <w:rFonts w:ascii="黑体" w:eastAsia="黑体" w:hAnsi="黑体"/>
          <w:sz w:val="32"/>
          <w:szCs w:val="32"/>
        </w:rPr>
      </w:pPr>
      <w:r>
        <w:rPr>
          <w:rFonts w:ascii="黑体" w:eastAsia="黑体" w:hAnsi="黑体" w:hint="eastAsia"/>
          <w:sz w:val="32"/>
          <w:szCs w:val="32"/>
        </w:rPr>
        <w:lastRenderedPageBreak/>
        <w:t>2.</w:t>
      </w:r>
      <w:r>
        <w:rPr>
          <w:rFonts w:ascii="黑体" w:eastAsia="黑体" w:hAnsi="黑体" w:hint="eastAsia"/>
          <w:sz w:val="32"/>
          <w:szCs w:val="32"/>
        </w:rPr>
        <w:t>验收实施计划模板</w:t>
      </w:r>
    </w:p>
    <w:p w:rsidR="00356C60" w:rsidRDefault="000467E6">
      <w:pPr>
        <w:jc w:val="center"/>
        <w:rPr>
          <w:rFonts w:asciiTheme="minorEastAsia" w:eastAsiaTheme="minorEastAsia" w:hAnsiTheme="minorEastAsia" w:cs="黑体"/>
          <w:sz w:val="36"/>
          <w:szCs w:val="36"/>
        </w:rPr>
      </w:pPr>
      <w:r>
        <w:rPr>
          <w:rFonts w:asciiTheme="minorEastAsia" w:eastAsiaTheme="minorEastAsia" w:hAnsiTheme="minorEastAsia" w:cs="仿宋_GB2312" w:hint="eastAsia"/>
          <w:b/>
          <w:bCs/>
          <w:sz w:val="32"/>
          <w:szCs w:val="32"/>
        </w:rPr>
        <w:t>验收实施计划</w:t>
      </w:r>
    </w:p>
    <w:p w:rsidR="00356C60" w:rsidRDefault="00356C60">
      <w:pPr>
        <w:rPr>
          <w:rFonts w:asciiTheme="minorEastAsia" w:eastAsiaTheme="minorEastAsia" w:hAnsiTheme="minorEastAsia"/>
          <w:sz w:val="24"/>
        </w:rPr>
      </w:pP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【使用说明】根据《网联清算有限公司采购合同履约工作规范（试行）》第十六条“</w:t>
      </w:r>
      <w:r>
        <w:rPr>
          <w:rFonts w:asciiTheme="minorEastAsia" w:eastAsiaTheme="minorEastAsia" w:hAnsiTheme="minorEastAsia" w:hint="eastAsia"/>
          <w:sz w:val="24"/>
          <w:szCs w:val="22"/>
        </w:rPr>
        <w:t>......</w:t>
      </w:r>
      <w:r>
        <w:rPr>
          <w:rFonts w:asciiTheme="minorEastAsia" w:eastAsiaTheme="minorEastAsia" w:hAnsiTheme="minorEastAsia" w:hint="eastAsia"/>
          <w:sz w:val="24"/>
          <w:szCs w:val="22"/>
        </w:rPr>
        <w:t>对于合同金额大于等于</w:t>
      </w:r>
      <w:r>
        <w:rPr>
          <w:rFonts w:asciiTheme="minorEastAsia" w:eastAsiaTheme="minorEastAsia" w:hAnsiTheme="minorEastAsia" w:hint="eastAsia"/>
          <w:sz w:val="24"/>
          <w:szCs w:val="22"/>
        </w:rPr>
        <w:t>500</w:t>
      </w:r>
      <w:r>
        <w:rPr>
          <w:rFonts w:asciiTheme="minorEastAsia" w:eastAsiaTheme="minorEastAsia" w:hAnsiTheme="minorEastAsia" w:hint="eastAsia"/>
          <w:sz w:val="24"/>
          <w:szCs w:val="22"/>
        </w:rPr>
        <w:t>万的采购项目，验收小组还应在每阶段验收前制定验收实施计划。”要求，此验收实施计划模版在合同签订阶段根据实际成交金额判断是否需要提供。</w:t>
      </w:r>
    </w:p>
    <w:p w:rsidR="00356C60" w:rsidRDefault="00356C60">
      <w:pPr>
        <w:rPr>
          <w:rFonts w:asciiTheme="minorEastAsia" w:eastAsiaTheme="minorEastAsia" w:hAnsiTheme="minorEastAsia"/>
          <w:sz w:val="24"/>
        </w:rPr>
      </w:pP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【编写说明】</w:t>
      </w: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在每次验收前均应根据履约验收方案及有关条款，制定验收实施计划。验收实施计划应列明：该次验收的阶段、时间、地点、方法、内容、标准、验收小组人员构成等。</w:t>
      </w:r>
    </w:p>
    <w:p w:rsidR="00356C60" w:rsidRDefault="00356C60">
      <w:pPr>
        <w:rPr>
          <w:rFonts w:asciiTheme="minorEastAsia" w:eastAsiaTheme="minorEastAsia" w:hAnsiTheme="minorEastAsia"/>
          <w:sz w:val="24"/>
        </w:rPr>
      </w:pPr>
    </w:p>
    <w:p w:rsidR="00356C60" w:rsidRPr="001E02EA" w:rsidRDefault="000467E6" w:rsidP="001E02EA">
      <w:pPr>
        <w:numPr>
          <w:ilvl w:val="255"/>
          <w:numId w:val="0"/>
        </w:numPr>
        <w:tabs>
          <w:tab w:val="left" w:pos="312"/>
        </w:tabs>
        <w:autoSpaceDE/>
        <w:autoSpaceDN/>
        <w:adjustRightInd/>
        <w:snapToGrid w:val="0"/>
        <w:rPr>
          <w:rFonts w:asciiTheme="minorEastAsia" w:eastAsiaTheme="minorEastAsia" w:hAnsiTheme="minorEastAsia" w:cs="仿宋_GB2312"/>
          <w:sz w:val="28"/>
          <w:szCs w:val="28"/>
          <w:u w:val="single"/>
        </w:rPr>
      </w:pPr>
      <w:r>
        <w:rPr>
          <w:rFonts w:asciiTheme="minorEastAsia" w:eastAsiaTheme="minorEastAsia" w:hAnsiTheme="minorEastAsia" w:cs="仿宋_GB2312" w:hint="eastAsia"/>
          <w:sz w:val="28"/>
          <w:szCs w:val="28"/>
        </w:rPr>
        <w:t>（</w:t>
      </w:r>
      <w:r>
        <w:rPr>
          <w:rFonts w:asciiTheme="minorEastAsia" w:eastAsiaTheme="minorEastAsia" w:hAnsiTheme="minorEastAsia" w:cs="仿宋_GB2312" w:hint="eastAsia"/>
          <w:sz w:val="28"/>
          <w:szCs w:val="28"/>
        </w:rPr>
        <w:t>1</w:t>
      </w:r>
      <w:r>
        <w:rPr>
          <w:rFonts w:asciiTheme="minorEastAsia" w:eastAsiaTheme="minorEastAsia" w:hAnsiTheme="minorEastAsia" w:cs="仿宋_GB2312" w:hint="eastAsia"/>
          <w:sz w:val="28"/>
          <w:szCs w:val="28"/>
        </w:rPr>
        <w:t>）</w:t>
      </w:r>
      <w:r w:rsidRPr="001E02EA">
        <w:rPr>
          <w:rFonts w:asciiTheme="minorEastAsia" w:eastAsiaTheme="minorEastAsia" w:hAnsiTheme="minorEastAsia" w:cs="仿宋_GB2312" w:hint="eastAsia"/>
          <w:sz w:val="28"/>
          <w:szCs w:val="28"/>
        </w:rPr>
        <w:t>采购合同信息</w:t>
      </w:r>
      <w:r w:rsidRPr="001E02EA">
        <w:rPr>
          <w:rFonts w:asciiTheme="minorEastAsia" w:eastAsiaTheme="minorEastAsia" w:hAnsiTheme="minorEastAsia" w:cs="仿宋_GB2312"/>
          <w:sz w:val="28"/>
          <w:szCs w:val="28"/>
          <w:u w:val="single"/>
        </w:rPr>
        <w:t xml:space="preserve">            </w:t>
      </w:r>
    </w:p>
    <w:p w:rsidR="00356C60" w:rsidRDefault="00356C60">
      <w:pPr>
        <w:pStyle w:val="a4"/>
        <w:rPr>
          <w:rFonts w:asciiTheme="minorEastAsia" w:eastAsiaTheme="minorEastAsia" w:hAnsiTheme="minorEastAsia" w:cs="楷体"/>
          <w:i/>
          <w:sz w:val="24"/>
        </w:rPr>
      </w:pP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【编写说明】</w:t>
      </w: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 xml:space="preserve"> </w:t>
      </w:r>
      <w:r>
        <w:rPr>
          <w:rFonts w:asciiTheme="minorEastAsia" w:eastAsiaTheme="minorEastAsia" w:hAnsiTheme="minorEastAsia" w:hint="eastAsia"/>
          <w:sz w:val="24"/>
          <w:szCs w:val="22"/>
        </w:rPr>
        <w:t>合同名称、合同编号等内容。</w:t>
      </w:r>
    </w:p>
    <w:p w:rsidR="00356C60" w:rsidRDefault="00356C60">
      <w:pPr>
        <w:rPr>
          <w:rFonts w:asciiTheme="minorEastAsia" w:eastAsiaTheme="minorEastAsia" w:hAnsiTheme="minorEastAsia"/>
          <w:sz w:val="24"/>
        </w:rPr>
      </w:pPr>
    </w:p>
    <w:p w:rsidR="00356C60" w:rsidRPr="001E02EA" w:rsidRDefault="000467E6" w:rsidP="001E02EA">
      <w:pPr>
        <w:numPr>
          <w:ilvl w:val="255"/>
          <w:numId w:val="0"/>
        </w:numPr>
        <w:tabs>
          <w:tab w:val="left" w:pos="312"/>
        </w:tabs>
        <w:autoSpaceDE/>
        <w:autoSpaceDN/>
        <w:adjustRightInd/>
        <w:snapToGrid w:val="0"/>
        <w:rPr>
          <w:rFonts w:asciiTheme="minorEastAsia" w:eastAsiaTheme="minorEastAsia" w:hAnsiTheme="minorEastAsia" w:cs="仿宋_GB2312"/>
          <w:sz w:val="28"/>
          <w:szCs w:val="28"/>
          <w:u w:val="single"/>
        </w:rPr>
      </w:pPr>
      <w:r w:rsidRPr="001E02EA">
        <w:rPr>
          <w:rFonts w:asciiTheme="minorEastAsia" w:eastAsiaTheme="minorEastAsia" w:hAnsiTheme="minorEastAsia" w:cs="仿宋_GB2312" w:hint="eastAsia"/>
          <w:sz w:val="28"/>
          <w:szCs w:val="28"/>
        </w:rPr>
        <w:t>（</w:t>
      </w:r>
      <w:r w:rsidRPr="001E02EA">
        <w:rPr>
          <w:rFonts w:asciiTheme="minorEastAsia" w:eastAsiaTheme="minorEastAsia" w:hAnsiTheme="minorEastAsia" w:cs="仿宋_GB2312"/>
          <w:sz w:val="28"/>
          <w:szCs w:val="28"/>
        </w:rPr>
        <w:t>2</w:t>
      </w:r>
      <w:r w:rsidRPr="001E02EA">
        <w:rPr>
          <w:rFonts w:asciiTheme="minorEastAsia" w:eastAsiaTheme="minorEastAsia" w:hAnsiTheme="minorEastAsia" w:cs="仿宋_GB2312" w:hint="eastAsia"/>
          <w:sz w:val="28"/>
          <w:szCs w:val="28"/>
        </w:rPr>
        <w:t>）</w:t>
      </w:r>
      <w:r w:rsidRPr="001E02EA">
        <w:rPr>
          <w:rFonts w:asciiTheme="minorEastAsia" w:eastAsiaTheme="minorEastAsia" w:hAnsiTheme="minorEastAsia" w:cs="仿宋_GB2312" w:hint="eastAsia"/>
          <w:sz w:val="28"/>
          <w:szCs w:val="28"/>
        </w:rPr>
        <w:t>验收阶段（期）</w:t>
      </w:r>
      <w:r w:rsidRPr="001E02EA">
        <w:rPr>
          <w:rFonts w:asciiTheme="minorEastAsia" w:eastAsiaTheme="minorEastAsia" w:hAnsiTheme="minorEastAsia" w:cs="仿宋_GB2312"/>
          <w:sz w:val="28"/>
          <w:szCs w:val="28"/>
          <w:u w:val="single"/>
        </w:rPr>
        <w:t xml:space="preserve">            </w:t>
      </w:r>
      <w:r w:rsidRPr="001E02EA">
        <w:rPr>
          <w:rFonts w:asciiTheme="minorEastAsia" w:eastAsiaTheme="minorEastAsia" w:hAnsiTheme="minorEastAsia" w:cs="仿宋_GB2312" w:hint="eastAsia"/>
          <w:sz w:val="28"/>
          <w:szCs w:val="28"/>
        </w:rPr>
        <w:t>，第</w:t>
      </w:r>
      <w:r w:rsidRPr="001E02EA">
        <w:rPr>
          <w:rFonts w:asciiTheme="minorEastAsia" w:eastAsiaTheme="minorEastAsia" w:hAnsiTheme="minorEastAsia" w:cs="仿宋_GB2312"/>
          <w:sz w:val="28"/>
          <w:szCs w:val="28"/>
          <w:u w:val="single"/>
        </w:rPr>
        <w:t xml:space="preserve">  </w:t>
      </w:r>
      <w:r w:rsidRPr="001E02EA">
        <w:rPr>
          <w:rFonts w:asciiTheme="minorEastAsia" w:eastAsiaTheme="minorEastAsia" w:hAnsiTheme="minorEastAsia" w:cs="仿宋_GB2312" w:hint="eastAsia"/>
          <w:sz w:val="28"/>
          <w:szCs w:val="28"/>
        </w:rPr>
        <w:t>次验收，本次验收对应付款金额</w:t>
      </w:r>
      <w:r w:rsidRPr="001E02EA">
        <w:rPr>
          <w:rFonts w:asciiTheme="minorEastAsia" w:eastAsiaTheme="minorEastAsia" w:hAnsiTheme="minorEastAsia" w:cs="仿宋_GB2312"/>
          <w:sz w:val="28"/>
          <w:szCs w:val="28"/>
          <w:u w:val="single"/>
        </w:rPr>
        <w:t xml:space="preserve">       </w:t>
      </w:r>
      <w:r w:rsidRPr="001E02EA">
        <w:rPr>
          <w:rFonts w:asciiTheme="minorEastAsia" w:eastAsiaTheme="minorEastAsia" w:hAnsiTheme="minorEastAsia" w:cs="仿宋_GB2312" w:hint="eastAsia"/>
          <w:sz w:val="28"/>
          <w:szCs w:val="28"/>
        </w:rPr>
        <w:t>万元</w:t>
      </w:r>
      <w:r w:rsidRPr="001E02EA">
        <w:rPr>
          <w:rFonts w:asciiTheme="minorEastAsia" w:eastAsiaTheme="minorEastAsia" w:hAnsiTheme="minorEastAsia" w:cs="仿宋_GB2312" w:hint="eastAsia"/>
          <w:sz w:val="28"/>
          <w:szCs w:val="28"/>
        </w:rPr>
        <w:t>。</w:t>
      </w:r>
    </w:p>
    <w:p w:rsidR="00356C60" w:rsidRDefault="00356C60">
      <w:pPr>
        <w:rPr>
          <w:rFonts w:asciiTheme="minorEastAsia" w:eastAsiaTheme="minorEastAsia" w:hAnsiTheme="minorEastAsia"/>
          <w:sz w:val="24"/>
        </w:rPr>
      </w:pP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【编写说明】</w:t>
      </w: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即本次验收属于履约验收方案中哪一阶段（期），不得减少验收频次。以货物类分段验收方式为例，可以填交货验收</w:t>
      </w:r>
      <w:r>
        <w:rPr>
          <w:rFonts w:asciiTheme="minorEastAsia" w:eastAsiaTheme="minorEastAsia" w:hAnsiTheme="minorEastAsia" w:hint="eastAsia"/>
          <w:sz w:val="24"/>
          <w:szCs w:val="22"/>
        </w:rPr>
        <w:t>/</w:t>
      </w:r>
      <w:r>
        <w:rPr>
          <w:rFonts w:asciiTheme="minorEastAsia" w:eastAsiaTheme="minorEastAsia" w:hAnsiTheme="minorEastAsia" w:hint="eastAsia"/>
          <w:sz w:val="24"/>
          <w:szCs w:val="22"/>
        </w:rPr>
        <w:t>初验</w:t>
      </w:r>
      <w:r>
        <w:rPr>
          <w:rFonts w:asciiTheme="minorEastAsia" w:eastAsiaTheme="minorEastAsia" w:hAnsiTheme="minorEastAsia" w:hint="eastAsia"/>
          <w:sz w:val="24"/>
          <w:szCs w:val="22"/>
        </w:rPr>
        <w:t>/</w:t>
      </w:r>
      <w:r>
        <w:rPr>
          <w:rFonts w:asciiTheme="minorEastAsia" w:eastAsiaTheme="minorEastAsia" w:hAnsiTheme="minorEastAsia" w:hint="eastAsia"/>
          <w:sz w:val="24"/>
          <w:szCs w:val="22"/>
        </w:rPr>
        <w:t>终验等。该阶段（期）第一次验收不合格的，如重新组织第二次验收，应另行出具验收实施计划。</w:t>
      </w:r>
    </w:p>
    <w:p w:rsidR="00356C60" w:rsidRDefault="00356C60">
      <w:pPr>
        <w:rPr>
          <w:rFonts w:asciiTheme="minorEastAsia" w:eastAsiaTheme="minorEastAsia" w:hAnsiTheme="minorEastAsia"/>
          <w:sz w:val="24"/>
        </w:rPr>
      </w:pPr>
    </w:p>
    <w:p w:rsidR="00356C60" w:rsidRPr="001E02EA" w:rsidRDefault="000467E6" w:rsidP="001E02EA">
      <w:pPr>
        <w:numPr>
          <w:ilvl w:val="255"/>
          <w:numId w:val="0"/>
        </w:numPr>
        <w:tabs>
          <w:tab w:val="left" w:pos="312"/>
        </w:tabs>
        <w:autoSpaceDE/>
        <w:autoSpaceDN/>
        <w:adjustRightInd/>
        <w:snapToGrid w:val="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w:t>
      </w:r>
      <w:r>
        <w:rPr>
          <w:rFonts w:asciiTheme="minorEastAsia" w:eastAsiaTheme="minorEastAsia" w:hAnsiTheme="minorEastAsia" w:cs="仿宋_GB2312" w:hint="eastAsia"/>
          <w:sz w:val="28"/>
          <w:szCs w:val="28"/>
        </w:rPr>
        <w:t>3</w:t>
      </w:r>
      <w:r>
        <w:rPr>
          <w:rFonts w:asciiTheme="minorEastAsia" w:eastAsiaTheme="minorEastAsia" w:hAnsiTheme="minorEastAsia" w:cs="仿宋_GB2312" w:hint="eastAsia"/>
          <w:sz w:val="28"/>
          <w:szCs w:val="28"/>
        </w:rPr>
        <w:t>）</w:t>
      </w:r>
      <w:r w:rsidRPr="001E02EA">
        <w:rPr>
          <w:rFonts w:asciiTheme="minorEastAsia" w:eastAsiaTheme="minorEastAsia" w:hAnsiTheme="minorEastAsia" w:cs="仿宋_GB2312" w:hint="eastAsia"/>
          <w:sz w:val="28"/>
          <w:szCs w:val="28"/>
        </w:rPr>
        <w:t>验收时间</w:t>
      </w:r>
      <w:r w:rsidRPr="001E02EA">
        <w:rPr>
          <w:rFonts w:asciiTheme="minorEastAsia" w:eastAsiaTheme="minorEastAsia" w:hAnsiTheme="minorEastAsia" w:cs="仿宋_GB2312"/>
          <w:sz w:val="28"/>
          <w:szCs w:val="28"/>
        </w:rPr>
        <w:t xml:space="preserve">            </w:t>
      </w:r>
    </w:p>
    <w:p w:rsidR="00356C60" w:rsidRDefault="00356C60">
      <w:pPr>
        <w:rPr>
          <w:rFonts w:asciiTheme="minorEastAsia" w:eastAsiaTheme="minorEastAsia" w:hAnsiTheme="minorEastAsia"/>
          <w:sz w:val="24"/>
        </w:rPr>
      </w:pP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【编写说明】</w:t>
      </w: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在履约验收方案约定的验收时间段之内，填具体验收的时间点，即</w:t>
      </w:r>
      <w:r>
        <w:rPr>
          <w:rFonts w:asciiTheme="minorEastAsia" w:eastAsiaTheme="minorEastAsia" w:hAnsiTheme="minorEastAsia" w:hint="eastAsia"/>
          <w:sz w:val="24"/>
          <w:szCs w:val="22"/>
        </w:rPr>
        <w:t>XX</w:t>
      </w:r>
      <w:r>
        <w:rPr>
          <w:rFonts w:asciiTheme="minorEastAsia" w:eastAsiaTheme="minorEastAsia" w:hAnsiTheme="minorEastAsia" w:hint="eastAsia"/>
          <w:sz w:val="24"/>
          <w:szCs w:val="22"/>
        </w:rPr>
        <w:t>年</w:t>
      </w:r>
      <w:r>
        <w:rPr>
          <w:rFonts w:asciiTheme="minorEastAsia" w:eastAsiaTheme="minorEastAsia" w:hAnsiTheme="minorEastAsia" w:hint="eastAsia"/>
          <w:sz w:val="24"/>
          <w:szCs w:val="22"/>
        </w:rPr>
        <w:t>XX</w:t>
      </w:r>
      <w:r>
        <w:rPr>
          <w:rFonts w:asciiTheme="minorEastAsia" w:eastAsiaTheme="minorEastAsia" w:hAnsiTheme="minorEastAsia" w:hint="eastAsia"/>
          <w:sz w:val="24"/>
          <w:szCs w:val="22"/>
        </w:rPr>
        <w:t>月</w:t>
      </w:r>
      <w:r>
        <w:rPr>
          <w:rFonts w:asciiTheme="minorEastAsia" w:eastAsiaTheme="minorEastAsia" w:hAnsiTheme="minorEastAsia" w:hint="eastAsia"/>
          <w:sz w:val="24"/>
          <w:szCs w:val="22"/>
        </w:rPr>
        <w:t>XX</w:t>
      </w:r>
      <w:r>
        <w:rPr>
          <w:rFonts w:asciiTheme="minorEastAsia" w:eastAsiaTheme="minorEastAsia" w:hAnsiTheme="minorEastAsia" w:hint="eastAsia"/>
          <w:sz w:val="24"/>
          <w:szCs w:val="22"/>
        </w:rPr>
        <w:t>日，不得超出履约验收方案放宽验收时间。</w:t>
      </w:r>
    </w:p>
    <w:p w:rsidR="00356C60" w:rsidRDefault="00356C60">
      <w:pPr>
        <w:rPr>
          <w:rFonts w:asciiTheme="minorEastAsia" w:eastAsiaTheme="minorEastAsia" w:hAnsiTheme="minorEastAsia"/>
          <w:sz w:val="24"/>
        </w:rPr>
      </w:pPr>
    </w:p>
    <w:p w:rsidR="00356C60" w:rsidRPr="001E02EA" w:rsidRDefault="000467E6" w:rsidP="001E02EA">
      <w:pPr>
        <w:numPr>
          <w:ilvl w:val="255"/>
          <w:numId w:val="0"/>
        </w:numPr>
        <w:tabs>
          <w:tab w:val="left" w:pos="312"/>
        </w:tabs>
        <w:autoSpaceDE/>
        <w:autoSpaceDN/>
        <w:adjustRightInd/>
        <w:snapToGrid w:val="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w:t>
      </w:r>
      <w:r>
        <w:rPr>
          <w:rFonts w:asciiTheme="minorEastAsia" w:eastAsiaTheme="minorEastAsia" w:hAnsiTheme="minorEastAsia" w:cs="仿宋_GB2312" w:hint="eastAsia"/>
          <w:sz w:val="28"/>
          <w:szCs w:val="28"/>
        </w:rPr>
        <w:t>4</w:t>
      </w:r>
      <w:r>
        <w:rPr>
          <w:rFonts w:asciiTheme="minorEastAsia" w:eastAsiaTheme="minorEastAsia" w:hAnsiTheme="minorEastAsia" w:cs="仿宋_GB2312" w:hint="eastAsia"/>
          <w:sz w:val="28"/>
          <w:szCs w:val="28"/>
        </w:rPr>
        <w:t>）</w:t>
      </w:r>
      <w:r w:rsidRPr="001E02EA">
        <w:rPr>
          <w:rFonts w:asciiTheme="minorEastAsia" w:eastAsiaTheme="minorEastAsia" w:hAnsiTheme="minorEastAsia" w:cs="仿宋_GB2312" w:hint="eastAsia"/>
          <w:sz w:val="28"/>
          <w:szCs w:val="28"/>
        </w:rPr>
        <w:t>验收地点</w:t>
      </w:r>
      <w:r w:rsidRPr="001E02EA">
        <w:rPr>
          <w:rFonts w:asciiTheme="minorEastAsia" w:eastAsiaTheme="minorEastAsia" w:hAnsiTheme="minorEastAsia" w:cs="仿宋_GB2312"/>
          <w:sz w:val="28"/>
          <w:szCs w:val="28"/>
        </w:rPr>
        <w:t xml:space="preserve">            </w:t>
      </w:r>
    </w:p>
    <w:p w:rsidR="00356C60" w:rsidRDefault="00356C60">
      <w:pPr>
        <w:rPr>
          <w:rFonts w:asciiTheme="minorEastAsia" w:eastAsiaTheme="minorEastAsia" w:hAnsiTheme="minorEastAsia"/>
          <w:sz w:val="24"/>
        </w:rPr>
      </w:pP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【编写说明】</w:t>
      </w: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与履约验收方案约定的地点一致，可以进行细化。</w:t>
      </w:r>
    </w:p>
    <w:p w:rsidR="00356C60" w:rsidRDefault="00356C60">
      <w:pPr>
        <w:rPr>
          <w:rFonts w:asciiTheme="minorEastAsia" w:eastAsiaTheme="minorEastAsia" w:hAnsiTheme="minorEastAsia"/>
          <w:sz w:val="24"/>
        </w:rPr>
      </w:pPr>
    </w:p>
    <w:p w:rsidR="00356C60" w:rsidRPr="001E02EA" w:rsidRDefault="000467E6" w:rsidP="001E02EA">
      <w:pPr>
        <w:numPr>
          <w:ilvl w:val="255"/>
          <w:numId w:val="0"/>
        </w:numPr>
        <w:tabs>
          <w:tab w:val="left" w:pos="312"/>
        </w:tabs>
        <w:autoSpaceDE/>
        <w:autoSpaceDN/>
        <w:adjustRightInd/>
        <w:snapToGrid w:val="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w:t>
      </w:r>
      <w:r>
        <w:rPr>
          <w:rFonts w:asciiTheme="minorEastAsia" w:eastAsiaTheme="minorEastAsia" w:hAnsiTheme="minorEastAsia" w:cs="仿宋_GB2312" w:hint="eastAsia"/>
          <w:sz w:val="28"/>
          <w:szCs w:val="28"/>
        </w:rPr>
        <w:t>5</w:t>
      </w:r>
      <w:r>
        <w:rPr>
          <w:rFonts w:asciiTheme="minorEastAsia" w:eastAsiaTheme="minorEastAsia" w:hAnsiTheme="minorEastAsia" w:cs="仿宋_GB2312" w:hint="eastAsia"/>
          <w:sz w:val="28"/>
          <w:szCs w:val="28"/>
        </w:rPr>
        <w:t>）</w:t>
      </w:r>
      <w:r w:rsidRPr="001E02EA">
        <w:rPr>
          <w:rFonts w:asciiTheme="minorEastAsia" w:eastAsiaTheme="minorEastAsia" w:hAnsiTheme="minorEastAsia" w:cs="仿宋_GB2312" w:hint="eastAsia"/>
          <w:sz w:val="28"/>
          <w:szCs w:val="28"/>
        </w:rPr>
        <w:t>验收方法</w:t>
      </w:r>
      <w:r w:rsidRPr="001E02EA">
        <w:rPr>
          <w:rFonts w:asciiTheme="minorEastAsia" w:eastAsiaTheme="minorEastAsia" w:hAnsiTheme="minorEastAsia" w:cs="仿宋_GB2312"/>
          <w:sz w:val="28"/>
          <w:szCs w:val="28"/>
        </w:rPr>
        <w:t xml:space="preserve">            </w:t>
      </w:r>
    </w:p>
    <w:p w:rsidR="00356C60" w:rsidRDefault="00356C60">
      <w:pPr>
        <w:rPr>
          <w:rFonts w:asciiTheme="minorEastAsia" w:eastAsiaTheme="minorEastAsia" w:hAnsiTheme="minorEastAsia"/>
          <w:sz w:val="24"/>
        </w:rPr>
      </w:pP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【编写说明】</w:t>
      </w: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与履约验收方案约定的一致，可以进行细化。</w:t>
      </w:r>
    </w:p>
    <w:p w:rsidR="00356C60" w:rsidRDefault="00356C60">
      <w:pPr>
        <w:rPr>
          <w:rFonts w:asciiTheme="minorEastAsia" w:eastAsiaTheme="minorEastAsia" w:hAnsiTheme="minorEastAsia"/>
          <w:sz w:val="24"/>
        </w:rPr>
      </w:pPr>
    </w:p>
    <w:p w:rsidR="00356C60" w:rsidRPr="001E02EA" w:rsidRDefault="000467E6" w:rsidP="001E02EA">
      <w:pPr>
        <w:numPr>
          <w:ilvl w:val="255"/>
          <w:numId w:val="0"/>
        </w:numPr>
        <w:tabs>
          <w:tab w:val="left" w:pos="312"/>
        </w:tabs>
        <w:autoSpaceDE/>
        <w:autoSpaceDN/>
        <w:adjustRightInd/>
        <w:snapToGrid w:val="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w:t>
      </w:r>
      <w:r>
        <w:rPr>
          <w:rFonts w:asciiTheme="minorEastAsia" w:eastAsiaTheme="minorEastAsia" w:hAnsiTheme="minorEastAsia" w:cs="仿宋_GB2312" w:hint="eastAsia"/>
          <w:sz w:val="28"/>
          <w:szCs w:val="28"/>
        </w:rPr>
        <w:t>6</w:t>
      </w:r>
      <w:r>
        <w:rPr>
          <w:rFonts w:asciiTheme="minorEastAsia" w:eastAsiaTheme="minorEastAsia" w:hAnsiTheme="minorEastAsia" w:cs="仿宋_GB2312" w:hint="eastAsia"/>
          <w:sz w:val="28"/>
          <w:szCs w:val="28"/>
        </w:rPr>
        <w:t>）</w:t>
      </w:r>
      <w:r w:rsidRPr="001E02EA">
        <w:rPr>
          <w:rFonts w:asciiTheme="minorEastAsia" w:eastAsiaTheme="minorEastAsia" w:hAnsiTheme="minorEastAsia" w:cs="仿宋_GB2312" w:hint="eastAsia"/>
          <w:sz w:val="28"/>
          <w:szCs w:val="28"/>
        </w:rPr>
        <w:t>验收内容</w:t>
      </w:r>
      <w:r w:rsidRPr="001E02EA">
        <w:rPr>
          <w:rFonts w:asciiTheme="minorEastAsia" w:eastAsiaTheme="minorEastAsia" w:hAnsiTheme="minorEastAsia" w:cs="仿宋_GB2312"/>
          <w:sz w:val="28"/>
          <w:szCs w:val="28"/>
        </w:rPr>
        <w:t xml:space="preserve">            </w:t>
      </w:r>
    </w:p>
    <w:p w:rsidR="00356C60" w:rsidRDefault="00356C60">
      <w:pPr>
        <w:rPr>
          <w:rFonts w:asciiTheme="minorEastAsia" w:eastAsiaTheme="minorEastAsia" w:hAnsiTheme="minorEastAsia"/>
          <w:sz w:val="24"/>
        </w:rPr>
      </w:pP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【编写说明】</w:t>
      </w: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验收实施计划内容既包括采购文件中的技术需求，也包括供应商响应、承诺的相关内容，但不得超出采购合同约定。</w:t>
      </w:r>
    </w:p>
    <w:p w:rsidR="00356C60" w:rsidRDefault="00356C60">
      <w:pPr>
        <w:rPr>
          <w:rFonts w:asciiTheme="minorEastAsia" w:eastAsiaTheme="minorEastAsia" w:hAnsiTheme="minorEastAsia"/>
          <w:sz w:val="24"/>
        </w:rPr>
      </w:pPr>
    </w:p>
    <w:p w:rsidR="00356C60" w:rsidRPr="001E02EA" w:rsidRDefault="000467E6" w:rsidP="001E02EA">
      <w:pPr>
        <w:numPr>
          <w:ilvl w:val="255"/>
          <w:numId w:val="0"/>
        </w:numPr>
        <w:tabs>
          <w:tab w:val="left" w:pos="312"/>
        </w:tabs>
        <w:autoSpaceDE/>
        <w:autoSpaceDN/>
        <w:adjustRightInd/>
        <w:snapToGrid w:val="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w:t>
      </w:r>
      <w:r>
        <w:rPr>
          <w:rFonts w:asciiTheme="minorEastAsia" w:eastAsiaTheme="minorEastAsia" w:hAnsiTheme="minorEastAsia" w:cs="仿宋_GB2312" w:hint="eastAsia"/>
          <w:sz w:val="28"/>
          <w:szCs w:val="28"/>
        </w:rPr>
        <w:t>7</w:t>
      </w:r>
      <w:r>
        <w:rPr>
          <w:rFonts w:asciiTheme="minorEastAsia" w:eastAsiaTheme="minorEastAsia" w:hAnsiTheme="minorEastAsia" w:cs="仿宋_GB2312" w:hint="eastAsia"/>
          <w:sz w:val="28"/>
          <w:szCs w:val="28"/>
        </w:rPr>
        <w:t>）</w:t>
      </w:r>
      <w:r w:rsidRPr="001E02EA">
        <w:rPr>
          <w:rFonts w:asciiTheme="minorEastAsia" w:eastAsiaTheme="minorEastAsia" w:hAnsiTheme="minorEastAsia" w:cs="仿宋_GB2312" w:hint="eastAsia"/>
          <w:sz w:val="28"/>
          <w:szCs w:val="28"/>
        </w:rPr>
        <w:t>验收标准</w:t>
      </w:r>
      <w:r w:rsidRPr="001E02EA">
        <w:rPr>
          <w:rFonts w:asciiTheme="minorEastAsia" w:eastAsiaTheme="minorEastAsia" w:hAnsiTheme="minorEastAsia" w:cs="仿宋_GB2312"/>
          <w:sz w:val="28"/>
          <w:szCs w:val="28"/>
        </w:rPr>
        <w:t xml:space="preserve">            </w:t>
      </w:r>
    </w:p>
    <w:p w:rsidR="00356C60" w:rsidRDefault="00356C60">
      <w:pPr>
        <w:rPr>
          <w:rFonts w:asciiTheme="minorEastAsia" w:eastAsiaTheme="minorEastAsia" w:hAnsiTheme="minorEastAsia"/>
          <w:sz w:val="24"/>
        </w:rPr>
      </w:pP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【编写说明】</w:t>
      </w: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与履约验收方案约定的标准一致，可以进行细化。</w:t>
      </w:r>
    </w:p>
    <w:p w:rsidR="00356C60" w:rsidRDefault="00356C60">
      <w:pPr>
        <w:rPr>
          <w:rFonts w:asciiTheme="minorEastAsia" w:eastAsiaTheme="minorEastAsia" w:hAnsiTheme="minorEastAsia"/>
          <w:sz w:val="24"/>
        </w:rPr>
      </w:pPr>
    </w:p>
    <w:p w:rsidR="00356C60" w:rsidRPr="001E02EA" w:rsidRDefault="000467E6" w:rsidP="001E02EA">
      <w:pPr>
        <w:numPr>
          <w:ilvl w:val="255"/>
          <w:numId w:val="0"/>
        </w:numPr>
        <w:tabs>
          <w:tab w:val="left" w:pos="312"/>
        </w:tabs>
        <w:autoSpaceDE/>
        <w:autoSpaceDN/>
        <w:adjustRightInd/>
        <w:snapToGrid w:val="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w:t>
      </w:r>
      <w:r>
        <w:rPr>
          <w:rFonts w:asciiTheme="minorEastAsia" w:eastAsiaTheme="minorEastAsia" w:hAnsiTheme="minorEastAsia" w:cs="仿宋_GB2312" w:hint="eastAsia"/>
          <w:sz w:val="28"/>
          <w:szCs w:val="28"/>
        </w:rPr>
        <w:t>8</w:t>
      </w:r>
      <w:r>
        <w:rPr>
          <w:rFonts w:asciiTheme="minorEastAsia" w:eastAsiaTheme="minorEastAsia" w:hAnsiTheme="minorEastAsia" w:cs="仿宋_GB2312" w:hint="eastAsia"/>
          <w:sz w:val="28"/>
          <w:szCs w:val="28"/>
        </w:rPr>
        <w:t>）</w:t>
      </w:r>
      <w:r w:rsidRPr="001E02EA">
        <w:rPr>
          <w:rFonts w:asciiTheme="minorEastAsia" w:eastAsiaTheme="minorEastAsia" w:hAnsiTheme="minorEastAsia" w:cs="仿宋_GB2312" w:hint="eastAsia"/>
          <w:sz w:val="28"/>
          <w:szCs w:val="28"/>
        </w:rPr>
        <w:t>验收小组成员</w:t>
      </w:r>
      <w:r w:rsidRPr="001E02EA">
        <w:rPr>
          <w:rFonts w:asciiTheme="minorEastAsia" w:eastAsiaTheme="minorEastAsia" w:hAnsiTheme="minorEastAsia" w:cs="仿宋_GB2312"/>
          <w:sz w:val="28"/>
          <w:szCs w:val="28"/>
        </w:rPr>
        <w:t xml:space="preserve">              </w:t>
      </w: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 xml:space="preserve"> </w:t>
      </w: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【编写说明】</w:t>
      </w:r>
    </w:p>
    <w:p w:rsidR="00356C60" w:rsidRDefault="000467E6">
      <w:pPr>
        <w:rPr>
          <w:rFonts w:asciiTheme="minorEastAsia" w:eastAsiaTheme="minorEastAsia" w:hAnsiTheme="minorEastAsia"/>
          <w:sz w:val="24"/>
        </w:rPr>
      </w:pPr>
      <w:r>
        <w:rPr>
          <w:rFonts w:asciiTheme="minorEastAsia" w:eastAsiaTheme="minorEastAsia" w:hAnsiTheme="minorEastAsia" w:hint="eastAsia"/>
          <w:sz w:val="24"/>
          <w:szCs w:val="22"/>
        </w:rPr>
        <w:t>验收小组成员由履约执行人员（部门）牵头组成，并明确主要负责人员。验收小组至少由</w:t>
      </w:r>
      <w:r>
        <w:rPr>
          <w:rFonts w:asciiTheme="minorEastAsia" w:eastAsiaTheme="minorEastAsia" w:hAnsiTheme="minorEastAsia" w:hint="eastAsia"/>
          <w:sz w:val="24"/>
          <w:szCs w:val="22"/>
        </w:rPr>
        <w:t>3</w:t>
      </w:r>
      <w:r>
        <w:rPr>
          <w:rFonts w:asciiTheme="minorEastAsia" w:eastAsiaTheme="minorEastAsia" w:hAnsiTheme="minorEastAsia" w:hint="eastAsia"/>
          <w:sz w:val="24"/>
          <w:szCs w:val="22"/>
        </w:rPr>
        <w:t>人（含）以上单数人员组成，相关专业人员人数不得少于验收小组人员总数的三分之二。验收小组成员不得与供应商存在利害关系。</w:t>
      </w:r>
    </w:p>
    <w:p w:rsidR="00356C60" w:rsidRDefault="00356C60">
      <w:pPr>
        <w:rPr>
          <w:rFonts w:asciiTheme="minorEastAsia" w:eastAsiaTheme="minorEastAsia" w:hAnsiTheme="minorEastAsia"/>
          <w:sz w:val="24"/>
        </w:rPr>
      </w:pPr>
    </w:p>
    <w:p w:rsidR="00356C60" w:rsidRDefault="00356C60">
      <w:pPr>
        <w:rPr>
          <w:rFonts w:asciiTheme="minorEastAsia" w:eastAsiaTheme="minorEastAsia" w:hAnsiTheme="minorEastAsia"/>
          <w:sz w:val="24"/>
        </w:rPr>
      </w:pPr>
    </w:p>
    <w:p w:rsidR="00356C60" w:rsidRDefault="00356C60">
      <w:pPr>
        <w:rPr>
          <w:rFonts w:asciiTheme="minorEastAsia" w:eastAsiaTheme="minorEastAsia" w:hAnsiTheme="minorEastAsia"/>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356C60">
      <w:pPr>
        <w:rPr>
          <w:rFonts w:ascii="仿宋_GB2312" w:eastAsia="仿宋_GB2312"/>
          <w:sz w:val="24"/>
        </w:rPr>
      </w:pPr>
    </w:p>
    <w:p w:rsidR="00356C60" w:rsidRDefault="000467E6">
      <w:pPr>
        <w:spacing w:line="560" w:lineRule="exact"/>
        <w:rPr>
          <w:rFonts w:ascii="黑体" w:eastAsia="黑体" w:hAnsi="黑体"/>
          <w:sz w:val="32"/>
          <w:szCs w:val="32"/>
        </w:rPr>
      </w:pPr>
      <w:r>
        <w:rPr>
          <w:rFonts w:ascii="黑体" w:eastAsia="黑体" w:hAnsi="黑体" w:hint="eastAsia"/>
          <w:sz w:val="32"/>
          <w:szCs w:val="32"/>
        </w:rPr>
        <w:lastRenderedPageBreak/>
        <w:t>3.</w:t>
      </w:r>
      <w:r>
        <w:rPr>
          <w:rFonts w:ascii="黑体" w:eastAsia="黑体" w:hAnsi="黑体" w:hint="eastAsia"/>
          <w:sz w:val="32"/>
          <w:szCs w:val="32"/>
        </w:rPr>
        <w:t>验收报告模板</w:t>
      </w:r>
    </w:p>
    <w:p w:rsidR="00356C60" w:rsidRDefault="000467E6">
      <w:pPr>
        <w:jc w:val="center"/>
        <w:rPr>
          <w:rFonts w:asciiTheme="minorEastAsia" w:eastAsiaTheme="minorEastAsia" w:hAnsiTheme="minorEastAsia" w:cs="仿宋"/>
          <w:b/>
          <w:sz w:val="32"/>
          <w:szCs w:val="32"/>
        </w:rPr>
      </w:pPr>
      <w:r>
        <w:rPr>
          <w:rFonts w:asciiTheme="minorEastAsia" w:eastAsiaTheme="minorEastAsia" w:hAnsiTheme="minorEastAsia" w:cs="仿宋" w:hint="eastAsia"/>
          <w:b/>
          <w:sz w:val="32"/>
          <w:szCs w:val="32"/>
        </w:rPr>
        <w:t>验收报告</w:t>
      </w:r>
    </w:p>
    <w:p w:rsidR="00356C60" w:rsidRDefault="000467E6">
      <w:pPr>
        <w:rPr>
          <w:rFonts w:asciiTheme="minorEastAsia" w:eastAsiaTheme="minorEastAsia" w:hAnsiTheme="minorEastAsia" w:cs="仿宋"/>
          <w:sz w:val="28"/>
          <w:szCs w:val="28"/>
        </w:rPr>
      </w:pPr>
      <w:r>
        <w:rPr>
          <w:rFonts w:asciiTheme="minorEastAsia" w:eastAsiaTheme="minorEastAsia" w:hAnsiTheme="minorEastAsia" w:cs="仿宋" w:hint="eastAsia"/>
          <w:sz w:val="28"/>
          <w:szCs w:val="28"/>
        </w:rPr>
        <w:t>验收</w:t>
      </w:r>
      <w:r>
        <w:rPr>
          <w:rFonts w:asciiTheme="minorEastAsia" w:eastAsiaTheme="minorEastAsia" w:hAnsiTheme="minorEastAsia" w:cs="仿宋"/>
          <w:sz w:val="28"/>
          <w:szCs w:val="28"/>
        </w:rPr>
        <w:t>阶段（</w:t>
      </w:r>
      <w:r>
        <w:rPr>
          <w:rFonts w:asciiTheme="minorEastAsia" w:eastAsiaTheme="minorEastAsia" w:hAnsiTheme="minorEastAsia" w:cs="仿宋" w:hint="eastAsia"/>
          <w:sz w:val="28"/>
          <w:szCs w:val="28"/>
        </w:rPr>
        <w:t>期</w:t>
      </w:r>
      <w:r>
        <w:rPr>
          <w:rFonts w:asciiTheme="minorEastAsia" w:eastAsiaTheme="minorEastAsia" w:hAnsiTheme="minorEastAsia" w:cs="仿宋"/>
          <w:sz w:val="28"/>
          <w:szCs w:val="28"/>
        </w:rPr>
        <w:t>）</w:t>
      </w:r>
      <w:r>
        <w:rPr>
          <w:rFonts w:asciiTheme="minorEastAsia" w:eastAsiaTheme="minorEastAsia" w:hAnsiTheme="minorEastAsia" w:cs="仿宋" w:hint="eastAsia"/>
          <w:sz w:val="28"/>
          <w:szCs w:val="28"/>
        </w:rPr>
        <w:t xml:space="preserve">                                 </w:t>
      </w:r>
      <w:r>
        <w:rPr>
          <w:rFonts w:asciiTheme="minorEastAsia" w:eastAsiaTheme="minorEastAsia" w:hAnsiTheme="minorEastAsia" w:cs="仿宋" w:hint="eastAsia"/>
          <w:sz w:val="28"/>
          <w:szCs w:val="28"/>
        </w:rPr>
        <w:t>第</w:t>
      </w:r>
      <w:r>
        <w:rPr>
          <w:rFonts w:asciiTheme="minorEastAsia" w:eastAsiaTheme="minorEastAsia" w:hAnsiTheme="minorEastAsia" w:cs="仿宋" w:hint="eastAsia"/>
          <w:sz w:val="28"/>
          <w:szCs w:val="28"/>
        </w:rPr>
        <w:t xml:space="preserve">  </w:t>
      </w:r>
      <w:r>
        <w:rPr>
          <w:rFonts w:asciiTheme="minorEastAsia" w:eastAsiaTheme="minorEastAsia" w:hAnsiTheme="minorEastAsia" w:cs="仿宋"/>
          <w:sz w:val="28"/>
          <w:szCs w:val="28"/>
        </w:rPr>
        <w:t xml:space="preserve"> </w:t>
      </w:r>
      <w:r>
        <w:rPr>
          <w:rFonts w:asciiTheme="minorEastAsia" w:eastAsiaTheme="minorEastAsia" w:hAnsiTheme="minorEastAsia" w:cs="仿宋" w:hint="eastAsia"/>
          <w:sz w:val="28"/>
          <w:szCs w:val="28"/>
        </w:rPr>
        <w:t>次验收</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4"/>
        <w:gridCol w:w="7124"/>
      </w:tblGrid>
      <w:tr w:rsidR="00356C60">
        <w:trPr>
          <w:trHeight w:val="630"/>
          <w:jc w:val="center"/>
        </w:trPr>
        <w:tc>
          <w:tcPr>
            <w:tcW w:w="2154" w:type="dxa"/>
            <w:tcBorders>
              <w:bottom w:val="single" w:sz="4" w:space="0" w:color="auto"/>
              <w:right w:val="single" w:sz="4" w:space="0" w:color="auto"/>
            </w:tcBorders>
            <w:vAlign w:val="center"/>
          </w:tcPr>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采购合同信息</w:t>
            </w:r>
          </w:p>
        </w:tc>
        <w:tc>
          <w:tcPr>
            <w:tcW w:w="7124" w:type="dxa"/>
            <w:tcBorders>
              <w:top w:val="single" w:sz="4" w:space="0" w:color="auto"/>
              <w:left w:val="single" w:sz="4" w:space="0" w:color="auto"/>
              <w:bottom w:val="single" w:sz="4" w:space="0" w:color="auto"/>
              <w:right w:val="single" w:sz="4" w:space="0" w:color="auto"/>
            </w:tcBorders>
            <w:vAlign w:val="center"/>
          </w:tcPr>
          <w:p w:rsidR="00356C60" w:rsidRDefault="000467E6">
            <w:pPr>
              <w:rPr>
                <w:rFonts w:asciiTheme="minorEastAsia" w:eastAsiaTheme="minorEastAsia" w:hAnsiTheme="minorEastAsia"/>
                <w:sz w:val="28"/>
              </w:rPr>
            </w:pPr>
            <w:r>
              <w:rPr>
                <w:rFonts w:asciiTheme="minorEastAsia" w:eastAsiaTheme="minorEastAsia" w:hAnsiTheme="minorEastAsia" w:hint="eastAsia"/>
                <w:sz w:val="24"/>
                <w:szCs w:val="22"/>
              </w:rPr>
              <w:t>（合同名称、合同编号等内容）</w:t>
            </w:r>
          </w:p>
        </w:tc>
      </w:tr>
      <w:tr w:rsidR="00356C60">
        <w:trPr>
          <w:trHeight w:val="657"/>
          <w:jc w:val="center"/>
        </w:trPr>
        <w:tc>
          <w:tcPr>
            <w:tcW w:w="2154" w:type="dxa"/>
            <w:tcBorders>
              <w:bottom w:val="single" w:sz="4" w:space="0" w:color="auto"/>
              <w:right w:val="single" w:sz="4" w:space="0" w:color="auto"/>
            </w:tcBorders>
            <w:vAlign w:val="center"/>
          </w:tcPr>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验收信息</w:t>
            </w:r>
          </w:p>
        </w:tc>
        <w:tc>
          <w:tcPr>
            <w:tcW w:w="7124" w:type="dxa"/>
            <w:tcBorders>
              <w:top w:val="single" w:sz="4" w:space="0" w:color="auto"/>
              <w:left w:val="single" w:sz="4" w:space="0" w:color="auto"/>
              <w:bottom w:val="single" w:sz="4" w:space="0" w:color="auto"/>
              <w:right w:val="single" w:sz="4" w:space="0" w:color="auto"/>
            </w:tcBorders>
            <w:vAlign w:val="center"/>
          </w:tcPr>
          <w:p w:rsidR="00356C60" w:rsidRDefault="000467E6">
            <w:pPr>
              <w:rPr>
                <w:rFonts w:asciiTheme="minorEastAsia" w:eastAsiaTheme="minorEastAsia" w:hAnsiTheme="minorEastAsia"/>
                <w:sz w:val="28"/>
              </w:rPr>
            </w:pPr>
            <w:r>
              <w:rPr>
                <w:rFonts w:asciiTheme="minorEastAsia" w:eastAsiaTheme="minorEastAsia" w:hAnsiTheme="minorEastAsia" w:hint="eastAsia"/>
                <w:sz w:val="24"/>
                <w:szCs w:val="22"/>
              </w:rPr>
              <w:t>（验收时间、验收地点等内容）</w:t>
            </w:r>
          </w:p>
        </w:tc>
      </w:tr>
      <w:tr w:rsidR="00356C60">
        <w:trPr>
          <w:trHeight w:val="565"/>
          <w:jc w:val="center"/>
        </w:trPr>
        <w:tc>
          <w:tcPr>
            <w:tcW w:w="2154" w:type="dxa"/>
            <w:tcBorders>
              <w:bottom w:val="single" w:sz="4" w:space="0" w:color="auto"/>
              <w:right w:val="single" w:sz="4" w:space="0" w:color="auto"/>
            </w:tcBorders>
            <w:vAlign w:val="center"/>
          </w:tcPr>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验收小组成员</w:t>
            </w:r>
          </w:p>
        </w:tc>
        <w:tc>
          <w:tcPr>
            <w:tcW w:w="7124" w:type="dxa"/>
            <w:tcBorders>
              <w:top w:val="single" w:sz="4" w:space="0" w:color="auto"/>
              <w:left w:val="single" w:sz="4" w:space="0" w:color="auto"/>
              <w:bottom w:val="single" w:sz="4" w:space="0" w:color="auto"/>
              <w:right w:val="single" w:sz="4" w:space="0" w:color="auto"/>
            </w:tcBorders>
            <w:vAlign w:val="center"/>
          </w:tcPr>
          <w:p w:rsidR="00356C60" w:rsidRDefault="000467E6">
            <w:pPr>
              <w:rPr>
                <w:rFonts w:asciiTheme="minorEastAsia" w:eastAsiaTheme="minorEastAsia" w:hAnsiTheme="minorEastAsia"/>
                <w:sz w:val="28"/>
              </w:rPr>
            </w:pPr>
            <w:r>
              <w:rPr>
                <w:rFonts w:asciiTheme="minorEastAsia" w:eastAsiaTheme="minorEastAsia" w:hAnsiTheme="minorEastAsia" w:cs="宋体" w:hint="eastAsia"/>
                <w:sz w:val="24"/>
                <w:szCs w:val="24"/>
              </w:rPr>
              <w:t>（由履约执行部门（人员）牵头组成至少</w:t>
            </w:r>
            <w:r>
              <w:rPr>
                <w:rFonts w:asciiTheme="minorEastAsia" w:eastAsiaTheme="minorEastAsia" w:hAnsiTheme="minorEastAsia" w:cs="宋体" w:hint="eastAsia"/>
                <w:sz w:val="24"/>
                <w:szCs w:val="24"/>
              </w:rPr>
              <w:t>3</w:t>
            </w:r>
            <w:r>
              <w:rPr>
                <w:rFonts w:asciiTheme="minorEastAsia" w:eastAsiaTheme="minorEastAsia" w:hAnsiTheme="minorEastAsia" w:cs="宋体" w:hint="eastAsia"/>
                <w:sz w:val="24"/>
                <w:szCs w:val="24"/>
              </w:rPr>
              <w:t>人（含）以上的验收小组。）</w:t>
            </w:r>
          </w:p>
        </w:tc>
      </w:tr>
      <w:tr w:rsidR="00356C60">
        <w:trPr>
          <w:trHeight w:val="2716"/>
          <w:jc w:val="center"/>
        </w:trPr>
        <w:tc>
          <w:tcPr>
            <w:tcW w:w="2154" w:type="dxa"/>
            <w:tcBorders>
              <w:bottom w:val="single" w:sz="4" w:space="0" w:color="auto"/>
              <w:right w:val="single" w:sz="4" w:space="0" w:color="auto"/>
            </w:tcBorders>
            <w:vAlign w:val="center"/>
          </w:tcPr>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验收内容</w:t>
            </w:r>
          </w:p>
        </w:tc>
        <w:tc>
          <w:tcPr>
            <w:tcW w:w="7124" w:type="dxa"/>
            <w:tcBorders>
              <w:top w:val="single" w:sz="4" w:space="0" w:color="auto"/>
              <w:left w:val="single" w:sz="4" w:space="0" w:color="auto"/>
              <w:bottom w:val="single" w:sz="4" w:space="0" w:color="auto"/>
              <w:right w:val="single" w:sz="4" w:space="0" w:color="auto"/>
            </w:tcBorders>
            <w:vAlign w:val="center"/>
          </w:tcPr>
          <w:p w:rsidR="00356C60" w:rsidRDefault="000467E6">
            <w:pPr>
              <w:rPr>
                <w:rFonts w:asciiTheme="minorEastAsia" w:eastAsiaTheme="minorEastAsia" w:hAnsiTheme="minorEastAsia" w:cs="宋体"/>
                <w:sz w:val="24"/>
                <w:szCs w:val="24"/>
              </w:rPr>
            </w:pPr>
            <w:r>
              <w:rPr>
                <w:rFonts w:asciiTheme="minorEastAsia" w:eastAsiaTheme="minorEastAsia" w:hAnsiTheme="minorEastAsia" w:hint="eastAsia"/>
                <w:sz w:val="24"/>
                <w:szCs w:val="22"/>
              </w:rPr>
              <w:t>（应包含采购文件中的技术需求，也包括供应商响应、承诺的相关内容，但不得超出采购合同约定。）</w:t>
            </w:r>
          </w:p>
        </w:tc>
      </w:tr>
      <w:tr w:rsidR="00356C60">
        <w:trPr>
          <w:trHeight w:val="2692"/>
          <w:jc w:val="center"/>
        </w:trPr>
        <w:tc>
          <w:tcPr>
            <w:tcW w:w="2154" w:type="dxa"/>
            <w:tcBorders>
              <w:bottom w:val="single" w:sz="4" w:space="0" w:color="auto"/>
              <w:right w:val="single" w:sz="4" w:space="0" w:color="auto"/>
            </w:tcBorders>
            <w:vAlign w:val="center"/>
          </w:tcPr>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验收标准</w:t>
            </w:r>
          </w:p>
        </w:tc>
        <w:tc>
          <w:tcPr>
            <w:tcW w:w="7124" w:type="dxa"/>
            <w:tcBorders>
              <w:top w:val="single" w:sz="4" w:space="0" w:color="auto"/>
              <w:left w:val="single" w:sz="4" w:space="0" w:color="auto"/>
              <w:bottom w:val="single" w:sz="4" w:space="0" w:color="auto"/>
              <w:right w:val="single" w:sz="4" w:space="0" w:color="auto"/>
            </w:tcBorders>
            <w:vAlign w:val="center"/>
          </w:tcPr>
          <w:p w:rsidR="00356C60" w:rsidRDefault="000467E6">
            <w:pPr>
              <w:rPr>
                <w:rFonts w:asciiTheme="minorEastAsia" w:eastAsiaTheme="minorEastAsia" w:hAnsiTheme="minorEastAsia" w:cs="宋体"/>
                <w:sz w:val="24"/>
                <w:szCs w:val="24"/>
              </w:rPr>
            </w:pPr>
            <w:r>
              <w:rPr>
                <w:rFonts w:asciiTheme="minorEastAsia" w:eastAsiaTheme="minorEastAsia" w:hAnsiTheme="minorEastAsia" w:hint="eastAsia"/>
                <w:sz w:val="24"/>
                <w:szCs w:val="22"/>
              </w:rPr>
              <w:t>（验收不同阶段应各自对应明确的标准，包括所有客观、量化指标。不能明确客观标准、涉及主观判断的，可以通过开展问卷调查等方式，转化为客观、量化的验收标准。）</w:t>
            </w:r>
          </w:p>
        </w:tc>
      </w:tr>
      <w:tr w:rsidR="00356C60">
        <w:trPr>
          <w:trHeight w:val="707"/>
          <w:jc w:val="center"/>
        </w:trPr>
        <w:tc>
          <w:tcPr>
            <w:tcW w:w="2154" w:type="dxa"/>
            <w:tcBorders>
              <w:bottom w:val="single" w:sz="4" w:space="0" w:color="auto"/>
              <w:right w:val="single" w:sz="4" w:space="0" w:color="auto"/>
            </w:tcBorders>
            <w:vAlign w:val="center"/>
          </w:tcPr>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本次验收对应付款金额</w:t>
            </w:r>
          </w:p>
        </w:tc>
        <w:tc>
          <w:tcPr>
            <w:tcW w:w="7124" w:type="dxa"/>
            <w:tcBorders>
              <w:top w:val="single" w:sz="4" w:space="0" w:color="auto"/>
              <w:left w:val="single" w:sz="4" w:space="0" w:color="auto"/>
              <w:bottom w:val="single" w:sz="4" w:space="0" w:color="auto"/>
              <w:right w:val="single" w:sz="4" w:space="0" w:color="auto"/>
            </w:tcBorders>
            <w:vAlign w:val="center"/>
          </w:tcPr>
          <w:p w:rsidR="00356C60" w:rsidRDefault="000467E6">
            <w:pPr>
              <w:ind w:firstLineChars="800" w:firstLine="2240"/>
              <w:rPr>
                <w:rFonts w:asciiTheme="minorEastAsia" w:eastAsiaTheme="minorEastAsia" w:hAnsiTheme="minorEastAsia"/>
                <w:sz w:val="24"/>
              </w:rPr>
            </w:pP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万</w:t>
            </w:r>
            <w:r>
              <w:rPr>
                <w:rFonts w:asciiTheme="minorEastAsia" w:eastAsiaTheme="minorEastAsia" w:hAnsiTheme="minorEastAsia"/>
                <w:sz w:val="28"/>
              </w:rPr>
              <w:t>元</w:t>
            </w:r>
          </w:p>
        </w:tc>
      </w:tr>
      <w:tr w:rsidR="00356C60">
        <w:trPr>
          <w:trHeight w:val="3040"/>
          <w:jc w:val="center"/>
        </w:trPr>
        <w:tc>
          <w:tcPr>
            <w:tcW w:w="2154" w:type="dxa"/>
            <w:tcBorders>
              <w:bottom w:val="single" w:sz="4" w:space="0" w:color="auto"/>
              <w:right w:val="single" w:sz="4" w:space="0" w:color="auto"/>
            </w:tcBorders>
            <w:vAlign w:val="center"/>
          </w:tcPr>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验收报告</w:t>
            </w:r>
          </w:p>
        </w:tc>
        <w:tc>
          <w:tcPr>
            <w:tcW w:w="7124" w:type="dxa"/>
            <w:tcBorders>
              <w:top w:val="single" w:sz="4" w:space="0" w:color="auto"/>
              <w:left w:val="single" w:sz="4" w:space="0" w:color="auto"/>
              <w:bottom w:val="single" w:sz="4" w:space="0" w:color="auto"/>
              <w:right w:val="single" w:sz="4" w:space="0" w:color="auto"/>
            </w:tcBorders>
            <w:vAlign w:val="center"/>
          </w:tcPr>
          <w:p w:rsidR="00356C60" w:rsidRDefault="000467E6">
            <w:pPr>
              <w:rPr>
                <w:rFonts w:asciiTheme="minorEastAsia" w:eastAsiaTheme="minorEastAsia" w:hAnsiTheme="minorEastAsia"/>
                <w:sz w:val="28"/>
              </w:rPr>
            </w:pPr>
            <w:r>
              <w:rPr>
                <w:rFonts w:asciiTheme="minorEastAsia" w:eastAsiaTheme="minorEastAsia" w:hAnsiTheme="minorEastAsia" w:hint="eastAsia"/>
                <w:sz w:val="24"/>
                <w:szCs w:val="22"/>
              </w:rPr>
              <w:t>（验收过程基本陈述，对照验收清单、验收实施计划（如有）逐项核查的履约情况等。对货物类合同，应严格核对品牌、规格、型号、材质、配置、制造商名称、数量、价格、产品外观、包装、到货时间、安全标准等信息；对服务类合同，应严格核对工作人员上岗人数、技术资格、专业素质、同业经验、考勤工作量、服务效果满意度等信息。对工程类合同，应严格核对工程质量、材料质量、工程量、安全情况、文明施工等信息。</w:t>
            </w:r>
            <w:r>
              <w:rPr>
                <w:rFonts w:asciiTheme="minorEastAsia" w:eastAsiaTheme="minorEastAsia" w:hAnsiTheme="minorEastAsia" w:cs="宋体" w:hint="eastAsia"/>
                <w:sz w:val="24"/>
              </w:rPr>
              <w:t>以上信息为参考标准，实际验收报告内容以验收内容约定为准。</w:t>
            </w:r>
            <w:r>
              <w:rPr>
                <w:rFonts w:asciiTheme="minorEastAsia" w:eastAsiaTheme="minorEastAsia" w:hAnsiTheme="minorEastAsia" w:hint="eastAsia"/>
                <w:sz w:val="24"/>
                <w:szCs w:val="22"/>
              </w:rPr>
              <w:t>）</w:t>
            </w:r>
          </w:p>
        </w:tc>
      </w:tr>
      <w:tr w:rsidR="00356C60">
        <w:trPr>
          <w:trHeight w:val="1978"/>
          <w:jc w:val="center"/>
        </w:trPr>
        <w:tc>
          <w:tcPr>
            <w:tcW w:w="2154" w:type="dxa"/>
            <w:vAlign w:val="center"/>
          </w:tcPr>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lastRenderedPageBreak/>
              <w:t>验收结果</w:t>
            </w:r>
          </w:p>
        </w:tc>
        <w:tc>
          <w:tcPr>
            <w:tcW w:w="7124" w:type="dxa"/>
            <w:tcBorders>
              <w:left w:val="single" w:sz="4" w:space="0" w:color="auto"/>
            </w:tcBorders>
            <w:vAlign w:val="center"/>
          </w:tcPr>
          <w:p w:rsidR="00356C60" w:rsidRDefault="00356C60">
            <w:pPr>
              <w:spacing w:line="400" w:lineRule="exact"/>
              <w:ind w:right="1120"/>
              <w:rPr>
                <w:rFonts w:asciiTheme="minorEastAsia" w:eastAsiaTheme="minorEastAsia" w:hAnsiTheme="minorEastAsia"/>
              </w:rPr>
            </w:pPr>
          </w:p>
          <w:p w:rsidR="00356C60" w:rsidRDefault="000467E6">
            <w:pPr>
              <w:jc w:val="center"/>
              <w:rPr>
                <w:rFonts w:asciiTheme="minorEastAsia" w:eastAsiaTheme="minorEastAsia" w:hAnsiTheme="minorEastAsia"/>
                <w:sz w:val="28"/>
              </w:rPr>
            </w:pPr>
            <w:r>
              <w:rPr>
                <w:rFonts w:asciiTheme="minorEastAsia" w:eastAsiaTheme="minorEastAsia" w:hAnsiTheme="minorEastAsia" w:hint="eastAsia"/>
                <w:sz w:val="28"/>
              </w:rPr>
              <w:t>合格</w:t>
            </w:r>
            <w:r>
              <w:rPr>
                <w:rFonts w:asciiTheme="minorEastAsia" w:eastAsiaTheme="minorEastAsia" w:hAnsiTheme="minorEastAsia" w:hint="eastAsia"/>
                <w:sz w:val="28"/>
                <w:szCs w:val="28"/>
              </w:rPr>
              <w:t>或</w:t>
            </w:r>
            <w:r>
              <w:rPr>
                <w:rFonts w:asciiTheme="minorEastAsia" w:eastAsiaTheme="minorEastAsia" w:hAnsiTheme="minorEastAsia" w:hint="eastAsia"/>
                <w:sz w:val="28"/>
              </w:rPr>
              <w:t>不合格</w:t>
            </w:r>
          </w:p>
          <w:p w:rsidR="00356C60" w:rsidRDefault="000467E6">
            <w:pPr>
              <w:jc w:val="center"/>
              <w:rPr>
                <w:rFonts w:asciiTheme="minorEastAsia" w:eastAsiaTheme="minorEastAsia" w:hAnsiTheme="minorEastAsia"/>
              </w:rPr>
            </w:pPr>
            <w:r>
              <w:rPr>
                <w:rFonts w:asciiTheme="minorEastAsia" w:eastAsiaTheme="minorEastAsia" w:hAnsiTheme="minorEastAsia" w:hint="eastAsia"/>
                <w:sz w:val="28"/>
              </w:rPr>
              <w:t>验收小组成员签字：</w:t>
            </w:r>
          </w:p>
        </w:tc>
      </w:tr>
      <w:tr w:rsidR="00356C60">
        <w:trPr>
          <w:trHeight w:val="90"/>
          <w:jc w:val="center"/>
        </w:trPr>
        <w:tc>
          <w:tcPr>
            <w:tcW w:w="2154" w:type="dxa"/>
            <w:vAlign w:val="center"/>
          </w:tcPr>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供应商认定意见</w:t>
            </w:r>
          </w:p>
        </w:tc>
        <w:tc>
          <w:tcPr>
            <w:tcW w:w="7124" w:type="dxa"/>
            <w:tcBorders>
              <w:left w:val="single" w:sz="4" w:space="0" w:color="auto"/>
            </w:tcBorders>
            <w:vAlign w:val="center"/>
          </w:tcPr>
          <w:p w:rsidR="00356C60" w:rsidRDefault="00356C60">
            <w:pPr>
              <w:ind w:right="-108"/>
              <w:rPr>
                <w:rFonts w:asciiTheme="minorEastAsia" w:eastAsiaTheme="minorEastAsia" w:hAnsiTheme="minorEastAsia"/>
                <w:sz w:val="28"/>
                <w:szCs w:val="28"/>
              </w:rPr>
            </w:pPr>
          </w:p>
          <w:p w:rsidR="00356C60" w:rsidRDefault="000467E6">
            <w:pPr>
              <w:ind w:right="-108"/>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认定意见：同意或不同意</w:t>
            </w:r>
          </w:p>
          <w:p w:rsidR="00356C60" w:rsidRDefault="000467E6">
            <w:pPr>
              <w:ind w:right="-108"/>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法定代表人或其授权代表签字或加盖公章或验收专用章：</w:t>
            </w:r>
          </w:p>
          <w:p w:rsidR="00356C60" w:rsidRDefault="00356C60">
            <w:pPr>
              <w:pStyle w:val="a4"/>
              <w:rPr>
                <w:rFonts w:asciiTheme="minorEastAsia" w:eastAsiaTheme="minorEastAsia" w:hAnsiTheme="minorEastAsia"/>
              </w:rPr>
            </w:pPr>
          </w:p>
          <w:p w:rsidR="00356C60" w:rsidRDefault="000467E6">
            <w:pPr>
              <w:pStyle w:val="a4"/>
              <w:rPr>
                <w:rFonts w:asciiTheme="minorEastAsia" w:eastAsiaTheme="minorEastAsia" w:hAnsiTheme="minorEastAsia"/>
              </w:rPr>
            </w:pPr>
            <w:r>
              <w:rPr>
                <w:rFonts w:asciiTheme="minorEastAsia" w:eastAsiaTheme="minorEastAsia" w:hAnsiTheme="minorEastAsia" w:hint="eastAsia"/>
                <w:kern w:val="2"/>
                <w:sz w:val="24"/>
                <w:szCs w:val="22"/>
              </w:rPr>
              <w:t>（无论验收结果是否合格，供应商均应签字或盖章认定。供应商签字确认的，</w:t>
            </w:r>
            <w:r>
              <w:rPr>
                <w:rFonts w:asciiTheme="minorEastAsia" w:eastAsiaTheme="minorEastAsia" w:hAnsiTheme="minorEastAsia" w:cs="宋体" w:hint="eastAsia"/>
                <w:sz w:val="24"/>
                <w:szCs w:val="24"/>
              </w:rPr>
              <w:t>应要求其提供法定代表人授权书并签字认定，授权书作为本报告附件留存。如供应商拒绝认定，则视为同意，并由验收小组备注说明。</w:t>
            </w:r>
            <w:r>
              <w:rPr>
                <w:rFonts w:asciiTheme="minorEastAsia" w:eastAsiaTheme="minorEastAsia" w:hAnsiTheme="minorEastAsia" w:hint="eastAsia"/>
                <w:kern w:val="2"/>
                <w:sz w:val="24"/>
                <w:szCs w:val="22"/>
              </w:rPr>
              <w:t>）</w:t>
            </w:r>
          </w:p>
          <w:p w:rsidR="00356C60" w:rsidRDefault="000467E6">
            <w:pPr>
              <w:pStyle w:val="a4"/>
              <w:jc w:val="right"/>
              <w:rPr>
                <w:rFonts w:asciiTheme="minorEastAsia" w:eastAsiaTheme="minorEastAsia" w:hAnsiTheme="minorEastAsia"/>
                <w:sz w:val="28"/>
                <w:szCs w:val="28"/>
              </w:rPr>
            </w:pP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日</w:t>
            </w:r>
          </w:p>
        </w:tc>
      </w:tr>
    </w:tbl>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356C60">
      <w:pPr>
        <w:pStyle w:val="a4"/>
      </w:pPr>
    </w:p>
    <w:p w:rsidR="00356C60" w:rsidRDefault="000467E6">
      <w:pPr>
        <w:spacing w:line="560" w:lineRule="exact"/>
        <w:rPr>
          <w:rFonts w:ascii="黑体" w:eastAsia="黑体" w:hAnsi="黑体"/>
          <w:sz w:val="32"/>
          <w:szCs w:val="32"/>
        </w:rPr>
      </w:pPr>
      <w:r>
        <w:rPr>
          <w:rFonts w:ascii="黑体" w:eastAsia="黑体" w:hAnsi="黑体" w:hint="eastAsia"/>
          <w:sz w:val="32"/>
          <w:szCs w:val="32"/>
        </w:rPr>
        <w:lastRenderedPageBreak/>
        <w:t>4.</w:t>
      </w:r>
      <w:r>
        <w:rPr>
          <w:rFonts w:ascii="黑体" w:eastAsia="黑体" w:hAnsi="黑体" w:hint="eastAsia"/>
          <w:sz w:val="32"/>
          <w:szCs w:val="32"/>
        </w:rPr>
        <w:t>验收结论模板</w:t>
      </w:r>
    </w:p>
    <w:p w:rsidR="00356C60" w:rsidRDefault="000467E6">
      <w:pPr>
        <w:jc w:val="center"/>
        <w:rPr>
          <w:rFonts w:asciiTheme="minorEastAsia" w:eastAsiaTheme="minorEastAsia" w:hAnsiTheme="minorEastAsia" w:cs="仿宋"/>
          <w:b/>
          <w:sz w:val="32"/>
          <w:szCs w:val="32"/>
        </w:rPr>
      </w:pPr>
      <w:r>
        <w:rPr>
          <w:rFonts w:asciiTheme="minorEastAsia" w:eastAsiaTheme="minorEastAsia" w:hAnsiTheme="minorEastAsia" w:cs="仿宋" w:hint="eastAsia"/>
          <w:b/>
          <w:sz w:val="32"/>
          <w:szCs w:val="32"/>
        </w:rPr>
        <w:t>验收结论</w:t>
      </w:r>
    </w:p>
    <w:p w:rsidR="00356C60" w:rsidRDefault="000467E6">
      <w:pPr>
        <w:rPr>
          <w:rFonts w:asciiTheme="minorEastAsia" w:eastAsiaTheme="minorEastAsia" w:hAnsiTheme="minorEastAsia"/>
        </w:rPr>
      </w:pPr>
      <w:r>
        <w:rPr>
          <w:rFonts w:asciiTheme="minorEastAsia" w:eastAsiaTheme="minorEastAsia" w:hAnsiTheme="minorEastAsia" w:cs="仿宋" w:hint="eastAsia"/>
          <w:sz w:val="28"/>
          <w:szCs w:val="28"/>
        </w:rPr>
        <w:t>验收</w:t>
      </w:r>
      <w:r>
        <w:rPr>
          <w:rFonts w:asciiTheme="minorEastAsia" w:eastAsiaTheme="minorEastAsia" w:hAnsiTheme="minorEastAsia" w:cs="仿宋"/>
          <w:sz w:val="28"/>
          <w:szCs w:val="28"/>
        </w:rPr>
        <w:t>阶段（</w:t>
      </w:r>
      <w:r>
        <w:rPr>
          <w:rFonts w:asciiTheme="minorEastAsia" w:eastAsiaTheme="minorEastAsia" w:hAnsiTheme="minorEastAsia" w:cs="仿宋" w:hint="eastAsia"/>
          <w:sz w:val="28"/>
          <w:szCs w:val="28"/>
        </w:rPr>
        <w:t>期</w:t>
      </w:r>
      <w:r>
        <w:rPr>
          <w:rFonts w:asciiTheme="minorEastAsia" w:eastAsiaTheme="minorEastAsia" w:hAnsiTheme="minorEastAsia" w:cs="仿宋"/>
          <w:sz w:val="28"/>
          <w:szCs w:val="28"/>
        </w:rPr>
        <w:t>）</w:t>
      </w:r>
      <w:r>
        <w:rPr>
          <w:rFonts w:asciiTheme="minorEastAsia" w:eastAsiaTheme="minorEastAsia" w:hAnsiTheme="minorEastAsia" w:cs="仿宋" w:hint="eastAsia"/>
          <w:sz w:val="28"/>
          <w:szCs w:val="28"/>
        </w:rPr>
        <w:t>：</w:t>
      </w:r>
      <w:r>
        <w:rPr>
          <w:rFonts w:asciiTheme="minorEastAsia" w:eastAsiaTheme="minorEastAsia" w:hAnsiTheme="minorEastAsia" w:cs="仿宋" w:hint="eastAsia"/>
          <w:sz w:val="28"/>
          <w:szCs w:val="28"/>
        </w:rPr>
        <w:t xml:space="preserve">                                 </w:t>
      </w:r>
      <w:r>
        <w:rPr>
          <w:rFonts w:asciiTheme="minorEastAsia" w:eastAsiaTheme="minorEastAsia" w:hAnsiTheme="minorEastAsia" w:cs="仿宋" w:hint="eastAsia"/>
          <w:sz w:val="28"/>
          <w:szCs w:val="28"/>
        </w:rPr>
        <w:t>第</w:t>
      </w:r>
      <w:r>
        <w:rPr>
          <w:rFonts w:asciiTheme="minorEastAsia" w:eastAsiaTheme="minorEastAsia" w:hAnsiTheme="minorEastAsia" w:cs="仿宋" w:hint="eastAsia"/>
          <w:sz w:val="28"/>
          <w:szCs w:val="28"/>
        </w:rPr>
        <w:t xml:space="preserve">  </w:t>
      </w:r>
      <w:r>
        <w:rPr>
          <w:rFonts w:asciiTheme="minorEastAsia" w:eastAsiaTheme="minorEastAsia" w:hAnsiTheme="minorEastAsia" w:cs="仿宋"/>
          <w:sz w:val="28"/>
          <w:szCs w:val="28"/>
        </w:rPr>
        <w:t xml:space="preserve"> </w:t>
      </w:r>
      <w:r>
        <w:rPr>
          <w:rFonts w:asciiTheme="minorEastAsia" w:eastAsiaTheme="minorEastAsia" w:hAnsiTheme="minorEastAsia" w:cs="仿宋" w:hint="eastAsia"/>
          <w:sz w:val="28"/>
          <w:szCs w:val="28"/>
        </w:rPr>
        <w:t>次验收</w:t>
      </w:r>
    </w:p>
    <w:tbl>
      <w:tblPr>
        <w:tblW w:w="9278" w:type="dxa"/>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4"/>
        <w:gridCol w:w="6904"/>
      </w:tblGrid>
      <w:tr w:rsidR="00356C60">
        <w:trPr>
          <w:trHeight w:val="625"/>
        </w:trPr>
        <w:tc>
          <w:tcPr>
            <w:tcW w:w="2374" w:type="dxa"/>
          </w:tcPr>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采购合同信息</w:t>
            </w:r>
          </w:p>
        </w:tc>
        <w:tc>
          <w:tcPr>
            <w:tcW w:w="6904" w:type="dxa"/>
          </w:tcPr>
          <w:p w:rsidR="00356C60" w:rsidRDefault="000467E6">
            <w:pPr>
              <w:spacing w:line="480" w:lineRule="auto"/>
              <w:ind w:right="-108"/>
              <w:rPr>
                <w:rFonts w:asciiTheme="minorEastAsia" w:eastAsiaTheme="minorEastAsia" w:hAnsiTheme="minorEastAsia"/>
                <w:sz w:val="28"/>
              </w:rPr>
            </w:pPr>
            <w:r>
              <w:rPr>
                <w:rFonts w:asciiTheme="minorEastAsia" w:eastAsiaTheme="minorEastAsia" w:hAnsiTheme="minorEastAsia" w:hint="eastAsia"/>
                <w:sz w:val="28"/>
              </w:rPr>
              <w:t>（</w:t>
            </w:r>
            <w:r>
              <w:rPr>
                <w:rFonts w:asciiTheme="minorEastAsia" w:eastAsiaTheme="minorEastAsia" w:hAnsiTheme="minorEastAsia" w:hint="eastAsia"/>
                <w:sz w:val="24"/>
                <w:szCs w:val="22"/>
              </w:rPr>
              <w:t>合同名称、合同编号等内容</w:t>
            </w:r>
            <w:r>
              <w:rPr>
                <w:rFonts w:asciiTheme="minorEastAsia" w:eastAsiaTheme="minorEastAsia" w:hAnsiTheme="minorEastAsia" w:hint="eastAsia"/>
                <w:sz w:val="28"/>
              </w:rPr>
              <w:t>）</w:t>
            </w:r>
          </w:p>
        </w:tc>
      </w:tr>
      <w:tr w:rsidR="00356C60">
        <w:trPr>
          <w:trHeight w:val="568"/>
        </w:trPr>
        <w:tc>
          <w:tcPr>
            <w:tcW w:w="2374" w:type="dxa"/>
          </w:tcPr>
          <w:p w:rsidR="00356C60" w:rsidRDefault="000467E6">
            <w:pPr>
              <w:ind w:leftChars="-52" w:left="-102" w:right="-108" w:hanging="2"/>
              <w:jc w:val="center"/>
              <w:rPr>
                <w:rFonts w:asciiTheme="minorEastAsia" w:eastAsiaTheme="minorEastAsia" w:hAnsiTheme="minorEastAsia" w:cs="仿宋"/>
                <w:b/>
                <w:sz w:val="36"/>
                <w:szCs w:val="36"/>
              </w:rPr>
            </w:pPr>
            <w:r>
              <w:rPr>
                <w:rFonts w:asciiTheme="minorEastAsia" w:eastAsiaTheme="minorEastAsia" w:hAnsiTheme="minorEastAsia" w:hint="eastAsia"/>
                <w:sz w:val="28"/>
              </w:rPr>
              <w:t>验收信息</w:t>
            </w:r>
          </w:p>
        </w:tc>
        <w:tc>
          <w:tcPr>
            <w:tcW w:w="6904" w:type="dxa"/>
            <w:tcBorders>
              <w:left w:val="single" w:sz="4" w:space="0" w:color="auto"/>
            </w:tcBorders>
          </w:tcPr>
          <w:p w:rsidR="00356C60" w:rsidRDefault="000467E6">
            <w:pPr>
              <w:spacing w:line="480" w:lineRule="auto"/>
              <w:ind w:right="-108"/>
              <w:rPr>
                <w:rFonts w:asciiTheme="minorEastAsia" w:eastAsiaTheme="minorEastAsia" w:hAnsiTheme="minorEastAsia"/>
                <w:sz w:val="28"/>
              </w:rPr>
            </w:pPr>
            <w:r>
              <w:rPr>
                <w:rFonts w:asciiTheme="minorEastAsia" w:eastAsiaTheme="minorEastAsia" w:hAnsiTheme="minorEastAsia" w:hint="eastAsia"/>
                <w:sz w:val="24"/>
                <w:szCs w:val="22"/>
              </w:rPr>
              <w:t>（验收时间、验收地点等内容）</w:t>
            </w:r>
          </w:p>
        </w:tc>
      </w:tr>
      <w:tr w:rsidR="00356C60">
        <w:trPr>
          <w:trHeight w:val="589"/>
        </w:trPr>
        <w:tc>
          <w:tcPr>
            <w:tcW w:w="2374" w:type="dxa"/>
          </w:tcPr>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验收报告信息</w:t>
            </w:r>
          </w:p>
        </w:tc>
        <w:tc>
          <w:tcPr>
            <w:tcW w:w="6904" w:type="dxa"/>
            <w:tcBorders>
              <w:left w:val="single" w:sz="4" w:space="0" w:color="auto"/>
            </w:tcBorders>
          </w:tcPr>
          <w:p w:rsidR="00356C60" w:rsidRDefault="000467E6">
            <w:pPr>
              <w:spacing w:line="480" w:lineRule="auto"/>
              <w:rPr>
                <w:rFonts w:asciiTheme="minorEastAsia" w:eastAsiaTheme="minorEastAsia" w:hAnsiTheme="minorEastAsia"/>
                <w:sz w:val="28"/>
              </w:rPr>
            </w:pPr>
            <w:r>
              <w:rPr>
                <w:rFonts w:asciiTheme="minorEastAsia" w:eastAsiaTheme="minorEastAsia" w:hAnsiTheme="minorEastAsia" w:hint="eastAsia"/>
                <w:sz w:val="24"/>
                <w:szCs w:val="22"/>
              </w:rPr>
              <w:t>（验收结果等内容）</w:t>
            </w:r>
          </w:p>
        </w:tc>
      </w:tr>
      <w:tr w:rsidR="00356C60">
        <w:trPr>
          <w:trHeight w:val="3011"/>
        </w:trPr>
        <w:tc>
          <w:tcPr>
            <w:tcW w:w="2374" w:type="dxa"/>
          </w:tcPr>
          <w:p w:rsidR="00356C60" w:rsidRDefault="00356C60">
            <w:pPr>
              <w:ind w:leftChars="-52" w:left="-102" w:right="-108" w:hanging="2"/>
              <w:jc w:val="center"/>
              <w:rPr>
                <w:rFonts w:asciiTheme="minorEastAsia" w:eastAsiaTheme="minorEastAsia" w:hAnsiTheme="minorEastAsia"/>
                <w:sz w:val="28"/>
              </w:rPr>
            </w:pPr>
          </w:p>
          <w:p w:rsidR="00356C60" w:rsidRDefault="00356C60">
            <w:pPr>
              <w:ind w:leftChars="-52" w:left="-102" w:right="-108" w:hanging="2"/>
              <w:jc w:val="center"/>
              <w:rPr>
                <w:rFonts w:asciiTheme="minorEastAsia" w:eastAsiaTheme="minorEastAsia" w:hAnsiTheme="minorEastAsia"/>
                <w:sz w:val="28"/>
              </w:rPr>
            </w:pPr>
          </w:p>
          <w:p w:rsidR="00356C60" w:rsidRDefault="000467E6">
            <w:pPr>
              <w:ind w:leftChars="-52" w:left="-102" w:right="-108" w:hanging="2"/>
              <w:jc w:val="center"/>
              <w:rPr>
                <w:rFonts w:asciiTheme="minorEastAsia" w:eastAsiaTheme="minorEastAsia" w:hAnsiTheme="minorEastAsia" w:cs="仿宋"/>
                <w:b/>
                <w:sz w:val="36"/>
                <w:szCs w:val="36"/>
              </w:rPr>
            </w:pPr>
            <w:r>
              <w:rPr>
                <w:rFonts w:asciiTheme="minorEastAsia" w:eastAsiaTheme="minorEastAsia" w:hAnsiTheme="minorEastAsia" w:hint="eastAsia"/>
                <w:sz w:val="28"/>
              </w:rPr>
              <w:t>履约执行</w:t>
            </w:r>
            <w:r>
              <w:rPr>
                <w:rFonts w:asciiTheme="minorEastAsia" w:eastAsiaTheme="minorEastAsia" w:hAnsiTheme="minorEastAsia" w:cs="宋体" w:hint="eastAsia"/>
                <w:sz w:val="28"/>
                <w:szCs w:val="28"/>
              </w:rPr>
              <w:t>部门（人员）</w:t>
            </w:r>
            <w:r>
              <w:rPr>
                <w:rFonts w:asciiTheme="minorEastAsia" w:eastAsiaTheme="minorEastAsia" w:hAnsiTheme="minorEastAsia" w:hint="eastAsia"/>
                <w:sz w:val="28"/>
              </w:rPr>
              <w:t>认定意见</w:t>
            </w:r>
          </w:p>
        </w:tc>
        <w:tc>
          <w:tcPr>
            <w:tcW w:w="6904" w:type="dxa"/>
            <w:tcBorders>
              <w:left w:val="single" w:sz="4" w:space="0" w:color="auto"/>
            </w:tcBorders>
          </w:tcPr>
          <w:p w:rsidR="00356C60" w:rsidRDefault="00356C60">
            <w:pPr>
              <w:ind w:leftChars="-52" w:left="-104" w:right="-108" w:firstLineChars="200" w:firstLine="480"/>
              <w:rPr>
                <w:rFonts w:asciiTheme="minorEastAsia" w:eastAsiaTheme="minorEastAsia" w:hAnsiTheme="minorEastAsia"/>
                <w:sz w:val="24"/>
              </w:rPr>
            </w:pPr>
          </w:p>
          <w:p w:rsidR="00356C60" w:rsidRDefault="00356C60">
            <w:pPr>
              <w:ind w:leftChars="-52" w:left="-104" w:right="-108" w:firstLineChars="200" w:firstLine="480"/>
              <w:rPr>
                <w:rFonts w:asciiTheme="minorEastAsia" w:eastAsiaTheme="minorEastAsia" w:hAnsiTheme="minorEastAsia"/>
                <w:sz w:val="24"/>
              </w:rPr>
            </w:pPr>
          </w:p>
          <w:p w:rsidR="00356C60" w:rsidRDefault="000467E6">
            <w:pPr>
              <w:ind w:leftChars="-52" w:left="-104" w:right="-108" w:firstLineChars="200" w:firstLine="480"/>
              <w:rPr>
                <w:rFonts w:asciiTheme="minorEastAsia" w:eastAsiaTheme="minorEastAsia" w:hAnsiTheme="minorEastAsia"/>
                <w:sz w:val="28"/>
              </w:rPr>
            </w:pPr>
            <w:r>
              <w:rPr>
                <w:rFonts w:asciiTheme="minorEastAsia" w:eastAsiaTheme="minorEastAsia" w:hAnsiTheme="minorEastAsia" w:hint="eastAsia"/>
                <w:sz w:val="24"/>
                <w:szCs w:val="22"/>
              </w:rPr>
              <w:t>（</w:t>
            </w:r>
            <w:bookmarkStart w:id="22" w:name="OLE_LINK1"/>
            <w:r>
              <w:rPr>
                <w:rFonts w:asciiTheme="minorEastAsia" w:eastAsiaTheme="minorEastAsia" w:hAnsiTheme="minorEastAsia" w:hint="eastAsia"/>
                <w:sz w:val="24"/>
                <w:szCs w:val="22"/>
              </w:rPr>
              <w:t>履约执行</w:t>
            </w:r>
            <w:r>
              <w:rPr>
                <w:rFonts w:asciiTheme="minorEastAsia" w:eastAsiaTheme="minorEastAsia" w:hAnsiTheme="minorEastAsia" w:cs="宋体" w:hint="eastAsia"/>
                <w:sz w:val="24"/>
                <w:szCs w:val="24"/>
              </w:rPr>
              <w:t>部门</w:t>
            </w:r>
            <w:r>
              <w:rPr>
                <w:rFonts w:asciiTheme="minorEastAsia" w:eastAsiaTheme="minorEastAsia" w:hAnsiTheme="minorEastAsia" w:hint="eastAsia"/>
                <w:sz w:val="24"/>
                <w:szCs w:val="22"/>
              </w:rPr>
              <w:t>确认验收报告，牵头形成验收结论。</w:t>
            </w:r>
            <w:bookmarkEnd w:id="22"/>
            <w:r>
              <w:rPr>
                <w:rFonts w:asciiTheme="minorEastAsia" w:eastAsiaTheme="minorEastAsia" w:hAnsiTheme="minorEastAsia" w:hint="eastAsia"/>
                <w:sz w:val="24"/>
                <w:szCs w:val="22"/>
              </w:rPr>
              <w:t>验收结论分为合格或不合格。履约执行</w:t>
            </w:r>
            <w:r>
              <w:rPr>
                <w:rFonts w:asciiTheme="minorEastAsia" w:eastAsiaTheme="minorEastAsia" w:hAnsiTheme="minorEastAsia" w:cs="宋体" w:hint="eastAsia"/>
                <w:sz w:val="24"/>
                <w:szCs w:val="24"/>
              </w:rPr>
              <w:t>部门</w:t>
            </w:r>
            <w:r>
              <w:rPr>
                <w:rFonts w:asciiTheme="minorEastAsia" w:eastAsiaTheme="minorEastAsia" w:hAnsiTheme="minorEastAsia" w:hint="eastAsia"/>
                <w:sz w:val="24"/>
                <w:szCs w:val="22"/>
              </w:rPr>
              <w:t>对验收报告有异议的，应说明理由。）</w:t>
            </w:r>
            <w:r>
              <w:rPr>
                <w:rFonts w:asciiTheme="minorEastAsia" w:eastAsiaTheme="minorEastAsia" w:hAnsiTheme="minorEastAsia" w:hint="eastAsia"/>
                <w:sz w:val="28"/>
              </w:rPr>
              <w:t xml:space="preserve"> </w:t>
            </w:r>
          </w:p>
          <w:p w:rsidR="00356C60" w:rsidRDefault="00356C60">
            <w:pPr>
              <w:pStyle w:val="a4"/>
              <w:rPr>
                <w:rFonts w:asciiTheme="minorEastAsia" w:eastAsiaTheme="minorEastAsia" w:hAnsiTheme="minorEastAsia"/>
              </w:rPr>
            </w:pPr>
          </w:p>
          <w:p w:rsidR="00356C60" w:rsidRDefault="00356C60">
            <w:pPr>
              <w:pStyle w:val="a4"/>
              <w:rPr>
                <w:rFonts w:asciiTheme="minorEastAsia" w:eastAsiaTheme="minorEastAsia" w:hAnsiTheme="minorEastAsia"/>
              </w:rPr>
            </w:pPr>
          </w:p>
          <w:p w:rsidR="00356C60" w:rsidRDefault="000467E6">
            <w:pPr>
              <w:ind w:leftChars="-52" w:left="-104" w:right="-108" w:firstLineChars="500" w:firstLine="1400"/>
              <w:rPr>
                <w:rFonts w:asciiTheme="minorEastAsia" w:eastAsiaTheme="minorEastAsia" w:hAnsiTheme="minorEastAsia"/>
                <w:sz w:val="28"/>
                <w:szCs w:val="28"/>
              </w:rPr>
            </w:pPr>
            <w:r>
              <w:rPr>
                <w:rFonts w:asciiTheme="minorEastAsia" w:eastAsiaTheme="minorEastAsia" w:hAnsiTheme="minorEastAsia" w:hint="eastAsia"/>
                <w:sz w:val="28"/>
                <w:szCs w:val="28"/>
              </w:rPr>
              <w:t>验收结论：验收合格或验收不合格</w:t>
            </w:r>
          </w:p>
          <w:p w:rsidR="00356C60" w:rsidRDefault="000467E6">
            <w:pPr>
              <w:ind w:left="3360" w:hangingChars="1200" w:hanging="336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部门负责人签字：</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32"/>
                <w:szCs w:val="28"/>
              </w:rPr>
              <w:t xml:space="preserve">    </w:t>
            </w:r>
            <w:r>
              <w:rPr>
                <w:rFonts w:asciiTheme="minorEastAsia" w:eastAsiaTheme="minorEastAsia" w:hAnsiTheme="minorEastAsia" w:hint="eastAsia"/>
                <w:sz w:val="28"/>
                <w:szCs w:val="28"/>
              </w:rPr>
              <w:t xml:space="preserve">   </w:t>
            </w:r>
          </w:p>
          <w:p w:rsidR="00356C60" w:rsidRDefault="000467E6">
            <w:pPr>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p>
          <w:p w:rsidR="00356C60" w:rsidRDefault="000467E6">
            <w:pPr>
              <w:jc w:val="center"/>
              <w:rPr>
                <w:rFonts w:asciiTheme="minorEastAsia" w:eastAsiaTheme="minorEastAsia" w:hAnsiTheme="minorEastAsia"/>
                <w:sz w:val="28"/>
              </w:rPr>
            </w:pP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rPr>
              <w:t xml:space="preserve">  </w:t>
            </w:r>
          </w:p>
        </w:tc>
      </w:tr>
      <w:tr w:rsidR="00356C60">
        <w:trPr>
          <w:trHeight w:val="3557"/>
        </w:trPr>
        <w:tc>
          <w:tcPr>
            <w:tcW w:w="2374" w:type="dxa"/>
          </w:tcPr>
          <w:p w:rsidR="00356C60" w:rsidRDefault="00356C60">
            <w:pPr>
              <w:ind w:leftChars="-52" w:left="-102" w:right="-108" w:hanging="2"/>
              <w:jc w:val="center"/>
              <w:rPr>
                <w:rFonts w:asciiTheme="minorEastAsia" w:eastAsiaTheme="minorEastAsia" w:hAnsiTheme="minorEastAsia"/>
                <w:sz w:val="28"/>
              </w:rPr>
            </w:pPr>
          </w:p>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履约监督</w:t>
            </w:r>
            <w:r>
              <w:rPr>
                <w:rFonts w:asciiTheme="minorEastAsia" w:eastAsiaTheme="minorEastAsia" w:hAnsiTheme="minorEastAsia" w:cs="宋体" w:hint="eastAsia"/>
                <w:sz w:val="28"/>
                <w:szCs w:val="28"/>
              </w:rPr>
              <w:t>部门（人员）</w:t>
            </w:r>
            <w:r>
              <w:rPr>
                <w:rFonts w:asciiTheme="minorEastAsia" w:eastAsiaTheme="minorEastAsia" w:hAnsiTheme="minorEastAsia" w:hint="eastAsia"/>
                <w:sz w:val="28"/>
              </w:rPr>
              <w:t>复核意见</w:t>
            </w:r>
          </w:p>
        </w:tc>
        <w:tc>
          <w:tcPr>
            <w:tcW w:w="6904" w:type="dxa"/>
            <w:tcBorders>
              <w:left w:val="single" w:sz="4" w:space="0" w:color="auto"/>
            </w:tcBorders>
          </w:tcPr>
          <w:p w:rsidR="00356C60" w:rsidRDefault="00356C60">
            <w:pPr>
              <w:jc w:val="center"/>
              <w:rPr>
                <w:rFonts w:asciiTheme="minorEastAsia" w:eastAsiaTheme="minorEastAsia" w:hAnsiTheme="minorEastAsia"/>
              </w:rPr>
            </w:pPr>
          </w:p>
          <w:p w:rsidR="00356C60" w:rsidRDefault="00356C60">
            <w:pPr>
              <w:ind w:leftChars="-52" w:left="-104" w:right="-108" w:firstLineChars="200" w:firstLine="480"/>
              <w:rPr>
                <w:rFonts w:asciiTheme="minorEastAsia" w:eastAsiaTheme="minorEastAsia" w:hAnsiTheme="minorEastAsia"/>
                <w:sz w:val="24"/>
                <w:szCs w:val="24"/>
              </w:rPr>
            </w:pPr>
          </w:p>
          <w:p w:rsidR="00356C60" w:rsidRDefault="000467E6">
            <w:pPr>
              <w:ind w:leftChars="-52" w:left="-104" w:right="-108" w:firstLineChars="200" w:firstLine="480"/>
              <w:rPr>
                <w:rFonts w:asciiTheme="minorEastAsia" w:eastAsiaTheme="minorEastAsia" w:hAnsiTheme="minorEastAsia"/>
                <w:sz w:val="24"/>
                <w:szCs w:val="24"/>
              </w:rPr>
            </w:pPr>
            <w:r>
              <w:rPr>
                <w:rFonts w:asciiTheme="minorEastAsia" w:eastAsiaTheme="minorEastAsia" w:hAnsiTheme="minorEastAsia" w:hint="eastAsia"/>
                <w:sz w:val="24"/>
                <w:szCs w:val="24"/>
              </w:rPr>
              <w:t>（履约执行</w:t>
            </w:r>
            <w:r>
              <w:rPr>
                <w:rFonts w:asciiTheme="minorEastAsia" w:eastAsiaTheme="minorEastAsia" w:hAnsiTheme="minorEastAsia" w:cs="宋体" w:hint="eastAsia"/>
                <w:sz w:val="24"/>
                <w:szCs w:val="24"/>
              </w:rPr>
              <w:t>部门（人员）</w:t>
            </w:r>
            <w:r>
              <w:rPr>
                <w:rFonts w:asciiTheme="minorEastAsia" w:eastAsiaTheme="minorEastAsia" w:hAnsiTheme="minorEastAsia" w:hint="eastAsia"/>
                <w:sz w:val="24"/>
                <w:szCs w:val="24"/>
              </w:rPr>
              <w:t>在验收后、提请付款前，应将验收报告、验收结论交由履约监督</w:t>
            </w:r>
            <w:r>
              <w:rPr>
                <w:rFonts w:asciiTheme="minorEastAsia" w:eastAsiaTheme="minorEastAsia" w:hAnsiTheme="minorEastAsia" w:cs="宋体" w:hint="eastAsia"/>
                <w:sz w:val="24"/>
                <w:szCs w:val="24"/>
              </w:rPr>
              <w:t>部门（人员）</w:t>
            </w:r>
            <w:r>
              <w:rPr>
                <w:rFonts w:asciiTheme="minorEastAsia" w:eastAsiaTheme="minorEastAsia" w:hAnsiTheme="minorEastAsia" w:hint="eastAsia"/>
                <w:sz w:val="24"/>
                <w:szCs w:val="24"/>
              </w:rPr>
              <w:t>复核。履约监督</w:t>
            </w:r>
            <w:r>
              <w:rPr>
                <w:rFonts w:asciiTheme="minorEastAsia" w:eastAsiaTheme="minorEastAsia" w:hAnsiTheme="minorEastAsia" w:cs="宋体" w:hint="eastAsia"/>
                <w:sz w:val="24"/>
                <w:szCs w:val="24"/>
              </w:rPr>
              <w:t>部门及协助部门（人员）（如有）</w:t>
            </w:r>
            <w:r>
              <w:rPr>
                <w:rFonts w:asciiTheme="minorEastAsia" w:eastAsiaTheme="minorEastAsia" w:hAnsiTheme="minorEastAsia" w:hint="eastAsia"/>
                <w:sz w:val="24"/>
                <w:szCs w:val="24"/>
              </w:rPr>
              <w:t>可在此处直接出具复核意见，也可另行出具书面材料。）</w:t>
            </w:r>
          </w:p>
          <w:p w:rsidR="00356C60" w:rsidRDefault="000467E6">
            <w:pPr>
              <w:ind w:right="-108" w:firstLineChars="1100" w:firstLine="3080"/>
              <w:rPr>
                <w:rFonts w:asciiTheme="minorEastAsia" w:eastAsiaTheme="minorEastAsia" w:hAnsiTheme="minorEastAsia"/>
                <w:sz w:val="28"/>
                <w:szCs w:val="28"/>
              </w:rPr>
            </w:pPr>
            <w:r>
              <w:rPr>
                <w:rFonts w:asciiTheme="minorEastAsia" w:eastAsiaTheme="minorEastAsia" w:hAnsiTheme="minorEastAsia" w:hint="eastAsia"/>
                <w:sz w:val="28"/>
                <w:szCs w:val="28"/>
              </w:rPr>
              <w:t>签字：</w:t>
            </w:r>
          </w:p>
          <w:p w:rsidR="00356C60" w:rsidRDefault="00356C60">
            <w:pPr>
              <w:pStyle w:val="a4"/>
              <w:rPr>
                <w:rFonts w:asciiTheme="minorEastAsia" w:eastAsiaTheme="minorEastAsia" w:hAnsiTheme="minorEastAsia"/>
              </w:rPr>
            </w:pPr>
          </w:p>
          <w:p w:rsidR="00356C60" w:rsidRDefault="000467E6">
            <w:pPr>
              <w:pStyle w:val="a4"/>
              <w:wordWrap w:val="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rPr>
              <w:t xml:space="preserve"> </w:t>
            </w:r>
          </w:p>
        </w:tc>
      </w:tr>
      <w:tr w:rsidR="00356C60">
        <w:trPr>
          <w:trHeight w:val="3131"/>
        </w:trPr>
        <w:tc>
          <w:tcPr>
            <w:tcW w:w="2374" w:type="dxa"/>
          </w:tcPr>
          <w:p w:rsidR="00356C60" w:rsidRDefault="00356C60">
            <w:pPr>
              <w:ind w:leftChars="-52" w:left="-102" w:right="-108" w:hanging="2"/>
              <w:jc w:val="center"/>
              <w:rPr>
                <w:rFonts w:asciiTheme="minorEastAsia" w:eastAsiaTheme="minorEastAsia" w:hAnsiTheme="minorEastAsia"/>
                <w:sz w:val="28"/>
              </w:rPr>
            </w:pPr>
          </w:p>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履约执行部门分管领导审批意见</w:t>
            </w:r>
          </w:p>
        </w:tc>
        <w:tc>
          <w:tcPr>
            <w:tcW w:w="6904" w:type="dxa"/>
            <w:tcBorders>
              <w:left w:val="single" w:sz="4" w:space="0" w:color="auto"/>
            </w:tcBorders>
          </w:tcPr>
          <w:p w:rsidR="00356C60" w:rsidRDefault="00356C60">
            <w:pPr>
              <w:ind w:leftChars="-52" w:left="-104" w:right="-108" w:firstLineChars="500" w:firstLine="1400"/>
              <w:rPr>
                <w:rFonts w:asciiTheme="minorEastAsia" w:eastAsiaTheme="minorEastAsia" w:hAnsiTheme="minorEastAsia"/>
                <w:sz w:val="28"/>
                <w:szCs w:val="28"/>
              </w:rPr>
            </w:pPr>
          </w:p>
          <w:p w:rsidR="00356C60" w:rsidRDefault="000467E6">
            <w:pPr>
              <w:ind w:left="3360" w:hangingChars="1200" w:hanging="3360"/>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 xml:space="preserve">           </w:t>
            </w:r>
          </w:p>
          <w:p w:rsidR="00356C60" w:rsidRDefault="000467E6">
            <w:pPr>
              <w:ind w:firstLineChars="1000" w:firstLine="2800"/>
              <w:rPr>
                <w:rFonts w:asciiTheme="minorEastAsia" w:eastAsiaTheme="minorEastAsia" w:hAnsiTheme="minorEastAsia"/>
                <w:sz w:val="28"/>
                <w:szCs w:val="28"/>
              </w:rPr>
            </w:pPr>
            <w:r>
              <w:rPr>
                <w:rFonts w:asciiTheme="minorEastAsia" w:eastAsiaTheme="minorEastAsia" w:hAnsiTheme="minorEastAsia" w:hint="eastAsia"/>
                <w:sz w:val="28"/>
                <w:szCs w:val="28"/>
              </w:rPr>
              <w:t>签字：</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32"/>
                <w:szCs w:val="28"/>
              </w:rPr>
              <w:t xml:space="preserve">    </w:t>
            </w:r>
            <w:r>
              <w:rPr>
                <w:rFonts w:asciiTheme="minorEastAsia" w:eastAsiaTheme="minorEastAsia" w:hAnsiTheme="minorEastAsia" w:hint="eastAsia"/>
                <w:sz w:val="28"/>
                <w:szCs w:val="28"/>
              </w:rPr>
              <w:t xml:space="preserve">   </w:t>
            </w:r>
          </w:p>
          <w:p w:rsidR="00356C60" w:rsidRDefault="000467E6">
            <w:pPr>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rPr>
              <w:t xml:space="preserve"> </w:t>
            </w:r>
          </w:p>
        </w:tc>
      </w:tr>
      <w:tr w:rsidR="00356C60">
        <w:trPr>
          <w:trHeight w:val="3131"/>
        </w:trPr>
        <w:tc>
          <w:tcPr>
            <w:tcW w:w="2374" w:type="dxa"/>
            <w:tcBorders>
              <w:bottom w:val="single" w:sz="4" w:space="0" w:color="auto"/>
            </w:tcBorders>
          </w:tcPr>
          <w:p w:rsidR="00356C60" w:rsidRDefault="00356C60">
            <w:pPr>
              <w:ind w:leftChars="-52" w:left="-102" w:right="-108" w:hanging="2"/>
              <w:jc w:val="center"/>
              <w:rPr>
                <w:rFonts w:asciiTheme="minorEastAsia" w:eastAsiaTheme="minorEastAsia" w:hAnsiTheme="minorEastAsia"/>
                <w:sz w:val="28"/>
              </w:rPr>
            </w:pPr>
          </w:p>
          <w:p w:rsidR="00356C60" w:rsidRDefault="00356C60">
            <w:pPr>
              <w:ind w:leftChars="-52" w:left="-102" w:right="-108" w:hanging="2"/>
              <w:jc w:val="center"/>
              <w:rPr>
                <w:rFonts w:asciiTheme="minorEastAsia" w:eastAsiaTheme="minorEastAsia" w:hAnsiTheme="minorEastAsia"/>
                <w:sz w:val="28"/>
              </w:rPr>
            </w:pPr>
          </w:p>
          <w:p w:rsidR="00356C60" w:rsidRDefault="000467E6">
            <w:pPr>
              <w:ind w:leftChars="-52" w:left="-102" w:right="-108" w:hanging="2"/>
              <w:jc w:val="center"/>
              <w:rPr>
                <w:rFonts w:asciiTheme="minorEastAsia" w:eastAsiaTheme="minorEastAsia" w:hAnsiTheme="minorEastAsia"/>
                <w:sz w:val="28"/>
              </w:rPr>
            </w:pPr>
            <w:r>
              <w:rPr>
                <w:rFonts w:asciiTheme="minorEastAsia" w:eastAsiaTheme="minorEastAsia" w:hAnsiTheme="minorEastAsia" w:hint="eastAsia"/>
                <w:sz w:val="28"/>
              </w:rPr>
              <w:t>总裁签批</w:t>
            </w:r>
          </w:p>
        </w:tc>
        <w:tc>
          <w:tcPr>
            <w:tcW w:w="6904" w:type="dxa"/>
            <w:tcBorders>
              <w:bottom w:val="single" w:sz="4" w:space="0" w:color="auto"/>
            </w:tcBorders>
          </w:tcPr>
          <w:p w:rsidR="00356C60" w:rsidRDefault="00356C60">
            <w:pPr>
              <w:ind w:leftChars="798" w:left="3276" w:hangingChars="600" w:hanging="1680"/>
              <w:rPr>
                <w:rFonts w:asciiTheme="minorEastAsia" w:eastAsiaTheme="minorEastAsia" w:hAnsiTheme="minorEastAsia"/>
                <w:sz w:val="28"/>
                <w:szCs w:val="28"/>
              </w:rPr>
            </w:pPr>
          </w:p>
          <w:p w:rsidR="00356C60" w:rsidRDefault="000467E6">
            <w:pPr>
              <w:ind w:left="2880" w:hangingChars="1200" w:hanging="2880"/>
              <w:rPr>
                <w:rFonts w:asciiTheme="minorEastAsia" w:eastAsiaTheme="minorEastAsia" w:hAnsiTheme="minorEastAsia"/>
                <w:sz w:val="24"/>
                <w:szCs w:val="24"/>
              </w:rPr>
            </w:pPr>
            <w:r>
              <w:rPr>
                <w:rFonts w:asciiTheme="minorEastAsia" w:eastAsiaTheme="minorEastAsia" w:hAnsiTheme="minorEastAsia" w:hint="eastAsia"/>
                <w:sz w:val="24"/>
                <w:szCs w:val="24"/>
              </w:rPr>
              <w:t>（涉及单次支付金额超过</w:t>
            </w:r>
            <w:r>
              <w:rPr>
                <w:rFonts w:asciiTheme="minorEastAsia" w:eastAsiaTheme="minorEastAsia" w:hAnsiTheme="minorEastAsia" w:hint="eastAsia"/>
                <w:sz w:val="24"/>
                <w:szCs w:val="24"/>
              </w:rPr>
              <w:t>1,000</w:t>
            </w:r>
            <w:r>
              <w:rPr>
                <w:rFonts w:asciiTheme="minorEastAsia" w:eastAsiaTheme="minorEastAsia" w:hAnsiTheme="minorEastAsia" w:hint="eastAsia"/>
                <w:sz w:val="24"/>
                <w:szCs w:val="24"/>
              </w:rPr>
              <w:t>万元的采购验收结论需公司总裁</w:t>
            </w:r>
          </w:p>
          <w:p w:rsidR="00356C60" w:rsidRDefault="000467E6">
            <w:pPr>
              <w:ind w:left="2880" w:hangingChars="1200" w:hanging="2880"/>
              <w:rPr>
                <w:rFonts w:asciiTheme="minorEastAsia" w:eastAsiaTheme="minorEastAsia" w:hAnsiTheme="minorEastAsia"/>
                <w:sz w:val="28"/>
                <w:szCs w:val="28"/>
              </w:rPr>
            </w:pPr>
            <w:r>
              <w:rPr>
                <w:rFonts w:asciiTheme="minorEastAsia" w:eastAsiaTheme="minorEastAsia" w:hAnsiTheme="minorEastAsia" w:hint="eastAsia"/>
                <w:sz w:val="24"/>
                <w:szCs w:val="24"/>
              </w:rPr>
              <w:t>审批，如不涉及请删除此栏）</w:t>
            </w: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t xml:space="preserve">           </w:t>
            </w:r>
          </w:p>
          <w:p w:rsidR="00356C60" w:rsidRDefault="000467E6">
            <w:pPr>
              <w:ind w:leftChars="1330" w:left="3220" w:hangingChars="200" w:hanging="560"/>
              <w:rPr>
                <w:rFonts w:asciiTheme="minorEastAsia" w:eastAsiaTheme="minorEastAsia" w:hAnsiTheme="minorEastAsia"/>
                <w:sz w:val="28"/>
                <w:szCs w:val="28"/>
              </w:rPr>
            </w:pPr>
            <w:r>
              <w:rPr>
                <w:rFonts w:asciiTheme="minorEastAsia" w:eastAsiaTheme="minorEastAsia" w:hAnsiTheme="minorEastAsia" w:hint="eastAsia"/>
                <w:sz w:val="28"/>
                <w:szCs w:val="28"/>
              </w:rPr>
              <w:t>签字：</w:t>
            </w:r>
            <w:r>
              <w:rPr>
                <w:rFonts w:asciiTheme="minorEastAsia" w:eastAsiaTheme="minorEastAsia" w:hAnsiTheme="minorEastAsia" w:hint="eastAsia"/>
                <w:sz w:val="28"/>
                <w:szCs w:val="28"/>
              </w:rPr>
              <w:t xml:space="preserve">         </w:t>
            </w:r>
          </w:p>
          <w:p w:rsidR="00356C60" w:rsidRDefault="000467E6">
            <w:pPr>
              <w:ind w:left="3360" w:hangingChars="1200" w:hanging="33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年</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月</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日</w:t>
            </w:r>
            <w:r>
              <w:rPr>
                <w:rFonts w:asciiTheme="minorEastAsia" w:eastAsiaTheme="minorEastAsia" w:hAnsiTheme="minorEastAsia" w:hint="eastAsia"/>
                <w:sz w:val="28"/>
                <w:szCs w:val="28"/>
              </w:rPr>
              <w:t xml:space="preserve"> </w:t>
            </w:r>
          </w:p>
        </w:tc>
      </w:tr>
    </w:tbl>
    <w:p w:rsidR="00356C60" w:rsidRDefault="00356C60">
      <w:pPr>
        <w:rPr>
          <w:rFonts w:asciiTheme="minorEastAsia" w:eastAsiaTheme="minorEastAsia" w:hAnsiTheme="minorEastAsia" w:cs="宋体"/>
          <w:sz w:val="24"/>
          <w:szCs w:val="24"/>
        </w:rPr>
      </w:pPr>
    </w:p>
    <w:p w:rsidR="00356C60" w:rsidRDefault="00356C60">
      <w:pPr>
        <w:pStyle w:val="3"/>
        <w:ind w:left="840"/>
        <w:sectPr w:rsidR="00356C60">
          <w:pgSz w:w="11906" w:h="16838"/>
          <w:pgMar w:top="1440" w:right="1800" w:bottom="1440" w:left="1800" w:header="851" w:footer="992" w:gutter="0"/>
          <w:pgNumType w:start="1"/>
          <w:cols w:space="720"/>
          <w:docGrid w:type="lines" w:linePitch="312"/>
        </w:sectPr>
      </w:pPr>
    </w:p>
    <w:p w:rsidR="00356C60" w:rsidRDefault="000467E6">
      <w:pPr>
        <w:spacing w:line="560" w:lineRule="exact"/>
        <w:rPr>
          <w:rFonts w:ascii="黑体" w:eastAsia="黑体" w:hAnsi="黑体"/>
          <w:sz w:val="32"/>
          <w:szCs w:val="32"/>
        </w:rPr>
      </w:pPr>
      <w:r>
        <w:rPr>
          <w:rFonts w:ascii="黑体" w:eastAsia="黑体" w:hAnsi="黑体" w:hint="eastAsia"/>
          <w:sz w:val="32"/>
          <w:szCs w:val="32"/>
        </w:rPr>
        <w:lastRenderedPageBreak/>
        <w:t>5.</w:t>
      </w:r>
      <w:r>
        <w:rPr>
          <w:rFonts w:ascii="黑体" w:eastAsia="黑体" w:hAnsi="黑体" w:hint="eastAsia"/>
          <w:sz w:val="32"/>
          <w:szCs w:val="32"/>
        </w:rPr>
        <w:t>拟投入本项目主要服务人员汇总表</w:t>
      </w:r>
    </w:p>
    <w:tbl>
      <w:tblPr>
        <w:tblW w:w="109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6"/>
        <w:gridCol w:w="892"/>
        <w:gridCol w:w="890"/>
        <w:gridCol w:w="892"/>
        <w:gridCol w:w="1377"/>
        <w:gridCol w:w="1150"/>
        <w:gridCol w:w="1400"/>
        <w:gridCol w:w="3537"/>
      </w:tblGrid>
      <w:tr w:rsidR="00356C60">
        <w:trPr>
          <w:trHeight w:val="454"/>
          <w:jc w:val="center"/>
        </w:trPr>
        <w:tc>
          <w:tcPr>
            <w:tcW w:w="856" w:type="dxa"/>
            <w:vAlign w:val="center"/>
          </w:tcPr>
          <w:p w:rsidR="00356C60" w:rsidRDefault="000467E6">
            <w:pPr>
              <w:pStyle w:val="afd"/>
              <w:spacing w:line="360" w:lineRule="auto"/>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序号</w:t>
            </w:r>
          </w:p>
        </w:tc>
        <w:tc>
          <w:tcPr>
            <w:tcW w:w="892" w:type="dxa"/>
            <w:vAlign w:val="center"/>
          </w:tcPr>
          <w:p w:rsidR="00356C60" w:rsidRDefault="000467E6">
            <w:pPr>
              <w:pStyle w:val="afd"/>
              <w:spacing w:line="360" w:lineRule="auto"/>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姓名</w:t>
            </w:r>
          </w:p>
        </w:tc>
        <w:tc>
          <w:tcPr>
            <w:tcW w:w="890" w:type="dxa"/>
            <w:vAlign w:val="center"/>
          </w:tcPr>
          <w:p w:rsidR="00356C60" w:rsidRDefault="000467E6">
            <w:pPr>
              <w:pStyle w:val="afd"/>
              <w:spacing w:line="360" w:lineRule="auto"/>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性别</w:t>
            </w:r>
          </w:p>
        </w:tc>
        <w:tc>
          <w:tcPr>
            <w:tcW w:w="892" w:type="dxa"/>
            <w:vAlign w:val="center"/>
          </w:tcPr>
          <w:p w:rsidR="00356C60" w:rsidRDefault="000467E6">
            <w:pPr>
              <w:pStyle w:val="afd"/>
              <w:spacing w:line="360" w:lineRule="auto"/>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年龄</w:t>
            </w:r>
          </w:p>
        </w:tc>
        <w:tc>
          <w:tcPr>
            <w:tcW w:w="1377" w:type="dxa"/>
            <w:vAlign w:val="center"/>
          </w:tcPr>
          <w:p w:rsidR="00356C60" w:rsidRDefault="000467E6">
            <w:pPr>
              <w:pStyle w:val="afd"/>
              <w:spacing w:line="360" w:lineRule="auto"/>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拟在本项目中担任的职务</w:t>
            </w:r>
          </w:p>
        </w:tc>
        <w:tc>
          <w:tcPr>
            <w:tcW w:w="1150" w:type="dxa"/>
            <w:vAlign w:val="center"/>
          </w:tcPr>
          <w:p w:rsidR="00356C60" w:rsidRDefault="000467E6">
            <w:pPr>
              <w:pStyle w:val="afd"/>
              <w:spacing w:line="360" w:lineRule="auto"/>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资格证书或职称</w:t>
            </w:r>
          </w:p>
        </w:tc>
        <w:tc>
          <w:tcPr>
            <w:tcW w:w="1400" w:type="dxa"/>
            <w:vAlign w:val="center"/>
          </w:tcPr>
          <w:p w:rsidR="00356C60" w:rsidRDefault="000467E6">
            <w:pPr>
              <w:pStyle w:val="afd"/>
              <w:spacing w:line="360" w:lineRule="auto"/>
              <w:jc w:val="center"/>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工作年限</w:t>
            </w:r>
          </w:p>
        </w:tc>
        <w:tc>
          <w:tcPr>
            <w:tcW w:w="3537" w:type="dxa"/>
            <w:vAlign w:val="center"/>
          </w:tcPr>
          <w:p w:rsidR="00356C60" w:rsidRDefault="000467E6">
            <w:pPr>
              <w:pStyle w:val="afd"/>
              <w:spacing w:line="360" w:lineRule="auto"/>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自选聘事项投标截止日期前</w:t>
            </w:r>
            <w:r>
              <w:rPr>
                <w:rFonts w:asciiTheme="minorEastAsia" w:eastAsiaTheme="minorEastAsia" w:hAnsiTheme="minorEastAsia" w:cs="仿宋_GB2312" w:hint="eastAsia"/>
                <w:kern w:val="0"/>
                <w:sz w:val="28"/>
                <w:szCs w:val="28"/>
              </w:rPr>
              <w:t>36</w:t>
            </w:r>
            <w:r>
              <w:rPr>
                <w:rFonts w:asciiTheme="minorEastAsia" w:eastAsiaTheme="minorEastAsia" w:hAnsiTheme="minorEastAsia" w:cs="仿宋_GB2312" w:hint="eastAsia"/>
                <w:kern w:val="0"/>
                <w:sz w:val="28"/>
                <w:szCs w:val="28"/>
              </w:rPr>
              <w:t>个月内</w:t>
            </w:r>
            <w:r>
              <w:rPr>
                <w:rFonts w:asciiTheme="minorEastAsia" w:eastAsiaTheme="minorEastAsia" w:hAnsiTheme="minorEastAsia" w:cs="Times New Roman" w:hint="eastAsia"/>
                <w:bCs/>
                <w:kern w:val="0"/>
                <w:sz w:val="28"/>
                <w:szCs w:val="28"/>
              </w:rPr>
              <w:t>金融企业审计</w:t>
            </w:r>
            <w:r>
              <w:rPr>
                <w:rFonts w:asciiTheme="minorEastAsia" w:eastAsiaTheme="minorEastAsia" w:hAnsiTheme="minorEastAsia" w:cs="仿宋_GB2312" w:hint="eastAsia"/>
                <w:kern w:val="0"/>
                <w:sz w:val="28"/>
                <w:szCs w:val="28"/>
              </w:rPr>
              <w:t>项目经验</w:t>
            </w:r>
          </w:p>
        </w:tc>
      </w:tr>
      <w:tr w:rsidR="00356C60">
        <w:trPr>
          <w:trHeight w:val="454"/>
          <w:jc w:val="center"/>
        </w:trPr>
        <w:tc>
          <w:tcPr>
            <w:tcW w:w="856" w:type="dxa"/>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37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15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40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353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r>
      <w:tr w:rsidR="00356C60">
        <w:trPr>
          <w:trHeight w:val="454"/>
          <w:jc w:val="center"/>
        </w:trPr>
        <w:tc>
          <w:tcPr>
            <w:tcW w:w="856" w:type="dxa"/>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37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15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40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353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r>
      <w:tr w:rsidR="00356C60">
        <w:trPr>
          <w:trHeight w:val="454"/>
          <w:jc w:val="center"/>
        </w:trPr>
        <w:tc>
          <w:tcPr>
            <w:tcW w:w="856" w:type="dxa"/>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37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15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40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353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r>
      <w:tr w:rsidR="00356C60">
        <w:trPr>
          <w:trHeight w:val="454"/>
          <w:jc w:val="center"/>
        </w:trPr>
        <w:tc>
          <w:tcPr>
            <w:tcW w:w="856" w:type="dxa"/>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37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15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40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353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r>
      <w:tr w:rsidR="00356C60">
        <w:trPr>
          <w:trHeight w:val="454"/>
          <w:jc w:val="center"/>
        </w:trPr>
        <w:tc>
          <w:tcPr>
            <w:tcW w:w="856" w:type="dxa"/>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37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15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40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353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r>
      <w:tr w:rsidR="00356C60">
        <w:trPr>
          <w:trHeight w:val="454"/>
          <w:jc w:val="center"/>
        </w:trPr>
        <w:tc>
          <w:tcPr>
            <w:tcW w:w="856" w:type="dxa"/>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37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15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40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353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r>
      <w:tr w:rsidR="00356C60">
        <w:trPr>
          <w:trHeight w:val="454"/>
          <w:jc w:val="center"/>
        </w:trPr>
        <w:tc>
          <w:tcPr>
            <w:tcW w:w="856" w:type="dxa"/>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37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15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40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353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r>
      <w:tr w:rsidR="00356C60">
        <w:trPr>
          <w:trHeight w:val="454"/>
          <w:jc w:val="center"/>
        </w:trPr>
        <w:tc>
          <w:tcPr>
            <w:tcW w:w="856" w:type="dxa"/>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892"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37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15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140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c>
          <w:tcPr>
            <w:tcW w:w="3537"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kern w:val="0"/>
                <w:sz w:val="28"/>
                <w:szCs w:val="28"/>
              </w:rPr>
            </w:pPr>
          </w:p>
        </w:tc>
      </w:tr>
    </w:tbl>
    <w:p w:rsidR="00356C60" w:rsidRDefault="00356C60">
      <w:pPr>
        <w:pStyle w:val="21"/>
      </w:pPr>
    </w:p>
    <w:p w:rsidR="00356C60" w:rsidRDefault="00356C60">
      <w:pPr>
        <w:sectPr w:rsidR="00356C60">
          <w:footerReference w:type="default" r:id="rId12"/>
          <w:pgSz w:w="11906" w:h="16838"/>
          <w:pgMar w:top="1440" w:right="1800" w:bottom="1440" w:left="1800" w:header="851" w:footer="992" w:gutter="0"/>
          <w:pgNumType w:start="1"/>
          <w:cols w:space="720"/>
          <w:docGrid w:type="lines" w:linePitch="312"/>
        </w:sectPr>
      </w:pPr>
    </w:p>
    <w:p w:rsidR="00356C60" w:rsidRDefault="000467E6">
      <w:pPr>
        <w:spacing w:line="560" w:lineRule="exact"/>
        <w:rPr>
          <w:rFonts w:ascii="黑体" w:eastAsia="黑体" w:hAnsi="黑体"/>
          <w:sz w:val="32"/>
          <w:szCs w:val="32"/>
        </w:rPr>
      </w:pPr>
      <w:r>
        <w:rPr>
          <w:rFonts w:ascii="黑体" w:eastAsia="黑体" w:hAnsi="黑体" w:hint="eastAsia"/>
          <w:sz w:val="32"/>
          <w:szCs w:val="32"/>
        </w:rPr>
        <w:lastRenderedPageBreak/>
        <w:t>6.</w:t>
      </w:r>
      <w:r>
        <w:rPr>
          <w:rFonts w:ascii="黑体" w:eastAsia="黑体" w:hAnsi="黑体" w:hint="eastAsia"/>
          <w:sz w:val="32"/>
          <w:szCs w:val="32"/>
        </w:rPr>
        <w:t>项目总负责人简历表</w:t>
      </w:r>
    </w:p>
    <w:p w:rsidR="00356C60" w:rsidRDefault="00356C60">
      <w:pPr>
        <w:pStyle w:val="3"/>
        <w:ind w:left="840"/>
      </w:pP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1"/>
        <w:gridCol w:w="186"/>
        <w:gridCol w:w="470"/>
        <w:gridCol w:w="1074"/>
        <w:gridCol w:w="2043"/>
        <w:gridCol w:w="1670"/>
        <w:gridCol w:w="1277"/>
        <w:gridCol w:w="1439"/>
      </w:tblGrid>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姓</w:t>
            </w:r>
            <w:r>
              <w:rPr>
                <w:rFonts w:asciiTheme="minorEastAsia" w:eastAsiaTheme="minorEastAsia" w:hAnsiTheme="minorEastAsia" w:cs="仿宋_GB2312" w:hint="eastAsia"/>
                <w:sz w:val="24"/>
                <w:szCs w:val="24"/>
              </w:rPr>
              <w:t xml:space="preserve">  </w:t>
            </w:r>
            <w:r>
              <w:rPr>
                <w:rFonts w:asciiTheme="minorEastAsia" w:eastAsiaTheme="minorEastAsia" w:hAnsiTheme="minorEastAsia" w:cs="仿宋_GB2312" w:hint="eastAsia"/>
                <w:sz w:val="24"/>
                <w:szCs w:val="24"/>
              </w:rPr>
              <w:t>名</w:t>
            </w:r>
          </w:p>
        </w:tc>
        <w:tc>
          <w:tcPr>
            <w:tcW w:w="1730" w:type="dxa"/>
            <w:gridSpan w:val="3"/>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性</w:t>
            </w:r>
            <w:r>
              <w:rPr>
                <w:rFonts w:asciiTheme="minorEastAsia" w:eastAsiaTheme="minorEastAsia" w:hAnsiTheme="minorEastAsia" w:cs="仿宋_GB2312" w:hint="eastAsia"/>
                <w:sz w:val="24"/>
                <w:szCs w:val="24"/>
              </w:rPr>
              <w:t xml:space="preserve">  </w:t>
            </w:r>
            <w:r>
              <w:rPr>
                <w:rFonts w:asciiTheme="minorEastAsia" w:eastAsiaTheme="minorEastAsia" w:hAnsiTheme="minorEastAsia" w:cs="仿宋_GB2312" w:hint="eastAsia"/>
                <w:sz w:val="24"/>
                <w:szCs w:val="24"/>
              </w:rPr>
              <w:t>别</w:t>
            </w:r>
          </w:p>
        </w:tc>
        <w:tc>
          <w:tcPr>
            <w:tcW w:w="1670" w:type="dxa"/>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1277"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出生年月</w:t>
            </w:r>
          </w:p>
        </w:tc>
        <w:tc>
          <w:tcPr>
            <w:tcW w:w="1439" w:type="dxa"/>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资格证书</w:t>
            </w:r>
            <w:r>
              <w:rPr>
                <w:rFonts w:asciiTheme="minorEastAsia" w:eastAsiaTheme="minorEastAsia" w:hAnsiTheme="minorEastAsia" w:cs="仿宋_GB2312" w:hint="eastAsia"/>
                <w:sz w:val="24"/>
                <w:szCs w:val="24"/>
              </w:rPr>
              <w:t>/</w:t>
            </w:r>
            <w:r>
              <w:rPr>
                <w:rFonts w:asciiTheme="minorEastAsia" w:eastAsiaTheme="minorEastAsia" w:hAnsiTheme="minorEastAsia" w:cs="仿宋_GB2312" w:hint="eastAsia"/>
                <w:sz w:val="24"/>
                <w:szCs w:val="24"/>
              </w:rPr>
              <w:t>技术职称</w:t>
            </w:r>
          </w:p>
        </w:tc>
        <w:tc>
          <w:tcPr>
            <w:tcW w:w="1730"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tcBorders>
              <w:left w:val="single" w:sz="4" w:space="0" w:color="auto"/>
            </w:tcBorders>
            <w:vAlign w:val="center"/>
          </w:tcPr>
          <w:p w:rsidR="00356C60" w:rsidRDefault="000467E6">
            <w:pPr>
              <w:pStyle w:val="afd"/>
              <w:spacing w:line="360" w:lineRule="auto"/>
              <w:ind w:firstLineChars="200" w:firstLine="480"/>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证书编号</w:t>
            </w:r>
          </w:p>
        </w:tc>
        <w:tc>
          <w:tcPr>
            <w:tcW w:w="167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1277"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现任职务</w:t>
            </w:r>
          </w:p>
        </w:tc>
        <w:tc>
          <w:tcPr>
            <w:tcW w:w="1439"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工作年限</w:t>
            </w:r>
          </w:p>
        </w:tc>
        <w:tc>
          <w:tcPr>
            <w:tcW w:w="1730"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本项目拟担任职务</w:t>
            </w:r>
          </w:p>
        </w:tc>
        <w:tc>
          <w:tcPr>
            <w:tcW w:w="4386"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2117" w:type="dxa"/>
            <w:gridSpan w:val="3"/>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何年何月毕业于</w:t>
            </w:r>
          </w:p>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何院校及何专业</w:t>
            </w:r>
          </w:p>
        </w:tc>
        <w:tc>
          <w:tcPr>
            <w:tcW w:w="7503" w:type="dxa"/>
            <w:gridSpan w:val="5"/>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3501"/>
          <w:jc w:val="center"/>
        </w:trPr>
        <w:tc>
          <w:tcPr>
            <w:tcW w:w="1647" w:type="dxa"/>
            <w:gridSpan w:val="2"/>
            <w:vAlign w:val="center"/>
          </w:tcPr>
          <w:p w:rsidR="00356C60" w:rsidRDefault="000467E6">
            <w:pPr>
              <w:pStyle w:val="afd"/>
              <w:spacing w:line="360" w:lineRule="auto"/>
              <w:jc w:val="lef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相关专业经历与工作经验（包括本人签字项目经历）</w:t>
            </w:r>
          </w:p>
        </w:tc>
        <w:tc>
          <w:tcPr>
            <w:tcW w:w="7973" w:type="dxa"/>
            <w:gridSpan w:val="6"/>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bl>
    <w:p w:rsidR="00356C60" w:rsidRDefault="00356C60">
      <w:pPr>
        <w:ind w:left="720" w:hangingChars="300" w:hanging="720"/>
        <w:rPr>
          <w:rFonts w:asciiTheme="minorEastAsia" w:eastAsiaTheme="minorEastAsia" w:hAnsiTheme="minorEastAsia" w:cs="仿宋_GB2312"/>
          <w:sz w:val="24"/>
          <w:szCs w:val="24"/>
        </w:rPr>
      </w:pPr>
    </w:p>
    <w:p w:rsidR="00356C60" w:rsidRDefault="000467E6">
      <w:pPr>
        <w:ind w:left="720" w:hangingChars="300" w:hanging="720"/>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注：随表应附</w:t>
      </w:r>
      <w:r>
        <w:rPr>
          <w:rFonts w:asciiTheme="minorEastAsia" w:eastAsiaTheme="minorEastAsia" w:hAnsiTheme="minorEastAsia" w:cs="仿宋_GB2312" w:hint="eastAsia"/>
          <w:bCs/>
          <w:sz w:val="24"/>
          <w:szCs w:val="24"/>
        </w:rPr>
        <w:t>资格证书（若有）、职称证书（若有）及业绩的相关证明资料</w:t>
      </w:r>
      <w:r>
        <w:rPr>
          <w:rFonts w:asciiTheme="minorEastAsia" w:eastAsiaTheme="minorEastAsia" w:hAnsiTheme="minorEastAsia" w:cs="仿宋_GB2312" w:hint="eastAsia"/>
          <w:sz w:val="24"/>
          <w:szCs w:val="24"/>
        </w:rPr>
        <w:t>复印件。</w:t>
      </w:r>
    </w:p>
    <w:p w:rsidR="00356C60" w:rsidRDefault="00356C60">
      <w:pPr>
        <w:pStyle w:val="21"/>
      </w:pPr>
    </w:p>
    <w:p w:rsidR="00356C60" w:rsidRDefault="00356C60">
      <w:pPr>
        <w:pStyle w:val="21"/>
        <w:sectPr w:rsidR="00356C60">
          <w:footerReference w:type="default" r:id="rId13"/>
          <w:pgSz w:w="11906" w:h="16838"/>
          <w:pgMar w:top="1440" w:right="1800" w:bottom="1440" w:left="1800" w:header="851" w:footer="992" w:gutter="0"/>
          <w:pgNumType w:start="1"/>
          <w:cols w:space="720"/>
          <w:docGrid w:type="lines" w:linePitch="312"/>
        </w:sectPr>
      </w:pPr>
    </w:p>
    <w:p w:rsidR="00356C60" w:rsidRDefault="000467E6">
      <w:pPr>
        <w:spacing w:line="560" w:lineRule="exact"/>
        <w:rPr>
          <w:rFonts w:ascii="黑体" w:eastAsia="黑体" w:hAnsi="黑体"/>
          <w:sz w:val="32"/>
          <w:szCs w:val="32"/>
        </w:rPr>
      </w:pPr>
      <w:r>
        <w:rPr>
          <w:rFonts w:ascii="黑体" w:eastAsia="黑体" w:hAnsi="黑体" w:hint="eastAsia"/>
          <w:sz w:val="32"/>
          <w:szCs w:val="32"/>
        </w:rPr>
        <w:lastRenderedPageBreak/>
        <w:t>7.</w:t>
      </w:r>
      <w:r>
        <w:rPr>
          <w:rFonts w:ascii="黑体" w:eastAsia="黑体" w:hAnsi="黑体" w:hint="eastAsia"/>
          <w:sz w:val="32"/>
          <w:szCs w:val="32"/>
        </w:rPr>
        <w:t>项目经理简历表</w:t>
      </w:r>
    </w:p>
    <w:p w:rsidR="00356C60" w:rsidRDefault="00356C60">
      <w:pPr>
        <w:pStyle w:val="3"/>
        <w:ind w:left="840"/>
      </w:pP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1"/>
        <w:gridCol w:w="186"/>
        <w:gridCol w:w="470"/>
        <w:gridCol w:w="1074"/>
        <w:gridCol w:w="2043"/>
        <w:gridCol w:w="1670"/>
        <w:gridCol w:w="1277"/>
        <w:gridCol w:w="1439"/>
      </w:tblGrid>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姓</w:t>
            </w:r>
            <w:r>
              <w:rPr>
                <w:rFonts w:asciiTheme="minorEastAsia" w:eastAsiaTheme="minorEastAsia" w:hAnsiTheme="minorEastAsia" w:cs="仿宋_GB2312" w:hint="eastAsia"/>
                <w:sz w:val="24"/>
                <w:szCs w:val="24"/>
              </w:rPr>
              <w:t xml:space="preserve">  </w:t>
            </w:r>
            <w:r>
              <w:rPr>
                <w:rFonts w:asciiTheme="minorEastAsia" w:eastAsiaTheme="minorEastAsia" w:hAnsiTheme="minorEastAsia" w:cs="仿宋_GB2312" w:hint="eastAsia"/>
                <w:sz w:val="24"/>
                <w:szCs w:val="24"/>
              </w:rPr>
              <w:t>名</w:t>
            </w:r>
          </w:p>
        </w:tc>
        <w:tc>
          <w:tcPr>
            <w:tcW w:w="1730" w:type="dxa"/>
            <w:gridSpan w:val="3"/>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性</w:t>
            </w:r>
            <w:r>
              <w:rPr>
                <w:rFonts w:asciiTheme="minorEastAsia" w:eastAsiaTheme="minorEastAsia" w:hAnsiTheme="minorEastAsia" w:cs="仿宋_GB2312" w:hint="eastAsia"/>
                <w:sz w:val="24"/>
                <w:szCs w:val="24"/>
              </w:rPr>
              <w:t xml:space="preserve">  </w:t>
            </w:r>
            <w:r>
              <w:rPr>
                <w:rFonts w:asciiTheme="minorEastAsia" w:eastAsiaTheme="minorEastAsia" w:hAnsiTheme="minorEastAsia" w:cs="仿宋_GB2312" w:hint="eastAsia"/>
                <w:sz w:val="24"/>
                <w:szCs w:val="24"/>
              </w:rPr>
              <w:t>别</w:t>
            </w:r>
          </w:p>
        </w:tc>
        <w:tc>
          <w:tcPr>
            <w:tcW w:w="1670" w:type="dxa"/>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1277"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出生年月</w:t>
            </w:r>
          </w:p>
        </w:tc>
        <w:tc>
          <w:tcPr>
            <w:tcW w:w="1439" w:type="dxa"/>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资格证书</w:t>
            </w:r>
            <w:r>
              <w:rPr>
                <w:rFonts w:asciiTheme="minorEastAsia" w:eastAsiaTheme="minorEastAsia" w:hAnsiTheme="minorEastAsia" w:cs="仿宋_GB2312" w:hint="eastAsia"/>
                <w:sz w:val="24"/>
                <w:szCs w:val="24"/>
              </w:rPr>
              <w:t>/</w:t>
            </w:r>
            <w:r>
              <w:rPr>
                <w:rFonts w:asciiTheme="minorEastAsia" w:eastAsiaTheme="minorEastAsia" w:hAnsiTheme="minorEastAsia" w:cs="仿宋_GB2312" w:hint="eastAsia"/>
                <w:sz w:val="24"/>
                <w:szCs w:val="24"/>
              </w:rPr>
              <w:t>技术职称</w:t>
            </w:r>
          </w:p>
        </w:tc>
        <w:tc>
          <w:tcPr>
            <w:tcW w:w="1730"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证书编号</w:t>
            </w:r>
          </w:p>
        </w:tc>
        <w:tc>
          <w:tcPr>
            <w:tcW w:w="167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1277"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现任职务</w:t>
            </w:r>
          </w:p>
        </w:tc>
        <w:tc>
          <w:tcPr>
            <w:tcW w:w="1439"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工作年限</w:t>
            </w:r>
          </w:p>
        </w:tc>
        <w:tc>
          <w:tcPr>
            <w:tcW w:w="1730"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本项目拟担任职务</w:t>
            </w:r>
          </w:p>
        </w:tc>
        <w:tc>
          <w:tcPr>
            <w:tcW w:w="4386"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2117" w:type="dxa"/>
            <w:gridSpan w:val="3"/>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何年何月毕业于</w:t>
            </w:r>
          </w:p>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何院校及何专业</w:t>
            </w:r>
          </w:p>
        </w:tc>
        <w:tc>
          <w:tcPr>
            <w:tcW w:w="7503" w:type="dxa"/>
            <w:gridSpan w:val="5"/>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3501"/>
          <w:jc w:val="center"/>
        </w:trPr>
        <w:tc>
          <w:tcPr>
            <w:tcW w:w="1647" w:type="dxa"/>
            <w:gridSpan w:val="2"/>
            <w:vAlign w:val="center"/>
          </w:tcPr>
          <w:p w:rsidR="00356C60" w:rsidRDefault="000467E6">
            <w:pPr>
              <w:pStyle w:val="afd"/>
              <w:spacing w:line="360" w:lineRule="auto"/>
              <w:jc w:val="lef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相关专业经历与工作经验（包括本人签字项目经历）</w:t>
            </w:r>
          </w:p>
        </w:tc>
        <w:tc>
          <w:tcPr>
            <w:tcW w:w="7973" w:type="dxa"/>
            <w:gridSpan w:val="6"/>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bl>
    <w:p w:rsidR="00356C60" w:rsidRDefault="00356C60">
      <w:pPr>
        <w:ind w:left="720" w:hangingChars="300" w:hanging="720"/>
        <w:rPr>
          <w:rFonts w:asciiTheme="minorEastAsia" w:eastAsiaTheme="minorEastAsia" w:hAnsiTheme="minorEastAsia" w:cs="仿宋_GB2312"/>
          <w:sz w:val="24"/>
          <w:szCs w:val="24"/>
        </w:rPr>
      </w:pPr>
    </w:p>
    <w:p w:rsidR="00356C60" w:rsidRDefault="000467E6">
      <w:pPr>
        <w:ind w:left="720" w:hangingChars="300" w:hanging="720"/>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注：随表应附</w:t>
      </w:r>
      <w:r>
        <w:rPr>
          <w:rFonts w:asciiTheme="minorEastAsia" w:eastAsiaTheme="minorEastAsia" w:hAnsiTheme="minorEastAsia" w:cs="仿宋_GB2312" w:hint="eastAsia"/>
          <w:bCs/>
          <w:sz w:val="24"/>
          <w:szCs w:val="24"/>
        </w:rPr>
        <w:t>资格证书（若有）、职称证书（若有）及业绩的相关证明资料</w:t>
      </w:r>
      <w:r>
        <w:rPr>
          <w:rFonts w:asciiTheme="minorEastAsia" w:eastAsiaTheme="minorEastAsia" w:hAnsiTheme="minorEastAsia" w:cs="仿宋_GB2312" w:hint="eastAsia"/>
          <w:sz w:val="24"/>
          <w:szCs w:val="24"/>
        </w:rPr>
        <w:t>复印件。</w:t>
      </w:r>
    </w:p>
    <w:p w:rsidR="00356C60" w:rsidRDefault="00356C60"/>
    <w:p w:rsidR="00356C60" w:rsidRDefault="00356C60"/>
    <w:p w:rsidR="00356C60" w:rsidRDefault="00356C60"/>
    <w:p w:rsidR="00356C60" w:rsidRDefault="00356C60"/>
    <w:p w:rsidR="00356C60" w:rsidRDefault="00356C60"/>
    <w:p w:rsidR="00356C60" w:rsidRDefault="00356C60"/>
    <w:p w:rsidR="00356C60" w:rsidRDefault="00356C60">
      <w:pPr>
        <w:ind w:firstLine="316"/>
        <w:sectPr w:rsidR="00356C60">
          <w:footerReference w:type="default" r:id="rId14"/>
          <w:pgSz w:w="11906" w:h="16838"/>
          <w:pgMar w:top="1440" w:right="1800" w:bottom="1440" w:left="1800" w:header="851" w:footer="992" w:gutter="0"/>
          <w:pgNumType w:start="1"/>
          <w:cols w:space="720"/>
          <w:docGrid w:type="lines" w:linePitch="312"/>
        </w:sectPr>
      </w:pPr>
    </w:p>
    <w:p w:rsidR="00356C60" w:rsidRDefault="000467E6">
      <w:pPr>
        <w:spacing w:line="560" w:lineRule="exact"/>
        <w:rPr>
          <w:rFonts w:ascii="黑体" w:eastAsia="黑体" w:hAnsi="黑体"/>
          <w:sz w:val="32"/>
          <w:szCs w:val="32"/>
        </w:rPr>
      </w:pPr>
      <w:r>
        <w:rPr>
          <w:rFonts w:ascii="黑体" w:eastAsia="黑体" w:hAnsi="黑体" w:hint="eastAsia"/>
          <w:sz w:val="32"/>
          <w:szCs w:val="32"/>
        </w:rPr>
        <w:lastRenderedPageBreak/>
        <w:t>8.</w:t>
      </w:r>
      <w:r>
        <w:rPr>
          <w:rFonts w:ascii="黑体" w:eastAsia="黑体" w:hAnsi="黑体" w:hint="eastAsia"/>
          <w:sz w:val="32"/>
          <w:szCs w:val="32"/>
        </w:rPr>
        <w:t>项目现场经理简历表</w:t>
      </w:r>
    </w:p>
    <w:p w:rsidR="00356C60" w:rsidRDefault="00356C60">
      <w:pPr>
        <w:pStyle w:val="3"/>
        <w:ind w:left="840"/>
      </w:pP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1"/>
        <w:gridCol w:w="186"/>
        <w:gridCol w:w="470"/>
        <w:gridCol w:w="1074"/>
        <w:gridCol w:w="2043"/>
        <w:gridCol w:w="1670"/>
        <w:gridCol w:w="1277"/>
        <w:gridCol w:w="1439"/>
      </w:tblGrid>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姓</w:t>
            </w:r>
            <w:r>
              <w:rPr>
                <w:rFonts w:asciiTheme="minorEastAsia" w:eastAsiaTheme="minorEastAsia" w:hAnsiTheme="minorEastAsia" w:cs="仿宋_GB2312" w:hint="eastAsia"/>
                <w:sz w:val="24"/>
                <w:szCs w:val="24"/>
              </w:rPr>
              <w:t xml:space="preserve">  </w:t>
            </w:r>
            <w:r>
              <w:rPr>
                <w:rFonts w:asciiTheme="minorEastAsia" w:eastAsiaTheme="minorEastAsia" w:hAnsiTheme="minorEastAsia" w:cs="仿宋_GB2312" w:hint="eastAsia"/>
                <w:sz w:val="24"/>
                <w:szCs w:val="24"/>
              </w:rPr>
              <w:t>名</w:t>
            </w:r>
          </w:p>
        </w:tc>
        <w:tc>
          <w:tcPr>
            <w:tcW w:w="1730" w:type="dxa"/>
            <w:gridSpan w:val="3"/>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性</w:t>
            </w:r>
            <w:r>
              <w:rPr>
                <w:rFonts w:asciiTheme="minorEastAsia" w:eastAsiaTheme="minorEastAsia" w:hAnsiTheme="minorEastAsia" w:cs="仿宋_GB2312" w:hint="eastAsia"/>
                <w:sz w:val="24"/>
                <w:szCs w:val="24"/>
              </w:rPr>
              <w:t xml:space="preserve">  </w:t>
            </w:r>
            <w:r>
              <w:rPr>
                <w:rFonts w:asciiTheme="minorEastAsia" w:eastAsiaTheme="minorEastAsia" w:hAnsiTheme="minorEastAsia" w:cs="仿宋_GB2312" w:hint="eastAsia"/>
                <w:sz w:val="24"/>
                <w:szCs w:val="24"/>
              </w:rPr>
              <w:t>别</w:t>
            </w:r>
          </w:p>
        </w:tc>
        <w:tc>
          <w:tcPr>
            <w:tcW w:w="1670" w:type="dxa"/>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1277"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出生年月</w:t>
            </w:r>
          </w:p>
        </w:tc>
        <w:tc>
          <w:tcPr>
            <w:tcW w:w="1439" w:type="dxa"/>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资格证书</w:t>
            </w:r>
            <w:r>
              <w:rPr>
                <w:rFonts w:asciiTheme="minorEastAsia" w:eastAsiaTheme="minorEastAsia" w:hAnsiTheme="minorEastAsia" w:cs="仿宋_GB2312" w:hint="eastAsia"/>
                <w:sz w:val="24"/>
                <w:szCs w:val="24"/>
              </w:rPr>
              <w:t>/</w:t>
            </w:r>
            <w:r>
              <w:rPr>
                <w:rFonts w:asciiTheme="minorEastAsia" w:eastAsiaTheme="minorEastAsia" w:hAnsiTheme="minorEastAsia" w:cs="仿宋_GB2312" w:hint="eastAsia"/>
                <w:sz w:val="24"/>
                <w:szCs w:val="24"/>
              </w:rPr>
              <w:t>技术职称</w:t>
            </w:r>
          </w:p>
        </w:tc>
        <w:tc>
          <w:tcPr>
            <w:tcW w:w="1730"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证书编号</w:t>
            </w:r>
          </w:p>
        </w:tc>
        <w:tc>
          <w:tcPr>
            <w:tcW w:w="167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1277"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现任职务</w:t>
            </w:r>
          </w:p>
        </w:tc>
        <w:tc>
          <w:tcPr>
            <w:tcW w:w="1439"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工作年限</w:t>
            </w:r>
          </w:p>
        </w:tc>
        <w:tc>
          <w:tcPr>
            <w:tcW w:w="1730"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本项目拟担任职务</w:t>
            </w:r>
          </w:p>
        </w:tc>
        <w:tc>
          <w:tcPr>
            <w:tcW w:w="4386"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2117" w:type="dxa"/>
            <w:gridSpan w:val="3"/>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何年何月毕业于</w:t>
            </w:r>
          </w:p>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何院校及何专业</w:t>
            </w:r>
          </w:p>
        </w:tc>
        <w:tc>
          <w:tcPr>
            <w:tcW w:w="7503" w:type="dxa"/>
            <w:gridSpan w:val="5"/>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3501"/>
          <w:jc w:val="center"/>
        </w:trPr>
        <w:tc>
          <w:tcPr>
            <w:tcW w:w="1647" w:type="dxa"/>
            <w:gridSpan w:val="2"/>
            <w:vAlign w:val="center"/>
          </w:tcPr>
          <w:p w:rsidR="00356C60" w:rsidRDefault="000467E6">
            <w:pPr>
              <w:pStyle w:val="afd"/>
              <w:spacing w:line="360" w:lineRule="auto"/>
              <w:jc w:val="lef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相关专业经历与工作经验（需列明项目中的角色）</w:t>
            </w:r>
          </w:p>
        </w:tc>
        <w:tc>
          <w:tcPr>
            <w:tcW w:w="7973" w:type="dxa"/>
            <w:gridSpan w:val="6"/>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bl>
    <w:p w:rsidR="00356C60" w:rsidRDefault="00356C60">
      <w:pPr>
        <w:ind w:left="720" w:hangingChars="300" w:hanging="720"/>
        <w:rPr>
          <w:rFonts w:asciiTheme="minorEastAsia" w:eastAsiaTheme="minorEastAsia" w:hAnsiTheme="minorEastAsia" w:cs="仿宋_GB2312"/>
          <w:sz w:val="24"/>
          <w:szCs w:val="24"/>
        </w:rPr>
      </w:pPr>
    </w:p>
    <w:p w:rsidR="00356C60" w:rsidRDefault="000467E6">
      <w:pPr>
        <w:ind w:left="720" w:hangingChars="300" w:hanging="720"/>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注：随表应附</w:t>
      </w:r>
      <w:r>
        <w:rPr>
          <w:rFonts w:asciiTheme="minorEastAsia" w:eastAsiaTheme="minorEastAsia" w:hAnsiTheme="minorEastAsia" w:cs="仿宋_GB2312" w:hint="eastAsia"/>
          <w:bCs/>
          <w:sz w:val="24"/>
          <w:szCs w:val="24"/>
        </w:rPr>
        <w:t>资格证书（若有）、职称证书（若有）及业绩的相关证明资料</w:t>
      </w:r>
      <w:r>
        <w:rPr>
          <w:rFonts w:asciiTheme="minorEastAsia" w:eastAsiaTheme="minorEastAsia" w:hAnsiTheme="minorEastAsia" w:cs="仿宋_GB2312" w:hint="eastAsia"/>
          <w:sz w:val="24"/>
          <w:szCs w:val="24"/>
        </w:rPr>
        <w:t>复印件。</w:t>
      </w:r>
    </w:p>
    <w:p w:rsidR="00356C60" w:rsidRDefault="00356C60">
      <w:pPr>
        <w:pStyle w:val="3"/>
        <w:ind w:left="840"/>
        <w:rPr>
          <w:rFonts w:asciiTheme="minorEastAsia" w:eastAsiaTheme="minorEastAsia" w:hAnsiTheme="minorEastAsia" w:cs="仿宋_GB2312"/>
          <w:sz w:val="24"/>
          <w:szCs w:val="24"/>
        </w:rPr>
      </w:pPr>
    </w:p>
    <w:p w:rsidR="00356C60" w:rsidRDefault="00356C60">
      <w:pPr>
        <w:rPr>
          <w:rFonts w:ascii="仿宋_GB2312" w:eastAsia="仿宋_GB2312" w:hAnsi="仿宋_GB2312" w:cs="仿宋_GB2312"/>
          <w:sz w:val="24"/>
          <w:szCs w:val="24"/>
        </w:rPr>
        <w:sectPr w:rsidR="00356C60">
          <w:footerReference w:type="default" r:id="rId15"/>
          <w:pgSz w:w="11906" w:h="16838"/>
          <w:pgMar w:top="1440" w:right="1800" w:bottom="1440" w:left="1800" w:header="851" w:footer="992" w:gutter="0"/>
          <w:pgNumType w:start="1"/>
          <w:cols w:space="720"/>
          <w:docGrid w:type="lines" w:linePitch="312"/>
        </w:sectPr>
      </w:pPr>
    </w:p>
    <w:p w:rsidR="00356C60" w:rsidRDefault="000467E6">
      <w:pPr>
        <w:spacing w:line="560" w:lineRule="exact"/>
        <w:rPr>
          <w:rFonts w:ascii="黑体" w:eastAsia="黑体" w:hAnsi="黑体"/>
          <w:sz w:val="32"/>
          <w:szCs w:val="32"/>
        </w:rPr>
      </w:pPr>
      <w:r>
        <w:rPr>
          <w:rFonts w:ascii="黑体" w:eastAsia="黑体" w:hAnsi="黑体" w:hint="eastAsia"/>
          <w:sz w:val="32"/>
          <w:szCs w:val="32"/>
        </w:rPr>
        <w:lastRenderedPageBreak/>
        <w:t>9.</w:t>
      </w:r>
      <w:r>
        <w:rPr>
          <w:rFonts w:ascii="黑体" w:eastAsia="黑体" w:hAnsi="黑体" w:hint="eastAsia"/>
          <w:sz w:val="32"/>
          <w:szCs w:val="32"/>
        </w:rPr>
        <w:t>项目</w:t>
      </w:r>
      <w:r>
        <w:rPr>
          <w:rFonts w:ascii="黑体" w:eastAsia="黑体" w:hAnsi="黑体" w:hint="eastAsia"/>
          <w:sz w:val="32"/>
          <w:szCs w:val="32"/>
        </w:rPr>
        <w:t>IT</w:t>
      </w:r>
      <w:r>
        <w:rPr>
          <w:rFonts w:ascii="黑体" w:eastAsia="黑体" w:hAnsi="黑体" w:hint="eastAsia"/>
          <w:sz w:val="32"/>
          <w:szCs w:val="32"/>
        </w:rPr>
        <w:t>审计经理简历表</w:t>
      </w:r>
    </w:p>
    <w:p w:rsidR="00356C60" w:rsidRDefault="00356C60">
      <w:pPr>
        <w:pStyle w:val="3"/>
        <w:ind w:left="840"/>
        <w:rPr>
          <w:rFonts w:asciiTheme="minorEastAsia" w:eastAsiaTheme="minorEastAsia" w:hAnsiTheme="minorEastAsia"/>
        </w:rPr>
      </w:pP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1"/>
        <w:gridCol w:w="186"/>
        <w:gridCol w:w="470"/>
        <w:gridCol w:w="1074"/>
        <w:gridCol w:w="2043"/>
        <w:gridCol w:w="1670"/>
        <w:gridCol w:w="1277"/>
        <w:gridCol w:w="1439"/>
      </w:tblGrid>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姓</w:t>
            </w:r>
            <w:r>
              <w:rPr>
                <w:rFonts w:asciiTheme="minorEastAsia" w:eastAsiaTheme="minorEastAsia" w:hAnsiTheme="minorEastAsia" w:cs="仿宋_GB2312" w:hint="eastAsia"/>
                <w:sz w:val="24"/>
                <w:szCs w:val="24"/>
              </w:rPr>
              <w:t xml:space="preserve">  </w:t>
            </w:r>
            <w:r>
              <w:rPr>
                <w:rFonts w:asciiTheme="minorEastAsia" w:eastAsiaTheme="minorEastAsia" w:hAnsiTheme="minorEastAsia" w:cs="仿宋_GB2312" w:hint="eastAsia"/>
                <w:sz w:val="24"/>
                <w:szCs w:val="24"/>
              </w:rPr>
              <w:t>名</w:t>
            </w:r>
          </w:p>
        </w:tc>
        <w:tc>
          <w:tcPr>
            <w:tcW w:w="1730" w:type="dxa"/>
            <w:gridSpan w:val="3"/>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性</w:t>
            </w:r>
            <w:r>
              <w:rPr>
                <w:rFonts w:asciiTheme="minorEastAsia" w:eastAsiaTheme="minorEastAsia" w:hAnsiTheme="minorEastAsia" w:cs="仿宋_GB2312" w:hint="eastAsia"/>
                <w:sz w:val="24"/>
                <w:szCs w:val="24"/>
              </w:rPr>
              <w:t xml:space="preserve">  </w:t>
            </w:r>
            <w:r>
              <w:rPr>
                <w:rFonts w:asciiTheme="minorEastAsia" w:eastAsiaTheme="minorEastAsia" w:hAnsiTheme="minorEastAsia" w:cs="仿宋_GB2312" w:hint="eastAsia"/>
                <w:sz w:val="24"/>
                <w:szCs w:val="24"/>
              </w:rPr>
              <w:t>别</w:t>
            </w:r>
          </w:p>
        </w:tc>
        <w:tc>
          <w:tcPr>
            <w:tcW w:w="1670" w:type="dxa"/>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1277"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出生年月</w:t>
            </w:r>
          </w:p>
        </w:tc>
        <w:tc>
          <w:tcPr>
            <w:tcW w:w="1439" w:type="dxa"/>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资格证书</w:t>
            </w:r>
            <w:r>
              <w:rPr>
                <w:rFonts w:asciiTheme="minorEastAsia" w:eastAsiaTheme="minorEastAsia" w:hAnsiTheme="minorEastAsia" w:cs="仿宋_GB2312" w:hint="eastAsia"/>
                <w:sz w:val="24"/>
                <w:szCs w:val="24"/>
              </w:rPr>
              <w:t>/</w:t>
            </w:r>
            <w:r>
              <w:rPr>
                <w:rFonts w:asciiTheme="minorEastAsia" w:eastAsiaTheme="minorEastAsia" w:hAnsiTheme="minorEastAsia" w:cs="仿宋_GB2312" w:hint="eastAsia"/>
                <w:sz w:val="24"/>
                <w:szCs w:val="24"/>
              </w:rPr>
              <w:t>技术职称</w:t>
            </w:r>
          </w:p>
        </w:tc>
        <w:tc>
          <w:tcPr>
            <w:tcW w:w="1730"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证书编号</w:t>
            </w:r>
          </w:p>
        </w:tc>
        <w:tc>
          <w:tcPr>
            <w:tcW w:w="167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1277"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现任职务</w:t>
            </w:r>
          </w:p>
        </w:tc>
        <w:tc>
          <w:tcPr>
            <w:tcW w:w="1439"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工作年限</w:t>
            </w:r>
          </w:p>
        </w:tc>
        <w:tc>
          <w:tcPr>
            <w:tcW w:w="1730"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本项目拟担任职务</w:t>
            </w:r>
          </w:p>
        </w:tc>
        <w:tc>
          <w:tcPr>
            <w:tcW w:w="4386"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2117" w:type="dxa"/>
            <w:gridSpan w:val="3"/>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何年何月毕业于</w:t>
            </w:r>
          </w:p>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何院校及何专业</w:t>
            </w:r>
          </w:p>
        </w:tc>
        <w:tc>
          <w:tcPr>
            <w:tcW w:w="7503" w:type="dxa"/>
            <w:gridSpan w:val="5"/>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3501"/>
          <w:jc w:val="center"/>
        </w:trPr>
        <w:tc>
          <w:tcPr>
            <w:tcW w:w="1647" w:type="dxa"/>
            <w:gridSpan w:val="2"/>
            <w:vAlign w:val="center"/>
          </w:tcPr>
          <w:p w:rsidR="00356C60" w:rsidRDefault="000467E6">
            <w:pPr>
              <w:pStyle w:val="afd"/>
              <w:spacing w:line="360" w:lineRule="auto"/>
              <w:jc w:val="lef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相关专业经历与工作经验（需列明项目中的角色）</w:t>
            </w:r>
          </w:p>
        </w:tc>
        <w:tc>
          <w:tcPr>
            <w:tcW w:w="7973" w:type="dxa"/>
            <w:gridSpan w:val="6"/>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bl>
    <w:p w:rsidR="00356C60" w:rsidRDefault="00356C60">
      <w:pPr>
        <w:pStyle w:val="3"/>
        <w:ind w:left="840"/>
        <w:rPr>
          <w:rFonts w:asciiTheme="minorEastAsia" w:eastAsiaTheme="minorEastAsia" w:hAnsiTheme="minorEastAsia"/>
        </w:rPr>
      </w:pPr>
    </w:p>
    <w:p w:rsidR="00356C60" w:rsidRDefault="000467E6">
      <w:pPr>
        <w:ind w:left="720" w:hangingChars="300" w:hanging="720"/>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注：随表应附</w:t>
      </w:r>
      <w:r>
        <w:rPr>
          <w:rFonts w:asciiTheme="minorEastAsia" w:eastAsiaTheme="minorEastAsia" w:hAnsiTheme="minorEastAsia" w:cs="仿宋_GB2312" w:hint="eastAsia"/>
          <w:bCs/>
          <w:sz w:val="24"/>
          <w:szCs w:val="24"/>
        </w:rPr>
        <w:t>资格证书（若有）、职称证书（若有）及业绩的相关证明资料</w:t>
      </w:r>
      <w:r>
        <w:rPr>
          <w:rFonts w:asciiTheme="minorEastAsia" w:eastAsiaTheme="minorEastAsia" w:hAnsiTheme="minorEastAsia" w:cs="仿宋_GB2312" w:hint="eastAsia"/>
          <w:sz w:val="24"/>
          <w:szCs w:val="24"/>
        </w:rPr>
        <w:t>复印件。</w:t>
      </w:r>
    </w:p>
    <w:p w:rsidR="00356C60" w:rsidRDefault="00356C60">
      <w:pPr>
        <w:pStyle w:val="3"/>
        <w:ind w:left="840"/>
        <w:sectPr w:rsidR="00356C60">
          <w:footerReference w:type="default" r:id="rId16"/>
          <w:pgSz w:w="11906" w:h="16838"/>
          <w:pgMar w:top="1440" w:right="1800" w:bottom="1440" w:left="1800" w:header="851" w:footer="992" w:gutter="0"/>
          <w:pgNumType w:start="1"/>
          <w:cols w:space="720"/>
          <w:docGrid w:type="lines" w:linePitch="312"/>
        </w:sectPr>
      </w:pPr>
    </w:p>
    <w:p w:rsidR="00356C60" w:rsidRDefault="000467E6">
      <w:pPr>
        <w:spacing w:line="560" w:lineRule="exact"/>
        <w:rPr>
          <w:rFonts w:ascii="黑体" w:eastAsia="黑体" w:hAnsi="黑体"/>
          <w:sz w:val="32"/>
          <w:szCs w:val="32"/>
        </w:rPr>
      </w:pPr>
      <w:r>
        <w:rPr>
          <w:rFonts w:ascii="黑体" w:eastAsia="黑体" w:hAnsi="黑体" w:hint="eastAsia"/>
          <w:sz w:val="32"/>
          <w:szCs w:val="32"/>
        </w:rPr>
        <w:lastRenderedPageBreak/>
        <w:t>10.</w:t>
      </w:r>
      <w:r>
        <w:rPr>
          <w:rFonts w:ascii="黑体" w:eastAsia="黑体" w:hAnsi="黑体" w:hint="eastAsia"/>
          <w:sz w:val="32"/>
          <w:szCs w:val="32"/>
        </w:rPr>
        <w:t>项目助理简历表</w:t>
      </w:r>
    </w:p>
    <w:p w:rsidR="00356C60" w:rsidRDefault="00356C60">
      <w:pPr>
        <w:pStyle w:val="3"/>
        <w:ind w:left="840"/>
        <w:rPr>
          <w:rFonts w:asciiTheme="minorEastAsia" w:eastAsiaTheme="minorEastAsia" w:hAnsiTheme="minorEastAsia"/>
        </w:rPr>
      </w:pPr>
    </w:p>
    <w:tbl>
      <w:tblPr>
        <w:tblW w:w="96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1"/>
        <w:gridCol w:w="186"/>
        <w:gridCol w:w="470"/>
        <w:gridCol w:w="1074"/>
        <w:gridCol w:w="2043"/>
        <w:gridCol w:w="1670"/>
        <w:gridCol w:w="1277"/>
        <w:gridCol w:w="1439"/>
      </w:tblGrid>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姓</w:t>
            </w:r>
            <w:r>
              <w:rPr>
                <w:rFonts w:asciiTheme="minorEastAsia" w:eastAsiaTheme="minorEastAsia" w:hAnsiTheme="minorEastAsia" w:cs="仿宋_GB2312" w:hint="eastAsia"/>
                <w:sz w:val="24"/>
                <w:szCs w:val="24"/>
              </w:rPr>
              <w:t xml:space="preserve">  </w:t>
            </w:r>
            <w:r>
              <w:rPr>
                <w:rFonts w:asciiTheme="minorEastAsia" w:eastAsiaTheme="minorEastAsia" w:hAnsiTheme="minorEastAsia" w:cs="仿宋_GB2312" w:hint="eastAsia"/>
                <w:sz w:val="24"/>
                <w:szCs w:val="24"/>
              </w:rPr>
              <w:t>名</w:t>
            </w:r>
          </w:p>
        </w:tc>
        <w:tc>
          <w:tcPr>
            <w:tcW w:w="1730" w:type="dxa"/>
            <w:gridSpan w:val="3"/>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性</w:t>
            </w:r>
            <w:r>
              <w:rPr>
                <w:rFonts w:asciiTheme="minorEastAsia" w:eastAsiaTheme="minorEastAsia" w:hAnsiTheme="minorEastAsia" w:cs="仿宋_GB2312" w:hint="eastAsia"/>
                <w:sz w:val="24"/>
                <w:szCs w:val="24"/>
              </w:rPr>
              <w:t xml:space="preserve">  </w:t>
            </w:r>
            <w:r>
              <w:rPr>
                <w:rFonts w:asciiTheme="minorEastAsia" w:eastAsiaTheme="minorEastAsia" w:hAnsiTheme="minorEastAsia" w:cs="仿宋_GB2312" w:hint="eastAsia"/>
                <w:sz w:val="24"/>
                <w:szCs w:val="24"/>
              </w:rPr>
              <w:t>别</w:t>
            </w:r>
          </w:p>
        </w:tc>
        <w:tc>
          <w:tcPr>
            <w:tcW w:w="1670" w:type="dxa"/>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1277"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出生年月</w:t>
            </w:r>
          </w:p>
        </w:tc>
        <w:tc>
          <w:tcPr>
            <w:tcW w:w="1439" w:type="dxa"/>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资格证书</w:t>
            </w:r>
            <w:r>
              <w:rPr>
                <w:rFonts w:asciiTheme="minorEastAsia" w:eastAsiaTheme="minorEastAsia" w:hAnsiTheme="minorEastAsia" w:cs="仿宋_GB2312" w:hint="eastAsia"/>
                <w:sz w:val="24"/>
                <w:szCs w:val="24"/>
              </w:rPr>
              <w:t>/</w:t>
            </w:r>
            <w:r>
              <w:rPr>
                <w:rFonts w:asciiTheme="minorEastAsia" w:eastAsiaTheme="minorEastAsia" w:hAnsiTheme="minorEastAsia" w:cs="仿宋_GB2312" w:hint="eastAsia"/>
                <w:sz w:val="24"/>
                <w:szCs w:val="24"/>
              </w:rPr>
              <w:t>技术职称</w:t>
            </w:r>
          </w:p>
        </w:tc>
        <w:tc>
          <w:tcPr>
            <w:tcW w:w="1730"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证书编号</w:t>
            </w:r>
          </w:p>
        </w:tc>
        <w:tc>
          <w:tcPr>
            <w:tcW w:w="1670"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1277"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现任职务</w:t>
            </w:r>
          </w:p>
        </w:tc>
        <w:tc>
          <w:tcPr>
            <w:tcW w:w="1439" w:type="dxa"/>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1461" w:type="dxa"/>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工作年限</w:t>
            </w:r>
          </w:p>
        </w:tc>
        <w:tc>
          <w:tcPr>
            <w:tcW w:w="1730"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c>
          <w:tcPr>
            <w:tcW w:w="2043" w:type="dxa"/>
            <w:tcBorders>
              <w:left w:val="single" w:sz="4" w:space="0" w:color="auto"/>
            </w:tcBorders>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本项目拟担任职务</w:t>
            </w:r>
          </w:p>
        </w:tc>
        <w:tc>
          <w:tcPr>
            <w:tcW w:w="4386" w:type="dxa"/>
            <w:gridSpan w:val="3"/>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454"/>
          <w:jc w:val="center"/>
        </w:trPr>
        <w:tc>
          <w:tcPr>
            <w:tcW w:w="2117" w:type="dxa"/>
            <w:gridSpan w:val="3"/>
            <w:vAlign w:val="center"/>
          </w:tcPr>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何年何月毕业于</w:t>
            </w:r>
          </w:p>
          <w:p w:rsidR="00356C60" w:rsidRDefault="000467E6">
            <w:pPr>
              <w:pStyle w:val="afd"/>
              <w:spacing w:line="360" w:lineRule="auto"/>
              <w:jc w:val="center"/>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何院校及何专业</w:t>
            </w:r>
          </w:p>
        </w:tc>
        <w:tc>
          <w:tcPr>
            <w:tcW w:w="7503" w:type="dxa"/>
            <w:gridSpan w:val="5"/>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r w:rsidR="00356C60">
        <w:trPr>
          <w:trHeight w:val="3501"/>
          <w:jc w:val="center"/>
        </w:trPr>
        <w:tc>
          <w:tcPr>
            <w:tcW w:w="1647" w:type="dxa"/>
            <w:gridSpan w:val="2"/>
            <w:vAlign w:val="center"/>
          </w:tcPr>
          <w:p w:rsidR="00356C60" w:rsidRDefault="000467E6">
            <w:pPr>
              <w:pStyle w:val="afd"/>
              <w:spacing w:line="360" w:lineRule="auto"/>
              <w:jc w:val="left"/>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相关专业经历与工作经验（需列明项目中的角色）</w:t>
            </w:r>
          </w:p>
        </w:tc>
        <w:tc>
          <w:tcPr>
            <w:tcW w:w="7973" w:type="dxa"/>
            <w:gridSpan w:val="6"/>
            <w:tcBorders>
              <w:left w:val="single" w:sz="4" w:space="0" w:color="auto"/>
            </w:tcBorders>
            <w:vAlign w:val="center"/>
          </w:tcPr>
          <w:p w:rsidR="00356C60" w:rsidRDefault="00356C60">
            <w:pPr>
              <w:pStyle w:val="afd"/>
              <w:spacing w:line="360" w:lineRule="auto"/>
              <w:jc w:val="center"/>
              <w:rPr>
                <w:rFonts w:asciiTheme="minorEastAsia" w:eastAsiaTheme="minorEastAsia" w:hAnsiTheme="minorEastAsia" w:cs="仿宋_GB2312"/>
                <w:sz w:val="24"/>
                <w:szCs w:val="24"/>
              </w:rPr>
            </w:pPr>
          </w:p>
        </w:tc>
      </w:tr>
    </w:tbl>
    <w:p w:rsidR="00356C60" w:rsidRDefault="00356C60">
      <w:pPr>
        <w:ind w:left="720" w:hangingChars="300" w:hanging="720"/>
        <w:rPr>
          <w:rFonts w:asciiTheme="minorEastAsia" w:eastAsiaTheme="minorEastAsia" w:hAnsiTheme="minorEastAsia" w:cs="仿宋_GB2312"/>
          <w:sz w:val="24"/>
          <w:szCs w:val="24"/>
        </w:rPr>
      </w:pPr>
    </w:p>
    <w:p w:rsidR="00356C60" w:rsidRDefault="000467E6">
      <w:pPr>
        <w:ind w:left="720" w:hangingChars="300" w:hanging="720"/>
        <w:rPr>
          <w:rFonts w:asciiTheme="minorEastAsia" w:eastAsiaTheme="minorEastAsia" w:hAnsiTheme="minorEastAsia" w:cs="仿宋_GB2312"/>
          <w:sz w:val="24"/>
          <w:szCs w:val="24"/>
        </w:rPr>
      </w:pPr>
      <w:r>
        <w:rPr>
          <w:rFonts w:asciiTheme="minorEastAsia" w:eastAsiaTheme="minorEastAsia" w:hAnsiTheme="minorEastAsia" w:cs="仿宋_GB2312" w:hint="eastAsia"/>
          <w:sz w:val="24"/>
          <w:szCs w:val="24"/>
        </w:rPr>
        <w:t>注：随表应附</w:t>
      </w:r>
      <w:r>
        <w:rPr>
          <w:rFonts w:asciiTheme="minorEastAsia" w:eastAsiaTheme="minorEastAsia" w:hAnsiTheme="minorEastAsia" w:cs="仿宋_GB2312" w:hint="eastAsia"/>
          <w:bCs/>
          <w:sz w:val="24"/>
          <w:szCs w:val="24"/>
        </w:rPr>
        <w:t>资格证书（若有）、职称证书（若有）及业绩的相关证明资料</w:t>
      </w:r>
      <w:r>
        <w:rPr>
          <w:rFonts w:asciiTheme="minorEastAsia" w:eastAsiaTheme="minorEastAsia" w:hAnsiTheme="minorEastAsia" w:cs="仿宋_GB2312" w:hint="eastAsia"/>
          <w:sz w:val="24"/>
          <w:szCs w:val="24"/>
        </w:rPr>
        <w:t>复印件。</w:t>
      </w: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pPr>
    </w:p>
    <w:p w:rsidR="00356C60" w:rsidRDefault="00356C60">
      <w:pPr>
        <w:rPr>
          <w:rFonts w:asciiTheme="minorEastAsia" w:eastAsiaTheme="minorEastAsia" w:hAnsiTheme="minorEastAsia"/>
        </w:rPr>
        <w:sectPr w:rsidR="00356C60">
          <w:footerReference w:type="default" r:id="rId17"/>
          <w:pgSz w:w="11906" w:h="16838"/>
          <w:pgMar w:top="1440" w:right="1800" w:bottom="1440" w:left="1800" w:header="851" w:footer="992" w:gutter="0"/>
          <w:pgNumType w:start="1"/>
          <w:cols w:space="720"/>
          <w:docGrid w:type="lines" w:linePitch="312"/>
        </w:sectPr>
      </w:pPr>
    </w:p>
    <w:p w:rsidR="00356C60" w:rsidRDefault="00356C60">
      <w:pPr>
        <w:rPr>
          <w:rFonts w:asciiTheme="minorEastAsia" w:eastAsiaTheme="minorEastAsia" w:hAnsiTheme="minorEastAsia"/>
        </w:rPr>
      </w:pPr>
    </w:p>
    <w:p w:rsidR="00356C60" w:rsidRDefault="000467E6">
      <w:pPr>
        <w:spacing w:line="560" w:lineRule="exact"/>
        <w:rPr>
          <w:rFonts w:ascii="黑体" w:eastAsia="黑体" w:hAnsi="黑体"/>
          <w:sz w:val="32"/>
          <w:szCs w:val="32"/>
        </w:rPr>
      </w:pPr>
      <w:r>
        <w:rPr>
          <w:rFonts w:ascii="黑体" w:eastAsia="黑体" w:hAnsi="黑体" w:hint="eastAsia"/>
          <w:sz w:val="32"/>
          <w:szCs w:val="32"/>
        </w:rPr>
        <w:t>11.</w:t>
      </w:r>
      <w:r>
        <w:rPr>
          <w:rFonts w:ascii="黑体" w:eastAsia="黑体" w:hAnsi="黑体" w:hint="eastAsia"/>
          <w:sz w:val="32"/>
          <w:szCs w:val="32"/>
        </w:rPr>
        <w:t>信息安全及保密承诺</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sz w:val="24"/>
          <w:szCs w:val="30"/>
        </w:rPr>
        <w:t>为进一步明确信息安全及保密管理责任，根据有关法律法规及网联清算有限公司（以下简称网联清算公司）制度规定，供应商应就有关信息安全及保密事项做出如下承诺：</w:t>
      </w:r>
    </w:p>
    <w:p w:rsidR="00356C60" w:rsidRDefault="000467E6">
      <w:pPr>
        <w:spacing w:line="560" w:lineRule="exact"/>
        <w:ind w:firstLineChars="200" w:firstLine="482"/>
        <w:rPr>
          <w:rFonts w:asciiTheme="minorEastAsia" w:eastAsiaTheme="minorEastAsia" w:hAnsiTheme="minorEastAsia" w:cs="仿宋_GB2312"/>
          <w:b/>
          <w:bCs/>
          <w:sz w:val="24"/>
          <w:szCs w:val="30"/>
        </w:rPr>
      </w:pPr>
      <w:r>
        <w:rPr>
          <w:rFonts w:asciiTheme="minorEastAsia" w:eastAsiaTheme="minorEastAsia" w:hAnsiTheme="minorEastAsia" w:cs="仿宋_GB2312" w:hint="eastAsia"/>
          <w:b/>
          <w:bCs/>
          <w:sz w:val="24"/>
          <w:szCs w:val="30"/>
        </w:rPr>
        <w:t>一、本单位承诺严格遵守国家有关法律法规及网联清算公司相关管理规定</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sz w:val="24"/>
          <w:szCs w:val="30"/>
        </w:rPr>
        <w:t>1.</w:t>
      </w:r>
      <w:r>
        <w:rPr>
          <w:rFonts w:asciiTheme="minorEastAsia" w:eastAsiaTheme="minorEastAsia" w:hAnsiTheme="minorEastAsia" w:cs="仿宋_GB2312" w:hint="eastAsia"/>
          <w:sz w:val="24"/>
          <w:szCs w:val="30"/>
        </w:rPr>
        <w:t>本单位已知悉并承诺遵守《中华人民共和国国家安全法》、《中华人民共和国数据安全法》、《中华人民共和国保守国家秘密法》、《中华人民共和国个人信息保护法》、《中华人民共和国会计法》、《中华人民共和国注册会计师法》、《中华人民共和国计算机信息系统安全保护条例》、《中华人民共和国网络安全法》、《</w:t>
      </w:r>
      <w:r>
        <w:rPr>
          <w:rFonts w:asciiTheme="minorEastAsia" w:eastAsiaTheme="minorEastAsia" w:hAnsiTheme="minorEastAsia" w:cs="仿宋_GB2312" w:hint="eastAsia"/>
          <w:sz w:val="24"/>
          <w:szCs w:val="30"/>
        </w:rPr>
        <w:t>GB/T22239-2019</w:t>
      </w:r>
      <w:r>
        <w:rPr>
          <w:rFonts w:asciiTheme="minorEastAsia" w:eastAsiaTheme="minorEastAsia" w:hAnsiTheme="minorEastAsia" w:cs="仿宋_GB2312" w:hint="eastAsia"/>
          <w:sz w:val="24"/>
          <w:szCs w:val="30"/>
        </w:rPr>
        <w:t>信息安全技术</w:t>
      </w:r>
      <w:r>
        <w:rPr>
          <w:rFonts w:asciiTheme="minorEastAsia" w:eastAsiaTheme="minorEastAsia" w:hAnsiTheme="minorEastAsia" w:cs="仿宋_GB2312" w:hint="eastAsia"/>
          <w:sz w:val="24"/>
          <w:szCs w:val="30"/>
        </w:rPr>
        <w:t xml:space="preserve"> </w:t>
      </w:r>
      <w:r>
        <w:rPr>
          <w:rFonts w:asciiTheme="minorEastAsia" w:eastAsiaTheme="minorEastAsia" w:hAnsiTheme="minorEastAsia" w:cs="仿宋_GB2312" w:hint="eastAsia"/>
          <w:sz w:val="24"/>
          <w:szCs w:val="30"/>
        </w:rPr>
        <w:t>网络安全等级保护基本要求》、《中国人民银行数据管理办法（试行）》及其他国家有关法律、法规和行政规章制度。</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sz w:val="24"/>
          <w:szCs w:val="30"/>
        </w:rPr>
        <w:t>2.</w:t>
      </w:r>
      <w:r>
        <w:rPr>
          <w:rFonts w:asciiTheme="minorEastAsia" w:eastAsiaTheme="minorEastAsia" w:hAnsiTheme="minorEastAsia" w:cs="仿宋_GB2312" w:hint="eastAsia"/>
          <w:sz w:val="24"/>
          <w:szCs w:val="30"/>
        </w:rPr>
        <w:t>本单位已知悉并承诺遵守除上述以外的国家网络安全、数据安全有关法律法规及</w:t>
      </w:r>
      <w:r>
        <w:rPr>
          <w:rFonts w:asciiTheme="minorEastAsia" w:eastAsiaTheme="minorEastAsia" w:hAnsiTheme="minorEastAsia" w:cs="仿宋_GB2312" w:hint="eastAsia"/>
          <w:sz w:val="24"/>
          <w:szCs w:val="30"/>
        </w:rPr>
        <w:t>网联清算公司关于网络安全、数据安全、保密方面的管理规范。</w:t>
      </w:r>
    </w:p>
    <w:p w:rsidR="00356C60" w:rsidRDefault="000467E6">
      <w:pPr>
        <w:spacing w:line="560" w:lineRule="exact"/>
        <w:ind w:firstLineChars="200" w:firstLine="482"/>
        <w:rPr>
          <w:rFonts w:asciiTheme="minorEastAsia" w:eastAsiaTheme="minorEastAsia" w:hAnsiTheme="minorEastAsia" w:cs="仿宋_GB2312"/>
          <w:sz w:val="24"/>
          <w:szCs w:val="30"/>
        </w:rPr>
      </w:pPr>
      <w:r>
        <w:rPr>
          <w:rFonts w:asciiTheme="minorEastAsia" w:eastAsiaTheme="minorEastAsia" w:hAnsiTheme="minorEastAsia" w:cs="仿宋_GB2312" w:hint="eastAsia"/>
          <w:b/>
          <w:bCs/>
          <w:sz w:val="24"/>
          <w:szCs w:val="30"/>
        </w:rPr>
        <w:t>二、本单位信息安全及保密承诺</w:t>
      </w:r>
    </w:p>
    <w:p w:rsidR="00356C60" w:rsidRDefault="000467E6">
      <w:pPr>
        <w:spacing w:line="560" w:lineRule="exact"/>
        <w:ind w:firstLineChars="200" w:firstLine="480"/>
        <w:rPr>
          <w:rFonts w:asciiTheme="minorEastAsia" w:eastAsiaTheme="minorEastAsia" w:hAnsiTheme="minorEastAsia" w:cs="仿宋_GB2312"/>
          <w:sz w:val="24"/>
          <w:szCs w:val="30"/>
        </w:rPr>
        <w:sectPr w:rsidR="00356C60">
          <w:footerReference w:type="default" r:id="rId18"/>
          <w:pgSz w:w="11906" w:h="16838"/>
          <w:pgMar w:top="1440" w:right="1800" w:bottom="1440" w:left="1800" w:header="851" w:footer="992" w:gutter="0"/>
          <w:pgNumType w:start="1"/>
          <w:cols w:space="720"/>
          <w:docGrid w:type="lines" w:linePitch="312"/>
        </w:sectPr>
      </w:pPr>
      <w:r>
        <w:rPr>
          <w:rFonts w:asciiTheme="minorEastAsia" w:eastAsiaTheme="minorEastAsia" w:hAnsiTheme="minorEastAsia" w:cs="仿宋_GB2312" w:hint="eastAsia"/>
          <w:kern w:val="2"/>
          <w:sz w:val="24"/>
          <w:szCs w:val="30"/>
        </w:rPr>
        <w:t>1.</w:t>
      </w:r>
      <w:r>
        <w:rPr>
          <w:rFonts w:asciiTheme="minorEastAsia" w:eastAsiaTheme="minorEastAsia" w:hAnsiTheme="minorEastAsia" w:cs="仿宋_GB2312" w:hint="eastAsia"/>
          <w:kern w:val="2"/>
          <w:sz w:val="24"/>
          <w:szCs w:val="30"/>
        </w:rPr>
        <w:t>根据项目实际情况仅在</w:t>
      </w:r>
      <w:r>
        <w:rPr>
          <w:rFonts w:asciiTheme="minorEastAsia" w:eastAsiaTheme="minorEastAsia" w:hAnsiTheme="minorEastAsia" w:cs="仿宋_GB2312" w:hint="eastAsia"/>
          <w:sz w:val="24"/>
          <w:szCs w:val="30"/>
        </w:rPr>
        <w:t>网联清算公司</w:t>
      </w:r>
      <w:r>
        <w:rPr>
          <w:rFonts w:asciiTheme="minorEastAsia" w:eastAsiaTheme="minorEastAsia" w:hAnsiTheme="minorEastAsia" w:cs="仿宋_GB2312" w:hint="eastAsia"/>
          <w:kern w:val="2"/>
          <w:sz w:val="24"/>
          <w:szCs w:val="30"/>
        </w:rPr>
        <w:t>授权许可范围内采集和处理为</w:t>
      </w:r>
      <w:r>
        <w:rPr>
          <w:rFonts w:asciiTheme="minorEastAsia" w:eastAsiaTheme="minorEastAsia" w:hAnsiTheme="minorEastAsia" w:cs="仿宋_GB2312" w:hint="eastAsia"/>
          <w:sz w:val="24"/>
          <w:szCs w:val="30"/>
        </w:rPr>
        <w:t>网联清算公司</w:t>
      </w:r>
      <w:r>
        <w:rPr>
          <w:rFonts w:asciiTheme="minorEastAsia" w:eastAsiaTheme="minorEastAsia" w:hAnsiTheme="minorEastAsia" w:cs="仿宋_GB2312" w:hint="eastAsia"/>
          <w:kern w:val="2"/>
          <w:sz w:val="24"/>
          <w:szCs w:val="30"/>
        </w:rPr>
        <w:t>提供服务所必需的数据，不超范围采集和处理数据。同时，本单位对从</w:t>
      </w:r>
      <w:r>
        <w:rPr>
          <w:rFonts w:asciiTheme="minorEastAsia" w:eastAsiaTheme="minorEastAsia" w:hAnsiTheme="minorEastAsia" w:cs="仿宋_GB2312" w:hint="eastAsia"/>
          <w:sz w:val="24"/>
          <w:szCs w:val="30"/>
        </w:rPr>
        <w:t>网联清算公司</w:t>
      </w:r>
      <w:r>
        <w:rPr>
          <w:rFonts w:asciiTheme="minorEastAsia" w:eastAsiaTheme="minorEastAsia" w:hAnsiTheme="minorEastAsia" w:cs="仿宋_GB2312" w:hint="eastAsia"/>
          <w:kern w:val="2"/>
          <w:sz w:val="24"/>
          <w:szCs w:val="30"/>
        </w:rPr>
        <w:t>获取的信息负有保密责任，应对审计过程中从</w:t>
      </w:r>
      <w:r>
        <w:rPr>
          <w:rFonts w:asciiTheme="minorEastAsia" w:eastAsiaTheme="minorEastAsia" w:hAnsiTheme="minorEastAsia" w:cs="仿宋_GB2312" w:hint="eastAsia"/>
          <w:sz w:val="24"/>
          <w:szCs w:val="30"/>
        </w:rPr>
        <w:t>网联清算公司</w:t>
      </w:r>
      <w:r>
        <w:rPr>
          <w:rFonts w:asciiTheme="minorEastAsia" w:eastAsiaTheme="minorEastAsia" w:hAnsiTheme="minorEastAsia" w:cs="仿宋_GB2312" w:hint="eastAsia"/>
          <w:kern w:val="2"/>
          <w:sz w:val="24"/>
          <w:szCs w:val="30"/>
        </w:rPr>
        <w:t>获取的信息严格履行保密义务，强化信息流向管控，提升服务信息安全管理水平。</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kern w:val="2"/>
          <w:sz w:val="24"/>
          <w:szCs w:val="30"/>
        </w:rPr>
        <w:lastRenderedPageBreak/>
        <w:t>2.</w:t>
      </w:r>
      <w:r>
        <w:rPr>
          <w:rFonts w:asciiTheme="minorEastAsia" w:eastAsiaTheme="minorEastAsia" w:hAnsiTheme="minorEastAsia" w:cs="仿宋_GB2312" w:hint="eastAsia"/>
          <w:kern w:val="2"/>
          <w:sz w:val="24"/>
          <w:szCs w:val="30"/>
        </w:rPr>
        <w:t>本单位应制定适用于网联清算公司业务项目的服务信息安全保障机制，包括采用驻场服务方式减少信息</w:t>
      </w:r>
      <w:r>
        <w:rPr>
          <w:rFonts w:asciiTheme="minorEastAsia" w:eastAsiaTheme="minorEastAsia" w:hAnsiTheme="minorEastAsia" w:cs="仿宋_GB2312" w:hint="eastAsia"/>
          <w:kern w:val="2"/>
          <w:sz w:val="24"/>
          <w:szCs w:val="30"/>
        </w:rPr>
        <w:t>离企、建立服务文件分级授权机制等，从机制、方案、系统、流程等方面，强化服务信息安全保障配套措施。</w:t>
      </w:r>
      <w:r>
        <w:rPr>
          <w:rFonts w:asciiTheme="minorEastAsia" w:eastAsiaTheme="minorEastAsia" w:hAnsiTheme="minorEastAsia" w:cs="仿宋_GB2312" w:hint="eastAsia"/>
          <w:kern w:val="2"/>
          <w:sz w:val="24"/>
          <w:szCs w:val="30"/>
        </w:rPr>
        <w:t xml:space="preserve">  </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kern w:val="2"/>
          <w:sz w:val="24"/>
          <w:szCs w:val="30"/>
        </w:rPr>
        <w:t>3.</w:t>
      </w:r>
      <w:r>
        <w:rPr>
          <w:rFonts w:asciiTheme="minorEastAsia" w:eastAsiaTheme="minorEastAsia" w:hAnsiTheme="minorEastAsia" w:cs="仿宋_GB2312" w:hint="eastAsia"/>
          <w:sz w:val="24"/>
          <w:szCs w:val="30"/>
        </w:rPr>
        <w:t>除保留必要的服务工作文件存档外，本单位不会留存、使用、泄露或者向他人提供服务过程中的数据，不得以通过复印、拍摄、摘抄、将其转换成书面或电子的形式等方式，带离网联清算公司地点或利用其他方式留存相关文件、资料等保密信息。</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sz w:val="24"/>
          <w:szCs w:val="30"/>
        </w:rPr>
        <w:t>4.</w:t>
      </w:r>
      <w:r>
        <w:rPr>
          <w:rFonts w:asciiTheme="minorEastAsia" w:eastAsiaTheme="minorEastAsia" w:hAnsiTheme="minorEastAsia" w:cs="仿宋_GB2312" w:hint="eastAsia"/>
          <w:sz w:val="24"/>
          <w:szCs w:val="30"/>
        </w:rPr>
        <w:t>按照最小必要原则存储数据，记录于必要的服务工作文件中的数据应确保存储的安全性。本单位确保采取适当的技术和管理措施，严格限制接触网联清算公司数据的人员范围，防止未经授权的访问、使用、修改</w:t>
      </w:r>
      <w:r>
        <w:rPr>
          <w:rFonts w:asciiTheme="minorEastAsia" w:eastAsiaTheme="minorEastAsia" w:hAnsiTheme="minorEastAsia" w:cs="仿宋_GB2312" w:hint="eastAsia"/>
          <w:sz w:val="24"/>
          <w:szCs w:val="30"/>
        </w:rPr>
        <w:t>、披露、损失、删除或泄露网联清算公司数据，保护网联清算公司数据的机密性、完整性和可用性。应妥善保管和处理相关信息资料，如有遗失或损毁应立即书面报告网联清算公司并采取补救措施挽回损失。</w:t>
      </w:r>
    </w:p>
    <w:p w:rsidR="00356C60" w:rsidRDefault="000467E6">
      <w:pPr>
        <w:spacing w:line="560" w:lineRule="exact"/>
        <w:ind w:firstLineChars="200" w:firstLine="480"/>
        <w:rPr>
          <w:rFonts w:asciiTheme="minorEastAsia" w:eastAsiaTheme="minorEastAsia" w:hAnsiTheme="minorEastAsia" w:cs="仿宋_GB2312"/>
          <w:sz w:val="24"/>
          <w:szCs w:val="30"/>
        </w:rPr>
        <w:sectPr w:rsidR="00356C60">
          <w:footerReference w:type="default" r:id="rId19"/>
          <w:pgSz w:w="11906" w:h="16838"/>
          <w:pgMar w:top="1440" w:right="1800" w:bottom="1440" w:left="1800" w:header="851" w:footer="992" w:gutter="0"/>
          <w:pgNumType w:start="1"/>
          <w:cols w:space="720"/>
          <w:docGrid w:type="lines" w:linePitch="312"/>
        </w:sectPr>
      </w:pPr>
      <w:r>
        <w:rPr>
          <w:rFonts w:asciiTheme="minorEastAsia" w:eastAsiaTheme="minorEastAsia" w:hAnsiTheme="minorEastAsia" w:cs="仿宋_GB2312" w:hint="eastAsia"/>
          <w:sz w:val="24"/>
          <w:szCs w:val="30"/>
        </w:rPr>
        <w:t>5.</w:t>
      </w:r>
      <w:r>
        <w:rPr>
          <w:rFonts w:asciiTheme="minorEastAsia" w:eastAsiaTheme="minorEastAsia" w:hAnsiTheme="minorEastAsia" w:cs="仿宋_GB2312" w:hint="eastAsia"/>
          <w:sz w:val="24"/>
          <w:szCs w:val="30"/>
        </w:rPr>
        <w:t>本单位服务文件及相关信息应存储在境内，不得在境外备份；本单位应对信息系统、数据库、网络设备、网络安全设备等，设置并启用完整的日志记录功能，日志应存储在境内，不得在境外备份；本单位应对从网联清算公司获取的电子文档和数据信息进行存储加密管理，存储加密相关设备、系统应设置在</w:t>
      </w:r>
      <w:r>
        <w:rPr>
          <w:rFonts w:asciiTheme="minorEastAsia" w:eastAsiaTheme="minorEastAsia" w:hAnsiTheme="minorEastAsia" w:cs="仿宋_GB2312" w:hint="eastAsia"/>
          <w:sz w:val="24"/>
          <w:szCs w:val="30"/>
        </w:rPr>
        <w:t>境内，由境内团队负责运行维护，秘钥由境内团队管理。本单位境外人员（包括在境内开展工作的境外团队人员）不得以任何方式接触网联清算公司信息。</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sz w:val="24"/>
          <w:szCs w:val="30"/>
        </w:rPr>
        <w:lastRenderedPageBreak/>
        <w:t>6.</w:t>
      </w:r>
      <w:r>
        <w:rPr>
          <w:rFonts w:asciiTheme="minorEastAsia" w:eastAsiaTheme="minorEastAsia" w:hAnsiTheme="minorEastAsia" w:cs="仿宋_GB2312" w:hint="eastAsia"/>
          <w:sz w:val="24"/>
          <w:szCs w:val="30"/>
        </w:rPr>
        <w:t>本单位应在合同履行完毕后，出具遵守网联清算公司信息保密要求的确认函，确认销毁或归还所有从网联清算公司获取的、以任何介质保存的涉密敏感信息。</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sz w:val="24"/>
          <w:szCs w:val="30"/>
        </w:rPr>
        <w:t>7.</w:t>
      </w:r>
      <w:r>
        <w:rPr>
          <w:rFonts w:asciiTheme="minorEastAsia" w:eastAsiaTheme="minorEastAsia" w:hAnsiTheme="minorEastAsia" w:cs="仿宋_GB2312" w:hint="eastAsia"/>
          <w:sz w:val="24"/>
          <w:szCs w:val="30"/>
        </w:rPr>
        <w:t>在数据传输过程中，本单位应采取安全加密协议和其他适当的措施，确保数据的机密性和完整性。确保数据传输通道的安全，防止网联清算公司数据被截获或篡改。</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sz w:val="24"/>
          <w:szCs w:val="30"/>
        </w:rPr>
        <w:t>8.</w:t>
      </w:r>
      <w:r>
        <w:rPr>
          <w:rFonts w:asciiTheme="minorEastAsia" w:eastAsiaTheme="minorEastAsia" w:hAnsiTheme="minorEastAsia" w:cs="仿宋_GB2312" w:hint="eastAsia"/>
          <w:sz w:val="24"/>
          <w:szCs w:val="30"/>
        </w:rPr>
        <w:t>应按照约定的目的和范围使用网联清算公司数据，不得将数据用于其他未经授权的目的。未经网联清算公司书面同意，不得向任何第三方披露或提供网联清算公司数据。</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sz w:val="24"/>
          <w:szCs w:val="30"/>
        </w:rPr>
        <w:t>9.</w:t>
      </w:r>
      <w:r>
        <w:rPr>
          <w:rFonts w:asciiTheme="minorEastAsia" w:eastAsiaTheme="minorEastAsia" w:hAnsiTheme="minorEastAsia" w:cs="仿宋_GB2312" w:hint="eastAsia"/>
          <w:sz w:val="24"/>
          <w:szCs w:val="30"/>
        </w:rPr>
        <w:t>本单位应综合采取网络隔离、用户认证、访问控制、数据加密、病毒防范、非法入侵检测等技术手段，及时识别、监测、拦截和溯源相关网络攻击和非法访问，保障审计信息安全。本单位应加强审计信息安全风险监测，发现数据外泄、非法入侵等风险事件时，应立即采取补救和处置措施，并及时向网联清算公司报告。</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kern w:val="2"/>
          <w:sz w:val="24"/>
          <w:szCs w:val="30"/>
        </w:rPr>
        <w:t>10.</w:t>
      </w:r>
      <w:r>
        <w:rPr>
          <w:rFonts w:asciiTheme="minorEastAsia" w:eastAsiaTheme="minorEastAsia" w:hAnsiTheme="minorEastAsia" w:cs="仿宋_GB2312" w:hint="eastAsia"/>
          <w:kern w:val="2"/>
          <w:sz w:val="24"/>
          <w:szCs w:val="30"/>
        </w:rPr>
        <w:t>保证配合进行提供产品和服务的网络安全审查；保证不利用提供产品和服务</w:t>
      </w:r>
      <w:r>
        <w:rPr>
          <w:rFonts w:asciiTheme="minorEastAsia" w:eastAsiaTheme="minorEastAsia" w:hAnsiTheme="minorEastAsia" w:cs="仿宋_GB2312" w:hint="eastAsia"/>
          <w:kern w:val="2"/>
          <w:sz w:val="24"/>
          <w:szCs w:val="30"/>
        </w:rPr>
        <w:t>的便利条件非法获取网联清算公司数据、非法控制和操纵网联清算公司设备等；不得利用网联清算公司对产品和服务的依赖性谋取不正当利益。</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kern w:val="2"/>
          <w:sz w:val="24"/>
          <w:szCs w:val="30"/>
        </w:rPr>
        <w:t>11.</w:t>
      </w:r>
      <w:r>
        <w:rPr>
          <w:rFonts w:asciiTheme="minorEastAsia" w:eastAsiaTheme="minorEastAsia" w:hAnsiTheme="minorEastAsia" w:cs="仿宋_GB2312" w:hint="eastAsia"/>
          <w:kern w:val="2"/>
          <w:sz w:val="24"/>
          <w:szCs w:val="30"/>
        </w:rPr>
        <w:t>在服务期限内，本单位主要项目合伙人应配合网联清算公司开展约谈工作。</w:t>
      </w:r>
    </w:p>
    <w:p w:rsidR="00356C60" w:rsidRDefault="000467E6">
      <w:pPr>
        <w:spacing w:line="560" w:lineRule="exact"/>
        <w:ind w:firstLineChars="200" w:firstLine="482"/>
        <w:rPr>
          <w:rFonts w:asciiTheme="minorEastAsia" w:eastAsiaTheme="minorEastAsia" w:hAnsiTheme="minorEastAsia" w:cs="仿宋_GB2312"/>
          <w:b/>
          <w:bCs/>
          <w:sz w:val="24"/>
          <w:szCs w:val="30"/>
        </w:rPr>
      </w:pPr>
      <w:r>
        <w:rPr>
          <w:rFonts w:asciiTheme="minorEastAsia" w:eastAsiaTheme="minorEastAsia" w:hAnsiTheme="minorEastAsia" w:cs="仿宋_GB2312" w:hint="eastAsia"/>
          <w:b/>
          <w:bCs/>
          <w:sz w:val="24"/>
          <w:szCs w:val="30"/>
        </w:rPr>
        <w:t>三、违约责任</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sz w:val="24"/>
          <w:szCs w:val="30"/>
        </w:rPr>
        <w:t>1.</w:t>
      </w:r>
      <w:r>
        <w:rPr>
          <w:rFonts w:asciiTheme="minorEastAsia" w:eastAsiaTheme="minorEastAsia" w:hAnsiTheme="minorEastAsia" w:cs="仿宋_GB2312" w:hint="eastAsia"/>
          <w:sz w:val="24"/>
          <w:szCs w:val="30"/>
        </w:rPr>
        <w:t>若违反本承诺的任何条款，网联清算公司有权要求本单位立即停止违约行为，并承担由此产生的所有损失和法律责任。</w:t>
      </w:r>
    </w:p>
    <w:p w:rsidR="00356C60" w:rsidRDefault="000467E6">
      <w:pPr>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sz w:val="24"/>
          <w:szCs w:val="30"/>
        </w:rPr>
        <w:t>2.</w:t>
      </w:r>
      <w:r>
        <w:rPr>
          <w:rFonts w:asciiTheme="minorEastAsia" w:eastAsiaTheme="minorEastAsia" w:hAnsiTheme="minorEastAsia" w:cs="仿宋_GB2312" w:hint="eastAsia"/>
          <w:sz w:val="24"/>
          <w:szCs w:val="30"/>
        </w:rPr>
        <w:t>在主协议有效期内，本单位如果违反国家有关信息安全法律法规，或存在失密泄密窃密行为，如未能保守网联清算公司的商业秘密，违规复制、记</w:t>
      </w:r>
      <w:r>
        <w:rPr>
          <w:rFonts w:asciiTheme="minorEastAsia" w:eastAsiaTheme="minorEastAsia" w:hAnsiTheme="minorEastAsia" w:cs="仿宋_GB2312" w:hint="eastAsia"/>
          <w:sz w:val="24"/>
          <w:szCs w:val="30"/>
        </w:rPr>
        <w:lastRenderedPageBreak/>
        <w:t>录、存储、传递涉密敏感数据信息，未经有关部门批准向包括</w:t>
      </w:r>
      <w:r>
        <w:rPr>
          <w:rFonts w:asciiTheme="minorEastAsia" w:eastAsiaTheme="minorEastAsia" w:hAnsiTheme="minorEastAsia" w:cs="仿宋_GB2312" w:hint="eastAsia"/>
          <w:sz w:val="24"/>
          <w:szCs w:val="30"/>
        </w:rPr>
        <w:t>境外监管部门在内的第三方披露和提供任何信息的，或因本单位原因导致网联清算公司数据泄露、丢失或损坏的，构成违约，网联清算公司有权终止与本单位的业务约定，本单位要按照合同约定退回前期发生的部分或全部审计费用并承担相关损失赔偿责任，违反法律法规规定的，依法依规追究相关机构和个人的责任。</w:t>
      </w:r>
    </w:p>
    <w:p w:rsidR="00356C60" w:rsidRDefault="000467E6">
      <w:pPr>
        <w:spacing w:line="560" w:lineRule="exact"/>
        <w:ind w:firstLineChars="200" w:firstLine="482"/>
        <w:rPr>
          <w:rFonts w:asciiTheme="minorEastAsia" w:eastAsiaTheme="minorEastAsia" w:hAnsiTheme="minorEastAsia" w:cs="仿宋_GB2312"/>
          <w:b/>
          <w:bCs/>
          <w:sz w:val="24"/>
          <w:szCs w:val="30"/>
        </w:rPr>
      </w:pPr>
      <w:r>
        <w:rPr>
          <w:rFonts w:asciiTheme="minorEastAsia" w:eastAsiaTheme="minorEastAsia" w:hAnsiTheme="minorEastAsia" w:cs="仿宋_GB2312" w:hint="eastAsia"/>
          <w:b/>
          <w:bCs/>
          <w:sz w:val="24"/>
          <w:szCs w:val="30"/>
        </w:rPr>
        <w:t>四、附则</w:t>
      </w:r>
    </w:p>
    <w:p w:rsidR="00356C60" w:rsidRDefault="000467E6">
      <w:pPr>
        <w:snapToGrid w:val="0"/>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sz w:val="24"/>
          <w:szCs w:val="30"/>
        </w:rPr>
        <w:t>本承诺书未尽事宜按国家有关法律法规及双方合同约定执行。</w:t>
      </w:r>
    </w:p>
    <w:p w:rsidR="00356C60" w:rsidRDefault="000467E6">
      <w:pPr>
        <w:snapToGrid w:val="0"/>
        <w:spacing w:line="560" w:lineRule="exact"/>
        <w:ind w:firstLineChars="200" w:firstLine="480"/>
        <w:rPr>
          <w:rFonts w:asciiTheme="minorEastAsia" w:eastAsiaTheme="minorEastAsia" w:hAnsiTheme="minorEastAsia" w:cs="仿宋_GB2312"/>
          <w:sz w:val="24"/>
          <w:szCs w:val="30"/>
        </w:rPr>
      </w:pPr>
      <w:r>
        <w:rPr>
          <w:rFonts w:asciiTheme="minorEastAsia" w:eastAsiaTheme="minorEastAsia" w:hAnsiTheme="minorEastAsia" w:cs="仿宋_GB2312" w:hint="eastAsia"/>
          <w:sz w:val="24"/>
          <w:szCs w:val="30"/>
        </w:rPr>
        <w:t>本承诺书自本单位加盖公章之日起生效，如违反本承诺，网联清算公司有权要求本单位整改并承担相应责任，并有权随时中止或终止合作。</w:t>
      </w:r>
    </w:p>
    <w:p w:rsidR="00356C60" w:rsidRDefault="000467E6">
      <w:pPr>
        <w:snapToGrid w:val="0"/>
        <w:spacing w:line="58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w:t>
      </w:r>
    </w:p>
    <w:p w:rsidR="00356C60" w:rsidRDefault="00356C60">
      <w:pPr>
        <w:topLinePunct/>
        <w:spacing w:line="580" w:lineRule="exact"/>
        <w:ind w:firstLineChars="1400" w:firstLine="4200"/>
        <w:rPr>
          <w:rFonts w:ascii="仿宋_GB2312" w:eastAsia="仿宋_GB2312" w:hAnsi="仿宋_GB2312" w:cs="仿宋_GB2312"/>
          <w:sz w:val="30"/>
          <w:szCs w:val="30"/>
        </w:rPr>
      </w:pPr>
    </w:p>
    <w:p w:rsidR="00356C60" w:rsidRDefault="000467E6">
      <w:pPr>
        <w:topLinePunct/>
        <w:spacing w:line="580" w:lineRule="exact"/>
        <w:ind w:firstLineChars="1400" w:firstLine="42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p>
    <w:p w:rsidR="00356C60" w:rsidRDefault="000467E6">
      <w:pPr>
        <w:topLinePunct/>
        <w:spacing w:line="580" w:lineRule="exact"/>
        <w:ind w:leftChars="200" w:left="400"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p>
    <w:p w:rsidR="00356C60" w:rsidRDefault="00356C60">
      <w:pPr>
        <w:spacing w:line="560" w:lineRule="exact"/>
        <w:ind w:firstLineChars="200" w:firstLine="600"/>
        <w:rPr>
          <w:rFonts w:ascii="仿宋_GB2312" w:eastAsia="仿宋_GB2312" w:hAnsi="仿宋_GB2312" w:cs="仿宋_GB2312"/>
          <w:sz w:val="30"/>
          <w:szCs w:val="30"/>
        </w:rPr>
      </w:pPr>
    </w:p>
    <w:p w:rsidR="00356C60" w:rsidRDefault="00356C60"/>
    <w:p w:rsidR="00356C60" w:rsidRDefault="00356C60"/>
    <w:p w:rsidR="00356C60" w:rsidRDefault="00356C60"/>
    <w:p w:rsidR="00356C60" w:rsidRDefault="00356C60"/>
    <w:p w:rsidR="00356C60" w:rsidRDefault="00356C60"/>
    <w:p w:rsidR="00356C60" w:rsidRDefault="000467E6">
      <w:pPr>
        <w:widowControl/>
        <w:autoSpaceDE/>
        <w:autoSpaceDN/>
        <w:adjustRightInd/>
        <w:rPr>
          <w:b/>
          <w:color w:val="0D0D0D" w:themeColor="text1" w:themeTint="F2"/>
          <w:kern w:val="44"/>
          <w:sz w:val="28"/>
          <w:szCs w:val="13"/>
        </w:rPr>
      </w:pPr>
      <w:r>
        <w:rPr>
          <w:rFonts w:hint="eastAsia"/>
          <w:b/>
          <w:color w:val="0D0D0D" w:themeColor="text1" w:themeTint="F2"/>
          <w:kern w:val="44"/>
          <w:sz w:val="28"/>
          <w:szCs w:val="13"/>
        </w:rPr>
        <w:t xml:space="preserve"> </w:t>
      </w:r>
      <w:r>
        <w:rPr>
          <w:b/>
          <w:color w:val="0D0D0D" w:themeColor="text1" w:themeTint="F2"/>
          <w:kern w:val="44"/>
          <w:sz w:val="28"/>
          <w:szCs w:val="13"/>
        </w:rPr>
        <w:t xml:space="preserve">   </w:t>
      </w:r>
    </w:p>
    <w:p w:rsidR="00356C60" w:rsidRDefault="000467E6">
      <w:pPr>
        <w:widowControl/>
        <w:autoSpaceDE/>
        <w:autoSpaceDN/>
        <w:adjustRightInd/>
        <w:rPr>
          <w:b/>
          <w:color w:val="0D0D0D" w:themeColor="text1" w:themeTint="F2"/>
          <w:kern w:val="44"/>
          <w:sz w:val="28"/>
          <w:szCs w:val="13"/>
        </w:rPr>
      </w:pPr>
      <w:r>
        <w:rPr>
          <w:b/>
          <w:color w:val="0D0D0D" w:themeColor="text1" w:themeTint="F2"/>
          <w:kern w:val="44"/>
          <w:sz w:val="28"/>
          <w:szCs w:val="13"/>
        </w:rPr>
        <w:br w:type="page"/>
      </w:r>
    </w:p>
    <w:p w:rsidR="00356C60" w:rsidRDefault="000467E6">
      <w:pPr>
        <w:snapToGrid w:val="0"/>
        <w:spacing w:line="360" w:lineRule="auto"/>
        <w:jc w:val="center"/>
        <w:outlineLvl w:val="0"/>
        <w:rPr>
          <w:rFonts w:ascii="宋体" w:cs="宋体"/>
          <w:color w:val="0D0D0D" w:themeColor="text1" w:themeTint="F2"/>
          <w:sz w:val="24"/>
          <w:szCs w:val="24"/>
        </w:rPr>
      </w:pPr>
      <w:r>
        <w:rPr>
          <w:rFonts w:hint="eastAsia"/>
          <w:b/>
          <w:color w:val="0D0D0D" w:themeColor="text1" w:themeTint="F2"/>
          <w:kern w:val="44"/>
          <w:sz w:val="28"/>
          <w:szCs w:val="13"/>
        </w:rPr>
        <w:lastRenderedPageBreak/>
        <w:t>第三章</w:t>
      </w:r>
      <w:r>
        <w:rPr>
          <w:rFonts w:hint="eastAsia"/>
          <w:b/>
          <w:color w:val="0D0D0D" w:themeColor="text1" w:themeTint="F2"/>
          <w:kern w:val="44"/>
          <w:sz w:val="28"/>
          <w:szCs w:val="13"/>
        </w:rPr>
        <w:t xml:space="preserve">  </w:t>
      </w:r>
      <w:r>
        <w:rPr>
          <w:rFonts w:hint="eastAsia"/>
          <w:b/>
          <w:color w:val="0D0D0D" w:themeColor="text1" w:themeTint="F2"/>
          <w:kern w:val="44"/>
          <w:sz w:val="28"/>
          <w:szCs w:val="13"/>
        </w:rPr>
        <w:t>评分体系与标准</w:t>
      </w:r>
      <w:bookmarkEnd w:id="15"/>
      <w:bookmarkEnd w:id="16"/>
      <w:bookmarkEnd w:id="17"/>
      <w:bookmarkEnd w:id="18"/>
      <w:bookmarkEnd w:id="19"/>
      <w:bookmarkEnd w:id="20"/>
      <w:bookmarkEnd w:id="21"/>
    </w:p>
    <w:p w:rsidR="00356C60" w:rsidRDefault="000467E6" w:rsidP="000467E6">
      <w:pPr>
        <w:numPr>
          <w:ilvl w:val="0"/>
          <w:numId w:val="9"/>
        </w:numPr>
        <w:tabs>
          <w:tab w:val="left" w:pos="630"/>
        </w:tabs>
        <w:snapToGrid w:val="0"/>
        <w:spacing w:line="360" w:lineRule="auto"/>
        <w:ind w:left="567" w:hanging="567"/>
        <w:jc w:val="both"/>
        <w:textAlignment w:val="baseline"/>
        <w:rPr>
          <w:rFonts w:ascii="宋体" w:hAnsi="宋体"/>
          <w:color w:val="FF0000"/>
          <w:sz w:val="24"/>
        </w:rPr>
      </w:pPr>
      <w:bookmarkStart w:id="23" w:name="_Toc3541"/>
      <w:bookmarkStart w:id="24" w:name="_Toc20918"/>
      <w:r>
        <w:rPr>
          <w:rFonts w:ascii="宋体" w:hAnsi="宋体" w:hint="eastAsia"/>
          <w:color w:val="000000"/>
          <w:sz w:val="24"/>
        </w:rPr>
        <w:t>投标人必须严格按照《资格性审查表》、《符合性审查表》的评审内容的要求如实提供证明材料并应加盖投标人公章，若投标人不满足《资格性审查表》、《符合性审查表》中任何情形之一的，则其投标无效。</w:t>
      </w:r>
    </w:p>
    <w:p w:rsidR="00356C60" w:rsidRDefault="000467E6" w:rsidP="000467E6">
      <w:pPr>
        <w:numPr>
          <w:ilvl w:val="0"/>
          <w:numId w:val="9"/>
        </w:numPr>
        <w:tabs>
          <w:tab w:val="left" w:pos="630"/>
        </w:tabs>
        <w:snapToGrid w:val="0"/>
        <w:spacing w:line="360" w:lineRule="auto"/>
        <w:ind w:left="567" w:hanging="567"/>
        <w:jc w:val="both"/>
        <w:textAlignment w:val="baseline"/>
        <w:rPr>
          <w:rFonts w:ascii="宋体" w:hAnsi="宋体"/>
          <w:strike/>
          <w:color w:val="00B0F0"/>
          <w:sz w:val="24"/>
        </w:rPr>
      </w:pPr>
      <w:r>
        <w:rPr>
          <w:rFonts w:ascii="宋体" w:hAnsi="宋体" w:hint="eastAsia"/>
          <w:sz w:val="24"/>
        </w:rPr>
        <w:t>各包组（如有）资格性、符合性审查内容详见《资格性审查表》、《符合性审查表》。</w:t>
      </w:r>
    </w:p>
    <w:p w:rsidR="00356C60" w:rsidRDefault="000467E6" w:rsidP="000467E6">
      <w:pPr>
        <w:numPr>
          <w:ilvl w:val="0"/>
          <w:numId w:val="9"/>
        </w:numPr>
        <w:tabs>
          <w:tab w:val="left" w:pos="630"/>
        </w:tabs>
        <w:snapToGrid w:val="0"/>
        <w:spacing w:line="360" w:lineRule="auto"/>
        <w:ind w:left="567" w:hanging="567"/>
        <w:jc w:val="both"/>
        <w:textAlignment w:val="baseline"/>
        <w:rPr>
          <w:rFonts w:ascii="宋体" w:hAnsi="宋体"/>
          <w:sz w:val="24"/>
        </w:rPr>
      </w:pPr>
      <w:r>
        <w:rPr>
          <w:rFonts w:ascii="宋体" w:hAnsi="宋体" w:hint="eastAsia"/>
          <w:sz w:val="24"/>
        </w:rPr>
        <w:t>技术、商务评分：评标委员会各成员分值的算术平均值（四舍五入后，小数点后保留两位有效数）。</w:t>
      </w:r>
    </w:p>
    <w:p w:rsidR="00356C60" w:rsidRDefault="000467E6" w:rsidP="000467E6">
      <w:pPr>
        <w:numPr>
          <w:ilvl w:val="0"/>
          <w:numId w:val="9"/>
        </w:numPr>
        <w:tabs>
          <w:tab w:val="left" w:pos="630"/>
        </w:tabs>
        <w:snapToGrid w:val="0"/>
        <w:spacing w:line="360" w:lineRule="auto"/>
        <w:ind w:left="567" w:hanging="567"/>
        <w:jc w:val="both"/>
        <w:textAlignment w:val="baseline"/>
        <w:rPr>
          <w:rFonts w:ascii="宋体" w:hAnsi="宋体"/>
          <w:bCs/>
          <w:sz w:val="24"/>
        </w:rPr>
      </w:pPr>
      <w:r>
        <w:rPr>
          <w:rFonts w:ascii="宋体" w:hAnsi="宋体" w:hint="eastAsia"/>
          <w:sz w:val="24"/>
        </w:rPr>
        <w:t>投标人应如实提交《综合评分表》要求提交的相关各类证明、资料等并应加盖投标人公章，投标人如未按要求提交的，该项评分为零分。</w:t>
      </w:r>
    </w:p>
    <w:p w:rsidR="00356C60" w:rsidRDefault="000467E6">
      <w:pPr>
        <w:widowControl/>
        <w:autoSpaceDE/>
        <w:autoSpaceDN/>
        <w:adjustRightInd/>
        <w:rPr>
          <w:rFonts w:ascii="宋体" w:cs="宋体"/>
          <w:color w:val="0D0D0D" w:themeColor="text1" w:themeTint="F2"/>
          <w:sz w:val="24"/>
          <w:szCs w:val="24"/>
        </w:rPr>
      </w:pPr>
      <w:r>
        <w:rPr>
          <w:rFonts w:ascii="宋体" w:cs="宋体"/>
          <w:color w:val="0D0D0D" w:themeColor="text1" w:themeTint="F2"/>
          <w:sz w:val="24"/>
          <w:szCs w:val="24"/>
        </w:rPr>
        <w:br w:type="page"/>
      </w:r>
    </w:p>
    <w:p w:rsidR="00356C60" w:rsidRDefault="000467E6">
      <w:pPr>
        <w:tabs>
          <w:tab w:val="left" w:pos="630"/>
        </w:tabs>
        <w:snapToGrid w:val="0"/>
        <w:spacing w:line="360" w:lineRule="auto"/>
        <w:jc w:val="center"/>
        <w:outlineLvl w:val="1"/>
        <w:rPr>
          <w:rFonts w:ascii="宋体" w:hAnsi="宋体" w:cs="宋体"/>
          <w:b/>
          <w:color w:val="0D0D0D" w:themeColor="text1" w:themeTint="F2"/>
          <w:sz w:val="24"/>
          <w:szCs w:val="24"/>
        </w:rPr>
      </w:pPr>
      <w:r>
        <w:rPr>
          <w:rFonts w:ascii="宋体" w:hAnsi="宋体" w:cs="宋体" w:hint="eastAsia"/>
          <w:b/>
          <w:bCs/>
          <w:color w:val="0D0D0D" w:themeColor="text1" w:themeTint="F2"/>
          <w:kern w:val="2"/>
          <w:sz w:val="28"/>
          <w:szCs w:val="28"/>
        </w:rPr>
        <w:lastRenderedPageBreak/>
        <w:t>资格性评审表</w:t>
      </w:r>
      <w:bookmarkEnd w:id="23"/>
      <w:bookmarkEnd w:id="24"/>
    </w:p>
    <w:tbl>
      <w:tblPr>
        <w:tblW w:w="91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6"/>
        <w:gridCol w:w="8359"/>
      </w:tblGrid>
      <w:tr w:rsidR="00356C60">
        <w:trPr>
          <w:trHeight w:val="578"/>
          <w:jc w:val="center"/>
        </w:trPr>
        <w:tc>
          <w:tcPr>
            <w:tcW w:w="836" w:type="dxa"/>
            <w:tcBorders>
              <w:top w:val="single" w:sz="12" w:space="0" w:color="auto"/>
              <w:left w:val="single" w:sz="12" w:space="0" w:color="auto"/>
              <w:bottom w:val="single" w:sz="4" w:space="0" w:color="auto"/>
              <w:right w:val="single" w:sz="12" w:space="0" w:color="auto"/>
            </w:tcBorders>
            <w:vAlign w:val="center"/>
          </w:tcPr>
          <w:p w:rsidR="00356C60" w:rsidRDefault="000467E6">
            <w:pPr>
              <w:spacing w:line="360" w:lineRule="auto"/>
              <w:jc w:val="center"/>
              <w:rPr>
                <w:rFonts w:ascii="宋体" w:cs="宋体"/>
                <w:b/>
                <w:color w:val="0D0D0D" w:themeColor="text1" w:themeTint="F2"/>
                <w:sz w:val="24"/>
                <w:szCs w:val="24"/>
              </w:rPr>
            </w:pPr>
            <w:r>
              <w:rPr>
                <w:rFonts w:ascii="宋体" w:cs="宋体" w:hint="eastAsia"/>
                <w:b/>
                <w:color w:val="0D0D0D" w:themeColor="text1" w:themeTint="F2"/>
                <w:sz w:val="24"/>
                <w:szCs w:val="24"/>
              </w:rPr>
              <w:t>序号</w:t>
            </w:r>
          </w:p>
        </w:tc>
        <w:tc>
          <w:tcPr>
            <w:tcW w:w="8359" w:type="dxa"/>
            <w:tcBorders>
              <w:top w:val="single" w:sz="12" w:space="0" w:color="auto"/>
              <w:left w:val="single" w:sz="12" w:space="0" w:color="auto"/>
              <w:bottom w:val="single" w:sz="4" w:space="0" w:color="auto"/>
              <w:right w:val="single" w:sz="12" w:space="0" w:color="auto"/>
            </w:tcBorders>
            <w:vAlign w:val="center"/>
          </w:tcPr>
          <w:p w:rsidR="00356C60" w:rsidRDefault="000467E6">
            <w:pPr>
              <w:spacing w:line="360" w:lineRule="auto"/>
              <w:jc w:val="center"/>
              <w:rPr>
                <w:rFonts w:ascii="宋体" w:cs="宋体"/>
                <w:b/>
                <w:color w:val="0D0D0D" w:themeColor="text1" w:themeTint="F2"/>
                <w:sz w:val="24"/>
                <w:szCs w:val="24"/>
              </w:rPr>
            </w:pPr>
            <w:r>
              <w:rPr>
                <w:rFonts w:ascii="宋体" w:hAnsi="宋体" w:cs="宋体" w:hint="eastAsia"/>
                <w:b/>
                <w:color w:val="0D0D0D" w:themeColor="text1" w:themeTint="F2"/>
                <w:sz w:val="24"/>
                <w:szCs w:val="24"/>
              </w:rPr>
              <w:t>评</w:t>
            </w:r>
            <w:r>
              <w:rPr>
                <w:rFonts w:ascii="宋体" w:hAnsi="宋体" w:cs="宋体" w:hint="eastAsia"/>
                <w:b/>
                <w:color w:val="0D0D0D" w:themeColor="text1" w:themeTint="F2"/>
                <w:sz w:val="24"/>
                <w:szCs w:val="24"/>
              </w:rPr>
              <w:t xml:space="preserve"> </w:t>
            </w:r>
            <w:r>
              <w:rPr>
                <w:rFonts w:ascii="宋体" w:hAnsi="宋体" w:cs="宋体" w:hint="eastAsia"/>
                <w:b/>
                <w:color w:val="0D0D0D" w:themeColor="text1" w:themeTint="F2"/>
                <w:sz w:val="24"/>
                <w:szCs w:val="24"/>
              </w:rPr>
              <w:t>审</w:t>
            </w:r>
            <w:r>
              <w:rPr>
                <w:rFonts w:ascii="宋体" w:hAnsi="宋体" w:cs="宋体" w:hint="eastAsia"/>
                <w:b/>
                <w:color w:val="0D0D0D" w:themeColor="text1" w:themeTint="F2"/>
                <w:sz w:val="24"/>
                <w:szCs w:val="24"/>
              </w:rPr>
              <w:t xml:space="preserve"> </w:t>
            </w:r>
            <w:r>
              <w:rPr>
                <w:rFonts w:ascii="宋体" w:hAnsi="宋体" w:cs="宋体" w:hint="eastAsia"/>
                <w:b/>
                <w:color w:val="0D0D0D" w:themeColor="text1" w:themeTint="F2"/>
                <w:sz w:val="24"/>
                <w:szCs w:val="24"/>
              </w:rPr>
              <w:t>内</w:t>
            </w:r>
            <w:r>
              <w:rPr>
                <w:rFonts w:ascii="宋体" w:hAnsi="宋体" w:cs="宋体" w:hint="eastAsia"/>
                <w:b/>
                <w:color w:val="0D0D0D" w:themeColor="text1" w:themeTint="F2"/>
                <w:sz w:val="24"/>
                <w:szCs w:val="24"/>
              </w:rPr>
              <w:t xml:space="preserve"> </w:t>
            </w:r>
            <w:r>
              <w:rPr>
                <w:rFonts w:ascii="宋体" w:hAnsi="宋体" w:cs="宋体" w:hint="eastAsia"/>
                <w:b/>
                <w:color w:val="0D0D0D" w:themeColor="text1" w:themeTint="F2"/>
                <w:sz w:val="24"/>
                <w:szCs w:val="24"/>
              </w:rPr>
              <w:t>容</w:t>
            </w:r>
          </w:p>
        </w:tc>
      </w:tr>
      <w:tr w:rsidR="00356C60">
        <w:trPr>
          <w:cantSplit/>
          <w:trHeight w:val="527"/>
          <w:jc w:val="center"/>
        </w:trPr>
        <w:tc>
          <w:tcPr>
            <w:tcW w:w="9195" w:type="dxa"/>
            <w:gridSpan w:val="2"/>
            <w:tcBorders>
              <w:top w:val="single" w:sz="4" w:space="0" w:color="auto"/>
              <w:left w:val="single" w:sz="12" w:space="0" w:color="auto"/>
              <w:bottom w:val="single" w:sz="4" w:space="0" w:color="auto"/>
              <w:right w:val="single" w:sz="12" w:space="0" w:color="auto"/>
            </w:tcBorders>
            <w:vAlign w:val="center"/>
          </w:tcPr>
          <w:p w:rsidR="00356C60" w:rsidRDefault="000467E6" w:rsidP="000467E6">
            <w:pPr>
              <w:pStyle w:val="afc"/>
              <w:numPr>
                <w:ilvl w:val="0"/>
                <w:numId w:val="10"/>
              </w:numPr>
              <w:ind w:firstLineChars="0"/>
              <w:jc w:val="both"/>
              <w:rPr>
                <w:rFonts w:ascii="宋体" w:hAnsi="宋体" w:cs="宋体"/>
                <w:color w:val="0D0D0D" w:themeColor="text1" w:themeTint="F2"/>
                <w:sz w:val="24"/>
              </w:rPr>
            </w:pPr>
            <w:r>
              <w:rPr>
                <w:rFonts w:ascii="宋体" w:hAnsi="宋体" w:cs="宋体" w:hint="eastAsia"/>
                <w:color w:val="0D0D0D" w:themeColor="text1" w:themeTint="F2"/>
                <w:sz w:val="24"/>
              </w:rPr>
              <w:t>信用核查：必须为未被列入信用中国网站</w:t>
            </w:r>
            <w:r>
              <w:rPr>
                <w:rFonts w:ascii="宋体" w:hAnsi="宋体" w:cs="宋体" w:hint="eastAsia"/>
                <w:color w:val="0D0D0D" w:themeColor="text1" w:themeTint="F2"/>
                <w:sz w:val="24"/>
              </w:rPr>
              <w:t>(www.creditchina.gov.cn)</w:t>
            </w:r>
            <w:r>
              <w:rPr>
                <w:rFonts w:ascii="宋体" w:hAnsi="宋体" w:cs="宋体" w:hint="eastAsia"/>
                <w:color w:val="0D0D0D" w:themeColor="text1" w:themeTint="F2"/>
                <w:sz w:val="24"/>
              </w:rPr>
              <w:t>、中国政府采购网</w:t>
            </w:r>
            <w:r>
              <w:rPr>
                <w:rFonts w:ascii="宋体" w:hAnsi="宋体" w:cs="宋体" w:hint="eastAsia"/>
                <w:color w:val="0D0D0D" w:themeColor="text1" w:themeTint="F2"/>
                <w:sz w:val="24"/>
              </w:rPr>
              <w:t>(www.ccgp.gov.cn)</w:t>
            </w:r>
            <w:r>
              <w:rPr>
                <w:rFonts w:ascii="宋体" w:hAnsi="宋体" w:cs="宋体" w:hint="eastAsia"/>
                <w:color w:val="0D0D0D" w:themeColor="text1" w:themeTint="F2"/>
                <w:sz w:val="24"/>
              </w:rPr>
              <w:t>渠道信用记录失信被执行人、重大税收违法失信主体、政府采购严重违法失信行为记录名单的投标人，否则其投标将被拒绝</w:t>
            </w:r>
            <w:r>
              <w:rPr>
                <w:rFonts w:ascii="宋体" w:hAnsi="宋体" w:cs="宋体" w:hint="eastAsia"/>
                <w:color w:val="0D0D0D" w:themeColor="text1" w:themeTint="F2"/>
                <w:sz w:val="24"/>
              </w:rPr>
              <w:t>(</w:t>
            </w:r>
            <w:r>
              <w:rPr>
                <w:rFonts w:ascii="宋体" w:hAnsi="宋体" w:cs="宋体" w:hint="eastAsia"/>
                <w:color w:val="0D0D0D" w:themeColor="text1" w:themeTint="F2"/>
                <w:sz w:val="24"/>
              </w:rPr>
              <w:t>提供查询截图</w:t>
            </w:r>
            <w:r>
              <w:rPr>
                <w:rFonts w:ascii="宋体" w:hAnsi="宋体" w:cs="宋体" w:hint="eastAsia"/>
                <w:color w:val="0D0D0D" w:themeColor="text1" w:themeTint="F2"/>
                <w:sz w:val="24"/>
              </w:rPr>
              <w:t>,</w:t>
            </w:r>
            <w:r>
              <w:rPr>
                <w:rFonts w:ascii="宋体" w:hAnsi="宋体" w:cs="宋体" w:hint="eastAsia"/>
                <w:color w:val="0D0D0D" w:themeColor="text1" w:themeTint="F2"/>
                <w:sz w:val="24"/>
              </w:rPr>
              <w:t>最终结果以招标代理开标当日查询结果为准</w:t>
            </w:r>
            <w:r>
              <w:rPr>
                <w:rFonts w:ascii="宋体" w:hAnsi="宋体" w:cs="宋体" w:hint="eastAsia"/>
                <w:color w:val="0D0D0D" w:themeColor="text1" w:themeTint="F2"/>
                <w:sz w:val="24"/>
              </w:rPr>
              <w:t>)</w:t>
            </w:r>
            <w:r>
              <w:rPr>
                <w:rFonts w:ascii="宋体" w:hAnsi="宋体" w:cs="宋体" w:hint="eastAsia"/>
                <w:color w:val="0D0D0D" w:themeColor="text1" w:themeTint="F2"/>
                <w:sz w:val="24"/>
              </w:rPr>
              <w:t>。</w:t>
            </w:r>
          </w:p>
        </w:tc>
      </w:tr>
      <w:tr w:rsidR="00356C60">
        <w:trPr>
          <w:cantSplit/>
          <w:trHeight w:val="527"/>
          <w:jc w:val="center"/>
        </w:trPr>
        <w:tc>
          <w:tcPr>
            <w:tcW w:w="9195" w:type="dxa"/>
            <w:gridSpan w:val="2"/>
            <w:tcBorders>
              <w:top w:val="single" w:sz="4" w:space="0" w:color="auto"/>
              <w:left w:val="single" w:sz="12" w:space="0" w:color="auto"/>
              <w:bottom w:val="single" w:sz="4" w:space="0" w:color="auto"/>
              <w:right w:val="single" w:sz="12" w:space="0" w:color="auto"/>
            </w:tcBorders>
            <w:vAlign w:val="center"/>
          </w:tcPr>
          <w:p w:rsidR="00356C60" w:rsidRDefault="000467E6" w:rsidP="000467E6">
            <w:pPr>
              <w:pStyle w:val="afc"/>
              <w:numPr>
                <w:ilvl w:val="0"/>
                <w:numId w:val="10"/>
              </w:numPr>
              <w:ind w:firstLineChars="0"/>
              <w:jc w:val="both"/>
              <w:rPr>
                <w:rFonts w:ascii="宋体" w:hAnsi="宋体" w:cs="宋体"/>
                <w:color w:val="0D0D0D" w:themeColor="text1" w:themeTint="F2"/>
                <w:sz w:val="24"/>
              </w:rPr>
            </w:pPr>
            <w:r>
              <w:rPr>
                <w:rFonts w:ascii="宋体" w:hAnsi="宋体" w:hint="eastAsia"/>
                <w:bCs/>
                <w:color w:val="0D0D0D" w:themeColor="text1" w:themeTint="F2"/>
                <w:sz w:val="24"/>
                <w:szCs w:val="24"/>
              </w:rPr>
              <w:t>符合《中华人民共和国政府采购法》第二十二条及《中华人民共和国政府采购法实施条例》第十七条的规定</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投标人必须在投标文件中提供下述资格证明文件，否则按无效投标处理</w:t>
            </w:r>
            <w:r>
              <w:rPr>
                <w:rFonts w:ascii="宋体" w:hAnsi="宋体" w:cs="宋体" w:hint="eastAsia"/>
                <w:color w:val="0D0D0D" w:themeColor="text1" w:themeTint="F2"/>
                <w:sz w:val="24"/>
              </w:rPr>
              <w:t>：</w:t>
            </w:r>
          </w:p>
        </w:tc>
      </w:tr>
      <w:tr w:rsidR="00356C60">
        <w:trPr>
          <w:cantSplit/>
          <w:trHeight w:val="527"/>
          <w:jc w:val="center"/>
        </w:trPr>
        <w:tc>
          <w:tcPr>
            <w:tcW w:w="836" w:type="dxa"/>
            <w:tcBorders>
              <w:top w:val="single" w:sz="4" w:space="0" w:color="auto"/>
              <w:left w:val="single" w:sz="12" w:space="0" w:color="auto"/>
              <w:bottom w:val="single" w:sz="4" w:space="0" w:color="auto"/>
              <w:right w:val="single" w:sz="12" w:space="0" w:color="auto"/>
            </w:tcBorders>
            <w:vAlign w:val="center"/>
          </w:tcPr>
          <w:p w:rsidR="00356C60" w:rsidRDefault="00356C60" w:rsidP="000467E6">
            <w:pPr>
              <w:numPr>
                <w:ilvl w:val="0"/>
                <w:numId w:val="11"/>
              </w:numPr>
              <w:tabs>
                <w:tab w:val="left" w:pos="612"/>
              </w:tabs>
              <w:spacing w:line="360" w:lineRule="auto"/>
              <w:jc w:val="center"/>
              <w:rPr>
                <w:rFonts w:ascii="宋体" w:hAnsi="宋体" w:cs="宋体"/>
                <w:color w:val="0D0D0D" w:themeColor="text1" w:themeTint="F2"/>
                <w:sz w:val="24"/>
                <w:szCs w:val="24"/>
              </w:rPr>
            </w:pPr>
          </w:p>
        </w:tc>
        <w:tc>
          <w:tcPr>
            <w:tcW w:w="8359" w:type="dxa"/>
            <w:tcBorders>
              <w:top w:val="single" w:sz="4" w:space="0" w:color="auto"/>
              <w:left w:val="single" w:sz="12" w:space="0" w:color="auto"/>
              <w:bottom w:val="single" w:sz="4" w:space="0" w:color="auto"/>
              <w:right w:val="single" w:sz="12" w:space="0" w:color="auto"/>
            </w:tcBorders>
            <w:vAlign w:val="center"/>
          </w:tcPr>
          <w:p w:rsidR="00356C60" w:rsidRDefault="000467E6">
            <w:pPr>
              <w:rPr>
                <w:rFonts w:ascii="宋体" w:hAnsi="宋体" w:cs="宋体"/>
                <w:color w:val="0D0D0D" w:themeColor="text1" w:themeTint="F2"/>
                <w:sz w:val="24"/>
              </w:rPr>
            </w:pPr>
            <w:r>
              <w:rPr>
                <w:rFonts w:ascii="宋体" w:hAnsi="宋体" w:cs="宋体" w:hint="eastAsia"/>
                <w:color w:val="0D0D0D" w:themeColor="text1" w:themeTint="F2"/>
                <w:sz w:val="24"/>
              </w:rPr>
              <w:t>法人或者其他组织的营业执照等证明文件，自然人的身份证明</w:t>
            </w:r>
            <w:r>
              <w:rPr>
                <w:rFonts w:ascii="宋体" w:hAnsi="宋体" w:cs="宋体" w:hint="eastAsia"/>
                <w:color w:val="0D0D0D" w:themeColor="text1" w:themeTint="F2"/>
                <w:sz w:val="24"/>
              </w:rPr>
              <w:t>(</w:t>
            </w:r>
            <w:r>
              <w:rPr>
                <w:rFonts w:ascii="宋体" w:hAnsi="宋体" w:cs="宋体" w:hint="eastAsia"/>
                <w:color w:val="0D0D0D" w:themeColor="text1" w:themeTint="F2"/>
                <w:sz w:val="24"/>
              </w:rPr>
              <w:t>提供证明资料，</w:t>
            </w:r>
            <w:r>
              <w:rPr>
                <w:rFonts w:ascii="宋体" w:hAnsi="宋体" w:cs="宋体" w:hint="eastAsia"/>
                <w:color w:val="0D0D0D" w:themeColor="text1" w:themeTint="F2"/>
                <w:sz w:val="24"/>
              </w:rPr>
              <w:t>)</w:t>
            </w:r>
            <w:r>
              <w:rPr>
                <w:rFonts w:ascii="宋体" w:hAnsi="宋体" w:cs="宋体" w:hint="eastAsia"/>
                <w:color w:val="0D0D0D" w:themeColor="text1" w:themeTint="F2"/>
                <w:sz w:val="24"/>
              </w:rPr>
              <w:t>；</w:t>
            </w:r>
          </w:p>
        </w:tc>
      </w:tr>
      <w:tr w:rsidR="00356C60">
        <w:trPr>
          <w:cantSplit/>
          <w:trHeight w:val="527"/>
          <w:jc w:val="center"/>
        </w:trPr>
        <w:tc>
          <w:tcPr>
            <w:tcW w:w="836" w:type="dxa"/>
            <w:tcBorders>
              <w:top w:val="single" w:sz="4" w:space="0" w:color="auto"/>
              <w:left w:val="single" w:sz="12" w:space="0" w:color="auto"/>
              <w:bottom w:val="single" w:sz="4" w:space="0" w:color="auto"/>
              <w:right w:val="single" w:sz="12" w:space="0" w:color="auto"/>
            </w:tcBorders>
            <w:vAlign w:val="center"/>
          </w:tcPr>
          <w:p w:rsidR="00356C60" w:rsidRDefault="00356C60" w:rsidP="000467E6">
            <w:pPr>
              <w:numPr>
                <w:ilvl w:val="0"/>
                <w:numId w:val="11"/>
              </w:numPr>
              <w:tabs>
                <w:tab w:val="left" w:pos="612"/>
              </w:tabs>
              <w:spacing w:line="360" w:lineRule="auto"/>
              <w:jc w:val="center"/>
              <w:rPr>
                <w:rFonts w:ascii="宋体" w:hAnsi="宋体" w:cs="宋体"/>
                <w:color w:val="0D0D0D" w:themeColor="text1" w:themeTint="F2"/>
                <w:sz w:val="24"/>
                <w:szCs w:val="24"/>
              </w:rPr>
            </w:pPr>
          </w:p>
        </w:tc>
        <w:tc>
          <w:tcPr>
            <w:tcW w:w="8359" w:type="dxa"/>
            <w:tcBorders>
              <w:top w:val="single" w:sz="4" w:space="0" w:color="auto"/>
              <w:left w:val="single" w:sz="12" w:space="0" w:color="auto"/>
              <w:bottom w:val="single" w:sz="4" w:space="0" w:color="auto"/>
              <w:right w:val="single" w:sz="12" w:space="0" w:color="auto"/>
            </w:tcBorders>
            <w:vAlign w:val="center"/>
          </w:tcPr>
          <w:p w:rsidR="00356C60" w:rsidRDefault="000467E6">
            <w:pPr>
              <w:rPr>
                <w:rFonts w:ascii="宋体" w:hAnsi="宋体" w:cs="宋体"/>
                <w:color w:val="0D0D0D" w:themeColor="text1" w:themeTint="F2"/>
                <w:sz w:val="24"/>
              </w:rPr>
            </w:pPr>
            <w:r>
              <w:rPr>
                <w:rFonts w:ascii="宋体" w:hAnsi="宋体" w:cs="宋体" w:hint="eastAsia"/>
                <w:color w:val="0D0D0D" w:themeColor="text1" w:themeTint="F2"/>
                <w:sz w:val="24"/>
              </w:rPr>
              <w:t>财务状况报告，依法缴纳税收和社会保障资金的相关材料</w:t>
            </w:r>
            <w:r>
              <w:rPr>
                <w:rFonts w:ascii="宋体" w:hAnsi="宋体" w:cs="宋体" w:hint="eastAsia"/>
                <w:color w:val="0D0D0D" w:themeColor="text1" w:themeTint="F2"/>
                <w:sz w:val="24"/>
              </w:rPr>
              <w:t>(</w:t>
            </w:r>
            <w:r>
              <w:rPr>
                <w:rFonts w:ascii="宋体" w:hAnsi="宋体" w:cs="宋体" w:hint="eastAsia"/>
                <w:color w:val="0D0D0D" w:themeColor="text1" w:themeTint="F2"/>
                <w:sz w:val="24"/>
              </w:rPr>
              <w:t>提供书面承诺</w:t>
            </w:r>
            <w:r>
              <w:rPr>
                <w:rFonts w:ascii="宋体" w:hAnsi="宋体" w:cs="宋体" w:hint="eastAsia"/>
                <w:color w:val="0D0D0D" w:themeColor="text1" w:themeTint="F2"/>
                <w:sz w:val="24"/>
              </w:rPr>
              <w:t>)</w:t>
            </w:r>
            <w:r>
              <w:rPr>
                <w:rFonts w:ascii="宋体" w:hAnsi="宋体" w:cs="宋体" w:hint="eastAsia"/>
                <w:color w:val="0D0D0D" w:themeColor="text1" w:themeTint="F2"/>
                <w:sz w:val="24"/>
              </w:rPr>
              <w:t>；</w:t>
            </w:r>
          </w:p>
        </w:tc>
      </w:tr>
      <w:tr w:rsidR="00356C60">
        <w:trPr>
          <w:cantSplit/>
          <w:trHeight w:val="527"/>
          <w:jc w:val="center"/>
        </w:trPr>
        <w:tc>
          <w:tcPr>
            <w:tcW w:w="836" w:type="dxa"/>
            <w:tcBorders>
              <w:top w:val="single" w:sz="4" w:space="0" w:color="auto"/>
              <w:left w:val="single" w:sz="12" w:space="0" w:color="auto"/>
              <w:bottom w:val="single" w:sz="4" w:space="0" w:color="auto"/>
              <w:right w:val="single" w:sz="12" w:space="0" w:color="auto"/>
            </w:tcBorders>
            <w:vAlign w:val="center"/>
          </w:tcPr>
          <w:p w:rsidR="00356C60" w:rsidRDefault="00356C60" w:rsidP="000467E6">
            <w:pPr>
              <w:numPr>
                <w:ilvl w:val="0"/>
                <w:numId w:val="11"/>
              </w:numPr>
              <w:tabs>
                <w:tab w:val="left" w:pos="612"/>
              </w:tabs>
              <w:spacing w:line="360" w:lineRule="auto"/>
              <w:jc w:val="center"/>
              <w:rPr>
                <w:rFonts w:ascii="宋体" w:hAnsi="宋体" w:cs="宋体"/>
                <w:color w:val="0D0D0D" w:themeColor="text1" w:themeTint="F2"/>
                <w:sz w:val="24"/>
                <w:szCs w:val="24"/>
              </w:rPr>
            </w:pPr>
          </w:p>
        </w:tc>
        <w:tc>
          <w:tcPr>
            <w:tcW w:w="8359" w:type="dxa"/>
            <w:tcBorders>
              <w:top w:val="single" w:sz="4" w:space="0" w:color="auto"/>
              <w:left w:val="single" w:sz="12" w:space="0" w:color="auto"/>
              <w:bottom w:val="single" w:sz="4" w:space="0" w:color="auto"/>
              <w:right w:val="single" w:sz="12" w:space="0" w:color="auto"/>
            </w:tcBorders>
            <w:vAlign w:val="center"/>
          </w:tcPr>
          <w:p w:rsidR="00356C60" w:rsidRDefault="000467E6">
            <w:pPr>
              <w:rPr>
                <w:rFonts w:ascii="宋体" w:hAnsi="宋体" w:cs="宋体"/>
                <w:color w:val="0D0D0D" w:themeColor="text1" w:themeTint="F2"/>
                <w:sz w:val="24"/>
              </w:rPr>
            </w:pPr>
            <w:r>
              <w:rPr>
                <w:rFonts w:ascii="宋体" w:hAnsi="宋体" w:cs="宋体" w:hint="eastAsia"/>
                <w:color w:val="0D0D0D" w:themeColor="text1" w:themeTint="F2"/>
                <w:sz w:val="24"/>
              </w:rPr>
              <w:t>具备履行合同所必需的设备和专业技术能力的证明材料</w:t>
            </w:r>
            <w:r>
              <w:rPr>
                <w:rFonts w:ascii="宋体" w:hAnsi="宋体" w:cs="宋体" w:hint="eastAsia"/>
                <w:color w:val="0D0D0D" w:themeColor="text1" w:themeTint="F2"/>
                <w:sz w:val="24"/>
              </w:rPr>
              <w:t>(</w:t>
            </w:r>
            <w:r>
              <w:rPr>
                <w:rFonts w:ascii="宋体" w:hAnsi="宋体" w:cs="宋体" w:hint="eastAsia"/>
                <w:color w:val="0D0D0D" w:themeColor="text1" w:themeTint="F2"/>
                <w:sz w:val="24"/>
              </w:rPr>
              <w:t>提供书面承诺</w:t>
            </w:r>
            <w:r>
              <w:rPr>
                <w:rFonts w:ascii="宋体" w:hAnsi="宋体" w:cs="宋体" w:hint="eastAsia"/>
                <w:color w:val="0D0D0D" w:themeColor="text1" w:themeTint="F2"/>
                <w:sz w:val="24"/>
              </w:rPr>
              <w:t>)</w:t>
            </w:r>
            <w:r>
              <w:rPr>
                <w:rFonts w:ascii="宋体" w:hAnsi="宋体" w:cs="宋体" w:hint="eastAsia"/>
                <w:color w:val="0D0D0D" w:themeColor="text1" w:themeTint="F2"/>
                <w:sz w:val="24"/>
              </w:rPr>
              <w:t>；</w:t>
            </w:r>
          </w:p>
        </w:tc>
      </w:tr>
      <w:tr w:rsidR="00356C60">
        <w:trPr>
          <w:cantSplit/>
          <w:trHeight w:val="527"/>
          <w:jc w:val="center"/>
        </w:trPr>
        <w:tc>
          <w:tcPr>
            <w:tcW w:w="836" w:type="dxa"/>
            <w:tcBorders>
              <w:top w:val="single" w:sz="4" w:space="0" w:color="auto"/>
              <w:left w:val="single" w:sz="12" w:space="0" w:color="auto"/>
              <w:bottom w:val="single" w:sz="4" w:space="0" w:color="auto"/>
              <w:right w:val="single" w:sz="12" w:space="0" w:color="auto"/>
            </w:tcBorders>
            <w:vAlign w:val="center"/>
          </w:tcPr>
          <w:p w:rsidR="00356C60" w:rsidRDefault="00356C60" w:rsidP="000467E6">
            <w:pPr>
              <w:numPr>
                <w:ilvl w:val="0"/>
                <w:numId w:val="11"/>
              </w:numPr>
              <w:tabs>
                <w:tab w:val="left" w:pos="612"/>
              </w:tabs>
              <w:spacing w:line="360" w:lineRule="auto"/>
              <w:jc w:val="center"/>
              <w:rPr>
                <w:rFonts w:ascii="宋体" w:hAnsi="宋体" w:cs="宋体"/>
                <w:color w:val="0D0D0D" w:themeColor="text1" w:themeTint="F2"/>
                <w:sz w:val="24"/>
                <w:szCs w:val="24"/>
              </w:rPr>
            </w:pPr>
          </w:p>
        </w:tc>
        <w:tc>
          <w:tcPr>
            <w:tcW w:w="8359" w:type="dxa"/>
            <w:tcBorders>
              <w:top w:val="single" w:sz="4" w:space="0" w:color="auto"/>
              <w:left w:val="single" w:sz="12" w:space="0" w:color="auto"/>
              <w:bottom w:val="single" w:sz="4" w:space="0" w:color="auto"/>
              <w:right w:val="single" w:sz="12" w:space="0" w:color="auto"/>
            </w:tcBorders>
            <w:vAlign w:val="center"/>
          </w:tcPr>
          <w:p w:rsidR="00356C60" w:rsidRDefault="000467E6">
            <w:pPr>
              <w:rPr>
                <w:rFonts w:ascii="宋体" w:hAnsi="宋体" w:cs="宋体"/>
                <w:color w:val="0D0D0D" w:themeColor="text1" w:themeTint="F2"/>
                <w:sz w:val="24"/>
              </w:rPr>
            </w:pPr>
            <w:r>
              <w:rPr>
                <w:rFonts w:ascii="宋体" w:hAnsi="宋体" w:cs="宋体" w:hint="eastAsia"/>
                <w:color w:val="0D0D0D" w:themeColor="text1" w:themeTint="F2"/>
                <w:sz w:val="24"/>
              </w:rPr>
              <w:t>参加政府采购活动前</w:t>
            </w:r>
            <w:r>
              <w:rPr>
                <w:rFonts w:ascii="宋体" w:hAnsi="宋体" w:cs="宋体" w:hint="eastAsia"/>
                <w:color w:val="0D0D0D" w:themeColor="text1" w:themeTint="F2"/>
                <w:sz w:val="24"/>
              </w:rPr>
              <w:t>3</w:t>
            </w:r>
            <w:r>
              <w:rPr>
                <w:rFonts w:ascii="宋体" w:hAnsi="宋体" w:cs="宋体" w:hint="eastAsia"/>
                <w:color w:val="0D0D0D" w:themeColor="text1" w:themeTint="F2"/>
                <w:sz w:val="24"/>
              </w:rPr>
              <w:t>年内在经营活动中没有重大违法记录的书面声明</w:t>
            </w:r>
            <w:r>
              <w:rPr>
                <w:rFonts w:ascii="宋体" w:hAnsi="宋体" w:cs="宋体" w:hint="eastAsia"/>
                <w:color w:val="0D0D0D" w:themeColor="text1" w:themeTint="F2"/>
                <w:sz w:val="24"/>
              </w:rPr>
              <w:t>(</w:t>
            </w:r>
            <w:r>
              <w:rPr>
                <w:rFonts w:ascii="宋体" w:hAnsi="宋体" w:cs="宋体" w:hint="eastAsia"/>
                <w:color w:val="0D0D0D" w:themeColor="text1" w:themeTint="F2"/>
                <w:sz w:val="24"/>
              </w:rPr>
              <w:t>提供书面承诺</w:t>
            </w:r>
            <w:r>
              <w:rPr>
                <w:rFonts w:ascii="宋体" w:hAnsi="宋体" w:cs="宋体" w:hint="eastAsia"/>
                <w:color w:val="0D0D0D" w:themeColor="text1" w:themeTint="F2"/>
                <w:sz w:val="24"/>
              </w:rPr>
              <w:t>)</w:t>
            </w:r>
            <w:r>
              <w:rPr>
                <w:rFonts w:ascii="宋体" w:hAnsi="宋体" w:cs="宋体" w:hint="eastAsia"/>
                <w:color w:val="0D0D0D" w:themeColor="text1" w:themeTint="F2"/>
                <w:sz w:val="24"/>
              </w:rPr>
              <w:t>；</w:t>
            </w:r>
          </w:p>
        </w:tc>
      </w:tr>
      <w:tr w:rsidR="00356C60">
        <w:trPr>
          <w:cantSplit/>
          <w:trHeight w:val="527"/>
          <w:jc w:val="center"/>
        </w:trPr>
        <w:tc>
          <w:tcPr>
            <w:tcW w:w="836" w:type="dxa"/>
            <w:tcBorders>
              <w:top w:val="single" w:sz="4" w:space="0" w:color="auto"/>
              <w:left w:val="single" w:sz="12" w:space="0" w:color="auto"/>
              <w:bottom w:val="single" w:sz="4" w:space="0" w:color="auto"/>
              <w:right w:val="single" w:sz="12" w:space="0" w:color="auto"/>
            </w:tcBorders>
            <w:vAlign w:val="center"/>
          </w:tcPr>
          <w:p w:rsidR="00356C60" w:rsidRDefault="00356C60" w:rsidP="000467E6">
            <w:pPr>
              <w:numPr>
                <w:ilvl w:val="0"/>
                <w:numId w:val="11"/>
              </w:numPr>
              <w:tabs>
                <w:tab w:val="left" w:pos="612"/>
              </w:tabs>
              <w:spacing w:line="360" w:lineRule="auto"/>
              <w:jc w:val="center"/>
              <w:rPr>
                <w:rFonts w:ascii="宋体" w:hAnsi="宋体" w:cs="宋体"/>
                <w:color w:val="0D0D0D" w:themeColor="text1" w:themeTint="F2"/>
                <w:sz w:val="24"/>
                <w:szCs w:val="24"/>
              </w:rPr>
            </w:pPr>
          </w:p>
        </w:tc>
        <w:tc>
          <w:tcPr>
            <w:tcW w:w="8359" w:type="dxa"/>
            <w:tcBorders>
              <w:top w:val="single" w:sz="4" w:space="0" w:color="auto"/>
              <w:left w:val="single" w:sz="12" w:space="0" w:color="auto"/>
              <w:bottom w:val="single" w:sz="4" w:space="0" w:color="auto"/>
              <w:right w:val="single" w:sz="12" w:space="0" w:color="auto"/>
            </w:tcBorders>
            <w:vAlign w:val="center"/>
          </w:tcPr>
          <w:p w:rsidR="00356C60" w:rsidRDefault="000467E6">
            <w:pPr>
              <w:rPr>
                <w:rFonts w:ascii="宋体" w:hAnsi="宋体" w:cs="宋体"/>
                <w:color w:val="0D0D0D" w:themeColor="text1" w:themeTint="F2"/>
                <w:sz w:val="24"/>
              </w:rPr>
            </w:pPr>
            <w:r>
              <w:rPr>
                <w:rFonts w:ascii="宋体" w:hAnsi="宋体" w:cs="宋体" w:hint="eastAsia"/>
                <w:color w:val="0D0D0D" w:themeColor="text1" w:themeTint="F2"/>
                <w:sz w:val="24"/>
              </w:rPr>
              <w:t>具备法律、行政法规规定的其他条件的证明材料</w:t>
            </w:r>
            <w:r>
              <w:rPr>
                <w:rFonts w:ascii="宋体" w:hAnsi="宋体" w:cs="宋体" w:hint="eastAsia"/>
                <w:color w:val="0D0D0D" w:themeColor="text1" w:themeTint="F2"/>
                <w:sz w:val="24"/>
              </w:rPr>
              <w:t>(</w:t>
            </w:r>
            <w:r>
              <w:rPr>
                <w:rFonts w:ascii="宋体" w:hAnsi="宋体" w:cs="宋体" w:hint="eastAsia"/>
                <w:color w:val="0D0D0D" w:themeColor="text1" w:themeTint="F2"/>
                <w:sz w:val="24"/>
              </w:rPr>
              <w:t>提供书面承诺</w:t>
            </w:r>
            <w:r>
              <w:rPr>
                <w:rFonts w:ascii="宋体" w:hAnsi="宋体" w:cs="宋体" w:hint="eastAsia"/>
                <w:color w:val="0D0D0D" w:themeColor="text1" w:themeTint="F2"/>
                <w:sz w:val="24"/>
              </w:rPr>
              <w:t>)</w:t>
            </w:r>
            <w:r>
              <w:rPr>
                <w:rFonts w:ascii="宋体" w:hAnsi="宋体" w:cs="宋体" w:hint="eastAsia"/>
                <w:color w:val="0D0D0D" w:themeColor="text1" w:themeTint="F2"/>
                <w:sz w:val="24"/>
              </w:rPr>
              <w:t>；</w:t>
            </w:r>
          </w:p>
        </w:tc>
      </w:tr>
      <w:tr w:rsidR="00356C60">
        <w:trPr>
          <w:cantSplit/>
          <w:trHeight w:val="527"/>
          <w:jc w:val="center"/>
        </w:trPr>
        <w:tc>
          <w:tcPr>
            <w:tcW w:w="836" w:type="dxa"/>
            <w:tcBorders>
              <w:top w:val="single" w:sz="4" w:space="0" w:color="auto"/>
              <w:left w:val="single" w:sz="12" w:space="0" w:color="auto"/>
              <w:bottom w:val="single" w:sz="4" w:space="0" w:color="auto"/>
              <w:right w:val="single" w:sz="12" w:space="0" w:color="auto"/>
            </w:tcBorders>
            <w:vAlign w:val="center"/>
          </w:tcPr>
          <w:p w:rsidR="00356C60" w:rsidRDefault="00356C60" w:rsidP="000467E6">
            <w:pPr>
              <w:numPr>
                <w:ilvl w:val="0"/>
                <w:numId w:val="11"/>
              </w:numPr>
              <w:tabs>
                <w:tab w:val="left" w:pos="612"/>
              </w:tabs>
              <w:spacing w:line="360" w:lineRule="auto"/>
              <w:jc w:val="center"/>
              <w:rPr>
                <w:rFonts w:ascii="宋体" w:hAnsi="宋体" w:cs="宋体"/>
                <w:color w:val="0D0D0D" w:themeColor="text1" w:themeTint="F2"/>
                <w:sz w:val="24"/>
                <w:szCs w:val="24"/>
              </w:rPr>
            </w:pPr>
          </w:p>
        </w:tc>
        <w:tc>
          <w:tcPr>
            <w:tcW w:w="8359" w:type="dxa"/>
            <w:tcBorders>
              <w:top w:val="single" w:sz="4" w:space="0" w:color="auto"/>
              <w:left w:val="single" w:sz="12" w:space="0" w:color="auto"/>
              <w:bottom w:val="single" w:sz="4" w:space="0" w:color="auto"/>
              <w:right w:val="single" w:sz="12" w:space="0" w:color="auto"/>
            </w:tcBorders>
            <w:vAlign w:val="center"/>
          </w:tcPr>
          <w:p w:rsidR="00356C60" w:rsidRDefault="000467E6">
            <w:pPr>
              <w:autoSpaceDE/>
              <w:autoSpaceDN/>
              <w:snapToGrid w:val="0"/>
              <w:jc w:val="both"/>
              <w:rPr>
                <w:rFonts w:ascii="宋体" w:hAnsi="宋体" w:cs="宋体"/>
                <w:color w:val="0D0D0D" w:themeColor="text1" w:themeTint="F2"/>
                <w:sz w:val="24"/>
              </w:rPr>
            </w:pPr>
            <w:r>
              <w:rPr>
                <w:rFonts w:ascii="宋体" w:hAnsi="宋体" w:cs="宋体" w:hint="eastAsia"/>
                <w:color w:val="0D0D0D" w:themeColor="text1" w:themeTint="F2"/>
                <w:sz w:val="24"/>
              </w:rPr>
              <w:t>成功购买本项目招标文件的供应商（提供书面承诺）；</w:t>
            </w:r>
          </w:p>
        </w:tc>
      </w:tr>
      <w:tr w:rsidR="00356C60">
        <w:trPr>
          <w:cantSplit/>
          <w:trHeight w:val="527"/>
          <w:jc w:val="center"/>
        </w:trPr>
        <w:tc>
          <w:tcPr>
            <w:tcW w:w="9195" w:type="dxa"/>
            <w:gridSpan w:val="2"/>
            <w:tcBorders>
              <w:top w:val="single" w:sz="4" w:space="0" w:color="auto"/>
              <w:left w:val="single" w:sz="12" w:space="0" w:color="auto"/>
              <w:bottom w:val="single" w:sz="4" w:space="0" w:color="auto"/>
              <w:right w:val="single" w:sz="12" w:space="0" w:color="auto"/>
            </w:tcBorders>
            <w:vAlign w:val="center"/>
          </w:tcPr>
          <w:p w:rsidR="00356C60" w:rsidRDefault="000467E6">
            <w:pPr>
              <w:autoSpaceDE/>
              <w:autoSpaceDN/>
              <w:snapToGrid w:val="0"/>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（三）符合《国有金融企业选聘会计师事务所管理办法》（财金〔</w:t>
            </w:r>
            <w:r>
              <w:rPr>
                <w:rFonts w:ascii="宋体" w:hAnsi="宋体" w:hint="eastAsia"/>
                <w:bCs/>
                <w:color w:val="0D0D0D" w:themeColor="text1" w:themeTint="F2"/>
                <w:sz w:val="24"/>
                <w:szCs w:val="24"/>
              </w:rPr>
              <w:t>2020</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6</w:t>
            </w:r>
            <w:r>
              <w:rPr>
                <w:rFonts w:ascii="宋体" w:hAnsi="宋体" w:hint="eastAsia"/>
                <w:bCs/>
                <w:color w:val="0D0D0D" w:themeColor="text1" w:themeTint="F2"/>
                <w:sz w:val="24"/>
                <w:szCs w:val="24"/>
              </w:rPr>
              <w:t>号）及《国有企业、上市公司选聘会计师事务所管理办法》（财会〔</w:t>
            </w:r>
            <w:r>
              <w:rPr>
                <w:rFonts w:ascii="宋体" w:hAnsi="宋体" w:hint="eastAsia"/>
                <w:bCs/>
                <w:color w:val="0D0D0D" w:themeColor="text1" w:themeTint="F2"/>
                <w:sz w:val="24"/>
                <w:szCs w:val="24"/>
              </w:rPr>
              <w:t>2023</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4</w:t>
            </w:r>
            <w:r>
              <w:rPr>
                <w:rFonts w:ascii="宋体" w:hAnsi="宋体" w:hint="eastAsia"/>
                <w:bCs/>
                <w:color w:val="0D0D0D" w:themeColor="text1" w:themeTint="F2"/>
                <w:sz w:val="24"/>
                <w:szCs w:val="24"/>
              </w:rPr>
              <w:t>号）的相关规定</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投标人必须在投标文件中提供下述资格证明文件，否则按无效投标处理：</w:t>
            </w:r>
          </w:p>
        </w:tc>
      </w:tr>
      <w:tr w:rsidR="00356C60">
        <w:trPr>
          <w:cantSplit/>
          <w:trHeight w:val="527"/>
          <w:jc w:val="center"/>
        </w:trPr>
        <w:tc>
          <w:tcPr>
            <w:tcW w:w="836" w:type="dxa"/>
            <w:tcBorders>
              <w:top w:val="single" w:sz="4" w:space="0" w:color="auto"/>
              <w:left w:val="single" w:sz="12" w:space="0" w:color="auto"/>
              <w:bottom w:val="single" w:sz="4" w:space="0" w:color="auto"/>
              <w:right w:val="single" w:sz="12" w:space="0" w:color="auto"/>
            </w:tcBorders>
            <w:vAlign w:val="center"/>
          </w:tcPr>
          <w:p w:rsidR="00356C60" w:rsidRDefault="00356C60" w:rsidP="000467E6">
            <w:pPr>
              <w:numPr>
                <w:ilvl w:val="0"/>
                <w:numId w:val="12"/>
              </w:numPr>
              <w:tabs>
                <w:tab w:val="left" w:pos="612"/>
              </w:tabs>
              <w:spacing w:line="360" w:lineRule="auto"/>
              <w:jc w:val="center"/>
              <w:rPr>
                <w:rFonts w:ascii="宋体" w:hAnsi="宋体" w:cs="宋体"/>
                <w:color w:val="0D0D0D" w:themeColor="text1" w:themeTint="F2"/>
                <w:sz w:val="24"/>
                <w:szCs w:val="24"/>
              </w:rPr>
            </w:pPr>
          </w:p>
        </w:tc>
        <w:tc>
          <w:tcPr>
            <w:tcW w:w="8359" w:type="dxa"/>
            <w:tcBorders>
              <w:top w:val="single" w:sz="4" w:space="0" w:color="auto"/>
              <w:left w:val="single" w:sz="12" w:space="0" w:color="auto"/>
              <w:bottom w:val="single" w:sz="4" w:space="0" w:color="auto"/>
              <w:right w:val="single" w:sz="12" w:space="0" w:color="auto"/>
            </w:tcBorders>
            <w:vAlign w:val="center"/>
          </w:tcPr>
          <w:p w:rsidR="00356C60" w:rsidRDefault="000467E6">
            <w:pPr>
              <w:autoSpaceDE/>
              <w:autoSpaceDN/>
              <w:snapToGrid w:val="0"/>
              <w:jc w:val="both"/>
              <w:rPr>
                <w:rFonts w:ascii="宋体" w:hAnsi="宋体" w:cs="宋体"/>
                <w:color w:val="0D0D0D" w:themeColor="text1" w:themeTint="F2"/>
                <w:sz w:val="24"/>
              </w:rPr>
            </w:pPr>
            <w:r>
              <w:rPr>
                <w:rFonts w:ascii="宋体" w:hAnsi="宋体" w:hint="eastAsia"/>
                <w:bCs/>
                <w:color w:val="0D0D0D" w:themeColor="text1" w:themeTint="F2"/>
                <w:sz w:val="24"/>
                <w:szCs w:val="24"/>
              </w:rPr>
              <w:t>在中国境内依法注册成立</w:t>
            </w:r>
            <w:r>
              <w:rPr>
                <w:rFonts w:ascii="宋体" w:hAnsi="宋体" w:hint="eastAsia"/>
                <w:bCs/>
                <w:color w:val="0D0D0D" w:themeColor="text1" w:themeTint="F2"/>
                <w:sz w:val="24"/>
                <w:szCs w:val="24"/>
              </w:rPr>
              <w:t>3</w:t>
            </w:r>
            <w:r>
              <w:rPr>
                <w:rFonts w:ascii="宋体" w:hAnsi="宋体" w:hint="eastAsia"/>
                <w:bCs/>
                <w:color w:val="0D0D0D" w:themeColor="text1" w:themeTint="F2"/>
                <w:sz w:val="24"/>
                <w:szCs w:val="24"/>
              </w:rPr>
              <w:t>年及以上，由有限责任制转为特殊的普通合伙制或普通合伙制的会计师事务所，延续转制前的经营年限</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提供证明资料</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tc>
      </w:tr>
      <w:tr w:rsidR="00356C60">
        <w:trPr>
          <w:cantSplit/>
          <w:trHeight w:val="527"/>
          <w:jc w:val="center"/>
        </w:trPr>
        <w:tc>
          <w:tcPr>
            <w:tcW w:w="836" w:type="dxa"/>
            <w:tcBorders>
              <w:top w:val="single" w:sz="4" w:space="0" w:color="auto"/>
              <w:left w:val="single" w:sz="12" w:space="0" w:color="auto"/>
              <w:bottom w:val="single" w:sz="4" w:space="0" w:color="auto"/>
              <w:right w:val="single" w:sz="12" w:space="0" w:color="auto"/>
            </w:tcBorders>
            <w:vAlign w:val="center"/>
          </w:tcPr>
          <w:p w:rsidR="00356C60" w:rsidRDefault="00356C60" w:rsidP="000467E6">
            <w:pPr>
              <w:numPr>
                <w:ilvl w:val="0"/>
                <w:numId w:val="12"/>
              </w:numPr>
              <w:tabs>
                <w:tab w:val="left" w:pos="612"/>
              </w:tabs>
              <w:spacing w:line="360" w:lineRule="auto"/>
              <w:jc w:val="center"/>
              <w:rPr>
                <w:rFonts w:ascii="宋体" w:hAnsi="宋体" w:cs="宋体"/>
                <w:color w:val="0D0D0D" w:themeColor="text1" w:themeTint="F2"/>
                <w:sz w:val="24"/>
                <w:szCs w:val="24"/>
              </w:rPr>
            </w:pPr>
          </w:p>
        </w:tc>
        <w:tc>
          <w:tcPr>
            <w:tcW w:w="8359" w:type="dxa"/>
            <w:tcBorders>
              <w:top w:val="single" w:sz="4" w:space="0" w:color="auto"/>
              <w:left w:val="single" w:sz="12" w:space="0" w:color="auto"/>
              <w:bottom w:val="single" w:sz="4" w:space="0" w:color="auto"/>
              <w:right w:val="single" w:sz="12" w:space="0" w:color="auto"/>
            </w:tcBorders>
            <w:vAlign w:val="center"/>
          </w:tcPr>
          <w:p w:rsidR="00356C60" w:rsidRDefault="000467E6">
            <w:pPr>
              <w:autoSpaceDE/>
              <w:autoSpaceDN/>
              <w:snapToGrid w:val="0"/>
              <w:jc w:val="both"/>
              <w:rPr>
                <w:rFonts w:ascii="宋体" w:hAnsi="宋体" w:cs="宋体"/>
                <w:color w:val="0D0D0D" w:themeColor="text1" w:themeTint="F2"/>
                <w:sz w:val="24"/>
              </w:rPr>
            </w:pPr>
            <w:r>
              <w:rPr>
                <w:rFonts w:ascii="宋体" w:hAnsi="宋体" w:hint="eastAsia"/>
                <w:bCs/>
                <w:color w:val="0D0D0D" w:themeColor="text1" w:themeTint="F2"/>
                <w:sz w:val="24"/>
                <w:szCs w:val="24"/>
              </w:rPr>
              <w:t>具有固定的工作场所，组织机构健全，内部管理和控制制度较为完善且执行有效</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p>
        </w:tc>
      </w:tr>
      <w:tr w:rsidR="00356C60">
        <w:trPr>
          <w:cantSplit/>
          <w:trHeight w:val="527"/>
          <w:jc w:val="center"/>
        </w:trPr>
        <w:tc>
          <w:tcPr>
            <w:tcW w:w="836" w:type="dxa"/>
            <w:tcBorders>
              <w:top w:val="single" w:sz="4" w:space="0" w:color="auto"/>
              <w:left w:val="single" w:sz="12" w:space="0" w:color="auto"/>
              <w:bottom w:val="single" w:sz="4" w:space="0" w:color="auto"/>
              <w:right w:val="single" w:sz="12" w:space="0" w:color="auto"/>
            </w:tcBorders>
            <w:vAlign w:val="center"/>
          </w:tcPr>
          <w:p w:rsidR="00356C60" w:rsidRDefault="00356C60" w:rsidP="000467E6">
            <w:pPr>
              <w:numPr>
                <w:ilvl w:val="0"/>
                <w:numId w:val="12"/>
              </w:numPr>
              <w:tabs>
                <w:tab w:val="left" w:pos="612"/>
              </w:tabs>
              <w:spacing w:line="360" w:lineRule="auto"/>
              <w:jc w:val="center"/>
              <w:rPr>
                <w:rFonts w:ascii="宋体" w:hAnsi="宋体" w:cs="宋体"/>
                <w:color w:val="0D0D0D" w:themeColor="text1" w:themeTint="F2"/>
                <w:sz w:val="24"/>
                <w:szCs w:val="24"/>
              </w:rPr>
            </w:pPr>
          </w:p>
        </w:tc>
        <w:tc>
          <w:tcPr>
            <w:tcW w:w="8359" w:type="dxa"/>
            <w:tcBorders>
              <w:top w:val="single" w:sz="4" w:space="0" w:color="auto"/>
              <w:left w:val="single" w:sz="12" w:space="0" w:color="auto"/>
              <w:bottom w:val="single" w:sz="4" w:space="0" w:color="auto"/>
              <w:right w:val="single" w:sz="12" w:space="0" w:color="auto"/>
            </w:tcBorders>
            <w:vAlign w:val="center"/>
          </w:tcPr>
          <w:p w:rsidR="00356C60" w:rsidRDefault="000467E6">
            <w:pPr>
              <w:autoSpaceDE/>
              <w:autoSpaceDN/>
              <w:snapToGrid w:val="0"/>
              <w:jc w:val="both"/>
              <w:rPr>
                <w:rFonts w:ascii="宋体" w:hAnsi="宋体" w:cs="宋体"/>
                <w:color w:val="0D0D0D" w:themeColor="text1" w:themeTint="F2"/>
                <w:sz w:val="24"/>
              </w:rPr>
            </w:pPr>
            <w:r>
              <w:rPr>
                <w:rFonts w:ascii="宋体" w:hAnsi="宋体" w:hint="eastAsia"/>
                <w:bCs/>
                <w:color w:val="0D0D0D" w:themeColor="text1" w:themeTint="F2"/>
                <w:sz w:val="24"/>
                <w:szCs w:val="24"/>
              </w:rPr>
              <w:t>具有良好的执业质量记录，按时保质完成审计工作任务，在审计工作中没有出现重大审计质量问题和不良记录，具备承担相应审计风险的能力</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p>
        </w:tc>
      </w:tr>
      <w:tr w:rsidR="00356C60">
        <w:trPr>
          <w:cantSplit/>
          <w:trHeight w:val="527"/>
          <w:jc w:val="center"/>
        </w:trPr>
        <w:tc>
          <w:tcPr>
            <w:tcW w:w="836" w:type="dxa"/>
            <w:tcBorders>
              <w:top w:val="single" w:sz="4" w:space="0" w:color="auto"/>
              <w:left w:val="single" w:sz="12" w:space="0" w:color="auto"/>
              <w:bottom w:val="single" w:sz="4" w:space="0" w:color="auto"/>
              <w:right w:val="single" w:sz="12" w:space="0" w:color="auto"/>
            </w:tcBorders>
            <w:vAlign w:val="center"/>
          </w:tcPr>
          <w:p w:rsidR="00356C60" w:rsidRDefault="00356C60" w:rsidP="000467E6">
            <w:pPr>
              <w:numPr>
                <w:ilvl w:val="0"/>
                <w:numId w:val="12"/>
              </w:numPr>
              <w:tabs>
                <w:tab w:val="left" w:pos="612"/>
              </w:tabs>
              <w:spacing w:line="360" w:lineRule="auto"/>
              <w:jc w:val="center"/>
              <w:rPr>
                <w:rFonts w:ascii="宋体" w:hAnsi="宋体" w:cs="宋体"/>
                <w:color w:val="0D0D0D" w:themeColor="text1" w:themeTint="F2"/>
                <w:sz w:val="24"/>
                <w:szCs w:val="24"/>
              </w:rPr>
            </w:pPr>
          </w:p>
        </w:tc>
        <w:tc>
          <w:tcPr>
            <w:tcW w:w="8359" w:type="dxa"/>
            <w:tcBorders>
              <w:top w:val="single" w:sz="4" w:space="0" w:color="auto"/>
              <w:left w:val="single" w:sz="12" w:space="0" w:color="auto"/>
              <w:bottom w:val="single" w:sz="4" w:space="0" w:color="auto"/>
              <w:right w:val="single" w:sz="12" w:space="0" w:color="auto"/>
            </w:tcBorders>
            <w:vAlign w:val="center"/>
          </w:tcPr>
          <w:p w:rsidR="00356C60" w:rsidRDefault="000467E6">
            <w:pPr>
              <w:autoSpaceDE/>
              <w:autoSpaceDN/>
              <w:snapToGrid w:val="0"/>
              <w:jc w:val="both"/>
              <w:rPr>
                <w:rFonts w:ascii="宋体" w:hAnsi="宋体" w:cs="宋体"/>
                <w:color w:val="0D0D0D" w:themeColor="text1" w:themeTint="F2"/>
                <w:sz w:val="24"/>
              </w:rPr>
            </w:pPr>
            <w:r>
              <w:rPr>
                <w:rFonts w:ascii="宋体" w:hAnsi="宋体" w:hint="eastAsia"/>
                <w:bCs/>
                <w:color w:val="0D0D0D" w:themeColor="text1" w:themeTint="F2"/>
                <w:sz w:val="24"/>
                <w:szCs w:val="24"/>
              </w:rPr>
              <w:t>具有良好的职业记录和社会声誉，认真执行有关财务审计的法律、法规和政策规定</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p>
        </w:tc>
      </w:tr>
      <w:tr w:rsidR="00356C60">
        <w:trPr>
          <w:cantSplit/>
          <w:trHeight w:val="527"/>
          <w:jc w:val="center"/>
        </w:trPr>
        <w:tc>
          <w:tcPr>
            <w:tcW w:w="836" w:type="dxa"/>
            <w:tcBorders>
              <w:top w:val="single" w:sz="4" w:space="0" w:color="auto"/>
              <w:left w:val="single" w:sz="12" w:space="0" w:color="auto"/>
              <w:bottom w:val="single" w:sz="4" w:space="0" w:color="auto"/>
              <w:right w:val="single" w:sz="12" w:space="0" w:color="auto"/>
            </w:tcBorders>
            <w:vAlign w:val="center"/>
          </w:tcPr>
          <w:p w:rsidR="00356C60" w:rsidRDefault="00356C60" w:rsidP="000467E6">
            <w:pPr>
              <w:numPr>
                <w:ilvl w:val="0"/>
                <w:numId w:val="12"/>
              </w:numPr>
              <w:tabs>
                <w:tab w:val="left" w:pos="612"/>
              </w:tabs>
              <w:spacing w:line="360" w:lineRule="auto"/>
              <w:jc w:val="center"/>
              <w:rPr>
                <w:rFonts w:ascii="宋体" w:hAnsi="宋体" w:cs="宋体"/>
                <w:color w:val="0D0D0D" w:themeColor="text1" w:themeTint="F2"/>
                <w:sz w:val="24"/>
                <w:szCs w:val="24"/>
              </w:rPr>
            </w:pPr>
          </w:p>
        </w:tc>
        <w:tc>
          <w:tcPr>
            <w:tcW w:w="8359" w:type="dxa"/>
            <w:tcBorders>
              <w:top w:val="single" w:sz="4" w:space="0" w:color="auto"/>
              <w:left w:val="single" w:sz="12" w:space="0" w:color="auto"/>
              <w:bottom w:val="single" w:sz="4" w:space="0" w:color="auto"/>
              <w:right w:val="single" w:sz="12" w:space="0" w:color="auto"/>
            </w:tcBorders>
            <w:vAlign w:val="center"/>
          </w:tcPr>
          <w:p w:rsidR="00356C60" w:rsidRDefault="000467E6">
            <w:pPr>
              <w:autoSpaceDE/>
              <w:autoSpaceDN/>
              <w:snapToGrid w:val="0"/>
              <w:jc w:val="both"/>
              <w:rPr>
                <w:rFonts w:ascii="宋体" w:hAnsi="宋体" w:cs="宋体"/>
                <w:color w:val="0D0D0D" w:themeColor="text1" w:themeTint="F2"/>
                <w:sz w:val="24"/>
              </w:rPr>
            </w:pPr>
            <w:r>
              <w:rPr>
                <w:rFonts w:ascii="宋体" w:hAnsi="宋体" w:hint="eastAsia"/>
                <w:bCs/>
                <w:color w:val="0D0D0D" w:themeColor="text1" w:themeTint="F2"/>
                <w:sz w:val="24"/>
                <w:szCs w:val="24"/>
              </w:rPr>
              <w:t>能够保守被审计金融企业的商业秘密，维护国家金融信息安全</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p>
        </w:tc>
      </w:tr>
      <w:tr w:rsidR="00356C60">
        <w:trPr>
          <w:cantSplit/>
          <w:trHeight w:val="527"/>
          <w:jc w:val="center"/>
        </w:trPr>
        <w:tc>
          <w:tcPr>
            <w:tcW w:w="836" w:type="dxa"/>
            <w:tcBorders>
              <w:top w:val="single" w:sz="4" w:space="0" w:color="auto"/>
              <w:left w:val="single" w:sz="12" w:space="0" w:color="auto"/>
              <w:bottom w:val="single" w:sz="4" w:space="0" w:color="auto"/>
              <w:right w:val="single" w:sz="12" w:space="0" w:color="auto"/>
            </w:tcBorders>
            <w:vAlign w:val="center"/>
          </w:tcPr>
          <w:p w:rsidR="00356C60" w:rsidRDefault="00356C60" w:rsidP="000467E6">
            <w:pPr>
              <w:numPr>
                <w:ilvl w:val="0"/>
                <w:numId w:val="12"/>
              </w:numPr>
              <w:tabs>
                <w:tab w:val="left" w:pos="612"/>
              </w:tabs>
              <w:spacing w:line="360" w:lineRule="auto"/>
              <w:jc w:val="center"/>
              <w:rPr>
                <w:rFonts w:ascii="宋体" w:hAnsi="宋体" w:cs="宋体"/>
                <w:color w:val="0D0D0D" w:themeColor="text1" w:themeTint="F2"/>
                <w:sz w:val="24"/>
                <w:szCs w:val="24"/>
              </w:rPr>
            </w:pPr>
          </w:p>
        </w:tc>
        <w:tc>
          <w:tcPr>
            <w:tcW w:w="8359" w:type="dxa"/>
            <w:tcBorders>
              <w:top w:val="single" w:sz="4" w:space="0" w:color="auto"/>
              <w:left w:val="single" w:sz="12" w:space="0" w:color="auto"/>
              <w:bottom w:val="single" w:sz="4" w:space="0" w:color="auto"/>
              <w:right w:val="single" w:sz="12" w:space="0" w:color="auto"/>
            </w:tcBorders>
            <w:vAlign w:val="center"/>
          </w:tcPr>
          <w:p w:rsidR="00356C60" w:rsidRDefault="000467E6">
            <w:pPr>
              <w:autoSpaceDE/>
              <w:autoSpaceDN/>
              <w:snapToGrid w:val="0"/>
              <w:jc w:val="both"/>
              <w:rPr>
                <w:rFonts w:ascii="宋体" w:hAnsi="宋体" w:cs="宋体"/>
                <w:color w:val="0D0D0D" w:themeColor="text1" w:themeTint="F2"/>
                <w:sz w:val="24"/>
              </w:rPr>
            </w:pPr>
            <w:r>
              <w:rPr>
                <w:rFonts w:ascii="宋体" w:hAnsi="宋体" w:hint="eastAsia"/>
                <w:bCs/>
                <w:color w:val="0D0D0D" w:themeColor="text1" w:themeTint="F2"/>
                <w:sz w:val="24"/>
                <w:szCs w:val="24"/>
              </w:rPr>
              <w:t>财政部规定的其他条件（提供书面承诺）</w:t>
            </w:r>
          </w:p>
        </w:tc>
      </w:tr>
    </w:tbl>
    <w:p w:rsidR="00356C60" w:rsidRDefault="000467E6">
      <w:pPr>
        <w:tabs>
          <w:tab w:val="left" w:pos="630"/>
        </w:tabs>
        <w:snapToGrid w:val="0"/>
        <w:spacing w:line="360" w:lineRule="auto"/>
        <w:jc w:val="center"/>
        <w:outlineLvl w:val="1"/>
        <w:rPr>
          <w:rFonts w:ascii="宋体" w:hAnsi="宋体" w:cs="宋体"/>
          <w:b/>
          <w:color w:val="0D0D0D" w:themeColor="text1" w:themeTint="F2"/>
          <w:sz w:val="24"/>
          <w:szCs w:val="24"/>
        </w:rPr>
      </w:pPr>
      <w:r>
        <w:rPr>
          <w:rFonts w:ascii="宋体" w:hAnsi="宋体" w:cs="宋体" w:hint="eastAsia"/>
          <w:b/>
          <w:bCs/>
          <w:color w:val="0D0D0D" w:themeColor="text1" w:themeTint="F2"/>
          <w:kern w:val="2"/>
          <w:sz w:val="28"/>
          <w:szCs w:val="28"/>
        </w:rPr>
        <w:t>符合性评审表</w:t>
      </w:r>
    </w:p>
    <w:tbl>
      <w:tblPr>
        <w:tblW w:w="5563" w:type="pct"/>
        <w:tblInd w:w="-44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851"/>
        <w:gridCol w:w="8364"/>
      </w:tblGrid>
      <w:tr w:rsidR="00356C60">
        <w:trPr>
          <w:cantSplit/>
          <w:trHeight w:val="510"/>
        </w:trPr>
        <w:tc>
          <w:tcPr>
            <w:tcW w:w="462" w:type="pct"/>
            <w:vAlign w:val="center"/>
          </w:tcPr>
          <w:p w:rsidR="00356C60" w:rsidRDefault="000467E6">
            <w:pPr>
              <w:jc w:val="center"/>
              <w:rPr>
                <w:rFonts w:ascii="宋体" w:cs="宋体"/>
                <w:b/>
                <w:sz w:val="24"/>
              </w:rPr>
            </w:pPr>
            <w:r>
              <w:rPr>
                <w:rFonts w:ascii="宋体" w:cs="宋体" w:hint="eastAsia"/>
                <w:b/>
                <w:sz w:val="24"/>
              </w:rPr>
              <w:t>序号</w:t>
            </w:r>
          </w:p>
        </w:tc>
        <w:tc>
          <w:tcPr>
            <w:tcW w:w="4538" w:type="pct"/>
            <w:vAlign w:val="center"/>
          </w:tcPr>
          <w:p w:rsidR="00356C60" w:rsidRDefault="000467E6">
            <w:pPr>
              <w:jc w:val="center"/>
              <w:rPr>
                <w:rFonts w:ascii="宋体" w:cs="宋体"/>
                <w:b/>
                <w:sz w:val="24"/>
              </w:rPr>
            </w:pPr>
            <w:r>
              <w:rPr>
                <w:rFonts w:ascii="宋体" w:hAnsi="宋体" w:cs="宋体" w:hint="eastAsia"/>
                <w:b/>
                <w:sz w:val="24"/>
              </w:rPr>
              <w:t>评</w:t>
            </w:r>
            <w:r>
              <w:rPr>
                <w:rFonts w:ascii="宋体" w:hAnsi="宋体" w:cs="宋体" w:hint="eastAsia"/>
                <w:b/>
                <w:sz w:val="24"/>
              </w:rPr>
              <w:t xml:space="preserve"> </w:t>
            </w:r>
            <w:r>
              <w:rPr>
                <w:rFonts w:ascii="宋体" w:hAnsi="宋体" w:cs="宋体" w:hint="eastAsia"/>
                <w:b/>
                <w:sz w:val="24"/>
              </w:rPr>
              <w:t>审</w:t>
            </w:r>
            <w:r>
              <w:rPr>
                <w:rFonts w:ascii="宋体" w:hAnsi="宋体" w:cs="宋体" w:hint="eastAsia"/>
                <w:b/>
                <w:sz w:val="24"/>
              </w:rPr>
              <w:t xml:space="preserve"> </w:t>
            </w:r>
            <w:r>
              <w:rPr>
                <w:rFonts w:ascii="宋体" w:hAnsi="宋体" w:cs="宋体" w:hint="eastAsia"/>
                <w:b/>
                <w:sz w:val="24"/>
              </w:rPr>
              <w:t>内</w:t>
            </w:r>
            <w:r>
              <w:rPr>
                <w:rFonts w:ascii="宋体" w:hAnsi="宋体" w:cs="宋体" w:hint="eastAsia"/>
                <w:b/>
                <w:sz w:val="24"/>
              </w:rPr>
              <w:t xml:space="preserve"> </w:t>
            </w:r>
            <w:r>
              <w:rPr>
                <w:rFonts w:ascii="宋体" w:hAnsi="宋体" w:cs="宋体" w:hint="eastAsia"/>
                <w:b/>
                <w:sz w:val="24"/>
              </w:rPr>
              <w:t>容</w:t>
            </w:r>
          </w:p>
        </w:tc>
      </w:tr>
      <w:tr w:rsidR="00356C60">
        <w:trPr>
          <w:cantSplit/>
          <w:trHeight w:val="931"/>
        </w:trPr>
        <w:tc>
          <w:tcPr>
            <w:tcW w:w="462" w:type="pct"/>
            <w:vAlign w:val="center"/>
          </w:tcPr>
          <w:p w:rsidR="00356C60" w:rsidRDefault="00356C60" w:rsidP="000467E6">
            <w:pPr>
              <w:numPr>
                <w:ilvl w:val="0"/>
                <w:numId w:val="13"/>
              </w:numPr>
              <w:tabs>
                <w:tab w:val="left" w:pos="176"/>
                <w:tab w:val="left" w:pos="612"/>
              </w:tabs>
              <w:autoSpaceDE/>
              <w:autoSpaceDN/>
              <w:spacing w:line="360" w:lineRule="atLeast"/>
              <w:jc w:val="center"/>
              <w:textAlignment w:val="baseline"/>
              <w:rPr>
                <w:rFonts w:ascii="宋体" w:hAnsi="宋体" w:cs="宋体"/>
                <w:sz w:val="24"/>
              </w:rPr>
            </w:pPr>
          </w:p>
        </w:tc>
        <w:tc>
          <w:tcPr>
            <w:tcW w:w="4538" w:type="pct"/>
            <w:vAlign w:val="center"/>
          </w:tcPr>
          <w:p w:rsidR="00356C60" w:rsidRDefault="000467E6">
            <w:pPr>
              <w:tabs>
                <w:tab w:val="left" w:pos="612"/>
              </w:tabs>
              <w:rPr>
                <w:rFonts w:ascii="宋体" w:hAnsi="宋体" w:cs="宋体"/>
                <w:sz w:val="24"/>
              </w:rPr>
            </w:pPr>
            <w:r>
              <w:rPr>
                <w:rFonts w:ascii="宋体" w:hAnsi="宋体" w:cs="宋体" w:hint="eastAsia"/>
                <w:sz w:val="24"/>
              </w:rPr>
              <w:t>按照招标文件规定要求签署、盖章且投标文件有法定代表人签字或盖个人名章（或签字人有法定代表人有效授权书）的；</w:t>
            </w:r>
          </w:p>
        </w:tc>
      </w:tr>
      <w:tr w:rsidR="00356C60">
        <w:trPr>
          <w:cantSplit/>
          <w:trHeight w:val="954"/>
        </w:trPr>
        <w:tc>
          <w:tcPr>
            <w:tcW w:w="462" w:type="pct"/>
            <w:vAlign w:val="center"/>
          </w:tcPr>
          <w:p w:rsidR="00356C60" w:rsidRDefault="00356C60" w:rsidP="000467E6">
            <w:pPr>
              <w:numPr>
                <w:ilvl w:val="0"/>
                <w:numId w:val="13"/>
              </w:numPr>
              <w:tabs>
                <w:tab w:val="left" w:pos="176"/>
                <w:tab w:val="left" w:pos="612"/>
              </w:tabs>
              <w:autoSpaceDE/>
              <w:autoSpaceDN/>
              <w:spacing w:line="360" w:lineRule="atLeast"/>
              <w:jc w:val="center"/>
              <w:textAlignment w:val="baseline"/>
              <w:rPr>
                <w:rFonts w:ascii="宋体" w:hAnsi="宋体" w:cs="宋体"/>
                <w:sz w:val="24"/>
              </w:rPr>
            </w:pPr>
          </w:p>
        </w:tc>
        <w:tc>
          <w:tcPr>
            <w:tcW w:w="4538" w:type="pct"/>
            <w:vAlign w:val="center"/>
          </w:tcPr>
          <w:p w:rsidR="00356C60" w:rsidRDefault="000467E6">
            <w:pPr>
              <w:tabs>
                <w:tab w:val="left" w:pos="612"/>
              </w:tabs>
              <w:rPr>
                <w:rFonts w:ascii="宋体" w:hAnsi="宋体" w:cs="宋体"/>
                <w:sz w:val="24"/>
              </w:rPr>
            </w:pPr>
            <w:r>
              <w:rPr>
                <w:rFonts w:ascii="宋体" w:hAnsi="宋体" w:cs="宋体" w:hint="eastAsia"/>
                <w:sz w:val="24"/>
              </w:rPr>
              <w:t>投标函已提交并符合招标文件要求的，且</w:t>
            </w:r>
            <w:r>
              <w:rPr>
                <w:rFonts w:ascii="宋体" w:hAnsi="宋体" w:hint="eastAsia"/>
                <w:sz w:val="24"/>
              </w:rPr>
              <w:t>投标有效期不少于招标文件中载明的投标有效期；</w:t>
            </w:r>
          </w:p>
        </w:tc>
      </w:tr>
      <w:tr w:rsidR="00356C60">
        <w:trPr>
          <w:cantSplit/>
          <w:trHeight w:val="582"/>
        </w:trPr>
        <w:tc>
          <w:tcPr>
            <w:tcW w:w="462" w:type="pct"/>
            <w:vAlign w:val="center"/>
          </w:tcPr>
          <w:p w:rsidR="00356C60" w:rsidRDefault="00356C60" w:rsidP="000467E6">
            <w:pPr>
              <w:numPr>
                <w:ilvl w:val="0"/>
                <w:numId w:val="13"/>
              </w:numPr>
              <w:tabs>
                <w:tab w:val="left" w:pos="176"/>
                <w:tab w:val="left" w:pos="612"/>
              </w:tabs>
              <w:autoSpaceDE/>
              <w:autoSpaceDN/>
              <w:spacing w:line="360" w:lineRule="atLeast"/>
              <w:jc w:val="center"/>
              <w:textAlignment w:val="baseline"/>
              <w:rPr>
                <w:rFonts w:ascii="宋体" w:hAnsi="宋体" w:cs="宋体"/>
                <w:sz w:val="24"/>
              </w:rPr>
            </w:pPr>
          </w:p>
        </w:tc>
        <w:tc>
          <w:tcPr>
            <w:tcW w:w="4538" w:type="pct"/>
            <w:vAlign w:val="center"/>
          </w:tcPr>
          <w:p w:rsidR="00356C60" w:rsidRDefault="000467E6">
            <w:pPr>
              <w:tabs>
                <w:tab w:val="left" w:pos="612"/>
              </w:tabs>
              <w:rPr>
                <w:rFonts w:ascii="宋体" w:hAnsi="宋体" w:cs="宋体"/>
                <w:sz w:val="24"/>
              </w:rPr>
            </w:pPr>
            <w:r>
              <w:rPr>
                <w:rFonts w:ascii="宋体" w:hAnsi="宋体" w:cs="宋体" w:hint="eastAsia"/>
                <w:sz w:val="24"/>
              </w:rPr>
              <w:t>投标人按招标文件要求缴纳投标保证金的；</w:t>
            </w:r>
          </w:p>
        </w:tc>
      </w:tr>
      <w:tr w:rsidR="00356C60">
        <w:trPr>
          <w:cantSplit/>
          <w:trHeight w:val="632"/>
        </w:trPr>
        <w:tc>
          <w:tcPr>
            <w:tcW w:w="462" w:type="pct"/>
            <w:vAlign w:val="center"/>
          </w:tcPr>
          <w:p w:rsidR="00356C60" w:rsidRDefault="00356C60" w:rsidP="000467E6">
            <w:pPr>
              <w:numPr>
                <w:ilvl w:val="0"/>
                <w:numId w:val="13"/>
              </w:numPr>
              <w:tabs>
                <w:tab w:val="left" w:pos="176"/>
                <w:tab w:val="left" w:pos="612"/>
              </w:tabs>
              <w:autoSpaceDE/>
              <w:autoSpaceDN/>
              <w:spacing w:line="360" w:lineRule="atLeast"/>
              <w:jc w:val="center"/>
              <w:textAlignment w:val="baseline"/>
              <w:rPr>
                <w:rFonts w:ascii="宋体" w:hAnsi="宋体" w:cs="宋体"/>
                <w:sz w:val="24"/>
              </w:rPr>
            </w:pPr>
          </w:p>
        </w:tc>
        <w:tc>
          <w:tcPr>
            <w:tcW w:w="4538" w:type="pct"/>
            <w:vAlign w:val="center"/>
          </w:tcPr>
          <w:p w:rsidR="00356C60" w:rsidRDefault="000467E6">
            <w:pPr>
              <w:ind w:left="1"/>
              <w:rPr>
                <w:rFonts w:ascii="宋体" w:hAnsi="宋体" w:cs="宋体"/>
                <w:color w:val="FF0000"/>
                <w:sz w:val="24"/>
              </w:rPr>
            </w:pPr>
            <w:r>
              <w:rPr>
                <w:rFonts w:ascii="宋体" w:hAnsi="宋体" w:cs="宋体" w:hint="eastAsia"/>
                <w:sz w:val="24"/>
              </w:rPr>
              <w:t>投标文件未出现选择性报价或有附加条件报价的情形；</w:t>
            </w:r>
          </w:p>
        </w:tc>
      </w:tr>
      <w:tr w:rsidR="00356C60">
        <w:trPr>
          <w:cantSplit/>
          <w:trHeight w:val="510"/>
        </w:trPr>
        <w:tc>
          <w:tcPr>
            <w:tcW w:w="462" w:type="pct"/>
            <w:vAlign w:val="center"/>
          </w:tcPr>
          <w:p w:rsidR="00356C60" w:rsidRDefault="00356C60" w:rsidP="000467E6">
            <w:pPr>
              <w:numPr>
                <w:ilvl w:val="0"/>
                <w:numId w:val="13"/>
              </w:numPr>
              <w:tabs>
                <w:tab w:val="left" w:pos="176"/>
                <w:tab w:val="left" w:pos="612"/>
              </w:tabs>
              <w:autoSpaceDE/>
              <w:autoSpaceDN/>
              <w:spacing w:line="360" w:lineRule="atLeast"/>
              <w:jc w:val="center"/>
              <w:textAlignment w:val="baseline"/>
              <w:rPr>
                <w:rFonts w:ascii="宋体" w:hAnsi="宋体" w:cs="宋体"/>
                <w:sz w:val="24"/>
              </w:rPr>
            </w:pPr>
          </w:p>
        </w:tc>
        <w:tc>
          <w:tcPr>
            <w:tcW w:w="4538" w:type="pct"/>
            <w:shd w:val="clear" w:color="auto" w:fill="auto"/>
            <w:vAlign w:val="center"/>
          </w:tcPr>
          <w:p w:rsidR="00356C60" w:rsidRDefault="000467E6">
            <w:pPr>
              <w:rPr>
                <w:rFonts w:ascii="宋体" w:hAnsi="宋体" w:cs="宋体"/>
                <w:sz w:val="24"/>
              </w:rPr>
            </w:pPr>
            <w:r>
              <w:rPr>
                <w:rFonts w:ascii="宋体" w:hAnsi="宋体" w:cs="宋体" w:hint="eastAsia"/>
                <w:sz w:val="24"/>
              </w:rPr>
              <w:t>投标文件完全满足招标文件的实质性条款（即标注★号条款）无负偏离的；</w:t>
            </w:r>
            <w:r>
              <w:rPr>
                <w:rFonts w:ascii="宋体" w:hAnsi="宋体" w:cs="宋体"/>
                <w:sz w:val="24"/>
              </w:rPr>
              <w:t xml:space="preserve"> </w:t>
            </w:r>
          </w:p>
        </w:tc>
      </w:tr>
      <w:tr w:rsidR="00356C60">
        <w:trPr>
          <w:cantSplit/>
          <w:trHeight w:val="510"/>
        </w:trPr>
        <w:tc>
          <w:tcPr>
            <w:tcW w:w="462" w:type="pct"/>
            <w:vAlign w:val="center"/>
          </w:tcPr>
          <w:p w:rsidR="00356C60" w:rsidRDefault="00356C60" w:rsidP="000467E6">
            <w:pPr>
              <w:numPr>
                <w:ilvl w:val="0"/>
                <w:numId w:val="13"/>
              </w:numPr>
              <w:tabs>
                <w:tab w:val="left" w:pos="176"/>
                <w:tab w:val="left" w:pos="612"/>
              </w:tabs>
              <w:autoSpaceDE/>
              <w:autoSpaceDN/>
              <w:spacing w:line="360" w:lineRule="atLeast"/>
              <w:jc w:val="center"/>
              <w:textAlignment w:val="baseline"/>
              <w:rPr>
                <w:rFonts w:ascii="宋体" w:hAnsi="宋体" w:cs="宋体"/>
                <w:sz w:val="24"/>
              </w:rPr>
            </w:pPr>
          </w:p>
        </w:tc>
        <w:tc>
          <w:tcPr>
            <w:tcW w:w="4538" w:type="pct"/>
            <w:vAlign w:val="center"/>
          </w:tcPr>
          <w:p w:rsidR="00356C60" w:rsidRDefault="000467E6">
            <w:pPr>
              <w:rPr>
                <w:rFonts w:ascii="宋体" w:hAnsi="宋体" w:cs="宋体"/>
                <w:sz w:val="24"/>
              </w:rPr>
            </w:pPr>
            <w:r>
              <w:rPr>
                <w:rFonts w:ascii="宋体" w:hAnsi="宋体" w:cs="宋体" w:hint="eastAsia"/>
                <w:color w:val="0D0D0D" w:themeColor="text1" w:themeTint="F2"/>
                <w:sz w:val="24"/>
                <w:szCs w:val="24"/>
              </w:rPr>
              <w:t>投标文件没有招标文件中规定的应予否决投标的其它条款的；</w:t>
            </w:r>
          </w:p>
        </w:tc>
      </w:tr>
      <w:tr w:rsidR="00356C60">
        <w:trPr>
          <w:cantSplit/>
          <w:trHeight w:val="510"/>
        </w:trPr>
        <w:tc>
          <w:tcPr>
            <w:tcW w:w="462" w:type="pct"/>
            <w:vAlign w:val="center"/>
          </w:tcPr>
          <w:p w:rsidR="00356C60" w:rsidRDefault="00356C60" w:rsidP="000467E6">
            <w:pPr>
              <w:numPr>
                <w:ilvl w:val="0"/>
                <w:numId w:val="13"/>
              </w:numPr>
              <w:tabs>
                <w:tab w:val="left" w:pos="176"/>
                <w:tab w:val="left" w:pos="612"/>
              </w:tabs>
              <w:autoSpaceDE/>
              <w:autoSpaceDN/>
              <w:spacing w:line="360" w:lineRule="atLeast"/>
              <w:jc w:val="center"/>
              <w:textAlignment w:val="baseline"/>
              <w:rPr>
                <w:rFonts w:ascii="宋体" w:hAnsi="宋体" w:cs="宋体"/>
                <w:sz w:val="24"/>
              </w:rPr>
            </w:pPr>
          </w:p>
        </w:tc>
        <w:tc>
          <w:tcPr>
            <w:tcW w:w="4538" w:type="pct"/>
            <w:vAlign w:val="center"/>
          </w:tcPr>
          <w:p w:rsidR="00356C60" w:rsidRDefault="000467E6">
            <w:pPr>
              <w:rPr>
                <w:rFonts w:ascii="宋体"/>
                <w:bCs/>
                <w:sz w:val="24"/>
              </w:rPr>
            </w:pPr>
            <w:r>
              <w:rPr>
                <w:rFonts w:ascii="宋体" w:hAnsi="宋体" w:cs="宋体" w:hint="eastAsia"/>
                <w:sz w:val="24"/>
              </w:rPr>
              <w:t>按有关法律、法规、规章不属于投标无效的。</w:t>
            </w:r>
          </w:p>
        </w:tc>
      </w:tr>
    </w:tbl>
    <w:p w:rsidR="00356C60" w:rsidRDefault="000467E6">
      <w:pPr>
        <w:snapToGrid w:val="0"/>
        <w:spacing w:beforeLines="50" w:before="156" w:afterLines="50" w:after="156" w:line="240" w:lineRule="atLeast"/>
        <w:jc w:val="center"/>
        <w:outlineLvl w:val="1"/>
        <w:rPr>
          <w:rFonts w:ascii="宋体" w:hAnsi="宋体" w:cs="宋体"/>
          <w:b/>
          <w:bCs/>
          <w:color w:val="0D0D0D" w:themeColor="text1" w:themeTint="F2"/>
          <w:kern w:val="2"/>
          <w:sz w:val="28"/>
          <w:szCs w:val="28"/>
        </w:rPr>
      </w:pPr>
      <w:bookmarkStart w:id="25" w:name="_Toc22154"/>
      <w:bookmarkStart w:id="26" w:name="_Toc6457"/>
      <w:bookmarkStart w:id="27" w:name="_Toc13303"/>
      <w:r>
        <w:rPr>
          <w:rFonts w:ascii="宋体" w:hAnsi="宋体" w:cs="宋体" w:hint="eastAsia"/>
          <w:b/>
          <w:bCs/>
          <w:color w:val="0D0D0D" w:themeColor="text1" w:themeTint="F2"/>
          <w:kern w:val="2"/>
          <w:sz w:val="28"/>
          <w:szCs w:val="28"/>
        </w:rPr>
        <w:t>商务、服务评分表</w:t>
      </w:r>
      <w:bookmarkEnd w:id="25"/>
      <w:bookmarkEnd w:id="26"/>
      <w:bookmarkEnd w:id="27"/>
    </w:p>
    <w:tbl>
      <w:tblPr>
        <w:tblW w:w="5885" w:type="pct"/>
        <w:tblInd w:w="-834" w:type="dxa"/>
        <w:tblLook w:val="04A0" w:firstRow="1" w:lastRow="0" w:firstColumn="1" w:lastColumn="0" w:noHBand="0" w:noVBand="1"/>
      </w:tblPr>
      <w:tblGrid>
        <w:gridCol w:w="516"/>
        <w:gridCol w:w="889"/>
        <w:gridCol w:w="6635"/>
        <w:gridCol w:w="576"/>
        <w:gridCol w:w="1155"/>
      </w:tblGrid>
      <w:tr w:rsidR="00356C60">
        <w:trPr>
          <w:trHeight w:val="442"/>
          <w:tblHeader/>
        </w:trPr>
        <w:tc>
          <w:tcPr>
            <w:tcW w:w="264"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rPr>
            </w:pPr>
            <w:r>
              <w:rPr>
                <w:rFonts w:asciiTheme="minorEastAsia" w:eastAsiaTheme="minorEastAsia" w:hAnsiTheme="minorEastAsia"/>
                <w:b/>
                <w:bCs/>
                <w:sz w:val="24"/>
                <w:szCs w:val="24"/>
                <w:lang w:bidi="ar"/>
              </w:rPr>
              <w:t>序号</w:t>
            </w:r>
          </w:p>
        </w:tc>
        <w:tc>
          <w:tcPr>
            <w:tcW w:w="455" w:type="pct"/>
            <w:tcBorders>
              <w:top w:val="single" w:sz="4" w:space="0" w:color="000000"/>
              <w:left w:val="single" w:sz="4" w:space="0" w:color="000000"/>
              <w:bottom w:val="single" w:sz="4" w:space="0" w:color="auto"/>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rPr>
            </w:pPr>
            <w:r>
              <w:rPr>
                <w:rFonts w:asciiTheme="minorEastAsia" w:eastAsiaTheme="minorEastAsia" w:hAnsiTheme="minorEastAsia"/>
                <w:b/>
                <w:bCs/>
                <w:sz w:val="24"/>
                <w:szCs w:val="24"/>
                <w:lang w:bidi="ar"/>
              </w:rPr>
              <w:t>评审项目</w:t>
            </w: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rPr>
            </w:pPr>
            <w:r>
              <w:rPr>
                <w:rFonts w:asciiTheme="minorEastAsia" w:eastAsiaTheme="minorEastAsia" w:hAnsiTheme="minorEastAsia"/>
                <w:b/>
                <w:bCs/>
                <w:sz w:val="24"/>
                <w:szCs w:val="24"/>
                <w:lang w:bidi="ar"/>
              </w:rPr>
              <w:t>评审内容</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rPr>
            </w:pPr>
            <w:r>
              <w:rPr>
                <w:rFonts w:asciiTheme="minorEastAsia" w:eastAsiaTheme="minorEastAsia" w:hAnsiTheme="minorEastAsia"/>
                <w:b/>
                <w:bCs/>
                <w:sz w:val="24"/>
                <w:szCs w:val="24"/>
                <w:lang w:bidi="ar"/>
              </w:rPr>
              <w:t>分值</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对应采购需求条目号</w:t>
            </w:r>
          </w:p>
        </w:tc>
      </w:tr>
      <w:tr w:rsidR="00356C60">
        <w:trPr>
          <w:trHeight w:val="1320"/>
        </w:trPr>
        <w:tc>
          <w:tcPr>
            <w:tcW w:w="264" w:type="pct"/>
            <w:tcBorders>
              <w:top w:val="single" w:sz="4" w:space="0" w:color="000000"/>
              <w:left w:val="single" w:sz="4" w:space="0" w:color="000000"/>
              <w:bottom w:val="single" w:sz="4" w:space="0" w:color="000000"/>
              <w:right w:val="single" w:sz="4" w:space="0" w:color="auto"/>
            </w:tcBorders>
            <w:vAlign w:val="center"/>
          </w:tcPr>
          <w:p w:rsidR="00356C60" w:rsidRDefault="000467E6">
            <w:pPr>
              <w:widowControl/>
              <w:jc w:val="center"/>
              <w:textAlignment w:val="center"/>
              <w:rPr>
                <w:rFonts w:asciiTheme="minorEastAsia" w:eastAsiaTheme="minorEastAsia" w:hAnsiTheme="minorEastAsia"/>
                <w:b/>
                <w:bCs/>
                <w:sz w:val="24"/>
                <w:szCs w:val="24"/>
              </w:rPr>
            </w:pPr>
            <w:r>
              <w:rPr>
                <w:rFonts w:asciiTheme="minorEastAsia" w:eastAsiaTheme="minorEastAsia" w:hAnsiTheme="minorEastAsia"/>
                <w:b/>
                <w:bCs/>
                <w:sz w:val="24"/>
                <w:szCs w:val="24"/>
                <w:lang w:bidi="ar"/>
              </w:rPr>
              <w:t>1</w:t>
            </w:r>
          </w:p>
        </w:tc>
        <w:tc>
          <w:tcPr>
            <w:tcW w:w="455" w:type="pct"/>
            <w:vMerge w:val="restart"/>
            <w:tcBorders>
              <w:top w:val="single" w:sz="4" w:space="0" w:color="auto"/>
              <w:left w:val="single" w:sz="4" w:space="0" w:color="auto"/>
              <w:bottom w:val="single" w:sz="4" w:space="0" w:color="auto"/>
              <w:right w:val="single" w:sz="4" w:space="0" w:color="auto"/>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执业记录和质量控制水平</w:t>
            </w:r>
          </w:p>
          <w:p w:rsidR="00356C60" w:rsidRDefault="000467E6">
            <w:pPr>
              <w:widowControl/>
              <w:jc w:val="center"/>
              <w:textAlignment w:val="center"/>
              <w:rPr>
                <w:rFonts w:asciiTheme="minorEastAsia" w:eastAsiaTheme="minorEastAsia" w:hAnsiTheme="minorEastAsia"/>
                <w:b/>
                <w:bCs/>
                <w:sz w:val="24"/>
                <w:szCs w:val="24"/>
              </w:rPr>
            </w:pPr>
            <w:r>
              <w:rPr>
                <w:rFonts w:asciiTheme="minorEastAsia" w:eastAsiaTheme="minorEastAsia" w:hAnsiTheme="minorEastAsia"/>
                <w:b/>
                <w:bCs/>
                <w:sz w:val="24"/>
                <w:szCs w:val="24"/>
                <w:lang w:bidi="ar"/>
              </w:rPr>
              <w:t>（</w:t>
            </w:r>
            <w:r>
              <w:rPr>
                <w:rFonts w:asciiTheme="minorEastAsia" w:eastAsiaTheme="minorEastAsia" w:hAnsiTheme="minorEastAsia" w:hint="eastAsia"/>
                <w:b/>
                <w:bCs/>
                <w:sz w:val="24"/>
                <w:szCs w:val="24"/>
                <w:lang w:bidi="ar"/>
              </w:rPr>
              <w:t>客观分，</w:t>
            </w:r>
            <w:r>
              <w:rPr>
                <w:rFonts w:asciiTheme="minorEastAsia" w:eastAsiaTheme="minorEastAsia" w:hAnsiTheme="minorEastAsia" w:hint="eastAsia"/>
                <w:b/>
                <w:bCs/>
                <w:sz w:val="24"/>
                <w:szCs w:val="24"/>
                <w:lang w:bidi="ar"/>
              </w:rPr>
              <w:t>20</w:t>
            </w:r>
            <w:r>
              <w:rPr>
                <w:rFonts w:asciiTheme="minorEastAsia" w:eastAsiaTheme="minorEastAsia" w:hAnsiTheme="minorEastAsia"/>
                <w:b/>
                <w:bCs/>
                <w:sz w:val="24"/>
                <w:szCs w:val="24"/>
                <w:lang w:bidi="ar"/>
              </w:rPr>
              <w:t>分）</w:t>
            </w:r>
          </w:p>
        </w:tc>
        <w:tc>
          <w:tcPr>
            <w:tcW w:w="3395" w:type="pct"/>
            <w:tcBorders>
              <w:top w:val="single" w:sz="4" w:space="0" w:color="000000"/>
              <w:left w:val="single" w:sz="4" w:space="0" w:color="auto"/>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考察供应商审计鉴证业务质量管理机制，供应商每具有项目质量复核、项目质量检查、意见分歧解决、质量管理缺陷识别与整改、内部隔离机制、避免利益冲突的措施中任意一项质量管理机制得</w:t>
            </w:r>
            <w:r>
              <w:rPr>
                <w:rFonts w:asciiTheme="minorEastAsia" w:eastAsiaTheme="minorEastAsia" w:hAnsiTheme="minorEastAsia"/>
                <w:sz w:val="24"/>
                <w:szCs w:val="24"/>
                <w:lang w:bidi="ar"/>
              </w:rPr>
              <w:t>1</w:t>
            </w:r>
            <w:r>
              <w:rPr>
                <w:rFonts w:asciiTheme="minorEastAsia" w:eastAsiaTheme="minorEastAsia" w:hAnsiTheme="minorEastAsia"/>
                <w:sz w:val="24"/>
                <w:szCs w:val="24"/>
                <w:lang w:bidi="ar"/>
              </w:rPr>
              <w:t>分，此项满分</w:t>
            </w:r>
            <w:r>
              <w:rPr>
                <w:rFonts w:asciiTheme="minorEastAsia" w:eastAsiaTheme="minorEastAsia" w:hAnsiTheme="minorEastAsia"/>
                <w:sz w:val="24"/>
                <w:szCs w:val="24"/>
                <w:lang w:bidi="ar"/>
              </w:rPr>
              <w:t>6</w:t>
            </w:r>
            <w:r>
              <w:rPr>
                <w:rFonts w:asciiTheme="minorEastAsia" w:eastAsiaTheme="minorEastAsia" w:hAnsiTheme="minorEastAsia"/>
                <w:sz w:val="24"/>
                <w:szCs w:val="24"/>
                <w:lang w:bidi="ar"/>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lang w:bidi="ar"/>
              </w:rPr>
              <w:t>供应商须提供质量管理机制说明材料（或相关制度），说明材料应按评分标准进行分段编制。</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6</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1.</w:t>
            </w:r>
            <w:r>
              <w:rPr>
                <w:rFonts w:asciiTheme="minorEastAsia" w:eastAsiaTheme="minorEastAsia" w:hAnsiTheme="minorEastAsia"/>
                <w:sz w:val="24"/>
                <w:szCs w:val="24"/>
                <w:lang w:bidi="ar"/>
              </w:rPr>
              <w:t>技术要求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15</w:t>
            </w:r>
          </w:p>
        </w:tc>
      </w:tr>
      <w:tr w:rsidR="00356C60">
        <w:trPr>
          <w:trHeight w:val="1320"/>
        </w:trPr>
        <w:tc>
          <w:tcPr>
            <w:tcW w:w="264" w:type="pct"/>
            <w:tcBorders>
              <w:top w:val="single" w:sz="4" w:space="0" w:color="000000"/>
              <w:left w:val="single" w:sz="4" w:space="0" w:color="000000"/>
              <w:bottom w:val="single" w:sz="4" w:space="0" w:color="000000"/>
              <w:right w:val="single" w:sz="4" w:space="0" w:color="auto"/>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2</w:t>
            </w:r>
          </w:p>
        </w:tc>
        <w:tc>
          <w:tcPr>
            <w:tcW w:w="455" w:type="pct"/>
            <w:vMerge/>
            <w:tcBorders>
              <w:top w:val="single" w:sz="4" w:space="0" w:color="auto"/>
              <w:left w:val="single" w:sz="4" w:space="0" w:color="auto"/>
              <w:bottom w:val="single" w:sz="4" w:space="0" w:color="auto"/>
              <w:right w:val="single" w:sz="4" w:space="0" w:color="auto"/>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auto"/>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考察自选聘事项投标截止日期前</w:t>
            </w:r>
            <w:r>
              <w:rPr>
                <w:rFonts w:asciiTheme="minorEastAsia" w:eastAsiaTheme="minorEastAsia" w:hAnsiTheme="minorEastAsia"/>
                <w:sz w:val="24"/>
                <w:szCs w:val="24"/>
                <w:lang w:bidi="ar"/>
              </w:rPr>
              <w:t>36</w:t>
            </w:r>
            <w:r>
              <w:rPr>
                <w:rFonts w:asciiTheme="minorEastAsia" w:eastAsiaTheme="minorEastAsia" w:hAnsiTheme="minorEastAsia"/>
                <w:sz w:val="24"/>
                <w:szCs w:val="24"/>
                <w:lang w:bidi="ar"/>
              </w:rPr>
              <w:t>个月内</w:t>
            </w:r>
            <w:r>
              <w:rPr>
                <w:rFonts w:asciiTheme="minorEastAsia" w:eastAsiaTheme="minorEastAsia" w:hAnsiTheme="minorEastAsia" w:hint="eastAsia"/>
                <w:sz w:val="24"/>
                <w:szCs w:val="24"/>
                <w:lang w:bidi="ar"/>
              </w:rPr>
              <w:t>（含投标截止日当月）</w:t>
            </w:r>
            <w:r>
              <w:rPr>
                <w:rFonts w:asciiTheme="minorEastAsia" w:eastAsiaTheme="minorEastAsia" w:hAnsiTheme="minorEastAsia"/>
                <w:sz w:val="24"/>
                <w:szCs w:val="24"/>
                <w:lang w:bidi="ar"/>
              </w:rPr>
              <w:t>，供应商及其分所受处罚情况：</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1.</w:t>
            </w:r>
            <w:r>
              <w:rPr>
                <w:rFonts w:asciiTheme="minorEastAsia" w:eastAsiaTheme="minorEastAsia" w:hAnsiTheme="minorEastAsia"/>
                <w:sz w:val="24"/>
                <w:szCs w:val="24"/>
                <w:lang w:bidi="ar"/>
              </w:rPr>
              <w:t>未受到省级以上（含省级）财政部门和证券监管部门处罚的，得</w:t>
            </w:r>
            <w:r>
              <w:rPr>
                <w:rFonts w:asciiTheme="minorEastAsia" w:eastAsiaTheme="minorEastAsia" w:hAnsiTheme="minorEastAsia"/>
                <w:sz w:val="24"/>
                <w:szCs w:val="24"/>
                <w:lang w:bidi="ar"/>
              </w:rPr>
              <w:t>6</w:t>
            </w:r>
            <w:r>
              <w:rPr>
                <w:rFonts w:asciiTheme="minorEastAsia" w:eastAsiaTheme="minorEastAsia" w:hAnsiTheme="minorEastAsia"/>
                <w:sz w:val="24"/>
                <w:szCs w:val="24"/>
                <w:lang w:bidi="ar"/>
              </w:rPr>
              <w:t>分。</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2.</w:t>
            </w:r>
            <w:r>
              <w:rPr>
                <w:rFonts w:asciiTheme="minorEastAsia" w:eastAsiaTheme="minorEastAsia" w:hAnsiTheme="minorEastAsia"/>
                <w:sz w:val="24"/>
                <w:szCs w:val="24"/>
                <w:lang w:bidi="ar"/>
              </w:rPr>
              <w:t>受到省级以上（含省级）财政部门和证券监管部门警告、罚款、没收违法所得等行政处罚一次的，得</w:t>
            </w:r>
            <w:r>
              <w:rPr>
                <w:rFonts w:asciiTheme="minorEastAsia" w:eastAsiaTheme="minorEastAsia" w:hAnsiTheme="minorEastAsia"/>
                <w:sz w:val="24"/>
                <w:szCs w:val="24"/>
                <w:lang w:bidi="ar"/>
              </w:rPr>
              <w:t>3</w:t>
            </w:r>
            <w:r>
              <w:rPr>
                <w:rFonts w:asciiTheme="minorEastAsia" w:eastAsiaTheme="minorEastAsia" w:hAnsiTheme="minorEastAsia"/>
                <w:sz w:val="24"/>
                <w:szCs w:val="24"/>
                <w:lang w:bidi="ar"/>
              </w:rPr>
              <w:t>分。</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3.</w:t>
            </w:r>
            <w:r>
              <w:rPr>
                <w:rFonts w:asciiTheme="minorEastAsia" w:eastAsiaTheme="minorEastAsia" w:hAnsiTheme="minorEastAsia"/>
                <w:sz w:val="24"/>
                <w:szCs w:val="24"/>
                <w:lang w:bidi="ar"/>
              </w:rPr>
              <w:t>受到省级以上（含省级）财政部门和证券监管部门警告、罚款、没收违法所得等行政处罚两次（含）以上的，不得分。</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供应商须提供处罚信息截图，包括但不限于</w:t>
            </w:r>
            <w:r>
              <w:rPr>
                <w:rFonts w:asciiTheme="minorEastAsia" w:eastAsiaTheme="minorEastAsia" w:hAnsiTheme="minorEastAsia"/>
                <w:sz w:val="24"/>
                <w:szCs w:val="24"/>
                <w:lang w:bidi="ar"/>
              </w:rPr>
              <w:t>“</w:t>
            </w:r>
            <w:r>
              <w:rPr>
                <w:rFonts w:asciiTheme="minorEastAsia" w:eastAsiaTheme="minorEastAsia" w:hAnsiTheme="minorEastAsia"/>
                <w:sz w:val="24"/>
                <w:szCs w:val="24"/>
                <w:lang w:bidi="ar"/>
              </w:rPr>
              <w:t>中国注册会计师行业管理信息系统</w:t>
            </w:r>
            <w:r>
              <w:rPr>
                <w:rFonts w:asciiTheme="minorEastAsia" w:eastAsiaTheme="minorEastAsia" w:hAnsiTheme="minorEastAsia"/>
                <w:sz w:val="24"/>
                <w:szCs w:val="24"/>
                <w:lang w:bidi="ar"/>
              </w:rPr>
              <w:t>”</w:t>
            </w:r>
            <w:r>
              <w:rPr>
                <w:rFonts w:asciiTheme="minorEastAsia" w:eastAsiaTheme="minorEastAsia" w:hAnsiTheme="minorEastAsia"/>
                <w:sz w:val="24"/>
                <w:szCs w:val="24"/>
                <w:lang w:bidi="ar"/>
              </w:rPr>
              <w:t>、</w:t>
            </w:r>
            <w:r>
              <w:rPr>
                <w:rFonts w:asciiTheme="minorEastAsia" w:eastAsiaTheme="minorEastAsia" w:hAnsiTheme="minorEastAsia"/>
                <w:sz w:val="24"/>
                <w:szCs w:val="24"/>
                <w:lang w:bidi="ar"/>
              </w:rPr>
              <w:t>“</w:t>
            </w:r>
            <w:r>
              <w:rPr>
                <w:rFonts w:asciiTheme="minorEastAsia" w:eastAsiaTheme="minorEastAsia" w:hAnsiTheme="minorEastAsia"/>
                <w:sz w:val="24"/>
                <w:szCs w:val="24"/>
                <w:lang w:bidi="ar"/>
              </w:rPr>
              <w:t>注册会计师行业统一监管平台</w:t>
            </w:r>
            <w:r>
              <w:rPr>
                <w:rFonts w:asciiTheme="minorEastAsia" w:eastAsiaTheme="minorEastAsia" w:hAnsiTheme="minorEastAsia"/>
                <w:sz w:val="24"/>
                <w:szCs w:val="24"/>
                <w:lang w:bidi="ar"/>
              </w:rPr>
              <w:t>”</w:t>
            </w:r>
            <w:r>
              <w:rPr>
                <w:rFonts w:asciiTheme="minorEastAsia" w:eastAsiaTheme="minorEastAsia" w:hAnsiTheme="minorEastAsia"/>
                <w:sz w:val="24"/>
                <w:szCs w:val="24"/>
                <w:lang w:bidi="ar"/>
              </w:rPr>
              <w:t>处罚信息页截图。</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（供应商因同一审计项目或处罚决定同时受到警告、罚款、没收违法所得等行政处罚的，按一次计算。供应商受行政处罚次数按</w:t>
            </w:r>
            <w:r>
              <w:rPr>
                <w:rFonts w:asciiTheme="minorEastAsia" w:eastAsiaTheme="minorEastAsia" w:hAnsiTheme="minorEastAsia"/>
                <w:sz w:val="24"/>
                <w:szCs w:val="24"/>
                <w:lang w:bidi="ar"/>
              </w:rPr>
              <w:t>总所和分所受罚次数合并计算。供应商总所和分所同时受到行政处罚的，以较重行政处罚为准，并按一次计算。）</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6</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1.</w:t>
            </w:r>
            <w:r>
              <w:rPr>
                <w:rFonts w:asciiTheme="minorEastAsia" w:eastAsiaTheme="minorEastAsia" w:hAnsiTheme="minorEastAsia"/>
                <w:sz w:val="24"/>
                <w:szCs w:val="24"/>
                <w:lang w:bidi="ar"/>
              </w:rPr>
              <w:t>技术要求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13</w:t>
            </w:r>
          </w:p>
        </w:tc>
      </w:tr>
      <w:tr w:rsidR="00356C60">
        <w:trPr>
          <w:trHeight w:val="1320"/>
        </w:trPr>
        <w:tc>
          <w:tcPr>
            <w:tcW w:w="264" w:type="pct"/>
            <w:tcBorders>
              <w:top w:val="single" w:sz="4" w:space="0" w:color="000000"/>
              <w:left w:val="single" w:sz="4" w:space="0" w:color="000000"/>
              <w:bottom w:val="single" w:sz="4" w:space="0" w:color="000000"/>
              <w:right w:val="single" w:sz="4" w:space="0" w:color="auto"/>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3</w:t>
            </w:r>
          </w:p>
        </w:tc>
        <w:tc>
          <w:tcPr>
            <w:tcW w:w="455" w:type="pct"/>
            <w:vMerge/>
            <w:tcBorders>
              <w:top w:val="single" w:sz="4" w:space="0" w:color="auto"/>
              <w:left w:val="single" w:sz="4" w:space="0" w:color="auto"/>
              <w:bottom w:val="single" w:sz="4" w:space="0" w:color="auto"/>
              <w:right w:val="single" w:sz="4" w:space="0" w:color="auto"/>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auto"/>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考察自选聘事项投标截止日期前</w:t>
            </w:r>
            <w:r>
              <w:rPr>
                <w:rFonts w:asciiTheme="minorEastAsia" w:eastAsiaTheme="minorEastAsia" w:hAnsiTheme="minorEastAsia"/>
                <w:sz w:val="24"/>
                <w:szCs w:val="24"/>
                <w:lang w:bidi="ar"/>
              </w:rPr>
              <w:t>36</w:t>
            </w:r>
            <w:r>
              <w:rPr>
                <w:rFonts w:asciiTheme="minorEastAsia" w:eastAsiaTheme="minorEastAsia" w:hAnsiTheme="minorEastAsia"/>
                <w:sz w:val="24"/>
                <w:szCs w:val="24"/>
                <w:lang w:bidi="ar"/>
              </w:rPr>
              <w:t>个月内</w:t>
            </w:r>
            <w:r>
              <w:rPr>
                <w:rFonts w:asciiTheme="minorEastAsia" w:eastAsiaTheme="minorEastAsia" w:hAnsiTheme="minorEastAsia" w:hint="eastAsia"/>
                <w:sz w:val="24"/>
                <w:szCs w:val="24"/>
                <w:lang w:bidi="ar"/>
              </w:rPr>
              <w:t>（含投标截止日当月）</w:t>
            </w:r>
            <w:r>
              <w:rPr>
                <w:rFonts w:asciiTheme="minorEastAsia" w:eastAsiaTheme="minorEastAsia" w:hAnsiTheme="minorEastAsia"/>
                <w:sz w:val="24"/>
                <w:szCs w:val="24"/>
                <w:lang w:bidi="ar"/>
              </w:rPr>
              <w:t>，供应商及其分所审计鉴证业务法律诉讼情况：</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1.</w:t>
            </w:r>
            <w:r>
              <w:rPr>
                <w:rFonts w:asciiTheme="minorEastAsia" w:eastAsiaTheme="minorEastAsia" w:hAnsiTheme="minorEastAsia"/>
                <w:sz w:val="24"/>
                <w:szCs w:val="24"/>
                <w:lang w:bidi="ar"/>
              </w:rPr>
              <w:t>不存在新增法律诉讼情况得</w:t>
            </w:r>
            <w:r>
              <w:rPr>
                <w:rFonts w:asciiTheme="minorEastAsia" w:eastAsiaTheme="minorEastAsia" w:hAnsiTheme="minorEastAsia"/>
                <w:sz w:val="24"/>
                <w:szCs w:val="24"/>
                <w:lang w:bidi="ar"/>
              </w:rPr>
              <w:t>2</w:t>
            </w:r>
            <w:r>
              <w:rPr>
                <w:rFonts w:asciiTheme="minorEastAsia" w:eastAsiaTheme="minorEastAsia" w:hAnsiTheme="minorEastAsia"/>
                <w:sz w:val="24"/>
                <w:szCs w:val="24"/>
                <w:lang w:bidi="ar"/>
              </w:rPr>
              <w:t>分；</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2.</w:t>
            </w:r>
            <w:r>
              <w:rPr>
                <w:rFonts w:asciiTheme="minorEastAsia" w:eastAsiaTheme="minorEastAsia" w:hAnsiTheme="minorEastAsia"/>
                <w:sz w:val="24"/>
                <w:szCs w:val="24"/>
                <w:lang w:bidi="ar"/>
              </w:rPr>
              <w:t>存在</w:t>
            </w:r>
            <w:r>
              <w:rPr>
                <w:rFonts w:asciiTheme="minorEastAsia" w:eastAsiaTheme="minorEastAsia" w:hAnsiTheme="minorEastAsia"/>
                <w:sz w:val="24"/>
                <w:szCs w:val="24"/>
                <w:lang w:bidi="ar"/>
              </w:rPr>
              <w:t>1</w:t>
            </w:r>
            <w:r>
              <w:rPr>
                <w:rFonts w:asciiTheme="minorEastAsia" w:eastAsiaTheme="minorEastAsia" w:hAnsiTheme="minorEastAsia"/>
                <w:sz w:val="24"/>
                <w:szCs w:val="24"/>
                <w:lang w:bidi="ar"/>
              </w:rPr>
              <w:t>起新增法律诉讼情况得</w:t>
            </w:r>
            <w:r>
              <w:rPr>
                <w:rFonts w:asciiTheme="minorEastAsia" w:eastAsiaTheme="minorEastAsia" w:hAnsiTheme="minorEastAsia"/>
                <w:sz w:val="24"/>
                <w:szCs w:val="24"/>
                <w:lang w:bidi="ar"/>
              </w:rPr>
              <w:t>1</w:t>
            </w:r>
            <w:r>
              <w:rPr>
                <w:rFonts w:asciiTheme="minorEastAsia" w:eastAsiaTheme="minorEastAsia" w:hAnsiTheme="minorEastAsia"/>
                <w:sz w:val="24"/>
                <w:szCs w:val="24"/>
                <w:lang w:bidi="ar"/>
              </w:rPr>
              <w:t>分；</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3.</w:t>
            </w:r>
            <w:r>
              <w:rPr>
                <w:rFonts w:asciiTheme="minorEastAsia" w:eastAsiaTheme="minorEastAsia" w:hAnsiTheme="minorEastAsia"/>
                <w:sz w:val="24"/>
                <w:szCs w:val="24"/>
                <w:lang w:bidi="ar"/>
              </w:rPr>
              <w:t>存在</w:t>
            </w:r>
            <w:r>
              <w:rPr>
                <w:rFonts w:asciiTheme="minorEastAsia" w:eastAsiaTheme="minorEastAsia" w:hAnsiTheme="minorEastAsia"/>
                <w:sz w:val="24"/>
                <w:szCs w:val="24"/>
                <w:lang w:bidi="ar"/>
              </w:rPr>
              <w:t>2</w:t>
            </w:r>
            <w:r>
              <w:rPr>
                <w:rFonts w:asciiTheme="minorEastAsia" w:eastAsiaTheme="minorEastAsia" w:hAnsiTheme="minorEastAsia"/>
                <w:sz w:val="24"/>
                <w:szCs w:val="24"/>
                <w:lang w:bidi="ar"/>
              </w:rPr>
              <w:t>起以上（含</w:t>
            </w:r>
            <w:r>
              <w:rPr>
                <w:rFonts w:asciiTheme="minorEastAsia" w:eastAsiaTheme="minorEastAsia" w:hAnsiTheme="minorEastAsia"/>
                <w:sz w:val="24"/>
                <w:szCs w:val="24"/>
                <w:lang w:bidi="ar"/>
              </w:rPr>
              <w:t>2</w:t>
            </w:r>
            <w:r>
              <w:rPr>
                <w:rFonts w:asciiTheme="minorEastAsia" w:eastAsiaTheme="minorEastAsia" w:hAnsiTheme="minorEastAsia"/>
                <w:sz w:val="24"/>
                <w:szCs w:val="24"/>
                <w:lang w:bidi="ar"/>
              </w:rPr>
              <w:t>起）新增法律诉讼情况不得分。</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lastRenderedPageBreak/>
              <w:t>供应商须提供说明材料并自行承诺材料真实性，如供应商提供虚假材料，采购人有权终止服务协议，供应商应赔偿采购人因此受到的损失。</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2</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1.</w:t>
            </w:r>
            <w:r>
              <w:rPr>
                <w:rFonts w:asciiTheme="minorEastAsia" w:eastAsiaTheme="minorEastAsia" w:hAnsiTheme="minorEastAsia"/>
                <w:sz w:val="24"/>
                <w:szCs w:val="24"/>
                <w:lang w:bidi="ar"/>
              </w:rPr>
              <w:t>技术要求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14</w:t>
            </w:r>
          </w:p>
        </w:tc>
      </w:tr>
      <w:tr w:rsidR="00356C60">
        <w:trPr>
          <w:trHeight w:val="1320"/>
        </w:trPr>
        <w:tc>
          <w:tcPr>
            <w:tcW w:w="264" w:type="pct"/>
            <w:tcBorders>
              <w:top w:val="single" w:sz="4" w:space="0" w:color="000000"/>
              <w:left w:val="single" w:sz="4" w:space="0" w:color="000000"/>
              <w:bottom w:val="single" w:sz="4" w:space="0" w:color="000000"/>
              <w:right w:val="single" w:sz="4" w:space="0" w:color="auto"/>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4</w:t>
            </w:r>
          </w:p>
        </w:tc>
        <w:tc>
          <w:tcPr>
            <w:tcW w:w="455" w:type="pct"/>
            <w:vMerge/>
            <w:tcBorders>
              <w:top w:val="single" w:sz="4" w:space="0" w:color="auto"/>
              <w:left w:val="single" w:sz="4" w:space="0" w:color="auto"/>
              <w:bottom w:val="single" w:sz="4" w:space="0" w:color="auto"/>
              <w:right w:val="single" w:sz="4" w:space="0" w:color="auto"/>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auto"/>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考察供应商审计基础设施建设投入情况：</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供应商具有完善的审计系统硬件、软件等基础设施，且服务器部署在境内的得</w:t>
            </w:r>
            <w:r>
              <w:rPr>
                <w:rFonts w:asciiTheme="minorEastAsia" w:eastAsiaTheme="minorEastAsia" w:hAnsiTheme="minorEastAsia"/>
                <w:sz w:val="24"/>
                <w:szCs w:val="24"/>
                <w:lang w:bidi="ar"/>
              </w:rPr>
              <w:t>2</w:t>
            </w:r>
            <w:r>
              <w:rPr>
                <w:rFonts w:asciiTheme="minorEastAsia" w:eastAsiaTheme="minorEastAsia" w:hAnsiTheme="minorEastAsia"/>
                <w:sz w:val="24"/>
                <w:szCs w:val="24"/>
                <w:lang w:bidi="ar"/>
              </w:rPr>
              <w:t>分，否则不得分。</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供应商须提供审计基础设施建设投入情况说明，且详细说明服务器</w:t>
            </w:r>
            <w:r>
              <w:rPr>
                <w:rFonts w:asciiTheme="minorEastAsia" w:eastAsiaTheme="minorEastAsia" w:hAnsiTheme="minorEastAsia" w:hint="eastAsia"/>
                <w:sz w:val="24"/>
                <w:szCs w:val="24"/>
                <w:lang w:bidi="ar"/>
              </w:rPr>
              <w:t>所在机房具体地址</w:t>
            </w:r>
            <w:r>
              <w:rPr>
                <w:rFonts w:asciiTheme="minorEastAsia" w:eastAsiaTheme="minorEastAsia" w:hAnsiTheme="minorEastAsia"/>
                <w:sz w:val="24"/>
                <w:szCs w:val="24"/>
                <w:lang w:bidi="ar"/>
              </w:rPr>
              <w:t>。</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1.</w:t>
            </w:r>
            <w:r>
              <w:rPr>
                <w:rFonts w:asciiTheme="minorEastAsia" w:eastAsiaTheme="minorEastAsia" w:hAnsiTheme="minorEastAsia"/>
                <w:sz w:val="24"/>
                <w:szCs w:val="24"/>
                <w:lang w:bidi="ar"/>
              </w:rPr>
              <w:t>技术要求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16</w:t>
            </w:r>
          </w:p>
        </w:tc>
      </w:tr>
      <w:tr w:rsidR="00356C60">
        <w:trPr>
          <w:trHeight w:val="1320"/>
        </w:trPr>
        <w:tc>
          <w:tcPr>
            <w:tcW w:w="264" w:type="pct"/>
            <w:tcBorders>
              <w:top w:val="single" w:sz="4" w:space="0" w:color="000000"/>
              <w:left w:val="single" w:sz="4" w:space="0" w:color="000000"/>
              <w:bottom w:val="single" w:sz="4" w:space="0" w:color="000000"/>
              <w:right w:val="single" w:sz="4" w:space="0" w:color="auto"/>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5</w:t>
            </w:r>
          </w:p>
        </w:tc>
        <w:tc>
          <w:tcPr>
            <w:tcW w:w="455" w:type="pct"/>
            <w:vMerge/>
            <w:tcBorders>
              <w:top w:val="single" w:sz="4" w:space="0" w:color="auto"/>
              <w:left w:val="single" w:sz="4" w:space="0" w:color="auto"/>
              <w:bottom w:val="single" w:sz="4" w:space="0" w:color="auto"/>
              <w:right w:val="single" w:sz="4" w:space="0" w:color="auto"/>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auto"/>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考察供应商是否建设符合国家标准的信息安全体系：</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供应商具备可在国家认证认可监督管理委员会全国认证认可信息公共服务平台查询的信息安全管理认证证书</w:t>
            </w:r>
            <w:r>
              <w:rPr>
                <w:rFonts w:asciiTheme="minorEastAsia" w:eastAsiaTheme="minorEastAsia" w:hAnsiTheme="minorEastAsia" w:hint="eastAsia"/>
                <w:sz w:val="24"/>
                <w:szCs w:val="24"/>
                <w:lang w:bidi="ar"/>
              </w:rPr>
              <w:t>的</w:t>
            </w:r>
            <w:r>
              <w:rPr>
                <w:rFonts w:asciiTheme="minorEastAsia" w:eastAsiaTheme="minorEastAsia" w:hAnsiTheme="minorEastAsia"/>
                <w:sz w:val="24"/>
                <w:szCs w:val="24"/>
                <w:lang w:bidi="ar"/>
              </w:rPr>
              <w:t>得</w:t>
            </w:r>
            <w:r>
              <w:rPr>
                <w:rFonts w:asciiTheme="minorEastAsia" w:eastAsiaTheme="minorEastAsia" w:hAnsiTheme="minorEastAsia"/>
                <w:sz w:val="24"/>
                <w:szCs w:val="24"/>
                <w:lang w:bidi="ar"/>
              </w:rPr>
              <w:t>2</w:t>
            </w:r>
            <w:r>
              <w:rPr>
                <w:rFonts w:asciiTheme="minorEastAsia" w:eastAsiaTheme="minorEastAsia" w:hAnsiTheme="minorEastAsia"/>
                <w:sz w:val="24"/>
                <w:szCs w:val="24"/>
                <w:lang w:bidi="ar"/>
              </w:rPr>
              <w:t>分。</w:t>
            </w:r>
          </w:p>
          <w:p w:rsidR="00356C60" w:rsidRDefault="000467E6">
            <w:pPr>
              <w:widowControl/>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lang w:bidi="ar"/>
              </w:rPr>
              <w:t>供应商须提供</w:t>
            </w:r>
            <w:r>
              <w:rPr>
                <w:rFonts w:asciiTheme="minorEastAsia" w:eastAsiaTheme="minorEastAsia" w:hAnsiTheme="minorEastAsia"/>
                <w:sz w:val="24"/>
                <w:szCs w:val="24"/>
                <w:lang w:bidi="ar"/>
              </w:rPr>
              <w:t>信息安全管理认证证书</w:t>
            </w:r>
            <w:r>
              <w:rPr>
                <w:rFonts w:asciiTheme="minorEastAsia" w:eastAsiaTheme="minorEastAsia" w:hAnsiTheme="minorEastAsia" w:hint="eastAsia"/>
                <w:sz w:val="24"/>
                <w:szCs w:val="24"/>
                <w:lang w:bidi="ar"/>
              </w:rPr>
              <w:t>扫描件及</w:t>
            </w:r>
            <w:r>
              <w:rPr>
                <w:rFonts w:asciiTheme="minorEastAsia" w:eastAsiaTheme="minorEastAsia" w:hAnsiTheme="minorEastAsia"/>
                <w:sz w:val="24"/>
                <w:szCs w:val="24"/>
                <w:lang w:bidi="ar"/>
              </w:rPr>
              <w:t>国家认证认可监督管理委员会全国认证认可信息公共服务平台</w:t>
            </w:r>
            <w:r>
              <w:rPr>
                <w:rFonts w:asciiTheme="minorEastAsia" w:eastAsiaTheme="minorEastAsia" w:hAnsiTheme="minorEastAsia" w:hint="eastAsia"/>
                <w:sz w:val="24"/>
                <w:szCs w:val="24"/>
                <w:lang w:bidi="ar"/>
              </w:rPr>
              <w:t>证书查询截图。</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1.</w:t>
            </w:r>
            <w:r>
              <w:rPr>
                <w:rFonts w:asciiTheme="minorEastAsia" w:eastAsiaTheme="minorEastAsia" w:hAnsiTheme="minorEastAsia"/>
                <w:sz w:val="24"/>
                <w:szCs w:val="24"/>
                <w:lang w:bidi="ar"/>
              </w:rPr>
              <w:t>技术要求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19</w:t>
            </w:r>
          </w:p>
        </w:tc>
      </w:tr>
      <w:tr w:rsidR="00356C60">
        <w:trPr>
          <w:trHeight w:val="1320"/>
        </w:trPr>
        <w:tc>
          <w:tcPr>
            <w:tcW w:w="264" w:type="pct"/>
            <w:tcBorders>
              <w:top w:val="single" w:sz="4" w:space="0" w:color="000000"/>
              <w:left w:val="single" w:sz="4" w:space="0" w:color="000000"/>
              <w:bottom w:val="single" w:sz="4" w:space="0" w:color="000000"/>
              <w:right w:val="single" w:sz="4" w:space="0" w:color="auto"/>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6</w:t>
            </w:r>
          </w:p>
        </w:tc>
        <w:tc>
          <w:tcPr>
            <w:tcW w:w="455" w:type="pct"/>
            <w:vMerge/>
            <w:tcBorders>
              <w:top w:val="single" w:sz="4" w:space="0" w:color="auto"/>
              <w:left w:val="single" w:sz="4" w:space="0" w:color="auto"/>
              <w:bottom w:val="single" w:sz="4" w:space="0" w:color="auto"/>
              <w:right w:val="single" w:sz="4" w:space="0" w:color="auto"/>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auto"/>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考察供应商信息安全管理能力：</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供应商具备信息安全管理及保密管理控制措施的得</w:t>
            </w:r>
            <w:r>
              <w:rPr>
                <w:rFonts w:asciiTheme="minorEastAsia" w:eastAsiaTheme="minorEastAsia" w:hAnsiTheme="minorEastAsia"/>
                <w:sz w:val="24"/>
                <w:szCs w:val="24"/>
                <w:lang w:bidi="ar"/>
              </w:rPr>
              <w:t>2</w:t>
            </w:r>
            <w:r>
              <w:rPr>
                <w:rFonts w:asciiTheme="minorEastAsia" w:eastAsiaTheme="minorEastAsia" w:hAnsiTheme="minorEastAsia"/>
                <w:sz w:val="24"/>
                <w:szCs w:val="24"/>
                <w:lang w:bidi="ar"/>
              </w:rPr>
              <w:t>分，否则不得分。</w:t>
            </w:r>
          </w:p>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供应商须提供信息安全管理及保密管理控制措施情况说明。</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1.</w:t>
            </w:r>
            <w:r>
              <w:rPr>
                <w:rFonts w:asciiTheme="minorEastAsia" w:eastAsiaTheme="minorEastAsia" w:hAnsiTheme="minorEastAsia"/>
                <w:sz w:val="24"/>
                <w:szCs w:val="24"/>
                <w:lang w:bidi="ar"/>
              </w:rPr>
              <w:t>技术要求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19</w:t>
            </w:r>
          </w:p>
        </w:tc>
      </w:tr>
      <w:tr w:rsidR="00356C60">
        <w:trPr>
          <w:trHeight w:val="1680"/>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7</w:t>
            </w:r>
          </w:p>
        </w:tc>
        <w:tc>
          <w:tcPr>
            <w:tcW w:w="455" w:type="pct"/>
            <w:vMerge w:val="restart"/>
            <w:tcBorders>
              <w:top w:val="single" w:sz="4" w:space="0" w:color="auto"/>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工作方案</w:t>
            </w:r>
          </w:p>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b/>
                <w:bCs/>
                <w:sz w:val="24"/>
                <w:szCs w:val="24"/>
                <w:lang w:bidi="ar"/>
              </w:rPr>
              <w:t>（</w:t>
            </w:r>
            <w:r>
              <w:rPr>
                <w:rFonts w:asciiTheme="minorEastAsia" w:eastAsiaTheme="minorEastAsia" w:hAnsiTheme="minorEastAsia" w:hint="eastAsia"/>
                <w:b/>
                <w:bCs/>
                <w:sz w:val="24"/>
                <w:szCs w:val="24"/>
                <w:lang w:bidi="ar"/>
              </w:rPr>
              <w:t>主观分</w:t>
            </w:r>
            <w:r>
              <w:rPr>
                <w:rFonts w:asciiTheme="minorEastAsia" w:eastAsiaTheme="minorEastAsia" w:hAnsiTheme="minorEastAsia" w:hint="eastAsia"/>
                <w:b/>
                <w:bCs/>
                <w:sz w:val="24"/>
                <w:szCs w:val="24"/>
                <w:lang w:bidi="ar"/>
              </w:rPr>
              <w:t>8</w:t>
            </w:r>
            <w:r>
              <w:rPr>
                <w:rFonts w:asciiTheme="minorEastAsia" w:eastAsiaTheme="minorEastAsia" w:hAnsiTheme="minorEastAsia" w:hint="eastAsia"/>
                <w:b/>
                <w:bCs/>
                <w:sz w:val="24"/>
                <w:szCs w:val="24"/>
                <w:lang w:bidi="ar"/>
              </w:rPr>
              <w:t>分，客观分</w:t>
            </w:r>
            <w:r>
              <w:rPr>
                <w:rFonts w:asciiTheme="minorEastAsia" w:eastAsiaTheme="minorEastAsia" w:hAnsiTheme="minorEastAsia" w:hint="eastAsia"/>
                <w:b/>
                <w:bCs/>
                <w:sz w:val="24"/>
                <w:szCs w:val="24"/>
                <w:lang w:bidi="ar"/>
              </w:rPr>
              <w:t>12</w:t>
            </w:r>
            <w:r>
              <w:rPr>
                <w:rFonts w:asciiTheme="minorEastAsia" w:eastAsiaTheme="minorEastAsia" w:hAnsiTheme="minorEastAsia"/>
                <w:b/>
                <w:bCs/>
                <w:sz w:val="24"/>
                <w:szCs w:val="24"/>
                <w:lang w:bidi="ar"/>
              </w:rPr>
              <w:t>分）</w:t>
            </w: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考察供应商为本项目制定的审计工作方案，工作方案</w:t>
            </w:r>
            <w:r>
              <w:rPr>
                <w:rFonts w:asciiTheme="minorEastAsia" w:eastAsiaTheme="minorEastAsia" w:hAnsiTheme="minorEastAsia" w:hint="eastAsia"/>
                <w:sz w:val="24"/>
                <w:szCs w:val="24"/>
              </w:rPr>
              <w:t>包括但不限于</w:t>
            </w:r>
            <w:r>
              <w:rPr>
                <w:rFonts w:asciiTheme="minorEastAsia" w:eastAsiaTheme="minorEastAsia" w:hAnsiTheme="minorEastAsia"/>
                <w:sz w:val="24"/>
                <w:szCs w:val="24"/>
              </w:rPr>
              <w:t>以下内容：</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sz w:val="24"/>
                <w:szCs w:val="24"/>
              </w:rPr>
              <w:t>财务报表审计的实施目标、范围、计划、流程、时间安排及工作成果等；</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sz w:val="24"/>
                <w:szCs w:val="24"/>
              </w:rPr>
              <w:t>审计先进技术方法以提升审计效率；</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sz w:val="24"/>
                <w:szCs w:val="24"/>
              </w:rPr>
              <w:t>对于最新经济、金融形势、准则及监管要求、重大及潜在风险领域和前沿业务领域的审计关注和应对能力的论述；</w:t>
            </w:r>
          </w:p>
          <w:p w:rsidR="00356C60" w:rsidRDefault="00356C60">
            <w:pPr>
              <w:widowControl/>
              <w:jc w:val="both"/>
              <w:textAlignment w:val="center"/>
              <w:rPr>
                <w:rFonts w:asciiTheme="minorEastAsia" w:eastAsiaTheme="minorEastAsia" w:hAnsiTheme="minorEastAsia"/>
                <w:sz w:val="24"/>
                <w:szCs w:val="24"/>
              </w:rPr>
            </w:pP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采购人对于供应商工作方案以上</w:t>
            </w:r>
            <w:r>
              <w:rPr>
                <w:rFonts w:asciiTheme="minorEastAsia" w:eastAsiaTheme="minorEastAsia" w:hAnsiTheme="minorEastAsia" w:hint="eastAsia"/>
                <w:sz w:val="24"/>
                <w:szCs w:val="24"/>
              </w:rPr>
              <w:t>三</w:t>
            </w:r>
            <w:r>
              <w:rPr>
                <w:rFonts w:asciiTheme="minorEastAsia" w:eastAsiaTheme="minorEastAsia" w:hAnsiTheme="minorEastAsia"/>
                <w:sz w:val="24"/>
                <w:szCs w:val="24"/>
              </w:rPr>
              <w:t>点内容进行评审：</w:t>
            </w:r>
          </w:p>
          <w:p w:rsidR="00356C60" w:rsidRDefault="000467E6">
            <w:pPr>
              <w:pStyle w:val="21"/>
              <w:spacing w:line="2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审计</w:t>
            </w:r>
            <w:r>
              <w:rPr>
                <w:rFonts w:asciiTheme="minorEastAsia" w:eastAsiaTheme="minorEastAsia" w:hAnsiTheme="minorEastAsia" w:hint="eastAsia"/>
                <w:sz w:val="24"/>
                <w:szCs w:val="24"/>
              </w:rPr>
              <w:t>目标、范围、计划编制科学完善，</w:t>
            </w:r>
            <w:r>
              <w:rPr>
                <w:rFonts w:asciiTheme="minorEastAsia" w:eastAsiaTheme="minorEastAsia" w:hAnsiTheme="minorEastAsia"/>
                <w:sz w:val="24"/>
                <w:szCs w:val="24"/>
              </w:rPr>
              <w:t>内容阐述详细</w:t>
            </w:r>
            <w:r>
              <w:rPr>
                <w:rFonts w:asciiTheme="minorEastAsia" w:eastAsiaTheme="minorEastAsia" w:hAnsiTheme="minorEastAsia" w:hint="eastAsia"/>
                <w:sz w:val="24"/>
                <w:szCs w:val="24"/>
              </w:rPr>
              <w:t>，</w:t>
            </w:r>
            <w:r>
              <w:rPr>
                <w:rFonts w:asciiTheme="minorEastAsia" w:eastAsiaTheme="minorEastAsia" w:hAnsiTheme="minorEastAsia"/>
                <w:sz w:val="24"/>
                <w:szCs w:val="24"/>
              </w:rPr>
              <w:t>完全满足采购需求的得</w:t>
            </w:r>
            <w:r>
              <w:rPr>
                <w:rFonts w:asciiTheme="minorEastAsia" w:eastAsiaTheme="minorEastAsia" w:hAnsiTheme="minorEastAsia" w:hint="eastAsia"/>
                <w:sz w:val="24"/>
                <w:szCs w:val="24"/>
              </w:rPr>
              <w:t>2</w:t>
            </w:r>
            <w:r>
              <w:rPr>
                <w:rFonts w:asciiTheme="minorEastAsia" w:eastAsiaTheme="minorEastAsia" w:hAnsiTheme="minorEastAsia"/>
                <w:sz w:val="24"/>
                <w:szCs w:val="24"/>
              </w:rPr>
              <w:t>分</w:t>
            </w:r>
            <w:r>
              <w:rPr>
                <w:rFonts w:asciiTheme="minorEastAsia" w:eastAsiaTheme="minorEastAsia" w:hAnsiTheme="minorEastAsia" w:hint="eastAsia"/>
                <w:sz w:val="24"/>
                <w:szCs w:val="24"/>
              </w:rPr>
              <w:t>，否则不得分；</w:t>
            </w:r>
          </w:p>
          <w:p w:rsidR="00356C60" w:rsidRDefault="000467E6">
            <w:pPr>
              <w:pStyle w:val="21"/>
              <w:spacing w:line="2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审计流程包含审计重点的确定原则、覆盖率、方法和频率的得</w:t>
            </w: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分，否则不得分；</w:t>
            </w:r>
          </w:p>
          <w:p w:rsidR="00356C60" w:rsidRDefault="000467E6">
            <w:pPr>
              <w:pStyle w:val="21"/>
              <w:spacing w:line="2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hint="eastAsia"/>
                <w:sz w:val="24"/>
                <w:szCs w:val="24"/>
              </w:rPr>
              <w:t>审计时间安排有详细的甘特图及人员投入介绍的得</w:t>
            </w:r>
            <w:r>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分，否则不得分；</w:t>
            </w:r>
          </w:p>
          <w:p w:rsidR="00356C60" w:rsidRDefault="000467E6">
            <w:pPr>
              <w:pStyle w:val="21"/>
              <w:spacing w:line="2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hint="eastAsia"/>
                <w:sz w:val="24"/>
                <w:szCs w:val="24"/>
              </w:rPr>
              <w:t>工作成果具体明确的得</w:t>
            </w:r>
            <w:r>
              <w:rPr>
                <w:rFonts w:asciiTheme="minorEastAsia" w:eastAsiaTheme="minorEastAsia" w:hAnsiTheme="minorEastAsia" w:hint="eastAsia"/>
                <w:sz w:val="24"/>
                <w:szCs w:val="24"/>
              </w:rPr>
              <w:t>1</w:t>
            </w:r>
            <w:r>
              <w:rPr>
                <w:rFonts w:asciiTheme="minorEastAsia" w:eastAsiaTheme="minorEastAsia" w:hAnsiTheme="minorEastAsia" w:hint="eastAsia"/>
                <w:sz w:val="24"/>
                <w:szCs w:val="24"/>
              </w:rPr>
              <w:t>分，否则不得分；</w:t>
            </w:r>
          </w:p>
          <w:p w:rsidR="00356C60" w:rsidRDefault="000467E6">
            <w:pPr>
              <w:pStyle w:val="21"/>
              <w:spacing w:line="2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5.</w:t>
            </w:r>
            <w:r>
              <w:rPr>
                <w:rFonts w:asciiTheme="minorEastAsia" w:eastAsiaTheme="minorEastAsia" w:hAnsiTheme="minorEastAsia" w:hint="eastAsia"/>
                <w:sz w:val="24"/>
                <w:szCs w:val="24"/>
              </w:rPr>
              <w:t>对于审计现金技术方法阐述</w:t>
            </w:r>
            <w:r>
              <w:rPr>
                <w:rFonts w:asciiTheme="minorEastAsia" w:eastAsiaTheme="minorEastAsia" w:hAnsiTheme="minorEastAsia"/>
                <w:sz w:val="24"/>
                <w:szCs w:val="24"/>
              </w:rPr>
              <w:t>详细、完</w:t>
            </w:r>
            <w:r>
              <w:rPr>
                <w:rFonts w:asciiTheme="minorEastAsia" w:eastAsiaTheme="minorEastAsia" w:hAnsiTheme="minorEastAsia"/>
                <w:sz w:val="24"/>
                <w:szCs w:val="24"/>
              </w:rPr>
              <w:t>全满足采购需求的得</w:t>
            </w:r>
            <w:r>
              <w:rPr>
                <w:rFonts w:asciiTheme="minorEastAsia" w:eastAsiaTheme="minorEastAsia" w:hAnsiTheme="minorEastAsia" w:hint="eastAsia"/>
                <w:sz w:val="24"/>
                <w:szCs w:val="24"/>
              </w:rPr>
              <w:t>1</w:t>
            </w:r>
            <w:r>
              <w:rPr>
                <w:rFonts w:asciiTheme="minorEastAsia" w:eastAsiaTheme="minorEastAsia" w:hAnsiTheme="minorEastAsia"/>
                <w:sz w:val="24"/>
                <w:szCs w:val="24"/>
              </w:rPr>
              <w:t>分</w:t>
            </w:r>
            <w:r>
              <w:rPr>
                <w:rFonts w:asciiTheme="minorEastAsia" w:eastAsiaTheme="minorEastAsia" w:hAnsiTheme="minorEastAsia" w:hint="eastAsia"/>
                <w:sz w:val="24"/>
                <w:szCs w:val="24"/>
              </w:rPr>
              <w:t>，否则不得分；</w:t>
            </w:r>
          </w:p>
          <w:p w:rsidR="00356C60" w:rsidRDefault="000467E6">
            <w:pPr>
              <w:pStyle w:val="21"/>
              <w:spacing w:line="240" w:lineRule="auto"/>
              <w:rPr>
                <w:rFonts w:asciiTheme="minorEastAsia" w:eastAsiaTheme="minorEastAsia" w:hAnsiTheme="minorEastAsia"/>
                <w:sz w:val="24"/>
                <w:szCs w:val="24"/>
              </w:rPr>
            </w:pPr>
            <w:r>
              <w:rPr>
                <w:rFonts w:asciiTheme="minorEastAsia" w:eastAsiaTheme="minorEastAsia" w:hAnsiTheme="minorEastAsia" w:hint="eastAsia"/>
                <w:sz w:val="24"/>
                <w:szCs w:val="24"/>
              </w:rPr>
              <w:t>6.</w:t>
            </w:r>
            <w:r>
              <w:rPr>
                <w:rFonts w:asciiTheme="minorEastAsia" w:eastAsiaTheme="minorEastAsia" w:hAnsiTheme="minorEastAsia"/>
                <w:sz w:val="24"/>
                <w:szCs w:val="24"/>
              </w:rPr>
              <w:t>对于最新经济、金融形势、准则及监管要求、重大及潜在</w:t>
            </w:r>
            <w:r>
              <w:rPr>
                <w:rFonts w:asciiTheme="minorEastAsia" w:eastAsiaTheme="minorEastAsia" w:hAnsiTheme="minorEastAsia"/>
                <w:sz w:val="24"/>
                <w:szCs w:val="24"/>
              </w:rPr>
              <w:lastRenderedPageBreak/>
              <w:t>风险领域和前沿业务领域的审计关注和应对能力的论述</w:t>
            </w:r>
            <w:r>
              <w:rPr>
                <w:rFonts w:asciiTheme="minorEastAsia" w:eastAsiaTheme="minorEastAsia" w:hAnsiTheme="minorEastAsia" w:hint="eastAsia"/>
                <w:sz w:val="24"/>
                <w:szCs w:val="24"/>
              </w:rPr>
              <w:t>阐述</w:t>
            </w:r>
            <w:r>
              <w:rPr>
                <w:rFonts w:asciiTheme="minorEastAsia" w:eastAsiaTheme="minorEastAsia" w:hAnsiTheme="minorEastAsia"/>
                <w:sz w:val="24"/>
                <w:szCs w:val="24"/>
              </w:rPr>
              <w:t>详细、完全满足采购需求的得</w:t>
            </w:r>
            <w:r>
              <w:rPr>
                <w:rFonts w:asciiTheme="minorEastAsia" w:eastAsiaTheme="minorEastAsia" w:hAnsiTheme="minorEastAsia" w:hint="eastAsia"/>
                <w:sz w:val="24"/>
                <w:szCs w:val="24"/>
              </w:rPr>
              <w:t>1</w:t>
            </w:r>
            <w:r>
              <w:rPr>
                <w:rFonts w:asciiTheme="minorEastAsia" w:eastAsiaTheme="minorEastAsia" w:hAnsiTheme="minorEastAsia"/>
                <w:sz w:val="24"/>
                <w:szCs w:val="24"/>
              </w:rPr>
              <w:t>分</w:t>
            </w:r>
            <w:r>
              <w:rPr>
                <w:rFonts w:asciiTheme="minorEastAsia" w:eastAsiaTheme="minorEastAsia" w:hAnsiTheme="minorEastAsia" w:hint="eastAsia"/>
                <w:sz w:val="24"/>
                <w:szCs w:val="24"/>
              </w:rPr>
              <w:t>，否则不得分；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此项满分</w:t>
            </w:r>
            <w:r>
              <w:rPr>
                <w:rFonts w:asciiTheme="minorEastAsia" w:eastAsiaTheme="minorEastAsia" w:hAnsiTheme="minorEastAsia"/>
                <w:sz w:val="24"/>
                <w:szCs w:val="24"/>
              </w:rPr>
              <w:t>8</w:t>
            </w:r>
            <w:r>
              <w:rPr>
                <w:rFonts w:asciiTheme="minorEastAsia" w:eastAsiaTheme="minorEastAsia" w:hAnsiTheme="minorEastAsia"/>
                <w:sz w:val="24"/>
                <w:szCs w:val="24"/>
              </w:rPr>
              <w:t>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8</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1.</w:t>
            </w:r>
            <w:r>
              <w:rPr>
                <w:rFonts w:asciiTheme="minorEastAsia" w:eastAsiaTheme="minorEastAsia" w:hAnsiTheme="minorEastAsia"/>
                <w:sz w:val="24"/>
                <w:szCs w:val="24"/>
                <w:lang w:bidi="ar"/>
              </w:rPr>
              <w:t>技术要求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21</w:t>
            </w:r>
          </w:p>
        </w:tc>
      </w:tr>
      <w:tr w:rsidR="00356C60">
        <w:trPr>
          <w:trHeight w:val="1680"/>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8</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考察供应商为本项目制定的审计方案实施保证措施：</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sz w:val="24"/>
                <w:szCs w:val="24"/>
              </w:rPr>
              <w:t>保证措施中包括服务质量和提交</w:t>
            </w:r>
            <w:r>
              <w:rPr>
                <w:rFonts w:asciiTheme="minorEastAsia" w:eastAsiaTheme="minorEastAsia" w:hAnsiTheme="minorEastAsia" w:hint="eastAsia"/>
                <w:sz w:val="24"/>
                <w:szCs w:val="24"/>
              </w:rPr>
              <w:t>报告</w:t>
            </w:r>
            <w:r>
              <w:rPr>
                <w:rFonts w:asciiTheme="minorEastAsia" w:eastAsiaTheme="minorEastAsia" w:hAnsiTheme="minorEastAsia"/>
                <w:sz w:val="24"/>
                <w:szCs w:val="24"/>
              </w:rPr>
              <w:t>准确性措施的</w:t>
            </w:r>
            <w:r>
              <w:rPr>
                <w:rFonts w:asciiTheme="minorEastAsia" w:eastAsiaTheme="minorEastAsia" w:hAnsiTheme="minorEastAsia" w:hint="eastAsia"/>
                <w:sz w:val="24"/>
                <w:szCs w:val="24"/>
              </w:rPr>
              <w:t>得</w:t>
            </w:r>
            <w:r>
              <w:rPr>
                <w:rFonts w:asciiTheme="minorEastAsia" w:eastAsiaTheme="minorEastAsia" w:hAnsiTheme="minorEastAsia"/>
                <w:sz w:val="24"/>
                <w:szCs w:val="24"/>
              </w:rPr>
              <w:t>1</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sz w:val="24"/>
                <w:szCs w:val="24"/>
              </w:rPr>
              <w:t>保证措施中包括保证独立性的措施的得</w:t>
            </w:r>
            <w:r>
              <w:rPr>
                <w:rFonts w:asciiTheme="minorEastAsia" w:eastAsiaTheme="minorEastAsia" w:hAnsiTheme="minorEastAsia"/>
                <w:sz w:val="24"/>
                <w:szCs w:val="24"/>
              </w:rPr>
              <w:t>1</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sz w:val="24"/>
                <w:szCs w:val="24"/>
              </w:rPr>
              <w:t>保证措施中包括已承接项目发生利益冲突的处理方案的得</w:t>
            </w:r>
            <w:r>
              <w:rPr>
                <w:rFonts w:asciiTheme="minorEastAsia" w:eastAsiaTheme="minorEastAsia" w:hAnsiTheme="minorEastAsia"/>
                <w:sz w:val="24"/>
                <w:szCs w:val="24"/>
              </w:rPr>
              <w:t>1</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此项满分</w:t>
            </w:r>
            <w:r>
              <w:rPr>
                <w:rFonts w:asciiTheme="minorEastAsia" w:eastAsiaTheme="minorEastAsia" w:hAnsiTheme="minorEastAsia"/>
                <w:sz w:val="24"/>
                <w:szCs w:val="24"/>
              </w:rPr>
              <w:t>3</w:t>
            </w:r>
            <w:r>
              <w:rPr>
                <w:rFonts w:asciiTheme="minorEastAsia" w:eastAsiaTheme="minorEastAsia" w:hAnsiTheme="minorEastAsia"/>
                <w:sz w:val="24"/>
                <w:szCs w:val="24"/>
              </w:rPr>
              <w:t>分，未提供审计方案实施保证措施的不得分。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3</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1.</w:t>
            </w:r>
            <w:r>
              <w:rPr>
                <w:rFonts w:asciiTheme="minorEastAsia" w:eastAsiaTheme="minorEastAsia" w:hAnsiTheme="minorEastAsia"/>
                <w:sz w:val="24"/>
                <w:szCs w:val="24"/>
                <w:lang w:bidi="ar"/>
              </w:rPr>
              <w:t>技术要求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22</w:t>
            </w:r>
          </w:p>
        </w:tc>
      </w:tr>
      <w:tr w:rsidR="00356C60">
        <w:trPr>
          <w:trHeight w:val="1680"/>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9</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考察供应商为本项目制定的现场投入及驻场计划：</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供应商每个审计年度内，每提供一周驻场服务得</w:t>
            </w:r>
            <w:r>
              <w:rPr>
                <w:rFonts w:asciiTheme="minorEastAsia" w:eastAsiaTheme="minorEastAsia" w:hAnsiTheme="minorEastAsia"/>
                <w:sz w:val="24"/>
                <w:szCs w:val="24"/>
              </w:rPr>
              <w:t>1</w:t>
            </w:r>
            <w:r>
              <w:rPr>
                <w:rFonts w:asciiTheme="minorEastAsia" w:eastAsiaTheme="minorEastAsia" w:hAnsiTheme="minorEastAsia"/>
                <w:sz w:val="24"/>
                <w:szCs w:val="24"/>
              </w:rPr>
              <w:t>分，满分</w:t>
            </w:r>
            <w:r>
              <w:rPr>
                <w:rFonts w:asciiTheme="minorEastAsia" w:eastAsiaTheme="minorEastAsia" w:hAnsiTheme="minorEastAsia"/>
                <w:sz w:val="24"/>
                <w:szCs w:val="24"/>
              </w:rPr>
              <w:t>5</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供应商须提供驻场计划及驻场服务承诺书。</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5</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1.</w:t>
            </w:r>
            <w:r>
              <w:rPr>
                <w:rFonts w:asciiTheme="minorEastAsia" w:eastAsiaTheme="minorEastAsia" w:hAnsiTheme="minorEastAsia"/>
                <w:sz w:val="24"/>
                <w:szCs w:val="24"/>
                <w:lang w:bidi="ar"/>
              </w:rPr>
              <w:t>技术要求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24</w:t>
            </w:r>
          </w:p>
        </w:tc>
      </w:tr>
      <w:tr w:rsidR="00356C60">
        <w:trPr>
          <w:trHeight w:val="1680"/>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10</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考察供应商为本项目建立的工作和沟通机制：</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供应商应具有良好的内外部沟通协同机制以及完成采购人需求的保障机制，供应商可以提供相关工作机制说明的得</w:t>
            </w:r>
            <w:r>
              <w:rPr>
                <w:rFonts w:asciiTheme="minorEastAsia" w:eastAsiaTheme="minorEastAsia" w:hAnsiTheme="minorEastAsia"/>
                <w:sz w:val="24"/>
                <w:szCs w:val="24"/>
              </w:rPr>
              <w:t>2</w:t>
            </w:r>
            <w:r>
              <w:rPr>
                <w:rFonts w:asciiTheme="minorEastAsia" w:eastAsiaTheme="minorEastAsia" w:hAnsiTheme="minorEastAsia"/>
                <w:sz w:val="24"/>
                <w:szCs w:val="24"/>
              </w:rPr>
              <w:t>分，否则不得分。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供应商须提供工作和沟通机制说明。</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1.</w:t>
            </w:r>
            <w:r>
              <w:rPr>
                <w:rFonts w:asciiTheme="minorEastAsia" w:eastAsiaTheme="minorEastAsia" w:hAnsiTheme="minorEastAsia"/>
                <w:sz w:val="24"/>
                <w:szCs w:val="24"/>
                <w:lang w:bidi="ar"/>
              </w:rPr>
              <w:t>技术要求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24</w:t>
            </w:r>
          </w:p>
        </w:tc>
      </w:tr>
      <w:tr w:rsidR="00356C60">
        <w:trPr>
          <w:trHeight w:val="1680"/>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11</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考察供应商增值服务：</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供应商可提供包括管理建议书、研究成果分享、财会制度和公司治理培训增值服务的，每提供一项增值服务得</w:t>
            </w:r>
            <w:r>
              <w:rPr>
                <w:rFonts w:asciiTheme="minorEastAsia" w:eastAsiaTheme="minorEastAsia" w:hAnsiTheme="minorEastAsia"/>
                <w:sz w:val="24"/>
                <w:szCs w:val="24"/>
              </w:rPr>
              <w:t>1</w:t>
            </w:r>
            <w:r>
              <w:rPr>
                <w:rFonts w:asciiTheme="minorEastAsia" w:eastAsiaTheme="minorEastAsia" w:hAnsiTheme="minorEastAsia"/>
                <w:sz w:val="24"/>
                <w:szCs w:val="24"/>
              </w:rPr>
              <w:t>分，满分</w:t>
            </w:r>
            <w:r>
              <w:rPr>
                <w:rFonts w:asciiTheme="minorEastAsia" w:eastAsiaTheme="minorEastAsia" w:hAnsiTheme="minorEastAsia"/>
                <w:sz w:val="24"/>
                <w:szCs w:val="24"/>
              </w:rPr>
              <w:t>2</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供应商应对增值服务作出明确的承诺和陈述，否则不得分。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1.</w:t>
            </w:r>
            <w:r>
              <w:rPr>
                <w:rFonts w:asciiTheme="minorEastAsia" w:eastAsiaTheme="minorEastAsia" w:hAnsiTheme="minorEastAsia"/>
                <w:sz w:val="24"/>
                <w:szCs w:val="24"/>
                <w:lang w:bidi="ar"/>
              </w:rPr>
              <w:t>技术要求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23</w:t>
            </w:r>
          </w:p>
        </w:tc>
      </w:tr>
      <w:tr w:rsidR="00356C60">
        <w:trPr>
          <w:trHeight w:val="1680"/>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12</w:t>
            </w:r>
          </w:p>
        </w:tc>
        <w:tc>
          <w:tcPr>
            <w:tcW w:w="455" w:type="pct"/>
            <w:vMerge w:val="restar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b/>
                <w:bCs/>
                <w:sz w:val="24"/>
                <w:szCs w:val="24"/>
                <w:lang w:bidi="ar"/>
              </w:rPr>
              <w:t>人员配备</w:t>
            </w:r>
          </w:p>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b/>
                <w:bCs/>
                <w:sz w:val="24"/>
                <w:szCs w:val="24"/>
                <w:lang w:bidi="ar"/>
              </w:rPr>
              <w:t>（客观分</w:t>
            </w:r>
            <w:r>
              <w:rPr>
                <w:rFonts w:asciiTheme="minorEastAsia" w:eastAsiaTheme="minorEastAsia" w:hAnsiTheme="minorEastAsia" w:hint="eastAsia"/>
                <w:b/>
                <w:bCs/>
                <w:sz w:val="24"/>
                <w:szCs w:val="24"/>
                <w:lang w:bidi="ar"/>
              </w:rPr>
              <w:t>，</w:t>
            </w:r>
            <w:r>
              <w:rPr>
                <w:rFonts w:asciiTheme="minorEastAsia" w:eastAsiaTheme="minorEastAsia" w:hAnsiTheme="minorEastAsia" w:hint="eastAsia"/>
                <w:b/>
                <w:bCs/>
                <w:sz w:val="24"/>
                <w:szCs w:val="24"/>
                <w:lang w:bidi="ar"/>
              </w:rPr>
              <w:t>15</w:t>
            </w:r>
            <w:r>
              <w:rPr>
                <w:rFonts w:asciiTheme="minorEastAsia" w:eastAsiaTheme="minorEastAsia" w:hAnsiTheme="minorEastAsia" w:hint="eastAsia"/>
                <w:b/>
                <w:bCs/>
                <w:sz w:val="24"/>
                <w:szCs w:val="24"/>
                <w:lang w:bidi="ar"/>
              </w:rPr>
              <w:t>分</w:t>
            </w:r>
            <w:r>
              <w:rPr>
                <w:rFonts w:asciiTheme="minorEastAsia" w:eastAsiaTheme="minorEastAsia" w:hAnsiTheme="minorEastAsia"/>
                <w:b/>
                <w:bCs/>
                <w:sz w:val="24"/>
                <w:szCs w:val="24"/>
                <w:lang w:bidi="ar"/>
              </w:rPr>
              <w:t>）</w:t>
            </w: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考察供应商拟派本项目的项目总负责人（合伙人，报告第一签字人）的工作经验：</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项目总负责人须具备注册会计师执业证书，至少具有十年金融企业审计项目经验，在此基础上，每增加一年相关工作经验加</w:t>
            </w:r>
            <w:r>
              <w:rPr>
                <w:rFonts w:asciiTheme="minorEastAsia" w:eastAsiaTheme="minorEastAsia" w:hAnsiTheme="minorEastAsia"/>
                <w:sz w:val="24"/>
                <w:szCs w:val="24"/>
              </w:rPr>
              <w:t>1</w:t>
            </w:r>
            <w:r>
              <w:rPr>
                <w:rFonts w:asciiTheme="minorEastAsia" w:eastAsiaTheme="minorEastAsia" w:hAnsiTheme="minorEastAsia"/>
                <w:sz w:val="24"/>
                <w:szCs w:val="24"/>
              </w:rPr>
              <w:t>分，此项满分</w:t>
            </w:r>
            <w:r>
              <w:rPr>
                <w:rFonts w:asciiTheme="minorEastAsia" w:eastAsiaTheme="minorEastAsia" w:hAnsiTheme="minorEastAsia"/>
                <w:sz w:val="24"/>
                <w:szCs w:val="24"/>
              </w:rPr>
              <w:t>3</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供应商须参照采购需求书中相关要求及简历模板，提供项目总负责人简历，并附注册会计师职业证书扫描件，未提供或</w:t>
            </w:r>
            <w:r>
              <w:rPr>
                <w:rFonts w:asciiTheme="minorEastAsia" w:eastAsiaTheme="minorEastAsia" w:hAnsiTheme="minorEastAsia" w:hint="eastAsia"/>
                <w:sz w:val="24"/>
                <w:szCs w:val="24"/>
              </w:rPr>
              <w:t>简历及证书扫描件缺少任意一项</w:t>
            </w:r>
            <w:r>
              <w:rPr>
                <w:rFonts w:asciiTheme="minorEastAsia" w:eastAsiaTheme="minorEastAsia" w:hAnsiTheme="minorEastAsia"/>
                <w:sz w:val="24"/>
                <w:szCs w:val="24"/>
              </w:rPr>
              <w:t>的不得分。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3</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10</w:t>
            </w:r>
          </w:p>
        </w:tc>
      </w:tr>
      <w:tr w:rsidR="00356C60">
        <w:trPr>
          <w:trHeight w:val="1680"/>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lastRenderedPageBreak/>
              <w:t>13</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考察供应商拟派本项目的项目经理（报告第二签字人）的工作经验：</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项目经理须具备注册会计师执业证书，至少具有十年金融企业审计项目经验，在此基础上，每增加一年相关工作经验加</w:t>
            </w:r>
            <w:r>
              <w:rPr>
                <w:rFonts w:asciiTheme="minorEastAsia" w:eastAsiaTheme="minorEastAsia" w:hAnsiTheme="minorEastAsia"/>
                <w:sz w:val="24"/>
                <w:szCs w:val="24"/>
              </w:rPr>
              <w:t>1</w:t>
            </w:r>
            <w:r>
              <w:rPr>
                <w:rFonts w:asciiTheme="minorEastAsia" w:eastAsiaTheme="minorEastAsia" w:hAnsiTheme="minorEastAsia"/>
                <w:sz w:val="24"/>
                <w:szCs w:val="24"/>
              </w:rPr>
              <w:t>分，此项满分</w:t>
            </w:r>
            <w:r>
              <w:rPr>
                <w:rFonts w:asciiTheme="minorEastAsia" w:eastAsiaTheme="minorEastAsia" w:hAnsiTheme="minorEastAsia"/>
                <w:sz w:val="24"/>
                <w:szCs w:val="24"/>
              </w:rPr>
              <w:t>3</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供应商须参照采购需求书中相关要求及简历模板，提供项目经理简历，并附注册会计师职业证书扫描件，未提供或</w:t>
            </w:r>
            <w:r>
              <w:rPr>
                <w:rFonts w:asciiTheme="minorEastAsia" w:eastAsiaTheme="minorEastAsia" w:hAnsiTheme="minorEastAsia" w:hint="eastAsia"/>
                <w:sz w:val="24"/>
                <w:szCs w:val="24"/>
              </w:rPr>
              <w:t>简历及证书扫描件缺少任意一项</w:t>
            </w:r>
            <w:r>
              <w:rPr>
                <w:rFonts w:asciiTheme="minorEastAsia" w:eastAsiaTheme="minorEastAsia" w:hAnsiTheme="minorEastAsia"/>
                <w:sz w:val="24"/>
                <w:szCs w:val="24"/>
              </w:rPr>
              <w:t>的不得分。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3</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11</w:t>
            </w:r>
          </w:p>
        </w:tc>
      </w:tr>
      <w:tr w:rsidR="00356C60">
        <w:trPr>
          <w:trHeight w:val="303"/>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14</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考察供应商拟派本项目的现场经理的工作经验：</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现场经理须具有五年以上金融企业审计项目经验，在此基础上每增加一年金融企业审计项目经验加</w:t>
            </w:r>
            <w:r>
              <w:rPr>
                <w:rFonts w:asciiTheme="minorEastAsia" w:eastAsiaTheme="minorEastAsia" w:hAnsiTheme="minorEastAsia"/>
                <w:sz w:val="24"/>
                <w:szCs w:val="24"/>
              </w:rPr>
              <w:t>1</w:t>
            </w:r>
            <w:r>
              <w:rPr>
                <w:rFonts w:asciiTheme="minorEastAsia" w:eastAsiaTheme="minorEastAsia" w:hAnsiTheme="minorEastAsia"/>
                <w:sz w:val="24"/>
                <w:szCs w:val="24"/>
              </w:rPr>
              <w:t>分，满分</w:t>
            </w:r>
            <w:r>
              <w:rPr>
                <w:rFonts w:asciiTheme="minorEastAsia" w:eastAsiaTheme="minorEastAsia" w:hAnsiTheme="minorEastAsia"/>
                <w:sz w:val="24"/>
                <w:szCs w:val="24"/>
              </w:rPr>
              <w:t>3</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供应商须</w:t>
            </w:r>
            <w:r>
              <w:rPr>
                <w:rFonts w:asciiTheme="minorEastAsia" w:eastAsiaTheme="minorEastAsia" w:hAnsiTheme="minorEastAsia" w:hint="eastAsia"/>
                <w:sz w:val="24"/>
                <w:szCs w:val="24"/>
              </w:rPr>
              <w:t>按</w:t>
            </w:r>
            <w:r>
              <w:rPr>
                <w:rFonts w:asciiTheme="minorEastAsia" w:eastAsiaTheme="minorEastAsia" w:hAnsiTheme="minorEastAsia"/>
                <w:sz w:val="24"/>
                <w:szCs w:val="24"/>
              </w:rPr>
              <w:t>照采购需求书中简历模板</w:t>
            </w:r>
            <w:r>
              <w:rPr>
                <w:rFonts w:asciiTheme="minorEastAsia" w:eastAsiaTheme="minorEastAsia" w:hAnsiTheme="minorEastAsia" w:hint="eastAsia"/>
                <w:sz w:val="24"/>
                <w:szCs w:val="24"/>
              </w:rPr>
              <w:t>要求</w:t>
            </w:r>
            <w:r>
              <w:rPr>
                <w:rFonts w:asciiTheme="minorEastAsia" w:eastAsiaTheme="minorEastAsia" w:hAnsiTheme="minorEastAsia"/>
                <w:sz w:val="24"/>
                <w:szCs w:val="24"/>
              </w:rPr>
              <w:t>，提供项目现场经理简历</w:t>
            </w:r>
            <w:r>
              <w:rPr>
                <w:rFonts w:asciiTheme="minorEastAsia" w:eastAsiaTheme="minorEastAsia" w:hAnsiTheme="minorEastAsia" w:hint="eastAsia"/>
                <w:sz w:val="24"/>
                <w:szCs w:val="24"/>
              </w:rPr>
              <w:t>、</w:t>
            </w:r>
            <w:r>
              <w:rPr>
                <w:rFonts w:asciiTheme="minorEastAsia" w:eastAsiaTheme="minorEastAsia" w:hAnsiTheme="minorEastAsia"/>
                <w:sz w:val="24"/>
                <w:szCs w:val="24"/>
              </w:rPr>
              <w:t>资格证书（若有）、职称证书（若有）及业绩的相关证明资料复印件，</w:t>
            </w:r>
            <w:r>
              <w:rPr>
                <w:rFonts w:asciiTheme="minorEastAsia" w:eastAsiaTheme="minorEastAsia" w:hAnsiTheme="minorEastAsia" w:hint="eastAsia"/>
                <w:sz w:val="24"/>
                <w:szCs w:val="24"/>
              </w:rPr>
              <w:t>若无资格证书及职称证书，应明确做出说明。</w:t>
            </w:r>
            <w:r>
              <w:rPr>
                <w:rFonts w:asciiTheme="minorEastAsia" w:eastAsiaTheme="minorEastAsia" w:hAnsiTheme="minorEastAsia"/>
                <w:sz w:val="24"/>
                <w:szCs w:val="24"/>
              </w:rPr>
              <w:t>未提供或提供不全的不得分。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3</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12</w:t>
            </w:r>
          </w:p>
        </w:tc>
      </w:tr>
      <w:tr w:rsidR="00356C60">
        <w:trPr>
          <w:trHeight w:val="1680"/>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15</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考察供应商拟派本项目的</w:t>
            </w:r>
            <w:r>
              <w:rPr>
                <w:rFonts w:asciiTheme="minorEastAsia" w:eastAsiaTheme="minorEastAsia" w:hAnsiTheme="minorEastAsia"/>
                <w:sz w:val="24"/>
                <w:szCs w:val="24"/>
              </w:rPr>
              <w:t>IT</w:t>
            </w:r>
            <w:r>
              <w:rPr>
                <w:rFonts w:asciiTheme="minorEastAsia" w:eastAsiaTheme="minorEastAsia" w:hAnsiTheme="minorEastAsia"/>
                <w:sz w:val="24"/>
                <w:szCs w:val="24"/>
              </w:rPr>
              <w:t>审计经理的工作经验：</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项目</w:t>
            </w:r>
            <w:r>
              <w:rPr>
                <w:rFonts w:asciiTheme="minorEastAsia" w:eastAsiaTheme="minorEastAsia" w:hAnsiTheme="minorEastAsia"/>
                <w:sz w:val="24"/>
                <w:szCs w:val="24"/>
              </w:rPr>
              <w:t>IT</w:t>
            </w:r>
            <w:r>
              <w:rPr>
                <w:rFonts w:asciiTheme="minorEastAsia" w:eastAsiaTheme="minorEastAsia" w:hAnsiTheme="minorEastAsia"/>
                <w:sz w:val="24"/>
                <w:szCs w:val="24"/>
              </w:rPr>
              <w:t>审计经理须具有五年以上金融企业审计项目经验，在此基础上每增加一年金融企业审计项目经验加</w:t>
            </w:r>
            <w:r>
              <w:rPr>
                <w:rFonts w:asciiTheme="minorEastAsia" w:eastAsiaTheme="minorEastAsia" w:hAnsiTheme="minorEastAsia"/>
                <w:sz w:val="24"/>
                <w:szCs w:val="24"/>
              </w:rPr>
              <w:t>1</w:t>
            </w:r>
            <w:r>
              <w:rPr>
                <w:rFonts w:asciiTheme="minorEastAsia" w:eastAsiaTheme="minorEastAsia" w:hAnsiTheme="minorEastAsia"/>
                <w:sz w:val="24"/>
                <w:szCs w:val="24"/>
              </w:rPr>
              <w:t>分，满分</w:t>
            </w:r>
            <w:r>
              <w:rPr>
                <w:rFonts w:asciiTheme="minorEastAsia" w:eastAsiaTheme="minorEastAsia" w:hAnsiTheme="minorEastAsia"/>
                <w:sz w:val="24"/>
                <w:szCs w:val="24"/>
              </w:rPr>
              <w:t>3</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供应商须</w:t>
            </w:r>
            <w:r>
              <w:rPr>
                <w:rFonts w:asciiTheme="minorEastAsia" w:eastAsiaTheme="minorEastAsia" w:hAnsiTheme="minorEastAsia" w:hint="eastAsia"/>
                <w:sz w:val="24"/>
                <w:szCs w:val="24"/>
              </w:rPr>
              <w:t>按</w:t>
            </w:r>
            <w:r>
              <w:rPr>
                <w:rFonts w:asciiTheme="minorEastAsia" w:eastAsiaTheme="minorEastAsia" w:hAnsiTheme="minorEastAsia"/>
                <w:sz w:val="24"/>
                <w:szCs w:val="24"/>
              </w:rPr>
              <w:t>照采购需求书中简历模板</w:t>
            </w:r>
            <w:r>
              <w:rPr>
                <w:rFonts w:asciiTheme="minorEastAsia" w:eastAsiaTheme="minorEastAsia" w:hAnsiTheme="minorEastAsia" w:hint="eastAsia"/>
                <w:sz w:val="24"/>
                <w:szCs w:val="24"/>
              </w:rPr>
              <w:t>要求</w:t>
            </w:r>
            <w:r>
              <w:rPr>
                <w:rFonts w:asciiTheme="minorEastAsia" w:eastAsiaTheme="minorEastAsia" w:hAnsiTheme="minorEastAsia"/>
                <w:sz w:val="24"/>
                <w:szCs w:val="24"/>
              </w:rPr>
              <w:t>，提供项目现场经理简历</w:t>
            </w:r>
            <w:r>
              <w:rPr>
                <w:rFonts w:asciiTheme="minorEastAsia" w:eastAsiaTheme="minorEastAsia" w:hAnsiTheme="minorEastAsia" w:hint="eastAsia"/>
                <w:sz w:val="24"/>
                <w:szCs w:val="24"/>
              </w:rPr>
              <w:t>、</w:t>
            </w:r>
            <w:r>
              <w:rPr>
                <w:rFonts w:asciiTheme="minorEastAsia" w:eastAsiaTheme="minorEastAsia" w:hAnsiTheme="minorEastAsia"/>
                <w:sz w:val="24"/>
                <w:szCs w:val="24"/>
              </w:rPr>
              <w:t>资格证书（若有）、职称证书（若有）及业绩的相关证明资料复印件，</w:t>
            </w:r>
            <w:r>
              <w:rPr>
                <w:rFonts w:asciiTheme="minorEastAsia" w:eastAsiaTheme="minorEastAsia" w:hAnsiTheme="minorEastAsia" w:hint="eastAsia"/>
                <w:sz w:val="24"/>
                <w:szCs w:val="24"/>
              </w:rPr>
              <w:t>若无资格证书及职称证书，应明确做出说明。</w:t>
            </w:r>
            <w:r>
              <w:rPr>
                <w:rFonts w:asciiTheme="minorEastAsia" w:eastAsiaTheme="minorEastAsia" w:hAnsiTheme="minorEastAsia"/>
                <w:sz w:val="24"/>
                <w:szCs w:val="24"/>
              </w:rPr>
              <w:t>未提供或提供不全的不得分。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3</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13</w:t>
            </w:r>
          </w:p>
        </w:tc>
      </w:tr>
      <w:tr w:rsidR="00356C60">
        <w:trPr>
          <w:trHeight w:val="1680"/>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16</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项目团队至少包含</w:t>
            </w:r>
            <w:r>
              <w:rPr>
                <w:rFonts w:asciiTheme="minorEastAsia" w:eastAsiaTheme="minorEastAsia" w:hAnsiTheme="minorEastAsia"/>
                <w:sz w:val="24"/>
                <w:szCs w:val="24"/>
              </w:rPr>
              <w:t>3</w:t>
            </w:r>
            <w:r>
              <w:rPr>
                <w:rFonts w:asciiTheme="minorEastAsia" w:eastAsiaTheme="minorEastAsia" w:hAnsiTheme="minorEastAsia"/>
                <w:sz w:val="24"/>
                <w:szCs w:val="24"/>
              </w:rPr>
              <w:t>名项目助理，根据项目助理配备情况进行评分：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sz w:val="24"/>
                <w:szCs w:val="24"/>
              </w:rPr>
              <w:t>至少有</w:t>
            </w:r>
            <w:r>
              <w:rPr>
                <w:rFonts w:asciiTheme="minorEastAsia" w:eastAsiaTheme="minorEastAsia" w:hAnsiTheme="minorEastAsia"/>
                <w:sz w:val="24"/>
                <w:szCs w:val="24"/>
              </w:rPr>
              <w:t>3</w:t>
            </w:r>
            <w:r>
              <w:rPr>
                <w:rFonts w:asciiTheme="minorEastAsia" w:eastAsiaTheme="minorEastAsia" w:hAnsiTheme="minorEastAsia"/>
                <w:sz w:val="24"/>
                <w:szCs w:val="24"/>
              </w:rPr>
              <w:t>名项目助理具有</w:t>
            </w:r>
            <w:r>
              <w:rPr>
                <w:rFonts w:asciiTheme="minorEastAsia" w:eastAsiaTheme="minorEastAsia" w:hAnsiTheme="minorEastAsia"/>
                <w:sz w:val="24"/>
                <w:szCs w:val="24"/>
              </w:rPr>
              <w:t>3</w:t>
            </w:r>
            <w:r>
              <w:rPr>
                <w:rFonts w:asciiTheme="minorEastAsia" w:eastAsiaTheme="minorEastAsia" w:hAnsiTheme="minorEastAsia"/>
                <w:sz w:val="24"/>
                <w:szCs w:val="24"/>
              </w:rPr>
              <w:t>年（含）以上审计工作经验的得</w:t>
            </w:r>
            <w:r>
              <w:rPr>
                <w:rFonts w:asciiTheme="minorEastAsia" w:eastAsiaTheme="minorEastAsia" w:hAnsiTheme="minorEastAsia"/>
                <w:sz w:val="24"/>
                <w:szCs w:val="24"/>
              </w:rPr>
              <w:t>3</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sz w:val="24"/>
                <w:szCs w:val="24"/>
              </w:rPr>
              <w:t>有</w:t>
            </w:r>
            <w:r>
              <w:rPr>
                <w:rFonts w:asciiTheme="minorEastAsia" w:eastAsiaTheme="minorEastAsia" w:hAnsiTheme="minorEastAsia"/>
                <w:sz w:val="24"/>
                <w:szCs w:val="24"/>
              </w:rPr>
              <w:t>2</w:t>
            </w:r>
            <w:r>
              <w:rPr>
                <w:rFonts w:asciiTheme="minorEastAsia" w:eastAsiaTheme="minorEastAsia" w:hAnsiTheme="minorEastAsia"/>
                <w:sz w:val="24"/>
                <w:szCs w:val="24"/>
              </w:rPr>
              <w:t>名项目助理具有</w:t>
            </w:r>
            <w:r>
              <w:rPr>
                <w:rFonts w:asciiTheme="minorEastAsia" w:eastAsiaTheme="minorEastAsia" w:hAnsiTheme="minorEastAsia"/>
                <w:sz w:val="24"/>
                <w:szCs w:val="24"/>
              </w:rPr>
              <w:t>3</w:t>
            </w:r>
            <w:r>
              <w:rPr>
                <w:rFonts w:asciiTheme="minorEastAsia" w:eastAsiaTheme="minorEastAsia" w:hAnsiTheme="minorEastAsia"/>
                <w:sz w:val="24"/>
                <w:szCs w:val="24"/>
              </w:rPr>
              <w:t>年（含）以上审计工作经验的，得</w:t>
            </w:r>
            <w:r>
              <w:rPr>
                <w:rFonts w:asciiTheme="minorEastAsia" w:eastAsiaTheme="minorEastAsia" w:hAnsiTheme="minorEastAsia"/>
                <w:sz w:val="24"/>
                <w:szCs w:val="24"/>
              </w:rPr>
              <w:t>2</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sz w:val="24"/>
                <w:szCs w:val="24"/>
              </w:rPr>
              <w:t>有</w:t>
            </w:r>
            <w:r>
              <w:rPr>
                <w:rFonts w:asciiTheme="minorEastAsia" w:eastAsiaTheme="minorEastAsia" w:hAnsiTheme="minorEastAsia"/>
                <w:sz w:val="24"/>
                <w:szCs w:val="24"/>
              </w:rPr>
              <w:t>1</w:t>
            </w:r>
            <w:r>
              <w:rPr>
                <w:rFonts w:asciiTheme="minorEastAsia" w:eastAsiaTheme="minorEastAsia" w:hAnsiTheme="minorEastAsia"/>
                <w:sz w:val="24"/>
                <w:szCs w:val="24"/>
              </w:rPr>
              <w:t>名项目助理具有</w:t>
            </w:r>
            <w:r>
              <w:rPr>
                <w:rFonts w:asciiTheme="minorEastAsia" w:eastAsiaTheme="minorEastAsia" w:hAnsiTheme="minorEastAsia"/>
                <w:sz w:val="24"/>
                <w:szCs w:val="24"/>
              </w:rPr>
              <w:t>3</w:t>
            </w:r>
            <w:r>
              <w:rPr>
                <w:rFonts w:asciiTheme="minorEastAsia" w:eastAsiaTheme="minorEastAsia" w:hAnsiTheme="minorEastAsia"/>
                <w:sz w:val="24"/>
                <w:szCs w:val="24"/>
              </w:rPr>
              <w:t>年（含）以上审计工作经验的，得</w:t>
            </w:r>
            <w:r>
              <w:rPr>
                <w:rFonts w:asciiTheme="minorEastAsia" w:eastAsiaTheme="minorEastAsia" w:hAnsiTheme="minorEastAsia"/>
                <w:sz w:val="24"/>
                <w:szCs w:val="24"/>
              </w:rPr>
              <w:t>1</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sz w:val="24"/>
                <w:szCs w:val="24"/>
              </w:rPr>
              <w:t>所有项目助理均不具有</w:t>
            </w:r>
            <w:r>
              <w:rPr>
                <w:rFonts w:asciiTheme="minorEastAsia" w:eastAsiaTheme="minorEastAsia" w:hAnsiTheme="minorEastAsia"/>
                <w:sz w:val="24"/>
                <w:szCs w:val="24"/>
              </w:rPr>
              <w:t>3</w:t>
            </w:r>
            <w:r>
              <w:rPr>
                <w:rFonts w:asciiTheme="minorEastAsia" w:eastAsiaTheme="minorEastAsia" w:hAnsiTheme="minorEastAsia"/>
                <w:sz w:val="24"/>
                <w:szCs w:val="24"/>
              </w:rPr>
              <w:t>年（含）以上审计工作经验的，不得分。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供应商须</w:t>
            </w:r>
            <w:r>
              <w:rPr>
                <w:rFonts w:asciiTheme="minorEastAsia" w:eastAsiaTheme="minorEastAsia" w:hAnsiTheme="minorEastAsia" w:hint="eastAsia"/>
                <w:sz w:val="24"/>
                <w:szCs w:val="24"/>
              </w:rPr>
              <w:t>按照采购需求书中简历模板要求，</w:t>
            </w:r>
            <w:r>
              <w:rPr>
                <w:rFonts w:asciiTheme="minorEastAsia" w:eastAsiaTheme="minorEastAsia" w:hAnsiTheme="minorEastAsia"/>
                <w:sz w:val="24"/>
                <w:szCs w:val="24"/>
              </w:rPr>
              <w:t>提供项目助理简历</w:t>
            </w:r>
            <w:r>
              <w:rPr>
                <w:rFonts w:asciiTheme="minorEastAsia" w:eastAsiaTheme="minorEastAsia" w:hAnsiTheme="minorEastAsia" w:hint="eastAsia"/>
                <w:sz w:val="24"/>
                <w:szCs w:val="24"/>
              </w:rPr>
              <w:t>、</w:t>
            </w:r>
            <w:r>
              <w:rPr>
                <w:rFonts w:asciiTheme="minorEastAsia" w:eastAsiaTheme="minorEastAsia" w:hAnsiTheme="minorEastAsia"/>
                <w:sz w:val="24"/>
                <w:szCs w:val="24"/>
              </w:rPr>
              <w:t>资格证书（若有）、职称证书（若有）及业绩的相关证明资料复印件，</w:t>
            </w:r>
            <w:r>
              <w:rPr>
                <w:rFonts w:asciiTheme="minorEastAsia" w:eastAsiaTheme="minorEastAsia" w:hAnsiTheme="minorEastAsia" w:hint="eastAsia"/>
                <w:sz w:val="24"/>
                <w:szCs w:val="24"/>
              </w:rPr>
              <w:t>若无资格证书及职称证书，应明确做出说明。</w:t>
            </w:r>
            <w:r>
              <w:rPr>
                <w:rFonts w:asciiTheme="minorEastAsia" w:eastAsiaTheme="minorEastAsia" w:hAnsiTheme="minorEastAsia"/>
                <w:sz w:val="24"/>
                <w:szCs w:val="24"/>
              </w:rPr>
              <w:t>未提供或提供不全的不得分。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3</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14</w:t>
            </w:r>
          </w:p>
        </w:tc>
      </w:tr>
      <w:tr w:rsidR="00356C60">
        <w:trPr>
          <w:trHeight w:val="90"/>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17</w:t>
            </w:r>
          </w:p>
        </w:tc>
        <w:tc>
          <w:tcPr>
            <w:tcW w:w="455"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b/>
                <w:bCs/>
                <w:sz w:val="24"/>
                <w:szCs w:val="24"/>
                <w:lang w:bidi="ar"/>
              </w:rPr>
              <w:t>相关工作经验</w:t>
            </w:r>
          </w:p>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b/>
                <w:bCs/>
                <w:sz w:val="24"/>
                <w:szCs w:val="24"/>
                <w:lang w:bidi="ar"/>
              </w:rPr>
              <w:t>（客观分</w:t>
            </w:r>
            <w:r>
              <w:rPr>
                <w:rFonts w:asciiTheme="minorEastAsia" w:eastAsiaTheme="minorEastAsia" w:hAnsiTheme="minorEastAsia" w:hint="eastAsia"/>
                <w:b/>
                <w:bCs/>
                <w:sz w:val="24"/>
                <w:szCs w:val="24"/>
                <w:lang w:bidi="ar"/>
              </w:rPr>
              <w:t>，</w:t>
            </w:r>
            <w:r>
              <w:rPr>
                <w:rFonts w:asciiTheme="minorEastAsia" w:eastAsiaTheme="minorEastAsia" w:hAnsiTheme="minorEastAsia" w:hint="eastAsia"/>
                <w:b/>
                <w:bCs/>
                <w:sz w:val="24"/>
                <w:szCs w:val="24"/>
                <w:lang w:bidi="ar"/>
              </w:rPr>
              <w:lastRenderedPageBreak/>
              <w:t>10</w:t>
            </w:r>
            <w:r>
              <w:rPr>
                <w:rFonts w:asciiTheme="minorEastAsia" w:eastAsiaTheme="minorEastAsia" w:hAnsiTheme="minorEastAsia" w:hint="eastAsia"/>
                <w:b/>
                <w:bCs/>
                <w:sz w:val="24"/>
                <w:szCs w:val="24"/>
                <w:lang w:bidi="ar"/>
              </w:rPr>
              <w:t>分</w:t>
            </w:r>
            <w:r>
              <w:rPr>
                <w:rFonts w:asciiTheme="minorEastAsia" w:eastAsiaTheme="minorEastAsia" w:hAnsiTheme="minorEastAsia"/>
                <w:b/>
                <w:bCs/>
                <w:sz w:val="24"/>
                <w:szCs w:val="24"/>
                <w:lang w:bidi="ar"/>
              </w:rPr>
              <w:t>）</w:t>
            </w: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lastRenderedPageBreak/>
              <w:t>供应商（含分所）自选聘事项投标截止日期前</w:t>
            </w:r>
            <w:r>
              <w:rPr>
                <w:rFonts w:asciiTheme="minorEastAsia" w:eastAsiaTheme="minorEastAsia" w:hAnsiTheme="minorEastAsia"/>
                <w:sz w:val="24"/>
                <w:szCs w:val="24"/>
              </w:rPr>
              <w:t>36</w:t>
            </w:r>
            <w:r>
              <w:rPr>
                <w:rFonts w:asciiTheme="minorEastAsia" w:eastAsiaTheme="minorEastAsia" w:hAnsiTheme="minorEastAsia"/>
                <w:sz w:val="24"/>
                <w:szCs w:val="24"/>
              </w:rPr>
              <w:t>个月内</w:t>
            </w:r>
            <w:r>
              <w:rPr>
                <w:rFonts w:asciiTheme="minorEastAsia" w:eastAsiaTheme="minorEastAsia" w:hAnsiTheme="minorEastAsia" w:hint="eastAsia"/>
                <w:sz w:val="24"/>
                <w:szCs w:val="24"/>
                <w:lang w:bidi="ar"/>
              </w:rPr>
              <w:t>（含投标截止日当月）</w:t>
            </w:r>
            <w:r>
              <w:rPr>
                <w:rFonts w:asciiTheme="minorEastAsia" w:eastAsiaTheme="minorEastAsia" w:hAnsiTheme="minorEastAsia"/>
                <w:sz w:val="24"/>
                <w:szCs w:val="24"/>
              </w:rPr>
              <w:t>，每具备金融企业审计项目经验得</w:t>
            </w:r>
            <w:r>
              <w:rPr>
                <w:rFonts w:asciiTheme="minorEastAsia" w:eastAsiaTheme="minorEastAsia" w:hAnsiTheme="minorEastAsia"/>
                <w:sz w:val="24"/>
                <w:szCs w:val="24"/>
              </w:rPr>
              <w:t>1</w:t>
            </w:r>
            <w:r>
              <w:rPr>
                <w:rFonts w:asciiTheme="minorEastAsia" w:eastAsiaTheme="minorEastAsia" w:hAnsiTheme="minorEastAsia"/>
                <w:sz w:val="24"/>
                <w:szCs w:val="24"/>
              </w:rPr>
              <w:t>分，此项满分</w:t>
            </w:r>
            <w:r>
              <w:rPr>
                <w:rFonts w:asciiTheme="minorEastAsia" w:eastAsiaTheme="minorEastAsia" w:hAnsiTheme="minorEastAsia"/>
                <w:sz w:val="24"/>
                <w:szCs w:val="24"/>
              </w:rPr>
              <w:t>10</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供应商须提供金融企业审计项目服务合同或业务约定书关键页复印件（至少包含清晰的双方签字盖章、签订时间、服务内容等），未提供或提供不全的该案例不得分。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同一客户不同年度的财务报表审计案例不重复计算。</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10</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6</w:t>
            </w:r>
          </w:p>
        </w:tc>
      </w:tr>
      <w:tr w:rsidR="00356C60">
        <w:trPr>
          <w:trHeight w:val="862"/>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18</w:t>
            </w:r>
          </w:p>
        </w:tc>
        <w:tc>
          <w:tcPr>
            <w:tcW w:w="455" w:type="pct"/>
            <w:vMerge w:val="restar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b/>
                <w:bCs/>
                <w:sz w:val="24"/>
                <w:szCs w:val="24"/>
                <w:lang w:bidi="ar"/>
              </w:rPr>
              <w:t>商务响应程度</w:t>
            </w:r>
          </w:p>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b/>
                <w:bCs/>
                <w:sz w:val="24"/>
                <w:szCs w:val="24"/>
                <w:lang w:bidi="ar"/>
              </w:rPr>
              <w:t>（客观分</w:t>
            </w:r>
            <w:r>
              <w:rPr>
                <w:rFonts w:asciiTheme="minorEastAsia" w:eastAsiaTheme="minorEastAsia" w:hAnsiTheme="minorEastAsia" w:hint="eastAsia"/>
                <w:b/>
                <w:bCs/>
                <w:sz w:val="24"/>
                <w:szCs w:val="24"/>
                <w:lang w:bidi="ar"/>
              </w:rPr>
              <w:t>，</w:t>
            </w:r>
            <w:r>
              <w:rPr>
                <w:rFonts w:asciiTheme="minorEastAsia" w:eastAsiaTheme="minorEastAsia" w:hAnsiTheme="minorEastAsia" w:hint="eastAsia"/>
                <w:b/>
                <w:bCs/>
                <w:sz w:val="24"/>
                <w:szCs w:val="24"/>
                <w:lang w:bidi="ar"/>
              </w:rPr>
              <w:t>10</w:t>
            </w:r>
            <w:r>
              <w:rPr>
                <w:rFonts w:asciiTheme="minorEastAsia" w:eastAsiaTheme="minorEastAsia" w:hAnsiTheme="minorEastAsia" w:hint="eastAsia"/>
                <w:b/>
                <w:bCs/>
                <w:sz w:val="24"/>
                <w:szCs w:val="24"/>
                <w:lang w:bidi="ar"/>
              </w:rPr>
              <w:t>分</w:t>
            </w:r>
            <w:r>
              <w:rPr>
                <w:rFonts w:asciiTheme="minorEastAsia" w:eastAsiaTheme="minorEastAsia" w:hAnsiTheme="minorEastAsia"/>
                <w:b/>
                <w:bCs/>
                <w:sz w:val="24"/>
                <w:szCs w:val="24"/>
                <w:lang w:bidi="ar"/>
              </w:rPr>
              <w:t>）</w:t>
            </w: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考察供应商对采购人合同模板应答情况，全部无偏离得</w:t>
            </w:r>
            <w:r>
              <w:rPr>
                <w:rFonts w:asciiTheme="minorEastAsia" w:eastAsiaTheme="minorEastAsia" w:hAnsiTheme="minorEastAsia"/>
                <w:sz w:val="24"/>
                <w:szCs w:val="24"/>
              </w:rPr>
              <w:t>2</w:t>
            </w:r>
            <w:r>
              <w:rPr>
                <w:rFonts w:asciiTheme="minorEastAsia" w:eastAsiaTheme="minorEastAsia" w:hAnsiTheme="minorEastAsia"/>
                <w:sz w:val="24"/>
                <w:szCs w:val="24"/>
              </w:rPr>
              <w:t>分，存在负偏离的不得分。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8</w:t>
            </w:r>
          </w:p>
        </w:tc>
      </w:tr>
      <w:tr w:rsidR="00356C60">
        <w:trPr>
          <w:trHeight w:val="503"/>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19</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项目团队至少包含</w:t>
            </w:r>
            <w:r>
              <w:rPr>
                <w:rFonts w:asciiTheme="minorEastAsia" w:eastAsiaTheme="minorEastAsia" w:hAnsiTheme="minorEastAsia"/>
                <w:sz w:val="24"/>
                <w:szCs w:val="24"/>
              </w:rPr>
              <w:t>3</w:t>
            </w:r>
            <w:r>
              <w:rPr>
                <w:rFonts w:asciiTheme="minorEastAsia" w:eastAsiaTheme="minorEastAsia" w:hAnsiTheme="minorEastAsia"/>
                <w:sz w:val="24"/>
                <w:szCs w:val="24"/>
              </w:rPr>
              <w:t>名项目助理，增加一名项目助理加</w:t>
            </w:r>
            <w:r>
              <w:rPr>
                <w:rFonts w:asciiTheme="minorEastAsia" w:eastAsiaTheme="minorEastAsia" w:hAnsiTheme="minorEastAsia"/>
                <w:sz w:val="24"/>
                <w:szCs w:val="24"/>
              </w:rPr>
              <w:t>2</w:t>
            </w:r>
            <w:r>
              <w:rPr>
                <w:rFonts w:asciiTheme="minorEastAsia" w:eastAsiaTheme="minorEastAsia" w:hAnsiTheme="minorEastAsia"/>
                <w:sz w:val="24"/>
                <w:szCs w:val="24"/>
              </w:rPr>
              <w:t>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14</w:t>
            </w:r>
          </w:p>
        </w:tc>
      </w:tr>
      <w:tr w:rsidR="00356C60">
        <w:trPr>
          <w:trHeight w:val="948"/>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20</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考察供应商项目团队稳定性，若供应商承诺保持项目团队稳定，每个审计年度项目团队人员替换率不超过</w:t>
            </w:r>
            <w:r>
              <w:rPr>
                <w:rFonts w:asciiTheme="minorEastAsia" w:eastAsiaTheme="minorEastAsia" w:hAnsiTheme="minorEastAsia"/>
                <w:sz w:val="24"/>
                <w:szCs w:val="24"/>
              </w:rPr>
              <w:t>50%</w:t>
            </w:r>
            <w:r>
              <w:rPr>
                <w:rFonts w:asciiTheme="minorEastAsia" w:eastAsiaTheme="minorEastAsia" w:hAnsiTheme="minorEastAsia"/>
                <w:sz w:val="24"/>
                <w:szCs w:val="24"/>
              </w:rPr>
              <w:t>得</w:t>
            </w:r>
            <w:r>
              <w:rPr>
                <w:rFonts w:asciiTheme="minorEastAsia" w:eastAsiaTheme="minorEastAsia" w:hAnsiTheme="minorEastAsia"/>
                <w:sz w:val="24"/>
                <w:szCs w:val="24"/>
              </w:rPr>
              <w:t>2</w:t>
            </w:r>
            <w:r>
              <w:rPr>
                <w:rFonts w:asciiTheme="minorEastAsia" w:eastAsiaTheme="minorEastAsia" w:hAnsiTheme="minorEastAsia"/>
                <w:sz w:val="24"/>
                <w:szCs w:val="24"/>
              </w:rPr>
              <w:t>分，否则不得分。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7</w:t>
            </w:r>
          </w:p>
        </w:tc>
      </w:tr>
      <w:tr w:rsidR="00356C60">
        <w:trPr>
          <w:trHeight w:val="862"/>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21</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考察项目现场经理响应能力，若供应商项目现场经理具备注册会计师执业证书，得</w:t>
            </w:r>
            <w:r>
              <w:rPr>
                <w:rFonts w:asciiTheme="minorEastAsia" w:eastAsiaTheme="minorEastAsia" w:hAnsiTheme="minorEastAsia"/>
                <w:sz w:val="24"/>
                <w:szCs w:val="24"/>
              </w:rPr>
              <w:t>2</w:t>
            </w:r>
            <w:r>
              <w:rPr>
                <w:rFonts w:asciiTheme="minorEastAsia" w:eastAsiaTheme="minorEastAsia" w:hAnsiTheme="minorEastAsia"/>
                <w:sz w:val="24"/>
                <w:szCs w:val="24"/>
              </w:rPr>
              <w:t>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12</w:t>
            </w:r>
          </w:p>
        </w:tc>
      </w:tr>
      <w:tr w:rsidR="00356C60">
        <w:trPr>
          <w:trHeight w:val="801"/>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22</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考察项目</w:t>
            </w:r>
            <w:r>
              <w:rPr>
                <w:rFonts w:asciiTheme="minorEastAsia" w:eastAsiaTheme="minorEastAsia" w:hAnsiTheme="minorEastAsia"/>
                <w:sz w:val="24"/>
                <w:szCs w:val="24"/>
              </w:rPr>
              <w:t>IT</w:t>
            </w:r>
            <w:r>
              <w:rPr>
                <w:rFonts w:asciiTheme="minorEastAsia" w:eastAsiaTheme="minorEastAsia" w:hAnsiTheme="minorEastAsia"/>
                <w:sz w:val="24"/>
                <w:szCs w:val="24"/>
              </w:rPr>
              <w:t>审计经理响应能力，若供应商项目</w:t>
            </w:r>
            <w:r>
              <w:rPr>
                <w:rFonts w:asciiTheme="minorEastAsia" w:eastAsiaTheme="minorEastAsia" w:hAnsiTheme="minorEastAsia"/>
                <w:sz w:val="24"/>
                <w:szCs w:val="24"/>
              </w:rPr>
              <w:t>IT</w:t>
            </w:r>
            <w:r>
              <w:rPr>
                <w:rFonts w:asciiTheme="minorEastAsia" w:eastAsiaTheme="minorEastAsia" w:hAnsiTheme="minorEastAsia"/>
                <w:sz w:val="24"/>
                <w:szCs w:val="24"/>
              </w:rPr>
              <w:t>审计经理具备注册会计师执业证书或</w:t>
            </w:r>
            <w:r>
              <w:rPr>
                <w:rFonts w:asciiTheme="minorEastAsia" w:eastAsiaTheme="minorEastAsia" w:hAnsiTheme="minorEastAsia"/>
                <w:sz w:val="24"/>
                <w:szCs w:val="24"/>
              </w:rPr>
              <w:t>CISA</w:t>
            </w:r>
            <w:r>
              <w:rPr>
                <w:rFonts w:asciiTheme="minorEastAsia" w:eastAsiaTheme="minorEastAsia" w:hAnsiTheme="minorEastAsia" w:hint="eastAsia"/>
                <w:sz w:val="24"/>
                <w:szCs w:val="24"/>
              </w:rPr>
              <w:t>（注册信息系统审计师）</w:t>
            </w:r>
            <w:r>
              <w:rPr>
                <w:rFonts w:asciiTheme="minorEastAsia" w:eastAsiaTheme="minorEastAsia" w:hAnsiTheme="minorEastAsia"/>
                <w:sz w:val="24"/>
                <w:szCs w:val="24"/>
              </w:rPr>
              <w:t>证书，得</w:t>
            </w:r>
            <w:r>
              <w:rPr>
                <w:rFonts w:asciiTheme="minorEastAsia" w:eastAsiaTheme="minorEastAsia" w:hAnsiTheme="minorEastAsia"/>
                <w:sz w:val="24"/>
                <w:szCs w:val="24"/>
              </w:rPr>
              <w:t>2</w:t>
            </w:r>
            <w:r>
              <w:rPr>
                <w:rFonts w:asciiTheme="minorEastAsia" w:eastAsiaTheme="minorEastAsia" w:hAnsiTheme="minorEastAsia"/>
                <w:sz w:val="24"/>
                <w:szCs w:val="24"/>
              </w:rPr>
              <w:t>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2</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13</w:t>
            </w:r>
          </w:p>
        </w:tc>
      </w:tr>
      <w:tr w:rsidR="00356C60">
        <w:trPr>
          <w:trHeight w:val="1680"/>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t>23</w:t>
            </w:r>
          </w:p>
        </w:tc>
        <w:tc>
          <w:tcPr>
            <w:tcW w:w="455" w:type="pct"/>
            <w:vMerge w:val="restar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b/>
                <w:bCs/>
                <w:sz w:val="24"/>
                <w:szCs w:val="24"/>
                <w:lang w:bidi="ar"/>
              </w:rPr>
              <w:t>总体评价</w:t>
            </w:r>
          </w:p>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b/>
                <w:bCs/>
                <w:sz w:val="24"/>
                <w:szCs w:val="24"/>
                <w:lang w:bidi="ar"/>
              </w:rPr>
              <w:t>（客观分</w:t>
            </w:r>
            <w:r>
              <w:rPr>
                <w:rFonts w:asciiTheme="minorEastAsia" w:eastAsiaTheme="minorEastAsia" w:hAnsiTheme="minorEastAsia" w:hint="eastAsia"/>
                <w:b/>
                <w:bCs/>
                <w:sz w:val="24"/>
                <w:szCs w:val="24"/>
                <w:lang w:bidi="ar"/>
              </w:rPr>
              <w:t>，</w:t>
            </w:r>
            <w:r>
              <w:rPr>
                <w:rFonts w:asciiTheme="minorEastAsia" w:eastAsiaTheme="minorEastAsia" w:hAnsiTheme="minorEastAsia" w:hint="eastAsia"/>
                <w:b/>
                <w:bCs/>
                <w:sz w:val="24"/>
                <w:szCs w:val="24"/>
                <w:lang w:bidi="ar"/>
              </w:rPr>
              <w:lastRenderedPageBreak/>
              <w:t>10</w:t>
            </w:r>
            <w:r>
              <w:rPr>
                <w:rFonts w:asciiTheme="minorEastAsia" w:eastAsiaTheme="minorEastAsia" w:hAnsiTheme="minorEastAsia" w:hint="eastAsia"/>
                <w:b/>
                <w:bCs/>
                <w:sz w:val="24"/>
                <w:szCs w:val="24"/>
                <w:lang w:bidi="ar"/>
              </w:rPr>
              <w:t>分</w:t>
            </w:r>
            <w:r>
              <w:rPr>
                <w:rFonts w:asciiTheme="minorEastAsia" w:eastAsiaTheme="minorEastAsia" w:hAnsiTheme="minorEastAsia"/>
                <w:b/>
                <w:bCs/>
                <w:sz w:val="24"/>
                <w:szCs w:val="24"/>
                <w:lang w:bidi="ar"/>
              </w:rPr>
              <w:t>）</w:t>
            </w: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lastRenderedPageBreak/>
              <w:t>供应商在中国注册会计师协会发布的《</w:t>
            </w:r>
            <w:r>
              <w:rPr>
                <w:rFonts w:asciiTheme="minorEastAsia" w:eastAsiaTheme="minorEastAsia" w:hAnsiTheme="minorEastAsia"/>
                <w:sz w:val="24"/>
                <w:szCs w:val="24"/>
              </w:rPr>
              <w:t>2023</w:t>
            </w:r>
            <w:r>
              <w:rPr>
                <w:rFonts w:asciiTheme="minorEastAsia" w:eastAsiaTheme="minorEastAsia" w:hAnsiTheme="minorEastAsia"/>
                <w:sz w:val="24"/>
                <w:szCs w:val="24"/>
              </w:rPr>
              <w:t>年度会计师事务所综合评价百家排名信息》名单中的得</w:t>
            </w:r>
            <w:r>
              <w:rPr>
                <w:rFonts w:asciiTheme="minorEastAsia" w:eastAsiaTheme="minorEastAsia" w:hAnsiTheme="minorEastAsia"/>
                <w:sz w:val="24"/>
                <w:szCs w:val="24"/>
              </w:rPr>
              <w:t>5</w:t>
            </w:r>
            <w:r>
              <w:rPr>
                <w:rFonts w:asciiTheme="minorEastAsia" w:eastAsiaTheme="minorEastAsia" w:hAnsiTheme="minorEastAsia"/>
                <w:sz w:val="24"/>
                <w:szCs w:val="24"/>
              </w:rPr>
              <w:t>分，否则不得分。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须提供中国注册会计师协会（</w:t>
            </w:r>
            <w:r>
              <w:rPr>
                <w:rFonts w:asciiTheme="minorEastAsia" w:eastAsiaTheme="minorEastAsia" w:hAnsiTheme="minorEastAsia"/>
                <w:sz w:val="24"/>
                <w:szCs w:val="24"/>
              </w:rPr>
              <w:t>http://www.cicpa.org.cn</w:t>
            </w:r>
            <w:r>
              <w:rPr>
                <w:rFonts w:asciiTheme="minorEastAsia" w:eastAsiaTheme="minorEastAsia" w:hAnsiTheme="minorEastAsia"/>
                <w:sz w:val="24"/>
                <w:szCs w:val="24"/>
              </w:rPr>
              <w:t>）网站查询截图，未提供的不得分。</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5</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9</w:t>
            </w:r>
          </w:p>
        </w:tc>
      </w:tr>
      <w:tr w:rsidR="00356C60">
        <w:trPr>
          <w:trHeight w:val="1680"/>
        </w:trPr>
        <w:tc>
          <w:tcPr>
            <w:tcW w:w="264" w:type="pct"/>
            <w:tcBorders>
              <w:top w:val="nil"/>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lang w:bidi="ar"/>
              </w:rPr>
            </w:pPr>
            <w:r>
              <w:rPr>
                <w:rFonts w:asciiTheme="minorEastAsia" w:eastAsiaTheme="minorEastAsia" w:hAnsiTheme="minorEastAsia" w:hint="eastAsia"/>
                <w:b/>
                <w:bCs/>
                <w:sz w:val="24"/>
                <w:szCs w:val="24"/>
                <w:lang w:bidi="ar"/>
              </w:rPr>
              <w:lastRenderedPageBreak/>
              <w:t>24</w:t>
            </w:r>
          </w:p>
        </w:tc>
        <w:tc>
          <w:tcPr>
            <w:tcW w:w="455" w:type="pct"/>
            <w:vMerge/>
            <w:tcBorders>
              <w:top w:val="nil"/>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b/>
                <w:bCs/>
                <w:sz w:val="24"/>
                <w:szCs w:val="24"/>
                <w:lang w:bidi="ar"/>
              </w:rPr>
            </w:pPr>
          </w:p>
        </w:tc>
        <w:tc>
          <w:tcPr>
            <w:tcW w:w="33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考察供应商及其分所注册会计师人员数量：</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1.</w:t>
            </w:r>
            <w:r>
              <w:rPr>
                <w:rFonts w:asciiTheme="minorEastAsia" w:eastAsiaTheme="minorEastAsia" w:hAnsiTheme="minorEastAsia"/>
                <w:sz w:val="24"/>
                <w:szCs w:val="24"/>
              </w:rPr>
              <w:t>供应商及其分所具有注册会计师资格证书的专业人员数量为</w:t>
            </w:r>
            <w:r>
              <w:rPr>
                <w:rFonts w:asciiTheme="minorEastAsia" w:eastAsiaTheme="minorEastAsia" w:hAnsiTheme="minorEastAsia"/>
                <w:sz w:val="24"/>
                <w:szCs w:val="24"/>
              </w:rPr>
              <w:t>80</w:t>
            </w:r>
            <w:r>
              <w:rPr>
                <w:rFonts w:asciiTheme="minorEastAsia" w:eastAsiaTheme="minorEastAsia" w:hAnsiTheme="minorEastAsia"/>
                <w:sz w:val="24"/>
                <w:szCs w:val="24"/>
              </w:rPr>
              <w:t>（不含）至</w:t>
            </w:r>
            <w:r>
              <w:rPr>
                <w:rFonts w:asciiTheme="minorEastAsia" w:eastAsiaTheme="minorEastAsia" w:hAnsiTheme="minorEastAsia"/>
                <w:sz w:val="24"/>
                <w:szCs w:val="24"/>
              </w:rPr>
              <w:t>100</w:t>
            </w:r>
            <w:r>
              <w:rPr>
                <w:rFonts w:asciiTheme="minorEastAsia" w:eastAsiaTheme="minorEastAsia" w:hAnsiTheme="minorEastAsia"/>
                <w:sz w:val="24"/>
                <w:szCs w:val="24"/>
              </w:rPr>
              <w:t>人（含）的，得</w:t>
            </w:r>
            <w:r>
              <w:rPr>
                <w:rFonts w:asciiTheme="minorEastAsia" w:eastAsiaTheme="minorEastAsia" w:hAnsiTheme="minorEastAsia"/>
                <w:sz w:val="24"/>
                <w:szCs w:val="24"/>
              </w:rPr>
              <w:t>5</w:t>
            </w:r>
            <w:r>
              <w:rPr>
                <w:rFonts w:asciiTheme="minorEastAsia" w:eastAsiaTheme="minorEastAsia" w:hAnsiTheme="minorEastAsia"/>
                <w:sz w:val="24"/>
                <w:szCs w:val="24"/>
              </w:rPr>
              <w:t>分；</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2.</w:t>
            </w:r>
            <w:r>
              <w:rPr>
                <w:rFonts w:asciiTheme="minorEastAsia" w:eastAsiaTheme="minorEastAsia" w:hAnsiTheme="minorEastAsia"/>
                <w:sz w:val="24"/>
                <w:szCs w:val="24"/>
              </w:rPr>
              <w:t>供应商及其分所具有注册会计师资格证书的专业人员数量为</w:t>
            </w:r>
            <w:r>
              <w:rPr>
                <w:rFonts w:asciiTheme="minorEastAsia" w:eastAsiaTheme="minorEastAsia" w:hAnsiTheme="minorEastAsia"/>
                <w:sz w:val="24"/>
                <w:szCs w:val="24"/>
              </w:rPr>
              <w:t>60</w:t>
            </w:r>
            <w:r>
              <w:rPr>
                <w:rFonts w:asciiTheme="minorEastAsia" w:eastAsiaTheme="minorEastAsia" w:hAnsiTheme="minorEastAsia"/>
                <w:sz w:val="24"/>
                <w:szCs w:val="24"/>
              </w:rPr>
              <w:t>（不含）至</w:t>
            </w:r>
            <w:r>
              <w:rPr>
                <w:rFonts w:asciiTheme="minorEastAsia" w:eastAsiaTheme="minorEastAsia" w:hAnsiTheme="minorEastAsia"/>
                <w:sz w:val="24"/>
                <w:szCs w:val="24"/>
              </w:rPr>
              <w:t>80</w:t>
            </w:r>
            <w:r>
              <w:rPr>
                <w:rFonts w:asciiTheme="minorEastAsia" w:eastAsiaTheme="minorEastAsia" w:hAnsiTheme="minorEastAsia"/>
                <w:sz w:val="24"/>
                <w:szCs w:val="24"/>
              </w:rPr>
              <w:t>人（含）的，得</w:t>
            </w:r>
            <w:r>
              <w:rPr>
                <w:rFonts w:asciiTheme="minorEastAsia" w:eastAsiaTheme="minorEastAsia" w:hAnsiTheme="minorEastAsia"/>
                <w:sz w:val="24"/>
                <w:szCs w:val="24"/>
              </w:rPr>
              <w:t>3</w:t>
            </w:r>
            <w:r>
              <w:rPr>
                <w:rFonts w:asciiTheme="minorEastAsia" w:eastAsiaTheme="minorEastAsia" w:hAnsiTheme="minorEastAsia"/>
                <w:sz w:val="24"/>
                <w:szCs w:val="24"/>
              </w:rPr>
              <w:t>分；</w:t>
            </w:r>
          </w:p>
          <w:p w:rsidR="00356C60" w:rsidRDefault="000467E6">
            <w:pPr>
              <w:widowControl/>
              <w:wordWrap w:val="0"/>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sz w:val="24"/>
                <w:szCs w:val="24"/>
              </w:rPr>
              <w:t>供应商及其分所具有注册会计师资格证书的专业人员数量为</w:t>
            </w:r>
            <w:r>
              <w:rPr>
                <w:rFonts w:asciiTheme="minorEastAsia" w:eastAsiaTheme="minorEastAsia" w:hAnsiTheme="minorEastAsia"/>
                <w:sz w:val="24"/>
                <w:szCs w:val="24"/>
              </w:rPr>
              <w:t>40</w:t>
            </w:r>
            <w:r>
              <w:rPr>
                <w:rFonts w:asciiTheme="minorEastAsia" w:eastAsiaTheme="minorEastAsia" w:hAnsiTheme="minorEastAsia"/>
                <w:sz w:val="24"/>
                <w:szCs w:val="24"/>
              </w:rPr>
              <w:t>（不含）至</w:t>
            </w:r>
            <w:r>
              <w:rPr>
                <w:rFonts w:asciiTheme="minorEastAsia" w:eastAsiaTheme="minorEastAsia" w:hAnsiTheme="minorEastAsia"/>
                <w:sz w:val="24"/>
                <w:szCs w:val="24"/>
              </w:rPr>
              <w:t>60</w:t>
            </w:r>
            <w:r>
              <w:rPr>
                <w:rFonts w:asciiTheme="minorEastAsia" w:eastAsiaTheme="minorEastAsia" w:hAnsiTheme="minorEastAsia"/>
                <w:sz w:val="24"/>
                <w:szCs w:val="24"/>
              </w:rPr>
              <w:t>人（含）的，得</w:t>
            </w:r>
            <w:r>
              <w:rPr>
                <w:rFonts w:asciiTheme="minorEastAsia" w:eastAsiaTheme="minorEastAsia" w:hAnsiTheme="minorEastAsia"/>
                <w:sz w:val="24"/>
                <w:szCs w:val="24"/>
              </w:rPr>
              <w:t>1</w:t>
            </w:r>
            <w:r>
              <w:rPr>
                <w:rFonts w:asciiTheme="minorEastAsia" w:eastAsiaTheme="minorEastAsia" w:hAnsiTheme="minorEastAsia"/>
                <w:sz w:val="24"/>
                <w:szCs w:val="24"/>
              </w:rPr>
              <w:t>分；</w:t>
            </w:r>
          </w:p>
          <w:p w:rsidR="00356C60" w:rsidRDefault="000467E6">
            <w:pPr>
              <w:widowControl/>
              <w:wordWrap w:val="0"/>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须提供中国注册会计师行业管理信息系统（</w:t>
            </w:r>
            <w:r>
              <w:rPr>
                <w:rFonts w:asciiTheme="minorEastAsia" w:eastAsiaTheme="minorEastAsia" w:hAnsiTheme="minorEastAsia"/>
                <w:sz w:val="24"/>
                <w:szCs w:val="24"/>
              </w:rPr>
              <w:t>http://cmispub.cicpa.org.cn</w:t>
            </w:r>
            <w:r>
              <w:rPr>
                <w:rFonts w:asciiTheme="minorEastAsia" w:eastAsiaTheme="minorEastAsia" w:hAnsiTheme="minorEastAsia"/>
                <w:sz w:val="24"/>
                <w:szCs w:val="24"/>
              </w:rPr>
              <w:t>）中的会计师事务所信息查询功能页面网站截图，</w:t>
            </w:r>
            <w:r>
              <w:rPr>
                <w:rFonts w:asciiTheme="minorEastAsia" w:eastAsiaTheme="minorEastAsia" w:hAnsiTheme="minorEastAsia" w:hint="eastAsia"/>
                <w:sz w:val="24"/>
                <w:szCs w:val="24"/>
              </w:rPr>
              <w:t>能证明</w:t>
            </w:r>
            <w:r>
              <w:rPr>
                <w:rFonts w:asciiTheme="minorEastAsia" w:eastAsiaTheme="minorEastAsia" w:hAnsiTheme="minorEastAsia"/>
                <w:sz w:val="24"/>
                <w:szCs w:val="24"/>
              </w:rPr>
              <w:t>注册会计师资格证书的专业人员数量</w:t>
            </w:r>
            <w:r>
              <w:rPr>
                <w:rFonts w:asciiTheme="minorEastAsia" w:eastAsiaTheme="minorEastAsia" w:hAnsiTheme="minorEastAsia" w:hint="eastAsia"/>
                <w:sz w:val="24"/>
                <w:szCs w:val="24"/>
              </w:rPr>
              <w:t>即可</w:t>
            </w:r>
            <w:r>
              <w:rPr>
                <w:rFonts w:asciiTheme="minorEastAsia" w:eastAsiaTheme="minorEastAsia" w:hAnsiTheme="minorEastAsia"/>
                <w:sz w:val="24"/>
                <w:szCs w:val="24"/>
              </w:rPr>
              <w:t>。</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hint="eastAsia"/>
                <w:sz w:val="24"/>
                <w:szCs w:val="24"/>
              </w:rPr>
              <w:t>5</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both"/>
              <w:textAlignment w:val="center"/>
              <w:rPr>
                <w:rFonts w:asciiTheme="minorEastAsia" w:eastAsiaTheme="minorEastAsia" w:hAnsiTheme="minorEastAsia"/>
                <w:sz w:val="24"/>
                <w:szCs w:val="24"/>
                <w:lang w:bidi="ar"/>
              </w:rPr>
            </w:pPr>
            <w:r>
              <w:rPr>
                <w:rFonts w:asciiTheme="minorEastAsia" w:eastAsiaTheme="minorEastAsia" w:hAnsiTheme="minorEastAsia"/>
                <w:sz w:val="24"/>
                <w:szCs w:val="24"/>
                <w:lang w:bidi="ar"/>
              </w:rPr>
              <w:t>（四）技术商务要求</w:t>
            </w:r>
            <w:r>
              <w:rPr>
                <w:rFonts w:asciiTheme="minorEastAsia" w:eastAsiaTheme="minorEastAsia" w:hAnsiTheme="minorEastAsia"/>
                <w:sz w:val="24"/>
                <w:szCs w:val="24"/>
                <w:lang w:bidi="ar"/>
              </w:rPr>
              <w:t xml:space="preserve"> 2.</w:t>
            </w:r>
            <w:r>
              <w:rPr>
                <w:rFonts w:asciiTheme="minorEastAsia" w:eastAsiaTheme="minorEastAsia" w:hAnsiTheme="minorEastAsia"/>
                <w:sz w:val="24"/>
                <w:szCs w:val="24"/>
                <w:lang w:bidi="ar"/>
              </w:rPr>
              <w:t>商务要求</w:t>
            </w:r>
            <w:r>
              <w:rPr>
                <w:rFonts w:asciiTheme="minorEastAsia" w:eastAsiaTheme="minorEastAsia" w:hAnsiTheme="minorEastAsia"/>
                <w:sz w:val="24"/>
                <w:szCs w:val="24"/>
                <w:lang w:bidi="ar"/>
              </w:rPr>
              <w:t xml:space="preserve"> </w:t>
            </w:r>
            <w:r>
              <w:rPr>
                <w:rFonts w:asciiTheme="minorEastAsia" w:eastAsiaTheme="minorEastAsia" w:hAnsiTheme="minorEastAsia"/>
                <w:sz w:val="24"/>
                <w:szCs w:val="24"/>
                <w:lang w:bidi="ar"/>
              </w:rPr>
              <w:t>序号</w:t>
            </w:r>
            <w:r>
              <w:rPr>
                <w:rFonts w:asciiTheme="minorEastAsia" w:eastAsiaTheme="minorEastAsia" w:hAnsiTheme="minorEastAsia"/>
                <w:sz w:val="24"/>
                <w:szCs w:val="24"/>
                <w:lang w:bidi="ar"/>
              </w:rPr>
              <w:t>9</w:t>
            </w:r>
          </w:p>
        </w:tc>
      </w:tr>
      <w:tr w:rsidR="00356C60">
        <w:trPr>
          <w:trHeight w:val="550"/>
        </w:trPr>
        <w:tc>
          <w:tcPr>
            <w:tcW w:w="264"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rPr>
            </w:pPr>
            <w:r>
              <w:rPr>
                <w:rFonts w:asciiTheme="minorEastAsia" w:eastAsiaTheme="minorEastAsia" w:hAnsiTheme="minorEastAsia" w:hint="eastAsia"/>
                <w:b/>
                <w:bCs/>
                <w:sz w:val="24"/>
                <w:szCs w:val="24"/>
                <w:lang w:bidi="ar"/>
              </w:rPr>
              <w:t>2</w:t>
            </w:r>
            <w:r>
              <w:rPr>
                <w:rFonts w:asciiTheme="minorEastAsia" w:eastAsiaTheme="minorEastAsia" w:hAnsiTheme="minorEastAsia"/>
                <w:b/>
                <w:bCs/>
                <w:sz w:val="24"/>
                <w:szCs w:val="24"/>
                <w:lang w:bidi="ar"/>
              </w:rPr>
              <w:t>5</w:t>
            </w:r>
          </w:p>
        </w:tc>
        <w:tc>
          <w:tcPr>
            <w:tcW w:w="45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b/>
                <w:bCs/>
                <w:sz w:val="24"/>
                <w:szCs w:val="24"/>
              </w:rPr>
            </w:pPr>
            <w:r>
              <w:rPr>
                <w:rFonts w:asciiTheme="minorEastAsia" w:eastAsiaTheme="minorEastAsia" w:hAnsiTheme="minorEastAsia"/>
                <w:b/>
                <w:bCs/>
                <w:sz w:val="24"/>
                <w:szCs w:val="24"/>
                <w:lang w:bidi="ar"/>
              </w:rPr>
              <w:t>合计</w:t>
            </w:r>
          </w:p>
        </w:tc>
        <w:tc>
          <w:tcPr>
            <w:tcW w:w="3395" w:type="pct"/>
            <w:tcBorders>
              <w:top w:val="single" w:sz="4" w:space="0" w:color="000000"/>
              <w:left w:val="single" w:sz="4" w:space="0" w:color="000000"/>
              <w:bottom w:val="single" w:sz="4" w:space="0" w:color="000000"/>
              <w:right w:val="single" w:sz="4" w:space="0" w:color="000000"/>
            </w:tcBorders>
            <w:noWrap/>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sz w:val="24"/>
                <w:szCs w:val="24"/>
                <w:lang w:bidi="ar"/>
              </w:rPr>
              <w:t>各项评审内容得分之和，</w:t>
            </w:r>
            <w:r>
              <w:rPr>
                <w:rFonts w:asciiTheme="minorEastAsia" w:eastAsiaTheme="minorEastAsia" w:hAnsiTheme="minorEastAsia" w:hint="eastAsia"/>
                <w:sz w:val="24"/>
                <w:szCs w:val="24"/>
                <w:lang w:bidi="ar"/>
              </w:rPr>
              <w:t>价格分除外</w:t>
            </w:r>
            <w:r>
              <w:rPr>
                <w:rFonts w:asciiTheme="minorEastAsia" w:eastAsiaTheme="minorEastAsia" w:hAnsiTheme="minorEastAsia"/>
                <w:sz w:val="24"/>
                <w:szCs w:val="24"/>
                <w:lang w:bidi="ar"/>
              </w:rPr>
              <w:t>。</w:t>
            </w:r>
          </w:p>
        </w:tc>
        <w:tc>
          <w:tcPr>
            <w:tcW w:w="295" w:type="pct"/>
            <w:tcBorders>
              <w:top w:val="single" w:sz="4" w:space="0" w:color="000000"/>
              <w:left w:val="single" w:sz="4" w:space="0" w:color="000000"/>
              <w:bottom w:val="single" w:sz="4" w:space="0" w:color="000000"/>
              <w:right w:val="single" w:sz="4" w:space="0" w:color="000000"/>
            </w:tcBorders>
            <w:vAlign w:val="center"/>
          </w:tcPr>
          <w:p w:rsidR="00356C60" w:rsidRDefault="000467E6">
            <w:pPr>
              <w:widowControl/>
              <w:jc w:val="center"/>
              <w:textAlignment w:val="center"/>
              <w:rPr>
                <w:rFonts w:asciiTheme="minorEastAsia" w:eastAsiaTheme="minorEastAsia" w:hAnsiTheme="minorEastAsia"/>
                <w:sz w:val="24"/>
                <w:szCs w:val="24"/>
              </w:rPr>
            </w:pPr>
            <w:r>
              <w:rPr>
                <w:rFonts w:asciiTheme="minorEastAsia" w:eastAsiaTheme="minorEastAsia" w:hAnsiTheme="minorEastAsia"/>
                <w:sz w:val="24"/>
                <w:szCs w:val="24"/>
                <w:lang w:bidi="ar"/>
              </w:rPr>
              <w:t>85</w:t>
            </w:r>
          </w:p>
        </w:tc>
        <w:tc>
          <w:tcPr>
            <w:tcW w:w="592" w:type="pct"/>
            <w:tcBorders>
              <w:top w:val="single" w:sz="4" w:space="0" w:color="000000"/>
              <w:left w:val="single" w:sz="4" w:space="0" w:color="000000"/>
              <w:bottom w:val="single" w:sz="4" w:space="0" w:color="000000"/>
              <w:right w:val="single" w:sz="4" w:space="0" w:color="000000"/>
            </w:tcBorders>
            <w:vAlign w:val="center"/>
          </w:tcPr>
          <w:p w:rsidR="00356C60" w:rsidRDefault="00356C60">
            <w:pPr>
              <w:widowControl/>
              <w:jc w:val="center"/>
              <w:textAlignment w:val="center"/>
              <w:rPr>
                <w:rFonts w:asciiTheme="minorEastAsia" w:eastAsiaTheme="minorEastAsia" w:hAnsiTheme="minorEastAsia"/>
                <w:sz w:val="24"/>
                <w:szCs w:val="24"/>
                <w:lang w:bidi="ar"/>
              </w:rPr>
            </w:pPr>
          </w:p>
        </w:tc>
      </w:tr>
    </w:tbl>
    <w:p w:rsidR="00356C60" w:rsidRDefault="00356C60">
      <w:pPr>
        <w:pStyle w:val="23"/>
        <w:ind w:firstLine="420"/>
        <w:rPr>
          <w:color w:val="0D0D0D" w:themeColor="text1" w:themeTint="F2"/>
          <w:lang w:val="en-US"/>
        </w:rPr>
      </w:pPr>
    </w:p>
    <w:p w:rsidR="00356C60" w:rsidRDefault="000467E6">
      <w:pPr>
        <w:snapToGrid w:val="0"/>
        <w:spacing w:beforeLines="50" w:before="156" w:afterLines="50" w:after="156"/>
        <w:jc w:val="center"/>
        <w:outlineLvl w:val="1"/>
        <w:rPr>
          <w:rFonts w:ascii="宋体" w:hAnsi="宋体" w:cs="宋体"/>
          <w:color w:val="0D0D0D" w:themeColor="text1" w:themeTint="F2"/>
          <w:sz w:val="24"/>
          <w:szCs w:val="24"/>
        </w:rPr>
      </w:pPr>
      <w:r>
        <w:rPr>
          <w:rFonts w:ascii="宋体" w:hAnsi="宋体"/>
          <w:bCs/>
          <w:color w:val="0D0D0D" w:themeColor="text1" w:themeTint="F2"/>
          <w:sz w:val="24"/>
          <w:szCs w:val="24"/>
        </w:rPr>
        <w:br w:type="page"/>
      </w:r>
      <w:bookmarkStart w:id="28" w:name="_Toc15479"/>
      <w:bookmarkStart w:id="29" w:name="_Toc10303"/>
      <w:bookmarkStart w:id="30" w:name="_Toc11676"/>
      <w:r>
        <w:rPr>
          <w:rFonts w:ascii="宋体" w:hAnsi="宋体" w:cs="宋体" w:hint="eastAsia"/>
          <w:b/>
          <w:bCs/>
          <w:color w:val="0D0D0D" w:themeColor="text1" w:themeTint="F2"/>
          <w:kern w:val="2"/>
          <w:sz w:val="28"/>
          <w:szCs w:val="28"/>
        </w:rPr>
        <w:lastRenderedPageBreak/>
        <w:t>价</w:t>
      </w:r>
      <w:r>
        <w:rPr>
          <w:rFonts w:ascii="宋体" w:hAnsi="宋体" w:cs="宋体" w:hint="eastAsia"/>
          <w:b/>
          <w:bCs/>
          <w:color w:val="0D0D0D" w:themeColor="text1" w:themeTint="F2"/>
          <w:kern w:val="2"/>
          <w:sz w:val="28"/>
          <w:szCs w:val="28"/>
        </w:rPr>
        <w:t xml:space="preserve"> </w:t>
      </w:r>
      <w:r>
        <w:rPr>
          <w:rFonts w:ascii="宋体" w:hAnsi="宋体" w:cs="宋体" w:hint="eastAsia"/>
          <w:b/>
          <w:bCs/>
          <w:color w:val="0D0D0D" w:themeColor="text1" w:themeTint="F2"/>
          <w:kern w:val="2"/>
          <w:sz w:val="28"/>
          <w:szCs w:val="28"/>
        </w:rPr>
        <w:t>格</w:t>
      </w:r>
      <w:r>
        <w:rPr>
          <w:rFonts w:ascii="宋体" w:hAnsi="宋体" w:cs="宋体" w:hint="eastAsia"/>
          <w:b/>
          <w:bCs/>
          <w:color w:val="0D0D0D" w:themeColor="text1" w:themeTint="F2"/>
          <w:kern w:val="2"/>
          <w:sz w:val="28"/>
          <w:szCs w:val="28"/>
        </w:rPr>
        <w:t xml:space="preserve"> </w:t>
      </w:r>
      <w:r>
        <w:rPr>
          <w:rFonts w:ascii="宋体" w:hAnsi="宋体" w:cs="宋体" w:hint="eastAsia"/>
          <w:b/>
          <w:bCs/>
          <w:color w:val="0D0D0D" w:themeColor="text1" w:themeTint="F2"/>
          <w:kern w:val="2"/>
          <w:sz w:val="28"/>
          <w:szCs w:val="28"/>
        </w:rPr>
        <w:t>评</w:t>
      </w:r>
      <w:r>
        <w:rPr>
          <w:rFonts w:ascii="宋体" w:hAnsi="宋体" w:cs="宋体" w:hint="eastAsia"/>
          <w:b/>
          <w:bCs/>
          <w:color w:val="0D0D0D" w:themeColor="text1" w:themeTint="F2"/>
          <w:kern w:val="2"/>
          <w:sz w:val="28"/>
          <w:szCs w:val="28"/>
        </w:rPr>
        <w:t xml:space="preserve"> </w:t>
      </w:r>
      <w:r>
        <w:rPr>
          <w:rFonts w:ascii="宋体" w:hAnsi="宋体" w:cs="宋体" w:hint="eastAsia"/>
          <w:b/>
          <w:bCs/>
          <w:color w:val="0D0D0D" w:themeColor="text1" w:themeTint="F2"/>
          <w:kern w:val="2"/>
          <w:sz w:val="28"/>
          <w:szCs w:val="28"/>
        </w:rPr>
        <w:t>分</w:t>
      </w:r>
      <w:r>
        <w:rPr>
          <w:rFonts w:ascii="宋体" w:hAnsi="宋体" w:cs="宋体" w:hint="eastAsia"/>
          <w:b/>
          <w:bCs/>
          <w:color w:val="0D0D0D" w:themeColor="text1" w:themeTint="F2"/>
          <w:kern w:val="2"/>
          <w:sz w:val="28"/>
          <w:szCs w:val="28"/>
        </w:rPr>
        <w:t xml:space="preserve"> </w:t>
      </w:r>
      <w:r>
        <w:rPr>
          <w:rFonts w:ascii="宋体" w:hAnsi="宋体" w:cs="宋体" w:hint="eastAsia"/>
          <w:b/>
          <w:bCs/>
          <w:color w:val="0D0D0D" w:themeColor="text1" w:themeTint="F2"/>
          <w:kern w:val="2"/>
          <w:sz w:val="28"/>
          <w:szCs w:val="28"/>
        </w:rPr>
        <w:t>表</w:t>
      </w:r>
      <w:bookmarkEnd w:id="28"/>
      <w:bookmarkEnd w:id="29"/>
      <w:bookmarkEnd w:id="30"/>
    </w:p>
    <w:p w:rsidR="00356C60" w:rsidRDefault="000467E6" w:rsidP="000467E6">
      <w:pPr>
        <w:numPr>
          <w:ilvl w:val="0"/>
          <w:numId w:val="14"/>
        </w:numPr>
        <w:autoSpaceDE/>
        <w:autoSpaceDN/>
        <w:adjustRightInd/>
        <w:snapToGrid w:val="0"/>
        <w:spacing w:line="360" w:lineRule="auto"/>
        <w:ind w:left="425" w:hanging="425"/>
        <w:jc w:val="both"/>
        <w:rPr>
          <w:rFonts w:ascii="宋体" w:hAnsi="宋体" w:cs="宋体"/>
          <w:bCs/>
          <w:color w:val="0D0D0D" w:themeColor="text1" w:themeTint="F2"/>
          <w:sz w:val="24"/>
          <w:szCs w:val="24"/>
        </w:rPr>
      </w:pPr>
      <w:r>
        <w:rPr>
          <w:rFonts w:ascii="宋体" w:hAnsi="宋体" w:cs="宋体" w:hint="eastAsia"/>
          <w:bCs/>
          <w:color w:val="0D0D0D" w:themeColor="text1" w:themeTint="F2"/>
          <w:sz w:val="24"/>
          <w:szCs w:val="24"/>
        </w:rPr>
        <w:t>价格核准：评标委员会详细分析、核准价格表，检查其是否存在计算上或累加上的算术错误，修正错误的原则详见“</w:t>
      </w:r>
      <w:r>
        <w:rPr>
          <w:rFonts w:ascii="宋体" w:hAnsi="宋体" w:cs="宋体" w:hint="eastAsia"/>
          <w:b/>
          <w:bCs/>
          <w:color w:val="0D0D0D" w:themeColor="text1" w:themeTint="F2"/>
          <w:sz w:val="24"/>
          <w:szCs w:val="24"/>
        </w:rPr>
        <w:t>第四章</w:t>
      </w:r>
      <w:r>
        <w:rPr>
          <w:rFonts w:ascii="宋体" w:hAnsi="宋体" w:cs="宋体" w:hint="eastAsia"/>
          <w:b/>
          <w:bCs/>
          <w:color w:val="0D0D0D" w:themeColor="text1" w:themeTint="F2"/>
          <w:sz w:val="24"/>
          <w:szCs w:val="24"/>
        </w:rPr>
        <w:t xml:space="preserve"> </w:t>
      </w:r>
      <w:r>
        <w:rPr>
          <w:rFonts w:ascii="宋体" w:hAnsi="宋体" w:cs="宋体" w:hint="eastAsia"/>
          <w:b/>
          <w:bCs/>
          <w:color w:val="0D0D0D" w:themeColor="text1" w:themeTint="F2"/>
          <w:sz w:val="24"/>
          <w:szCs w:val="24"/>
        </w:rPr>
        <w:t>投标人须知</w:t>
      </w:r>
      <w:r>
        <w:rPr>
          <w:rFonts w:ascii="宋体" w:hAnsi="宋体" w:cs="宋体" w:hint="eastAsia"/>
          <w:bCs/>
          <w:color w:val="0D0D0D" w:themeColor="text1" w:themeTint="F2"/>
          <w:sz w:val="24"/>
          <w:szCs w:val="24"/>
        </w:rPr>
        <w:t>”相关条款。</w:t>
      </w:r>
    </w:p>
    <w:p w:rsidR="00356C60" w:rsidRDefault="000467E6" w:rsidP="000467E6">
      <w:pPr>
        <w:numPr>
          <w:ilvl w:val="0"/>
          <w:numId w:val="14"/>
        </w:numPr>
        <w:autoSpaceDE/>
        <w:autoSpaceDN/>
        <w:adjustRightInd/>
        <w:snapToGrid w:val="0"/>
        <w:spacing w:line="360" w:lineRule="auto"/>
        <w:ind w:left="425" w:hanging="425"/>
        <w:jc w:val="both"/>
        <w:rPr>
          <w:rFonts w:ascii="宋体" w:hAnsi="宋体" w:cs="宋体"/>
          <w:b/>
          <w:bCs/>
          <w:color w:val="0D0D0D" w:themeColor="text1" w:themeTint="F2"/>
          <w:sz w:val="24"/>
          <w:szCs w:val="24"/>
        </w:rPr>
      </w:pPr>
      <w:r>
        <w:rPr>
          <w:rFonts w:ascii="宋体" w:hAnsi="宋体" w:cs="宋体" w:hint="eastAsia"/>
          <w:bCs/>
          <w:color w:val="0D0D0D" w:themeColor="text1" w:themeTint="F2"/>
          <w:sz w:val="24"/>
          <w:szCs w:val="24"/>
        </w:rPr>
        <w:t>综合评分法中的价格分统一采用低价优先法计算，即满足招标文件要求（通过资格性、符合性审查）且投标价格最低的有效投标报价（开标一览表</w:t>
      </w:r>
      <w:r>
        <w:rPr>
          <w:rFonts w:ascii="宋体" w:hAnsi="宋体" w:cs="宋体" w:hint="eastAsia"/>
          <w:bCs/>
          <w:color w:val="0D0D0D" w:themeColor="text1" w:themeTint="F2"/>
          <w:sz w:val="24"/>
          <w:szCs w:val="24"/>
        </w:rPr>
        <w:t>(</w:t>
      </w:r>
      <w:r>
        <w:rPr>
          <w:rFonts w:ascii="宋体" w:hAnsi="宋体" w:cs="宋体" w:hint="eastAsia"/>
          <w:bCs/>
          <w:color w:val="0D0D0D" w:themeColor="text1" w:themeTint="F2"/>
          <w:sz w:val="24"/>
          <w:szCs w:val="24"/>
        </w:rPr>
        <w:t>报价表</w:t>
      </w:r>
      <w:r>
        <w:rPr>
          <w:rFonts w:ascii="宋体" w:hAnsi="宋体" w:cs="宋体" w:hint="eastAsia"/>
          <w:bCs/>
          <w:color w:val="0D0D0D" w:themeColor="text1" w:themeTint="F2"/>
          <w:sz w:val="24"/>
          <w:szCs w:val="24"/>
        </w:rPr>
        <w:t>)</w:t>
      </w:r>
      <w:r>
        <w:rPr>
          <w:rFonts w:ascii="宋体" w:hAnsi="宋体" w:cs="宋体" w:hint="eastAsia"/>
          <w:bCs/>
          <w:color w:val="0D0D0D" w:themeColor="text1" w:themeTint="F2"/>
          <w:sz w:val="24"/>
          <w:szCs w:val="24"/>
        </w:rPr>
        <w:t>不含税报价，含修正后报价，下同）为评标基准价</w:t>
      </w:r>
      <w:r>
        <w:rPr>
          <w:rFonts w:ascii="宋体" w:hAnsi="宋体" w:cs="宋体" w:hint="eastAsia"/>
          <w:color w:val="0D0D0D" w:themeColor="text1" w:themeTint="F2"/>
          <w:sz w:val="24"/>
          <w:szCs w:val="24"/>
        </w:rPr>
        <w:t>，</w:t>
      </w:r>
      <w:r>
        <w:rPr>
          <w:rFonts w:ascii="宋体" w:hAnsi="宋体" w:cs="宋体" w:hint="eastAsia"/>
          <w:bCs/>
          <w:color w:val="0D0D0D" w:themeColor="text1" w:themeTint="F2"/>
          <w:sz w:val="24"/>
          <w:szCs w:val="24"/>
        </w:rPr>
        <w:t>其价格分为满分。</w:t>
      </w:r>
    </w:p>
    <w:p w:rsidR="00356C60" w:rsidRDefault="000467E6">
      <w:pPr>
        <w:widowControl/>
        <w:autoSpaceDE/>
        <w:autoSpaceDN/>
        <w:adjustRightInd/>
        <w:spacing w:line="360" w:lineRule="auto"/>
        <w:jc w:val="both"/>
        <w:rPr>
          <w:rFonts w:ascii="宋体" w:hAnsi="宋体" w:cs="Arial"/>
          <w:color w:val="0D0D0D" w:themeColor="text1" w:themeTint="F2"/>
          <w:sz w:val="24"/>
        </w:rPr>
      </w:pPr>
      <w:r>
        <w:rPr>
          <w:rFonts w:ascii="宋体" w:hAnsi="宋体" w:cs="宋体" w:hint="eastAsia"/>
          <w:b/>
          <w:bCs/>
          <w:color w:val="0D0D0D" w:themeColor="text1" w:themeTint="F2"/>
          <w:sz w:val="24"/>
          <w:szCs w:val="24"/>
        </w:rPr>
        <w:t>备注：</w:t>
      </w:r>
      <w:r>
        <w:rPr>
          <w:rFonts w:ascii="宋体" w:hAnsi="宋体" w:hint="eastAsia"/>
          <w:bCs/>
          <w:color w:val="0D0D0D" w:themeColor="text1" w:themeTint="F2"/>
          <w:sz w:val="24"/>
        </w:rPr>
        <w:t>投标报价得分四舍五入后，</w:t>
      </w:r>
      <w:r>
        <w:rPr>
          <w:rFonts w:ascii="宋体" w:hAnsi="宋体" w:cs="Arial" w:hint="eastAsia"/>
          <w:color w:val="0D0D0D" w:themeColor="text1" w:themeTint="F2"/>
          <w:sz w:val="24"/>
        </w:rPr>
        <w:t>小数点后保留两位有效数。</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0"/>
        <w:gridCol w:w="1072"/>
        <w:gridCol w:w="848"/>
      </w:tblGrid>
      <w:tr w:rsidR="00356C60">
        <w:trPr>
          <w:trHeight w:val="680"/>
        </w:trPr>
        <w:tc>
          <w:tcPr>
            <w:tcW w:w="4489" w:type="pct"/>
            <w:gridSpan w:val="2"/>
            <w:shd w:val="clear" w:color="auto" w:fill="FFFFFF"/>
            <w:vAlign w:val="center"/>
          </w:tcPr>
          <w:p w:rsidR="00356C60" w:rsidRDefault="000467E6">
            <w:pPr>
              <w:widowControl/>
              <w:jc w:val="center"/>
              <w:textAlignment w:val="center"/>
              <w:rPr>
                <w:rFonts w:asciiTheme="minorEastAsia" w:eastAsiaTheme="minorEastAsia" w:hAnsiTheme="minorEastAsia" w:cs="宋体"/>
                <w:color w:val="0D0D0D" w:themeColor="text1" w:themeTint="F2"/>
                <w:sz w:val="24"/>
                <w:szCs w:val="24"/>
              </w:rPr>
            </w:pPr>
            <w:r>
              <w:rPr>
                <w:rFonts w:asciiTheme="minorEastAsia" w:eastAsiaTheme="minorEastAsia" w:hAnsiTheme="minorEastAsia" w:cs="宋体" w:hint="eastAsia"/>
                <w:color w:val="0D0D0D" w:themeColor="text1" w:themeTint="F2"/>
                <w:sz w:val="24"/>
                <w:szCs w:val="24"/>
                <w:lang w:bidi="ar"/>
              </w:rPr>
              <w:t>价格部分</w:t>
            </w:r>
          </w:p>
        </w:tc>
        <w:tc>
          <w:tcPr>
            <w:tcW w:w="511" w:type="pct"/>
            <w:shd w:val="clear" w:color="auto" w:fill="FFFFFF"/>
            <w:vAlign w:val="center"/>
          </w:tcPr>
          <w:p w:rsidR="00356C60" w:rsidRDefault="000467E6">
            <w:pPr>
              <w:widowControl/>
              <w:jc w:val="center"/>
              <w:textAlignment w:val="center"/>
              <w:rPr>
                <w:rFonts w:asciiTheme="minorEastAsia" w:eastAsiaTheme="minorEastAsia" w:hAnsiTheme="minorEastAsia" w:cs="宋体"/>
                <w:color w:val="0D0D0D" w:themeColor="text1" w:themeTint="F2"/>
                <w:sz w:val="24"/>
                <w:szCs w:val="24"/>
              </w:rPr>
            </w:pPr>
            <w:r>
              <w:rPr>
                <w:rFonts w:asciiTheme="minorEastAsia" w:eastAsiaTheme="minorEastAsia" w:hAnsiTheme="minorEastAsia" w:cs="宋体" w:hint="eastAsia"/>
                <w:color w:val="0D0D0D" w:themeColor="text1" w:themeTint="F2"/>
                <w:sz w:val="24"/>
                <w:szCs w:val="24"/>
                <w:lang w:bidi="ar"/>
              </w:rPr>
              <w:t>分值</w:t>
            </w:r>
          </w:p>
        </w:tc>
      </w:tr>
      <w:tr w:rsidR="00356C60">
        <w:trPr>
          <w:trHeight w:val="4370"/>
        </w:trPr>
        <w:tc>
          <w:tcPr>
            <w:tcW w:w="3843" w:type="pct"/>
            <w:shd w:val="clear" w:color="auto" w:fill="FFFFFF"/>
            <w:vAlign w:val="center"/>
          </w:tcPr>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A</w:t>
            </w:r>
            <w:r>
              <w:rPr>
                <w:rFonts w:asciiTheme="minorEastAsia" w:eastAsiaTheme="minorEastAsia" w:hAnsiTheme="minorEastAsia"/>
                <w:sz w:val="24"/>
                <w:szCs w:val="24"/>
              </w:rPr>
              <w:t>．评审价的计算：</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sz w:val="24"/>
                <w:szCs w:val="24"/>
              </w:rPr>
              <w:t>1</w:t>
            </w:r>
            <w:r>
              <w:rPr>
                <w:rFonts w:asciiTheme="minorEastAsia" w:eastAsiaTheme="minorEastAsia" w:hAnsiTheme="minorEastAsia"/>
                <w:sz w:val="24"/>
                <w:szCs w:val="24"/>
              </w:rPr>
              <w:t>）响应如有缺漏项均视为不实质性响应；</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sz w:val="24"/>
                <w:szCs w:val="24"/>
              </w:rPr>
              <w:t>2</w:t>
            </w:r>
            <w:r>
              <w:rPr>
                <w:rFonts w:asciiTheme="minorEastAsia" w:eastAsiaTheme="minorEastAsia" w:hAnsiTheme="minorEastAsia"/>
                <w:sz w:val="24"/>
                <w:szCs w:val="24"/>
              </w:rPr>
              <w:t>）不接受选择性报价或者具有附加条件的报价；</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sz w:val="24"/>
                <w:szCs w:val="24"/>
              </w:rPr>
              <w:t>3</w:t>
            </w:r>
            <w:r>
              <w:rPr>
                <w:rFonts w:asciiTheme="minorEastAsia" w:eastAsiaTheme="minorEastAsia" w:hAnsiTheme="minorEastAsia"/>
                <w:sz w:val="24"/>
                <w:szCs w:val="24"/>
              </w:rPr>
              <w:t>）响应文件中如果申报了非项目所要求的服务和产品，评审时不予以折价降低评审价；</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sz w:val="24"/>
                <w:szCs w:val="24"/>
              </w:rPr>
              <w:t>4</w:t>
            </w:r>
            <w:r>
              <w:rPr>
                <w:rFonts w:asciiTheme="minorEastAsia" w:eastAsiaTheme="minorEastAsia" w:hAnsiTheme="minorEastAsia"/>
                <w:sz w:val="24"/>
                <w:szCs w:val="24"/>
              </w:rPr>
              <w:t>）最终报价函中折扣后价格（不含税）为供应商的评审价。</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B</w:t>
            </w:r>
            <w:r>
              <w:rPr>
                <w:rFonts w:asciiTheme="minorEastAsia" w:eastAsiaTheme="minorEastAsia" w:hAnsiTheme="minorEastAsia"/>
                <w:sz w:val="24"/>
                <w:szCs w:val="24"/>
              </w:rPr>
              <w:t>．价格分的计算（保留小数点后</w:t>
            </w:r>
            <w:r>
              <w:rPr>
                <w:rFonts w:asciiTheme="minorEastAsia" w:eastAsiaTheme="minorEastAsia" w:hAnsiTheme="minorEastAsia"/>
                <w:sz w:val="24"/>
                <w:szCs w:val="24"/>
              </w:rPr>
              <w:t>2</w:t>
            </w:r>
            <w:r>
              <w:rPr>
                <w:rFonts w:asciiTheme="minorEastAsia" w:eastAsiaTheme="minorEastAsia" w:hAnsiTheme="minorEastAsia"/>
                <w:sz w:val="24"/>
                <w:szCs w:val="24"/>
              </w:rPr>
              <w:t>位）</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sz w:val="24"/>
                <w:szCs w:val="24"/>
              </w:rPr>
              <w:t>1</w:t>
            </w:r>
            <w:r>
              <w:rPr>
                <w:rFonts w:asciiTheme="minorEastAsia" w:eastAsiaTheme="minorEastAsia" w:hAnsiTheme="minorEastAsia"/>
                <w:sz w:val="24"/>
                <w:szCs w:val="24"/>
              </w:rPr>
              <w:t>）评审基准价是指满足项目要求的且有效的供应商评审价的平均值；</w:t>
            </w:r>
          </w:p>
          <w:p w:rsidR="00356C60" w:rsidRDefault="000467E6">
            <w:pPr>
              <w:widowControl/>
              <w:jc w:val="both"/>
              <w:textAlignment w:val="center"/>
              <w:rPr>
                <w:rFonts w:asciiTheme="minorEastAsia" w:eastAsiaTheme="minorEastAsia" w:hAnsiTheme="minorEastAsia"/>
                <w:sz w:val="24"/>
                <w:szCs w:val="24"/>
              </w:rPr>
            </w:pPr>
            <w:r>
              <w:rPr>
                <w:rFonts w:asciiTheme="minorEastAsia" w:eastAsiaTheme="minorEastAsia" w:hAnsiTheme="minorEastAsia"/>
                <w:sz w:val="24"/>
                <w:szCs w:val="24"/>
              </w:rPr>
              <w:t>（</w:t>
            </w:r>
            <w:r>
              <w:rPr>
                <w:rFonts w:asciiTheme="minorEastAsia" w:eastAsiaTheme="minorEastAsia" w:hAnsiTheme="minorEastAsia"/>
                <w:sz w:val="24"/>
                <w:szCs w:val="24"/>
              </w:rPr>
              <w:t>2</w:t>
            </w:r>
            <w:r>
              <w:rPr>
                <w:rFonts w:asciiTheme="minorEastAsia" w:eastAsiaTheme="minorEastAsia" w:hAnsiTheme="minorEastAsia"/>
                <w:sz w:val="24"/>
                <w:szCs w:val="24"/>
              </w:rPr>
              <w:t>）对于明显（</w:t>
            </w:r>
            <w:r>
              <w:rPr>
                <w:rFonts w:asciiTheme="minorEastAsia" w:eastAsiaTheme="minorEastAsia" w:hAnsiTheme="minorEastAsia"/>
                <w:sz w:val="24"/>
                <w:szCs w:val="24"/>
              </w:rPr>
              <w:t>50%</w:t>
            </w:r>
            <w:r>
              <w:rPr>
                <w:rFonts w:asciiTheme="minorEastAsia" w:eastAsiaTheme="minorEastAsia" w:hAnsiTheme="minorEastAsia"/>
                <w:sz w:val="24"/>
                <w:szCs w:val="24"/>
              </w:rPr>
              <w:t>及以上）低于市场正常报价、平均报价的投标会计师事务所的审计费用，在评标和计算平均报价时予以剔除。</w:t>
            </w:r>
          </w:p>
          <w:p w:rsidR="00356C60" w:rsidRDefault="000467E6">
            <w:pPr>
              <w:widowControl/>
              <w:textAlignment w:val="center"/>
              <w:rPr>
                <w:rFonts w:asciiTheme="minorEastAsia" w:eastAsiaTheme="minorEastAsia" w:hAnsiTheme="minorEastAsia"/>
                <w:color w:val="000000"/>
                <w:sz w:val="24"/>
                <w:szCs w:val="24"/>
              </w:rPr>
            </w:pPr>
            <w:r>
              <w:rPr>
                <w:rFonts w:asciiTheme="minorEastAsia" w:eastAsiaTheme="minorEastAsia" w:hAnsiTheme="minorEastAsia"/>
                <w:sz w:val="24"/>
                <w:szCs w:val="24"/>
              </w:rPr>
              <w:t>（</w:t>
            </w:r>
            <w:r>
              <w:rPr>
                <w:rFonts w:asciiTheme="minorEastAsia" w:eastAsiaTheme="minorEastAsia" w:hAnsiTheme="minorEastAsia"/>
                <w:sz w:val="24"/>
                <w:szCs w:val="24"/>
              </w:rPr>
              <w:t>3</w:t>
            </w:r>
            <w:r>
              <w:rPr>
                <w:rFonts w:asciiTheme="minorEastAsia" w:eastAsiaTheme="minorEastAsia" w:hAnsiTheme="minorEastAsia"/>
                <w:sz w:val="24"/>
                <w:szCs w:val="24"/>
              </w:rPr>
              <w:t>）报价得分＝（</w:t>
            </w:r>
            <w:r>
              <w:rPr>
                <w:rFonts w:asciiTheme="minorEastAsia" w:eastAsiaTheme="minorEastAsia" w:hAnsiTheme="minorEastAsia"/>
                <w:sz w:val="24"/>
                <w:szCs w:val="24"/>
              </w:rPr>
              <w:t>1-|</w:t>
            </w:r>
            <w:r>
              <w:rPr>
                <w:rFonts w:asciiTheme="minorEastAsia" w:eastAsiaTheme="minorEastAsia" w:hAnsiTheme="minorEastAsia"/>
                <w:sz w:val="24"/>
                <w:szCs w:val="24"/>
              </w:rPr>
              <w:t>选聘基准价</w:t>
            </w:r>
            <w:r>
              <w:rPr>
                <w:rFonts w:asciiTheme="minorEastAsia" w:eastAsiaTheme="minorEastAsia" w:hAnsiTheme="minorEastAsia"/>
                <w:sz w:val="24"/>
                <w:szCs w:val="24"/>
              </w:rPr>
              <w:t>-</w:t>
            </w:r>
            <w:r>
              <w:rPr>
                <w:rFonts w:asciiTheme="minorEastAsia" w:eastAsiaTheme="minorEastAsia" w:hAnsiTheme="minorEastAsia"/>
                <w:sz w:val="24"/>
                <w:szCs w:val="24"/>
              </w:rPr>
              <w:t>审计费用报价</w:t>
            </w:r>
            <w:r>
              <w:rPr>
                <w:rFonts w:asciiTheme="minorEastAsia" w:eastAsiaTheme="minorEastAsia" w:hAnsiTheme="minorEastAsia"/>
                <w:sz w:val="24"/>
                <w:szCs w:val="24"/>
              </w:rPr>
              <w:t>|/</w:t>
            </w:r>
            <w:r>
              <w:rPr>
                <w:rFonts w:asciiTheme="minorEastAsia" w:eastAsiaTheme="minorEastAsia" w:hAnsiTheme="minorEastAsia"/>
                <w:sz w:val="24"/>
                <w:szCs w:val="24"/>
              </w:rPr>
              <w:t>选聘基准价）</w:t>
            </w:r>
            <w:r>
              <w:rPr>
                <w:rFonts w:asciiTheme="minorEastAsia" w:eastAsiaTheme="minorEastAsia" w:hAnsiTheme="minorEastAsia"/>
                <w:sz w:val="24"/>
                <w:szCs w:val="24"/>
              </w:rPr>
              <w:t>x</w:t>
            </w:r>
            <w:r>
              <w:rPr>
                <w:rFonts w:asciiTheme="minorEastAsia" w:eastAsiaTheme="minorEastAsia" w:hAnsiTheme="minorEastAsia"/>
                <w:sz w:val="24"/>
                <w:szCs w:val="24"/>
              </w:rPr>
              <w:t>审计费用报价要素所占权重分值（</w:t>
            </w:r>
            <w:r>
              <w:rPr>
                <w:rFonts w:asciiTheme="minorEastAsia" w:eastAsiaTheme="minorEastAsia" w:hAnsiTheme="minorEastAsia"/>
                <w:sz w:val="24"/>
                <w:szCs w:val="24"/>
              </w:rPr>
              <w:t>15</w:t>
            </w:r>
            <w:r>
              <w:rPr>
                <w:rFonts w:asciiTheme="minorEastAsia" w:eastAsiaTheme="minorEastAsia" w:hAnsiTheme="minorEastAsia"/>
                <w:sz w:val="24"/>
                <w:szCs w:val="24"/>
              </w:rPr>
              <w:t>分）。</w:t>
            </w:r>
          </w:p>
        </w:tc>
        <w:tc>
          <w:tcPr>
            <w:tcW w:w="646" w:type="pct"/>
            <w:shd w:val="clear" w:color="auto" w:fill="FFFFFF"/>
            <w:vAlign w:val="center"/>
          </w:tcPr>
          <w:p w:rsidR="00356C60" w:rsidRDefault="000467E6">
            <w:pPr>
              <w:widowControl/>
              <w:autoSpaceDE/>
              <w:autoSpaceDN/>
              <w:spacing w:line="560" w:lineRule="exact"/>
              <w:jc w:val="center"/>
              <w:textAlignment w:val="center"/>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客观分</w:t>
            </w:r>
          </w:p>
        </w:tc>
        <w:tc>
          <w:tcPr>
            <w:tcW w:w="511" w:type="pct"/>
            <w:shd w:val="clear" w:color="auto" w:fill="FFFFFF"/>
            <w:vAlign w:val="center"/>
          </w:tcPr>
          <w:p w:rsidR="00356C60" w:rsidRDefault="000467E6">
            <w:pPr>
              <w:widowControl/>
              <w:autoSpaceDE/>
              <w:autoSpaceDN/>
              <w:spacing w:line="560" w:lineRule="exact"/>
              <w:jc w:val="center"/>
              <w:textAlignment w:val="center"/>
              <w:rPr>
                <w:rFonts w:asciiTheme="minorEastAsia" w:eastAsiaTheme="minorEastAsia" w:hAnsiTheme="minorEastAsia"/>
                <w:color w:val="000000"/>
                <w:kern w:val="2"/>
                <w:sz w:val="24"/>
                <w:szCs w:val="24"/>
              </w:rPr>
            </w:pPr>
            <w:r>
              <w:rPr>
                <w:rFonts w:asciiTheme="minorEastAsia" w:eastAsiaTheme="minorEastAsia" w:hAnsiTheme="minorEastAsia"/>
                <w:color w:val="000000"/>
                <w:sz w:val="24"/>
                <w:szCs w:val="24"/>
              </w:rPr>
              <w:t>15</w:t>
            </w:r>
          </w:p>
        </w:tc>
      </w:tr>
    </w:tbl>
    <w:p w:rsidR="00356C60" w:rsidRDefault="00356C60">
      <w:pPr>
        <w:spacing w:line="560" w:lineRule="exact"/>
        <w:ind w:firstLine="561"/>
        <w:rPr>
          <w:rFonts w:ascii="宋体" w:hAnsi="宋体" w:cs="宋体"/>
          <w:b/>
          <w:bCs/>
          <w:color w:val="0D0D0D" w:themeColor="text1" w:themeTint="F2"/>
          <w:sz w:val="24"/>
          <w:szCs w:val="24"/>
        </w:rPr>
      </w:pPr>
    </w:p>
    <w:p w:rsidR="00356C60" w:rsidRDefault="000467E6">
      <w:pPr>
        <w:rPr>
          <w:b/>
          <w:color w:val="0D0D0D" w:themeColor="text1" w:themeTint="F2"/>
          <w:kern w:val="44"/>
          <w:sz w:val="28"/>
          <w:szCs w:val="13"/>
        </w:rPr>
      </w:pPr>
      <w:bookmarkStart w:id="31" w:name="_Toc2953"/>
      <w:bookmarkStart w:id="32" w:name="_Toc146790925"/>
      <w:bookmarkStart w:id="33" w:name="_Toc16087"/>
      <w:bookmarkStart w:id="34" w:name="_Toc704"/>
      <w:bookmarkStart w:id="35" w:name="_Toc5419"/>
      <w:bookmarkStart w:id="36" w:name="_Toc30156"/>
      <w:bookmarkStart w:id="37" w:name="_Toc33707675"/>
      <w:r>
        <w:rPr>
          <w:rFonts w:hint="eastAsia"/>
          <w:b/>
          <w:color w:val="0D0D0D" w:themeColor="text1" w:themeTint="F2"/>
          <w:kern w:val="44"/>
          <w:sz w:val="28"/>
          <w:szCs w:val="13"/>
        </w:rPr>
        <w:br w:type="page"/>
      </w:r>
    </w:p>
    <w:p w:rsidR="00356C60" w:rsidRDefault="000467E6">
      <w:pPr>
        <w:widowControl/>
        <w:spacing w:line="360" w:lineRule="auto"/>
        <w:ind w:left="425"/>
        <w:jc w:val="center"/>
        <w:outlineLvl w:val="0"/>
        <w:rPr>
          <w:color w:val="0D0D0D" w:themeColor="text1" w:themeTint="F2"/>
          <w:sz w:val="28"/>
          <w:szCs w:val="13"/>
        </w:rPr>
      </w:pPr>
      <w:bookmarkStart w:id="38" w:name="_Toc20960"/>
      <w:r>
        <w:rPr>
          <w:rFonts w:hint="eastAsia"/>
          <w:b/>
          <w:color w:val="0D0D0D" w:themeColor="text1" w:themeTint="F2"/>
          <w:kern w:val="44"/>
          <w:sz w:val="28"/>
          <w:szCs w:val="13"/>
        </w:rPr>
        <w:lastRenderedPageBreak/>
        <w:t>第四章</w:t>
      </w:r>
      <w:r>
        <w:rPr>
          <w:rFonts w:hint="eastAsia"/>
          <w:b/>
          <w:color w:val="0D0D0D" w:themeColor="text1" w:themeTint="F2"/>
          <w:kern w:val="44"/>
          <w:sz w:val="28"/>
          <w:szCs w:val="13"/>
        </w:rPr>
        <w:t xml:space="preserve">  </w:t>
      </w:r>
      <w:r>
        <w:rPr>
          <w:rFonts w:hint="eastAsia"/>
          <w:b/>
          <w:color w:val="0D0D0D" w:themeColor="text1" w:themeTint="F2"/>
          <w:kern w:val="44"/>
          <w:sz w:val="28"/>
          <w:szCs w:val="13"/>
        </w:rPr>
        <w:t>投标人须知</w:t>
      </w:r>
      <w:bookmarkEnd w:id="31"/>
      <w:bookmarkEnd w:id="32"/>
      <w:bookmarkEnd w:id="33"/>
      <w:bookmarkEnd w:id="34"/>
      <w:bookmarkEnd w:id="35"/>
      <w:bookmarkEnd w:id="36"/>
      <w:bookmarkEnd w:id="38"/>
    </w:p>
    <w:p w:rsidR="00356C60" w:rsidRDefault="000467E6">
      <w:pPr>
        <w:snapToGrid w:val="0"/>
        <w:spacing w:line="360" w:lineRule="auto"/>
        <w:jc w:val="center"/>
        <w:outlineLvl w:val="1"/>
        <w:rPr>
          <w:b/>
          <w:bCs/>
          <w:color w:val="0D0D0D" w:themeColor="text1" w:themeTint="F2"/>
          <w:sz w:val="30"/>
          <w:szCs w:val="30"/>
        </w:rPr>
      </w:pPr>
      <w:bookmarkStart w:id="39" w:name="_Toc27160"/>
      <w:bookmarkStart w:id="40" w:name="_Toc10013"/>
      <w:bookmarkStart w:id="41" w:name="_Toc10903"/>
      <w:bookmarkStart w:id="42" w:name="_Toc1205"/>
      <w:r>
        <w:rPr>
          <w:rFonts w:hint="eastAsia"/>
          <w:b/>
          <w:bCs/>
          <w:color w:val="0D0D0D" w:themeColor="text1" w:themeTint="F2"/>
          <w:sz w:val="28"/>
          <w:szCs w:val="28"/>
        </w:rPr>
        <w:t>第一部分</w:t>
      </w:r>
      <w:r>
        <w:rPr>
          <w:rFonts w:hint="eastAsia"/>
          <w:b/>
          <w:bCs/>
          <w:color w:val="0D0D0D" w:themeColor="text1" w:themeTint="F2"/>
          <w:sz w:val="28"/>
          <w:szCs w:val="28"/>
        </w:rPr>
        <w:t xml:space="preserve"> </w:t>
      </w:r>
      <w:r>
        <w:rPr>
          <w:rFonts w:hint="eastAsia"/>
          <w:b/>
          <w:bCs/>
          <w:color w:val="0D0D0D" w:themeColor="text1" w:themeTint="F2"/>
          <w:sz w:val="28"/>
          <w:szCs w:val="28"/>
        </w:rPr>
        <w:t>投标人须知前附表</w:t>
      </w:r>
      <w:bookmarkEnd w:id="37"/>
      <w:bookmarkEnd w:id="39"/>
      <w:bookmarkEnd w:id="40"/>
      <w:bookmarkEnd w:id="41"/>
      <w:bookmarkEnd w:id="42"/>
    </w:p>
    <w:p w:rsidR="00356C60" w:rsidRDefault="000467E6">
      <w:pPr>
        <w:spacing w:line="360" w:lineRule="auto"/>
        <w:ind w:rightChars="-83" w:right="-166" w:firstLineChars="200" w:firstLine="480"/>
        <w:rPr>
          <w:color w:val="0D0D0D" w:themeColor="text1" w:themeTint="F2"/>
          <w:sz w:val="21"/>
          <w:szCs w:val="21"/>
        </w:rPr>
      </w:pPr>
      <w:r>
        <w:rPr>
          <w:rFonts w:ascii="宋体" w:hAnsi="宋体" w:hint="eastAsia"/>
          <w:color w:val="0D0D0D" w:themeColor="text1" w:themeTint="F2"/>
          <w:sz w:val="24"/>
        </w:rPr>
        <w:t>说明：本投标人须知前附表的条款项号与《投标人须知通用条款》的条款项号一一对应，是对《投标人须知通用条款》补充、修改和完善，如果有矛盾之处，应以本投标人须知前附表为准。</w:t>
      </w:r>
    </w:p>
    <w:tbl>
      <w:tblPr>
        <w:tblW w:w="498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936"/>
        <w:gridCol w:w="816"/>
        <w:gridCol w:w="6508"/>
      </w:tblGrid>
      <w:tr w:rsidR="00356C60">
        <w:trPr>
          <w:trHeight w:val="283"/>
          <w:jc w:val="center"/>
        </w:trPr>
        <w:tc>
          <w:tcPr>
            <w:tcW w:w="881" w:type="pct"/>
            <w:gridSpan w:val="2"/>
            <w:vAlign w:val="center"/>
          </w:tcPr>
          <w:p w:rsidR="00356C60" w:rsidRDefault="000467E6">
            <w:pPr>
              <w:snapToGrid w:val="0"/>
              <w:jc w:val="center"/>
              <w:rPr>
                <w:rFonts w:ascii="宋体" w:hAnsi="宋体"/>
                <w:color w:val="0D0D0D" w:themeColor="text1" w:themeTint="F2"/>
                <w:sz w:val="24"/>
                <w:szCs w:val="24"/>
              </w:rPr>
            </w:pPr>
            <w:r>
              <w:rPr>
                <w:rFonts w:ascii="宋体" w:hAnsi="宋体"/>
                <w:color w:val="0D0D0D" w:themeColor="text1" w:themeTint="F2"/>
                <w:sz w:val="24"/>
                <w:szCs w:val="24"/>
              </w:rPr>
              <w:t>条款</w:t>
            </w:r>
            <w:r>
              <w:rPr>
                <w:rFonts w:ascii="宋体" w:hAnsi="宋体" w:hint="eastAsia"/>
                <w:color w:val="0D0D0D" w:themeColor="text1" w:themeTint="F2"/>
                <w:sz w:val="24"/>
                <w:szCs w:val="24"/>
              </w:rPr>
              <w:t>项</w:t>
            </w:r>
            <w:r>
              <w:rPr>
                <w:rFonts w:ascii="宋体" w:hAnsi="宋体"/>
                <w:color w:val="0D0D0D" w:themeColor="text1" w:themeTint="F2"/>
                <w:sz w:val="24"/>
                <w:szCs w:val="24"/>
              </w:rPr>
              <w:t>号</w:t>
            </w:r>
          </w:p>
        </w:tc>
        <w:tc>
          <w:tcPr>
            <w:tcW w:w="4118" w:type="pct"/>
            <w:vAlign w:val="center"/>
          </w:tcPr>
          <w:p w:rsidR="00356C60" w:rsidRDefault="000467E6">
            <w:pPr>
              <w:snapToGrid w:val="0"/>
              <w:jc w:val="center"/>
              <w:rPr>
                <w:rFonts w:ascii="宋体" w:hAnsi="宋体"/>
                <w:b/>
                <w:color w:val="0D0D0D" w:themeColor="text1" w:themeTint="F2"/>
                <w:sz w:val="24"/>
                <w:szCs w:val="24"/>
              </w:rPr>
            </w:pPr>
            <w:r>
              <w:rPr>
                <w:rFonts w:ascii="宋体" w:hAnsi="宋体"/>
                <w:b/>
                <w:color w:val="0D0D0D" w:themeColor="text1" w:themeTint="F2"/>
                <w:sz w:val="24"/>
                <w:szCs w:val="24"/>
              </w:rPr>
              <w:t>内</w:t>
            </w:r>
            <w:r>
              <w:rPr>
                <w:rFonts w:ascii="宋体" w:hAnsi="宋体"/>
                <w:b/>
                <w:color w:val="0D0D0D" w:themeColor="text1" w:themeTint="F2"/>
                <w:sz w:val="24"/>
                <w:szCs w:val="24"/>
              </w:rPr>
              <w:t xml:space="preserve">     </w:t>
            </w:r>
            <w:r>
              <w:rPr>
                <w:rFonts w:ascii="宋体" w:hAnsi="宋体"/>
                <w:b/>
                <w:color w:val="0D0D0D" w:themeColor="text1" w:themeTint="F2"/>
                <w:sz w:val="24"/>
                <w:szCs w:val="24"/>
              </w:rPr>
              <w:t>容</w:t>
            </w:r>
          </w:p>
        </w:tc>
      </w:tr>
      <w:tr w:rsidR="00356C60">
        <w:trPr>
          <w:cantSplit/>
          <w:trHeight w:val="347"/>
          <w:jc w:val="center"/>
        </w:trPr>
        <w:tc>
          <w:tcPr>
            <w:tcW w:w="5000" w:type="pct"/>
            <w:gridSpan w:val="3"/>
            <w:vAlign w:val="center"/>
          </w:tcPr>
          <w:p w:rsidR="00356C60" w:rsidRDefault="000467E6">
            <w:pPr>
              <w:snapToGrid w:val="0"/>
              <w:jc w:val="center"/>
              <w:rPr>
                <w:rFonts w:ascii="宋体" w:hAnsi="宋体"/>
                <w:b/>
                <w:color w:val="0D0D0D" w:themeColor="text1" w:themeTint="F2"/>
                <w:sz w:val="24"/>
                <w:szCs w:val="24"/>
              </w:rPr>
            </w:pPr>
            <w:r>
              <w:rPr>
                <w:rFonts w:ascii="宋体" w:hAnsi="宋体"/>
                <w:b/>
                <w:color w:val="0D0D0D" w:themeColor="text1" w:themeTint="F2"/>
                <w:sz w:val="24"/>
                <w:szCs w:val="24"/>
              </w:rPr>
              <w:t>一、</w:t>
            </w:r>
            <w:r>
              <w:rPr>
                <w:rFonts w:ascii="宋体" w:hAnsi="宋体" w:hint="eastAsia"/>
                <w:b/>
                <w:color w:val="0D0D0D" w:themeColor="text1" w:themeTint="F2"/>
                <w:sz w:val="24"/>
                <w:szCs w:val="24"/>
              </w:rPr>
              <w:t>总则</w:t>
            </w:r>
          </w:p>
        </w:tc>
      </w:tr>
      <w:tr w:rsidR="00356C60">
        <w:trPr>
          <w:trHeight w:val="667"/>
          <w:jc w:val="center"/>
        </w:trPr>
        <w:tc>
          <w:tcPr>
            <w:tcW w:w="47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（二）</w:t>
            </w: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1.</w:t>
            </w:r>
          </w:p>
        </w:tc>
        <w:tc>
          <w:tcPr>
            <w:tcW w:w="4118" w:type="pct"/>
            <w:vAlign w:val="center"/>
          </w:tcPr>
          <w:p w:rsidR="00356C60" w:rsidRDefault="000467E6">
            <w:pPr>
              <w:snapToGrid w:val="0"/>
              <w:rPr>
                <w:rFonts w:ascii="宋体" w:hAnsi="宋体"/>
                <w:color w:val="0D0D0D" w:themeColor="text1" w:themeTint="F2"/>
                <w:sz w:val="24"/>
                <w:szCs w:val="24"/>
              </w:rPr>
            </w:pPr>
            <w:r>
              <w:rPr>
                <w:rFonts w:ascii="宋体" w:hAnsi="宋体"/>
                <w:color w:val="0D0D0D" w:themeColor="text1" w:themeTint="F2"/>
                <w:sz w:val="24"/>
                <w:szCs w:val="24"/>
              </w:rPr>
              <w:t>招标人名称：</w:t>
            </w:r>
            <w:r>
              <w:rPr>
                <w:rFonts w:ascii="宋体" w:hAnsi="宋体" w:hint="eastAsia"/>
                <w:color w:val="0D0D0D" w:themeColor="text1" w:themeTint="F2"/>
                <w:kern w:val="28"/>
                <w:sz w:val="24"/>
                <w:szCs w:val="24"/>
              </w:rPr>
              <w:t>网联清算有限公司</w:t>
            </w:r>
          </w:p>
          <w:p w:rsidR="00356C60" w:rsidRDefault="000467E6">
            <w:pPr>
              <w:snapToGrid w:val="0"/>
              <w:rPr>
                <w:rFonts w:ascii="宋体" w:hAnsi="宋体"/>
                <w:color w:val="0D0D0D" w:themeColor="text1" w:themeTint="F2"/>
                <w:sz w:val="24"/>
                <w:szCs w:val="24"/>
              </w:rPr>
            </w:pPr>
            <w:r>
              <w:rPr>
                <w:rFonts w:ascii="宋体" w:hAnsi="宋体" w:cs="宋体" w:hint="eastAsia"/>
                <w:color w:val="0D0D0D" w:themeColor="text1" w:themeTint="F2"/>
                <w:sz w:val="24"/>
                <w:szCs w:val="24"/>
              </w:rPr>
              <w:t>资金来源</w:t>
            </w:r>
            <w:r>
              <w:rPr>
                <w:rFonts w:ascii="宋体" w:hAnsi="宋体" w:hint="eastAsia"/>
                <w:color w:val="0D0D0D" w:themeColor="text1" w:themeTint="F2"/>
                <w:sz w:val="24"/>
                <w:szCs w:val="24"/>
              </w:rPr>
              <w:t>：</w:t>
            </w:r>
            <w:r>
              <w:rPr>
                <w:rFonts w:ascii="宋体" w:hAnsi="宋体" w:cs="宋体" w:hint="eastAsia"/>
                <w:color w:val="0D0D0D" w:themeColor="text1" w:themeTint="F2"/>
                <w:sz w:val="24"/>
                <w:szCs w:val="24"/>
              </w:rPr>
              <w:t>企业自有资金</w:t>
            </w:r>
          </w:p>
        </w:tc>
      </w:tr>
      <w:tr w:rsidR="00356C60">
        <w:trPr>
          <w:cantSplit/>
          <w:trHeight w:val="305"/>
          <w:jc w:val="center"/>
        </w:trPr>
        <w:tc>
          <w:tcPr>
            <w:tcW w:w="5000" w:type="pct"/>
            <w:gridSpan w:val="3"/>
            <w:vAlign w:val="center"/>
          </w:tcPr>
          <w:p w:rsidR="00356C60" w:rsidRDefault="000467E6">
            <w:pPr>
              <w:snapToGrid w:val="0"/>
              <w:jc w:val="center"/>
              <w:rPr>
                <w:rFonts w:ascii="宋体" w:hAnsi="宋体"/>
                <w:color w:val="0D0D0D" w:themeColor="text1" w:themeTint="F2"/>
                <w:sz w:val="24"/>
                <w:szCs w:val="24"/>
              </w:rPr>
            </w:pPr>
            <w:r>
              <w:rPr>
                <w:rFonts w:ascii="宋体" w:hAnsi="宋体"/>
                <w:b/>
                <w:color w:val="0D0D0D" w:themeColor="text1" w:themeTint="F2"/>
                <w:sz w:val="24"/>
                <w:szCs w:val="24"/>
              </w:rPr>
              <w:t>三、投标文件的编制</w:t>
            </w:r>
          </w:p>
        </w:tc>
      </w:tr>
      <w:tr w:rsidR="00356C60">
        <w:trPr>
          <w:cantSplit/>
          <w:trHeight w:val="305"/>
          <w:jc w:val="center"/>
        </w:trPr>
        <w:tc>
          <w:tcPr>
            <w:tcW w:w="470" w:type="pct"/>
            <w:vMerge w:val="restar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（三）</w:t>
            </w: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1.</w:t>
            </w:r>
          </w:p>
        </w:tc>
        <w:tc>
          <w:tcPr>
            <w:tcW w:w="4118" w:type="pct"/>
            <w:vAlign w:val="center"/>
          </w:tcPr>
          <w:p w:rsidR="00356C60" w:rsidRDefault="000467E6">
            <w:pPr>
              <w:snapToGrid w:val="0"/>
              <w:rPr>
                <w:rFonts w:ascii="宋体" w:hAnsi="宋体"/>
                <w:b/>
                <w:color w:val="0D0D0D" w:themeColor="text1" w:themeTint="F2"/>
                <w:sz w:val="24"/>
                <w:szCs w:val="24"/>
              </w:rPr>
            </w:pPr>
            <w:r>
              <w:rPr>
                <w:rFonts w:ascii="宋体" w:hAnsi="宋体" w:cs="宋体" w:hint="eastAsia"/>
                <w:color w:val="0D0D0D" w:themeColor="text1" w:themeTint="F2"/>
                <w:sz w:val="24"/>
                <w:szCs w:val="24"/>
              </w:rPr>
              <w:t>投标总价</w:t>
            </w:r>
            <w:r>
              <w:rPr>
                <w:rFonts w:ascii="宋体" w:hAnsi="宋体" w:cs="宋体" w:hint="eastAsia"/>
                <w:color w:val="0D0D0D" w:themeColor="text1" w:themeTint="F2"/>
                <w:sz w:val="24"/>
                <w:szCs w:val="24"/>
                <w:lang w:eastAsia="zh-TW"/>
              </w:rPr>
              <w:t>中不得包含</w:t>
            </w:r>
            <w:r>
              <w:rPr>
                <w:rFonts w:ascii="宋体" w:hAnsi="宋体" w:cs="宋体" w:hint="eastAsia"/>
                <w:color w:val="0D0D0D" w:themeColor="text1" w:themeTint="F2"/>
                <w:sz w:val="24"/>
                <w:szCs w:val="24"/>
              </w:rPr>
              <w:t>招标</w:t>
            </w:r>
            <w:r>
              <w:rPr>
                <w:rFonts w:ascii="宋体" w:hAnsi="宋体" w:cs="宋体" w:hint="eastAsia"/>
                <w:color w:val="0D0D0D" w:themeColor="text1" w:themeTint="F2"/>
                <w:sz w:val="24"/>
                <w:szCs w:val="24"/>
                <w:lang w:eastAsia="zh-TW"/>
              </w:rPr>
              <w:t>文件要求以外的内容，否则，在评审时不予核减。</w:t>
            </w:r>
            <w:r>
              <w:rPr>
                <w:rFonts w:ascii="宋体" w:hAnsi="宋体" w:cs="宋体" w:hint="eastAsia"/>
                <w:color w:val="0D0D0D" w:themeColor="text1" w:themeTint="F2"/>
                <w:sz w:val="24"/>
                <w:szCs w:val="24"/>
              </w:rPr>
              <w:t>投标</w:t>
            </w:r>
            <w:r>
              <w:rPr>
                <w:rFonts w:ascii="宋体" w:hAnsi="宋体" w:cs="宋体" w:hint="eastAsia"/>
                <w:color w:val="0D0D0D" w:themeColor="text1" w:themeTint="F2"/>
                <w:sz w:val="24"/>
                <w:szCs w:val="24"/>
                <w:lang w:eastAsia="zh-TW"/>
              </w:rPr>
              <w:t>总价中不得缺漏</w:t>
            </w:r>
            <w:r>
              <w:rPr>
                <w:rFonts w:ascii="宋体" w:hAnsi="宋体" w:cs="宋体" w:hint="eastAsia"/>
                <w:color w:val="0D0D0D" w:themeColor="text1" w:themeTint="F2"/>
                <w:sz w:val="24"/>
                <w:szCs w:val="24"/>
              </w:rPr>
              <w:t>招标</w:t>
            </w:r>
            <w:r>
              <w:rPr>
                <w:rFonts w:ascii="宋体" w:hAnsi="宋体" w:cs="宋体" w:hint="eastAsia"/>
                <w:color w:val="0D0D0D" w:themeColor="text1" w:themeTint="F2"/>
                <w:sz w:val="24"/>
                <w:szCs w:val="24"/>
                <w:lang w:eastAsia="zh-TW"/>
              </w:rPr>
              <w:t>文件所要求的内容，否则，被视为包含在报价总价中。</w:t>
            </w:r>
          </w:p>
        </w:tc>
      </w:tr>
      <w:tr w:rsidR="00356C60">
        <w:trPr>
          <w:trHeight w:val="495"/>
          <w:jc w:val="center"/>
        </w:trPr>
        <w:tc>
          <w:tcPr>
            <w:tcW w:w="470" w:type="pct"/>
            <w:vMerge/>
            <w:vAlign w:val="center"/>
          </w:tcPr>
          <w:p w:rsidR="00356C60" w:rsidRDefault="00356C60">
            <w:pPr>
              <w:snapToGrid w:val="0"/>
              <w:jc w:val="center"/>
              <w:rPr>
                <w:rFonts w:ascii="宋体" w:hAnsi="宋体"/>
                <w:color w:val="0D0D0D" w:themeColor="text1" w:themeTint="F2"/>
                <w:sz w:val="24"/>
                <w:szCs w:val="24"/>
              </w:rPr>
            </w:pP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4.</w:t>
            </w:r>
          </w:p>
        </w:tc>
        <w:tc>
          <w:tcPr>
            <w:tcW w:w="4118" w:type="pct"/>
            <w:vAlign w:val="center"/>
          </w:tcPr>
          <w:p w:rsidR="00356C60" w:rsidRDefault="000467E6">
            <w:pPr>
              <w:snapToGrid w:val="0"/>
              <w:rPr>
                <w:rFonts w:ascii="宋体" w:hAnsi="宋体"/>
                <w:color w:val="0D0D0D" w:themeColor="text1" w:themeTint="F2"/>
                <w:sz w:val="24"/>
                <w:szCs w:val="24"/>
              </w:rPr>
            </w:pPr>
            <w:r>
              <w:rPr>
                <w:rFonts w:ascii="宋体" w:hAnsi="宋体" w:hint="eastAsia"/>
                <w:color w:val="0D0D0D" w:themeColor="text1" w:themeTint="F2"/>
                <w:sz w:val="24"/>
                <w:szCs w:val="24"/>
              </w:rPr>
              <w:t>投标人所报的投标价在合同执行过程中是固定不变的，不得以任何理由予以变更。</w:t>
            </w:r>
          </w:p>
        </w:tc>
      </w:tr>
      <w:tr w:rsidR="00356C60">
        <w:trPr>
          <w:trHeight w:val="528"/>
          <w:jc w:val="center"/>
        </w:trPr>
        <w:tc>
          <w:tcPr>
            <w:tcW w:w="470" w:type="pct"/>
            <w:vMerge/>
            <w:vAlign w:val="center"/>
          </w:tcPr>
          <w:p w:rsidR="00356C60" w:rsidRDefault="00356C60">
            <w:pPr>
              <w:snapToGrid w:val="0"/>
              <w:jc w:val="center"/>
              <w:rPr>
                <w:rFonts w:ascii="宋体" w:hAnsi="宋体"/>
                <w:color w:val="0D0D0D" w:themeColor="text1" w:themeTint="F2"/>
                <w:sz w:val="24"/>
                <w:szCs w:val="24"/>
              </w:rPr>
            </w:pP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5.</w:t>
            </w:r>
          </w:p>
        </w:tc>
        <w:tc>
          <w:tcPr>
            <w:tcW w:w="4118" w:type="pct"/>
            <w:vAlign w:val="center"/>
          </w:tcPr>
          <w:p w:rsidR="00356C60" w:rsidRDefault="000467E6">
            <w:pPr>
              <w:snapToGrid w:val="0"/>
              <w:rPr>
                <w:rFonts w:ascii="宋体" w:hAnsi="宋体"/>
                <w:color w:val="0D0D0D" w:themeColor="text1" w:themeTint="F2"/>
                <w:sz w:val="24"/>
                <w:szCs w:val="24"/>
              </w:rPr>
            </w:pPr>
            <w:r>
              <w:rPr>
                <w:rFonts w:ascii="宋体" w:hAnsi="宋体" w:hint="eastAsia"/>
                <w:color w:val="0D0D0D" w:themeColor="text1" w:themeTint="F2"/>
                <w:sz w:val="24"/>
                <w:szCs w:val="24"/>
              </w:rPr>
              <w:t>不允许有备选方案</w:t>
            </w:r>
          </w:p>
        </w:tc>
      </w:tr>
      <w:tr w:rsidR="00356C60">
        <w:trPr>
          <w:trHeight w:val="528"/>
          <w:jc w:val="center"/>
        </w:trPr>
        <w:tc>
          <w:tcPr>
            <w:tcW w:w="470" w:type="pct"/>
            <w:vMerge/>
            <w:vAlign w:val="center"/>
          </w:tcPr>
          <w:p w:rsidR="00356C60" w:rsidRDefault="00356C60">
            <w:pPr>
              <w:snapToGrid w:val="0"/>
              <w:jc w:val="center"/>
              <w:rPr>
                <w:rFonts w:ascii="宋体" w:hAnsi="宋体"/>
                <w:color w:val="0D0D0D" w:themeColor="text1" w:themeTint="F2"/>
                <w:sz w:val="24"/>
                <w:szCs w:val="24"/>
              </w:rPr>
            </w:pP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6.</w:t>
            </w:r>
          </w:p>
        </w:tc>
        <w:tc>
          <w:tcPr>
            <w:tcW w:w="4118" w:type="pct"/>
            <w:vAlign w:val="center"/>
          </w:tcPr>
          <w:p w:rsidR="00356C60" w:rsidRDefault="000467E6">
            <w:pPr>
              <w:snapToGrid w:val="0"/>
              <w:rPr>
                <w:rFonts w:ascii="宋体" w:hAnsi="宋体"/>
                <w:color w:val="0D0D0D" w:themeColor="text1" w:themeTint="F2"/>
                <w:sz w:val="24"/>
                <w:szCs w:val="24"/>
              </w:rPr>
            </w:pPr>
            <w:r>
              <w:rPr>
                <w:rFonts w:ascii="宋体" w:hAnsi="宋体" w:hint="eastAsia"/>
                <w:color w:val="0D0D0D" w:themeColor="text1" w:themeTint="F2"/>
                <w:sz w:val="24"/>
                <w:szCs w:val="24"/>
              </w:rPr>
              <w:t>不允许附加条件报价</w:t>
            </w:r>
          </w:p>
        </w:tc>
      </w:tr>
      <w:tr w:rsidR="00356C60">
        <w:trPr>
          <w:trHeight w:val="645"/>
          <w:jc w:val="center"/>
        </w:trPr>
        <w:tc>
          <w:tcPr>
            <w:tcW w:w="47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（八）</w:t>
            </w: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1.</w:t>
            </w:r>
          </w:p>
        </w:tc>
        <w:tc>
          <w:tcPr>
            <w:tcW w:w="4118" w:type="pct"/>
            <w:vAlign w:val="center"/>
          </w:tcPr>
          <w:p w:rsidR="00356C60" w:rsidRDefault="000467E6">
            <w:pPr>
              <w:snapToGrid w:val="0"/>
              <w:spacing w:line="276" w:lineRule="auto"/>
              <w:rPr>
                <w:rFonts w:ascii="宋体" w:hAnsi="宋体"/>
                <w:color w:val="0D0D0D" w:themeColor="text1" w:themeTint="F2"/>
                <w:sz w:val="24"/>
                <w:szCs w:val="24"/>
              </w:rPr>
            </w:pPr>
            <w:r>
              <w:rPr>
                <w:rFonts w:ascii="宋体" w:hAnsi="宋体"/>
                <w:color w:val="0D0D0D" w:themeColor="text1" w:themeTint="F2"/>
                <w:sz w:val="24"/>
                <w:szCs w:val="24"/>
              </w:rPr>
              <w:t>1</w:t>
            </w:r>
            <w:r>
              <w:rPr>
                <w:rFonts w:ascii="宋体" w:hAnsi="宋体" w:hint="eastAsia"/>
                <w:color w:val="0D0D0D" w:themeColor="text1" w:themeTint="F2"/>
                <w:sz w:val="24"/>
                <w:szCs w:val="24"/>
              </w:rPr>
              <w:t xml:space="preserve">. </w:t>
            </w:r>
            <w:r>
              <w:rPr>
                <w:rFonts w:ascii="宋体" w:hAnsi="宋体" w:hint="eastAsia"/>
                <w:color w:val="0D0D0D" w:themeColor="text1" w:themeTint="F2"/>
                <w:sz w:val="24"/>
                <w:szCs w:val="24"/>
              </w:rPr>
              <w:t>提交形式：非现金形式</w:t>
            </w:r>
          </w:p>
          <w:p w:rsidR="00356C60" w:rsidRDefault="000467E6">
            <w:pPr>
              <w:snapToGrid w:val="0"/>
              <w:spacing w:line="276" w:lineRule="auto"/>
              <w:rPr>
                <w:rFonts w:ascii="宋体" w:hAnsi="宋体"/>
                <w:b/>
                <w:bCs/>
                <w:color w:val="0D0D0D" w:themeColor="text1" w:themeTint="F2"/>
                <w:sz w:val="24"/>
                <w:szCs w:val="24"/>
              </w:rPr>
            </w:pPr>
            <w:r>
              <w:rPr>
                <w:rFonts w:ascii="宋体" w:hAnsi="宋体"/>
                <w:b/>
                <w:bCs/>
                <w:color w:val="0D0D0D" w:themeColor="text1" w:themeTint="F2"/>
                <w:sz w:val="24"/>
                <w:szCs w:val="24"/>
              </w:rPr>
              <w:t>2</w:t>
            </w:r>
            <w:r>
              <w:rPr>
                <w:rFonts w:ascii="宋体" w:hAnsi="宋体" w:hint="eastAsia"/>
                <w:b/>
                <w:bCs/>
                <w:color w:val="0D0D0D" w:themeColor="text1" w:themeTint="F2"/>
                <w:sz w:val="24"/>
                <w:szCs w:val="24"/>
              </w:rPr>
              <w:t xml:space="preserve">. </w:t>
            </w:r>
            <w:r>
              <w:rPr>
                <w:rFonts w:ascii="宋体" w:hAnsi="宋体" w:hint="eastAsia"/>
                <w:b/>
                <w:bCs/>
                <w:color w:val="0D0D0D" w:themeColor="text1" w:themeTint="F2"/>
                <w:sz w:val="24"/>
                <w:szCs w:val="24"/>
              </w:rPr>
              <w:t>投标保证金金额、投标保证金账号信息</w:t>
            </w:r>
            <w:r>
              <w:rPr>
                <w:rFonts w:ascii="宋体" w:hAnsi="宋体" w:hint="eastAsia"/>
                <w:b/>
                <w:color w:val="0D0D0D" w:themeColor="text1" w:themeTint="F2"/>
                <w:sz w:val="24"/>
                <w:szCs w:val="24"/>
              </w:rPr>
              <w:t>及相关事项</w:t>
            </w:r>
            <w:r>
              <w:rPr>
                <w:rFonts w:ascii="宋体" w:hAnsi="宋体" w:hint="eastAsia"/>
                <w:b/>
                <w:bCs/>
                <w:color w:val="0D0D0D" w:themeColor="text1" w:themeTint="F2"/>
                <w:sz w:val="24"/>
                <w:szCs w:val="24"/>
              </w:rPr>
              <w:t>详见附件。</w:t>
            </w:r>
          </w:p>
        </w:tc>
      </w:tr>
      <w:tr w:rsidR="00356C60">
        <w:trPr>
          <w:trHeight w:val="528"/>
          <w:jc w:val="center"/>
        </w:trPr>
        <w:tc>
          <w:tcPr>
            <w:tcW w:w="47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（九）</w:t>
            </w: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1.</w:t>
            </w:r>
          </w:p>
        </w:tc>
        <w:tc>
          <w:tcPr>
            <w:tcW w:w="4118" w:type="pct"/>
            <w:vAlign w:val="center"/>
          </w:tcPr>
          <w:p w:rsidR="00356C60" w:rsidRDefault="000467E6">
            <w:pPr>
              <w:snapToGrid w:val="0"/>
              <w:rPr>
                <w:rFonts w:ascii="宋体" w:hAnsi="宋体"/>
                <w:color w:val="0D0D0D" w:themeColor="text1" w:themeTint="F2"/>
                <w:sz w:val="24"/>
                <w:szCs w:val="24"/>
              </w:rPr>
            </w:pPr>
            <w:r>
              <w:rPr>
                <w:rFonts w:ascii="宋体" w:hAnsi="宋体"/>
                <w:color w:val="0D0D0D" w:themeColor="text1" w:themeTint="F2"/>
                <w:sz w:val="24"/>
                <w:szCs w:val="24"/>
              </w:rPr>
              <w:t>投标有效期：</w:t>
            </w:r>
            <w:r>
              <w:rPr>
                <w:rFonts w:ascii="宋体" w:hAnsi="宋体" w:hint="eastAsia"/>
                <w:color w:val="0D0D0D" w:themeColor="text1" w:themeTint="F2"/>
                <w:sz w:val="24"/>
                <w:szCs w:val="24"/>
              </w:rPr>
              <w:t>1</w:t>
            </w:r>
            <w:r>
              <w:rPr>
                <w:rFonts w:ascii="宋体" w:hAnsi="宋体"/>
                <w:color w:val="0D0D0D" w:themeColor="text1" w:themeTint="F2"/>
                <w:sz w:val="24"/>
                <w:szCs w:val="24"/>
              </w:rPr>
              <w:t>8</w:t>
            </w:r>
            <w:r>
              <w:rPr>
                <w:rFonts w:ascii="宋体" w:hAnsi="宋体" w:hint="eastAsia"/>
                <w:color w:val="0D0D0D" w:themeColor="text1" w:themeTint="F2"/>
                <w:sz w:val="24"/>
                <w:szCs w:val="24"/>
              </w:rPr>
              <w:t>0</w:t>
            </w:r>
            <w:r>
              <w:rPr>
                <w:rFonts w:ascii="宋体" w:hAnsi="宋体"/>
                <w:color w:val="0D0D0D" w:themeColor="text1" w:themeTint="F2"/>
                <w:sz w:val="24"/>
                <w:szCs w:val="24"/>
              </w:rPr>
              <w:t>天</w:t>
            </w:r>
            <w:r>
              <w:rPr>
                <w:rFonts w:ascii="宋体" w:hAnsi="宋体" w:hint="eastAsia"/>
                <w:color w:val="0D0D0D" w:themeColor="text1" w:themeTint="F2"/>
                <w:sz w:val="24"/>
                <w:szCs w:val="24"/>
              </w:rPr>
              <w:t>。</w:t>
            </w:r>
          </w:p>
        </w:tc>
      </w:tr>
      <w:tr w:rsidR="00356C60">
        <w:trPr>
          <w:trHeight w:val="487"/>
          <w:jc w:val="center"/>
        </w:trPr>
        <w:tc>
          <w:tcPr>
            <w:tcW w:w="470" w:type="pct"/>
            <w:vMerge w:val="restar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（十）</w:t>
            </w: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1.</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1</w:t>
            </w:r>
            <w:r>
              <w:rPr>
                <w:rFonts w:ascii="宋体" w:hAnsi="宋体" w:hint="eastAsia"/>
                <w:color w:val="0D0D0D" w:themeColor="text1" w:themeTint="F2"/>
                <w:sz w:val="24"/>
                <w:szCs w:val="24"/>
              </w:rPr>
              <w:t>）</w:t>
            </w:r>
          </w:p>
        </w:tc>
        <w:tc>
          <w:tcPr>
            <w:tcW w:w="4118" w:type="pct"/>
            <w:vAlign w:val="center"/>
          </w:tcPr>
          <w:p w:rsidR="00356C60" w:rsidRDefault="000467E6">
            <w:pPr>
              <w:tabs>
                <w:tab w:val="left" w:pos="459"/>
                <w:tab w:val="left" w:pos="601"/>
              </w:tabs>
              <w:snapToGrid w:val="0"/>
              <w:rPr>
                <w:rFonts w:ascii="宋体" w:hAnsi="宋体"/>
                <w:bCs/>
                <w:color w:val="0D0D0D" w:themeColor="text1" w:themeTint="F2"/>
                <w:sz w:val="24"/>
              </w:rPr>
            </w:pPr>
            <w:r>
              <w:rPr>
                <w:rFonts w:ascii="宋体" w:hAnsi="宋体" w:hint="eastAsia"/>
                <w:bCs/>
                <w:color w:val="0D0D0D" w:themeColor="text1" w:themeTint="F2"/>
                <w:sz w:val="24"/>
              </w:rPr>
              <w:t>投标人还应将下述资料一并单独密封提交，并在信封上标明“单独密封资料”字样，为了方便后续相关事宜的办理。</w:t>
            </w:r>
          </w:p>
          <w:p w:rsidR="00356C60" w:rsidRDefault="000467E6" w:rsidP="000467E6">
            <w:pPr>
              <w:numPr>
                <w:ilvl w:val="0"/>
                <w:numId w:val="15"/>
              </w:numPr>
              <w:tabs>
                <w:tab w:val="left" w:pos="459"/>
                <w:tab w:val="left" w:pos="601"/>
              </w:tabs>
              <w:snapToGrid w:val="0"/>
              <w:rPr>
                <w:rFonts w:ascii="宋体" w:hAnsi="宋体"/>
                <w:color w:val="0D0D0D" w:themeColor="text1" w:themeTint="F2"/>
                <w:sz w:val="24"/>
              </w:rPr>
            </w:pPr>
            <w:r>
              <w:rPr>
                <w:rFonts w:ascii="宋体" w:hAnsi="宋体" w:hint="eastAsia"/>
                <w:color w:val="0D0D0D" w:themeColor="text1" w:themeTint="F2"/>
                <w:sz w:val="24"/>
              </w:rPr>
              <w:t>退投标保证金说明；</w:t>
            </w:r>
          </w:p>
          <w:p w:rsidR="00356C60" w:rsidRDefault="000467E6" w:rsidP="000467E6">
            <w:pPr>
              <w:numPr>
                <w:ilvl w:val="0"/>
                <w:numId w:val="15"/>
              </w:numPr>
              <w:tabs>
                <w:tab w:val="left" w:pos="459"/>
                <w:tab w:val="left" w:pos="601"/>
              </w:tabs>
              <w:snapToGrid w:val="0"/>
              <w:rPr>
                <w:rFonts w:ascii="宋体" w:hAnsi="宋体"/>
                <w:color w:val="0D0D0D" w:themeColor="text1" w:themeTint="F2"/>
                <w:sz w:val="24"/>
              </w:rPr>
            </w:pPr>
            <w:r>
              <w:rPr>
                <w:rFonts w:ascii="宋体" w:hAnsi="宋体" w:hint="eastAsia"/>
                <w:color w:val="0D0D0D" w:themeColor="text1" w:themeTint="F2"/>
                <w:sz w:val="24"/>
              </w:rPr>
              <w:t>电子文件；</w:t>
            </w:r>
          </w:p>
          <w:p w:rsidR="00356C60" w:rsidRDefault="000467E6" w:rsidP="000467E6">
            <w:pPr>
              <w:numPr>
                <w:ilvl w:val="0"/>
                <w:numId w:val="15"/>
              </w:numPr>
              <w:tabs>
                <w:tab w:val="left" w:pos="459"/>
                <w:tab w:val="left" w:pos="601"/>
              </w:tabs>
              <w:snapToGrid w:val="0"/>
              <w:rPr>
                <w:rFonts w:ascii="宋体" w:hAnsi="宋体"/>
                <w:color w:val="0D0D0D" w:themeColor="text1" w:themeTint="F2"/>
                <w:sz w:val="24"/>
              </w:rPr>
            </w:pPr>
            <w:r>
              <w:rPr>
                <w:rFonts w:ascii="宋体" w:hAnsi="宋体" w:hint="eastAsia"/>
                <w:color w:val="0D0D0D" w:themeColor="text1" w:themeTint="F2"/>
                <w:sz w:val="24"/>
              </w:rPr>
              <w:t>开票资料说明函；</w:t>
            </w:r>
          </w:p>
          <w:p w:rsidR="00356C60" w:rsidRDefault="000467E6" w:rsidP="000467E6">
            <w:pPr>
              <w:numPr>
                <w:ilvl w:val="0"/>
                <w:numId w:val="15"/>
              </w:numPr>
              <w:tabs>
                <w:tab w:val="left" w:pos="459"/>
                <w:tab w:val="left" w:pos="601"/>
              </w:tabs>
              <w:snapToGrid w:val="0"/>
              <w:rPr>
                <w:rFonts w:ascii="宋体" w:hAnsi="宋体"/>
                <w:color w:val="0D0D0D" w:themeColor="text1" w:themeTint="F2"/>
                <w:sz w:val="24"/>
                <w:szCs w:val="24"/>
              </w:rPr>
            </w:pPr>
            <w:r>
              <w:rPr>
                <w:rFonts w:ascii="宋体" w:hAnsi="宋体" w:hint="eastAsia"/>
                <w:color w:val="0D0D0D" w:themeColor="text1" w:themeTint="F2"/>
                <w:sz w:val="24"/>
              </w:rPr>
              <w:t>营业执照</w:t>
            </w:r>
            <w:r>
              <w:rPr>
                <w:rFonts w:ascii="宋体" w:hAnsi="宋体" w:hint="eastAsia"/>
                <w:bCs/>
                <w:color w:val="0D0D0D" w:themeColor="text1" w:themeTint="F2"/>
                <w:sz w:val="24"/>
              </w:rPr>
              <w:t>（或事业单位法人证书或社会团体法人登记证书）。</w:t>
            </w:r>
          </w:p>
          <w:p w:rsidR="00356C60" w:rsidRDefault="000467E6">
            <w:pPr>
              <w:pStyle w:val="23"/>
              <w:ind w:firstLineChars="0" w:firstLine="0"/>
              <w:rPr>
                <w:color w:val="0D0D0D" w:themeColor="text1" w:themeTint="F2"/>
                <w:lang w:val="en-US"/>
              </w:rPr>
            </w:pPr>
            <w:r>
              <w:rPr>
                <w:rFonts w:ascii="宋体" w:hAnsi="宋体" w:hint="eastAsia"/>
                <w:bCs/>
                <w:color w:val="0D0D0D" w:themeColor="text1" w:themeTint="F2"/>
                <w:sz w:val="24"/>
              </w:rPr>
              <w:t>（</w:t>
            </w:r>
            <w:r>
              <w:rPr>
                <w:rFonts w:ascii="宋体" w:hAnsi="宋体" w:hint="eastAsia"/>
                <w:bCs/>
                <w:color w:val="0D0D0D" w:themeColor="text1" w:themeTint="F2"/>
                <w:sz w:val="24"/>
                <w:lang w:val="en-US"/>
              </w:rPr>
              <w:t>5</w:t>
            </w:r>
            <w:r>
              <w:rPr>
                <w:rFonts w:ascii="宋体" w:hAnsi="宋体" w:hint="eastAsia"/>
                <w:bCs/>
                <w:color w:val="0D0D0D" w:themeColor="text1" w:themeTint="F2"/>
                <w:sz w:val="24"/>
              </w:rPr>
              <w:t>）</w:t>
            </w:r>
            <w:r>
              <w:rPr>
                <w:rFonts w:ascii="宋体" w:hAnsi="宋体" w:hint="eastAsia"/>
                <w:bCs/>
                <w:color w:val="0D0D0D" w:themeColor="text1" w:themeTint="F2"/>
                <w:sz w:val="24"/>
                <w:lang w:val="en-US"/>
              </w:rPr>
              <w:t>开标一览表（报价表）</w:t>
            </w:r>
          </w:p>
        </w:tc>
      </w:tr>
      <w:tr w:rsidR="00356C60">
        <w:trPr>
          <w:trHeight w:val="487"/>
          <w:jc w:val="center"/>
        </w:trPr>
        <w:tc>
          <w:tcPr>
            <w:tcW w:w="470" w:type="pct"/>
            <w:vMerge/>
            <w:vAlign w:val="center"/>
          </w:tcPr>
          <w:p w:rsidR="00356C60" w:rsidRDefault="00356C60">
            <w:pPr>
              <w:snapToGrid w:val="0"/>
              <w:jc w:val="center"/>
              <w:rPr>
                <w:rFonts w:ascii="宋体" w:hAnsi="宋体"/>
                <w:color w:val="0D0D0D" w:themeColor="text1" w:themeTint="F2"/>
                <w:sz w:val="24"/>
                <w:szCs w:val="24"/>
              </w:rPr>
            </w:pP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1.</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2</w:t>
            </w:r>
            <w:r>
              <w:rPr>
                <w:rFonts w:ascii="宋体" w:hAnsi="宋体" w:hint="eastAsia"/>
                <w:color w:val="0D0D0D" w:themeColor="text1" w:themeTint="F2"/>
                <w:sz w:val="24"/>
                <w:szCs w:val="24"/>
              </w:rPr>
              <w:t>）</w:t>
            </w:r>
          </w:p>
        </w:tc>
        <w:tc>
          <w:tcPr>
            <w:tcW w:w="4118" w:type="pct"/>
            <w:vAlign w:val="center"/>
          </w:tcPr>
          <w:p w:rsidR="00356C60" w:rsidRDefault="000467E6">
            <w:pPr>
              <w:tabs>
                <w:tab w:val="left" w:pos="459"/>
                <w:tab w:val="left" w:pos="601"/>
              </w:tabs>
              <w:snapToGrid w:val="0"/>
              <w:rPr>
                <w:rFonts w:ascii="宋体" w:hAnsi="宋体"/>
                <w:color w:val="0D0D0D" w:themeColor="text1" w:themeTint="F2"/>
                <w:sz w:val="24"/>
                <w:szCs w:val="24"/>
              </w:rPr>
            </w:pPr>
            <w:r>
              <w:rPr>
                <w:rFonts w:ascii="宋体" w:hAnsi="宋体"/>
                <w:color w:val="0D0D0D" w:themeColor="text1" w:themeTint="F2"/>
                <w:sz w:val="24"/>
                <w:szCs w:val="24"/>
              </w:rPr>
              <w:t>投标文件份数：正本一份，副本</w:t>
            </w:r>
            <w:r>
              <w:rPr>
                <w:rFonts w:ascii="宋体" w:hAnsi="宋体" w:hint="eastAsia"/>
                <w:color w:val="0D0D0D" w:themeColor="text1" w:themeTint="F2"/>
                <w:sz w:val="24"/>
                <w:szCs w:val="24"/>
              </w:rPr>
              <w:t>七</w:t>
            </w:r>
            <w:r>
              <w:rPr>
                <w:rFonts w:ascii="宋体" w:hAnsi="宋体"/>
                <w:color w:val="0D0D0D" w:themeColor="text1" w:themeTint="F2"/>
                <w:sz w:val="24"/>
                <w:szCs w:val="24"/>
              </w:rPr>
              <w:t>份，电子文件</w:t>
            </w:r>
            <w:r>
              <w:rPr>
                <w:rFonts w:ascii="宋体" w:hAnsi="宋体" w:hint="eastAsia"/>
                <w:color w:val="0D0D0D" w:themeColor="text1" w:themeTint="F2"/>
                <w:sz w:val="24"/>
                <w:szCs w:val="24"/>
              </w:rPr>
              <w:t>一式一份</w:t>
            </w:r>
            <w:r>
              <w:rPr>
                <w:rFonts w:ascii="宋体" w:hAnsi="宋体"/>
                <w:color w:val="0D0D0D" w:themeColor="text1" w:themeTint="F2"/>
                <w:sz w:val="24"/>
                <w:szCs w:val="24"/>
              </w:rPr>
              <w:t>。</w:t>
            </w:r>
          </w:p>
          <w:p w:rsidR="00356C60" w:rsidRDefault="000467E6">
            <w:pPr>
              <w:pStyle w:val="23"/>
              <w:ind w:firstLineChars="0" w:firstLine="0"/>
              <w:rPr>
                <w:b/>
                <w:lang w:val="en-US"/>
              </w:rPr>
            </w:pPr>
            <w:r>
              <w:rPr>
                <w:rFonts w:hint="eastAsia"/>
                <w:b/>
                <w:lang w:val="en-US"/>
              </w:rPr>
              <w:t>注：（</w:t>
            </w:r>
            <w:r>
              <w:rPr>
                <w:rFonts w:hint="eastAsia"/>
                <w:b/>
                <w:lang w:val="en-US"/>
              </w:rPr>
              <w:t>1</w:t>
            </w:r>
            <w:r>
              <w:rPr>
                <w:rFonts w:hint="eastAsia"/>
                <w:b/>
                <w:lang w:val="en-US"/>
              </w:rPr>
              <w:t>）电子文件包含一套</w:t>
            </w:r>
            <w:r>
              <w:rPr>
                <w:rFonts w:hint="eastAsia"/>
                <w:b/>
                <w:lang w:val="en-US"/>
              </w:rPr>
              <w:t>PDF</w:t>
            </w:r>
            <w:r>
              <w:rPr>
                <w:rFonts w:hint="eastAsia"/>
                <w:b/>
                <w:lang w:val="en-US"/>
              </w:rPr>
              <w:t>格式的电子文件（确保与正本纸质文件内容保持一致）和一套用</w:t>
            </w:r>
            <w:r>
              <w:rPr>
                <w:rFonts w:hint="eastAsia"/>
                <w:b/>
                <w:highlight w:val="lightGray"/>
                <w:lang w:val="en-US"/>
              </w:rPr>
              <w:t>WORD/EXCEL</w:t>
            </w:r>
            <w:r>
              <w:rPr>
                <w:rFonts w:hint="eastAsia"/>
                <w:b/>
                <w:lang w:val="en-US"/>
              </w:rPr>
              <w:t>格式的电子文件（确保电子文件内容可搜索查询）</w:t>
            </w:r>
            <w:r>
              <w:rPr>
                <w:rFonts w:hint="eastAsia"/>
                <w:b/>
                <w:lang w:val="en-US"/>
              </w:rPr>
              <w:t xml:space="preserve"> </w:t>
            </w:r>
          </w:p>
          <w:p w:rsidR="00356C60" w:rsidRDefault="000467E6">
            <w:pPr>
              <w:pStyle w:val="23"/>
              <w:ind w:firstLineChars="0" w:firstLine="0"/>
              <w:rPr>
                <w:b/>
                <w:lang w:val="en-US"/>
              </w:rPr>
            </w:pPr>
            <w:r>
              <w:rPr>
                <w:rFonts w:hint="eastAsia"/>
                <w:b/>
                <w:lang w:val="en-US"/>
              </w:rPr>
              <w:t>（</w:t>
            </w:r>
            <w:r>
              <w:rPr>
                <w:rFonts w:hint="eastAsia"/>
                <w:b/>
                <w:lang w:val="en-US"/>
              </w:rPr>
              <w:t>2</w:t>
            </w:r>
            <w:r>
              <w:rPr>
                <w:rFonts w:hint="eastAsia"/>
                <w:b/>
                <w:lang w:val="en-US"/>
              </w:rPr>
              <w:t>）</w:t>
            </w:r>
            <w:r>
              <w:rPr>
                <w:rFonts w:hint="eastAsia"/>
                <w:b/>
                <w:lang w:val="en-US"/>
              </w:rPr>
              <w:t>PDF</w:t>
            </w:r>
            <w:r>
              <w:rPr>
                <w:rFonts w:hint="eastAsia"/>
                <w:b/>
                <w:lang w:val="en-US"/>
              </w:rPr>
              <w:t>版电子文件需为正本盖章的扫描件，且单个</w:t>
            </w:r>
            <w:r>
              <w:rPr>
                <w:rFonts w:hint="eastAsia"/>
                <w:b/>
                <w:lang w:val="en-US"/>
              </w:rPr>
              <w:t>PDF</w:t>
            </w:r>
            <w:r>
              <w:rPr>
                <w:rFonts w:hint="eastAsia"/>
                <w:b/>
                <w:lang w:val="en-US"/>
              </w:rPr>
              <w:t>文件的容量不得超过</w:t>
            </w:r>
            <w:r>
              <w:rPr>
                <w:rFonts w:hint="eastAsia"/>
                <w:b/>
                <w:lang w:val="en-US"/>
              </w:rPr>
              <w:t>50M</w:t>
            </w:r>
            <w:r>
              <w:rPr>
                <w:rFonts w:hint="eastAsia"/>
                <w:b/>
                <w:lang w:val="en-US"/>
              </w:rPr>
              <w:t>。</w:t>
            </w:r>
          </w:p>
        </w:tc>
      </w:tr>
      <w:tr w:rsidR="00356C60">
        <w:trPr>
          <w:trHeight w:val="362"/>
          <w:jc w:val="center"/>
        </w:trPr>
        <w:tc>
          <w:tcPr>
            <w:tcW w:w="5000" w:type="pct"/>
            <w:gridSpan w:val="3"/>
            <w:vAlign w:val="center"/>
          </w:tcPr>
          <w:p w:rsidR="00356C60" w:rsidRDefault="000467E6">
            <w:pPr>
              <w:snapToGrid w:val="0"/>
              <w:jc w:val="center"/>
              <w:rPr>
                <w:rFonts w:ascii="宋体" w:hAnsi="宋体"/>
                <w:color w:val="0D0D0D" w:themeColor="text1" w:themeTint="F2"/>
                <w:sz w:val="24"/>
                <w:szCs w:val="24"/>
              </w:rPr>
            </w:pPr>
            <w:r>
              <w:rPr>
                <w:rFonts w:ascii="宋体" w:hAnsi="宋体"/>
                <w:b/>
                <w:color w:val="0D0D0D" w:themeColor="text1" w:themeTint="F2"/>
                <w:sz w:val="24"/>
                <w:szCs w:val="24"/>
              </w:rPr>
              <w:t>五、开标与评标</w:t>
            </w:r>
          </w:p>
        </w:tc>
      </w:tr>
      <w:tr w:rsidR="00356C60">
        <w:trPr>
          <w:trHeight w:val="362"/>
          <w:jc w:val="center"/>
        </w:trPr>
        <w:tc>
          <w:tcPr>
            <w:tcW w:w="470" w:type="pct"/>
            <w:vMerge w:val="restar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（三）</w:t>
            </w: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1.</w:t>
            </w:r>
          </w:p>
        </w:tc>
        <w:tc>
          <w:tcPr>
            <w:tcW w:w="4118" w:type="pct"/>
            <w:vAlign w:val="center"/>
          </w:tcPr>
          <w:p w:rsidR="00356C60" w:rsidRDefault="000467E6">
            <w:pPr>
              <w:snapToGrid w:val="0"/>
              <w:rPr>
                <w:rFonts w:ascii="宋体" w:hAnsi="宋体"/>
                <w:b/>
                <w:color w:val="0D0D0D" w:themeColor="text1" w:themeTint="F2"/>
                <w:sz w:val="24"/>
                <w:szCs w:val="24"/>
              </w:rPr>
            </w:pPr>
            <w:r>
              <w:rPr>
                <w:rFonts w:ascii="宋体" w:hAnsi="宋体" w:hint="eastAsia"/>
                <w:bCs/>
                <w:color w:val="0D0D0D" w:themeColor="text1" w:themeTint="F2"/>
                <w:sz w:val="24"/>
                <w:szCs w:val="24"/>
              </w:rPr>
              <w:t>评标委员人数</w:t>
            </w:r>
            <w:r>
              <w:rPr>
                <w:rFonts w:ascii="宋体" w:hAnsi="宋体" w:hint="eastAsia"/>
                <w:bCs/>
                <w:color w:val="0D0D0D" w:themeColor="text1" w:themeTint="F2"/>
                <w:sz w:val="24"/>
                <w:szCs w:val="24"/>
              </w:rPr>
              <w:t>7</w:t>
            </w:r>
            <w:r>
              <w:rPr>
                <w:rFonts w:ascii="宋体" w:hAnsi="宋体" w:hint="eastAsia"/>
                <w:bCs/>
                <w:color w:val="0D0D0D" w:themeColor="text1" w:themeTint="F2"/>
                <w:sz w:val="24"/>
                <w:szCs w:val="24"/>
              </w:rPr>
              <w:t>人。</w:t>
            </w:r>
          </w:p>
        </w:tc>
      </w:tr>
      <w:tr w:rsidR="00356C60">
        <w:trPr>
          <w:trHeight w:val="362"/>
          <w:jc w:val="center"/>
        </w:trPr>
        <w:tc>
          <w:tcPr>
            <w:tcW w:w="470" w:type="pct"/>
            <w:vMerge/>
            <w:vAlign w:val="center"/>
          </w:tcPr>
          <w:p w:rsidR="00356C60" w:rsidRDefault="00356C60">
            <w:pPr>
              <w:snapToGrid w:val="0"/>
              <w:jc w:val="center"/>
              <w:rPr>
                <w:rFonts w:ascii="宋体" w:hAnsi="宋体"/>
                <w:color w:val="0D0D0D" w:themeColor="text1" w:themeTint="F2"/>
                <w:sz w:val="24"/>
                <w:szCs w:val="24"/>
              </w:rPr>
            </w:pP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3.</w:t>
            </w:r>
          </w:p>
        </w:tc>
        <w:tc>
          <w:tcPr>
            <w:tcW w:w="4118" w:type="pct"/>
            <w:vAlign w:val="center"/>
          </w:tcPr>
          <w:p w:rsidR="00356C60" w:rsidRDefault="000467E6">
            <w:pPr>
              <w:snapToGrid w:val="0"/>
              <w:rPr>
                <w:rFonts w:ascii="宋体" w:hAnsi="宋体"/>
                <w:bCs/>
                <w:color w:val="0D0D0D" w:themeColor="text1" w:themeTint="F2"/>
                <w:sz w:val="24"/>
                <w:szCs w:val="24"/>
              </w:rPr>
            </w:pPr>
            <w:r>
              <w:rPr>
                <w:rFonts w:ascii="宋体" w:hAnsi="宋体" w:hint="eastAsia"/>
                <w:bCs/>
                <w:color w:val="0D0D0D" w:themeColor="text1" w:themeTint="F2"/>
                <w:sz w:val="24"/>
                <w:szCs w:val="24"/>
              </w:rPr>
              <w:t>评标方法：</w:t>
            </w:r>
          </w:p>
          <w:p w:rsidR="00356C60" w:rsidRDefault="000467E6">
            <w:pPr>
              <w:snapToGrid w:val="0"/>
              <w:rPr>
                <w:rFonts w:ascii="宋体" w:hAnsi="宋体"/>
                <w:bCs/>
                <w:color w:val="0D0D0D" w:themeColor="text1" w:themeTint="F2"/>
                <w:sz w:val="24"/>
                <w:szCs w:val="24"/>
              </w:rPr>
            </w:pPr>
            <w:r>
              <w:rPr>
                <w:rFonts w:ascii="宋体" w:hAnsi="宋体" w:hint="eastAsia"/>
                <w:bCs/>
                <w:color w:val="0D0D0D" w:themeColor="text1" w:themeTint="F2"/>
                <w:sz w:val="24"/>
                <w:szCs w:val="24"/>
              </w:rPr>
              <w:lastRenderedPageBreak/>
              <w:t>采用综合评分法。</w:t>
            </w:r>
          </w:p>
        </w:tc>
      </w:tr>
      <w:tr w:rsidR="00356C60">
        <w:trPr>
          <w:trHeight w:val="528"/>
          <w:jc w:val="center"/>
        </w:trPr>
        <w:tc>
          <w:tcPr>
            <w:tcW w:w="47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lastRenderedPageBreak/>
              <w:t>（七）</w:t>
            </w: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3.</w:t>
            </w:r>
          </w:p>
        </w:tc>
        <w:tc>
          <w:tcPr>
            <w:tcW w:w="4118" w:type="pct"/>
            <w:vAlign w:val="center"/>
          </w:tcPr>
          <w:p w:rsidR="00356C60" w:rsidRDefault="000467E6">
            <w:pPr>
              <w:snapToGrid w:val="0"/>
              <w:spacing w:line="288" w:lineRule="auto"/>
              <w:rPr>
                <w:rFonts w:ascii="宋体" w:hAnsi="宋体"/>
                <w:color w:val="0D0D0D" w:themeColor="text1" w:themeTint="F2"/>
                <w:sz w:val="24"/>
                <w:szCs w:val="24"/>
              </w:rPr>
            </w:pPr>
            <w:r>
              <w:rPr>
                <w:rFonts w:ascii="宋体" w:hAnsi="宋体" w:hint="eastAsia"/>
                <w:color w:val="0D0D0D" w:themeColor="text1" w:themeTint="F2"/>
                <w:sz w:val="24"/>
                <w:szCs w:val="24"/>
              </w:rPr>
              <w:t>推荐中标候选人的数量及原则：</w:t>
            </w:r>
            <w:r>
              <w:rPr>
                <w:rFonts w:ascii="宋体" w:hAnsi="宋体"/>
                <w:color w:val="0D0D0D" w:themeColor="text1" w:themeTint="F2"/>
                <w:sz w:val="24"/>
                <w:szCs w:val="24"/>
              </w:rPr>
              <w:t xml:space="preserve"> </w:t>
            </w:r>
          </w:p>
          <w:p w:rsidR="00356C60" w:rsidRDefault="000467E6">
            <w:pPr>
              <w:snapToGrid w:val="0"/>
              <w:spacing w:line="288" w:lineRule="auto"/>
              <w:ind w:firstLineChars="150" w:firstLine="360"/>
              <w:rPr>
                <w:rFonts w:ascii="宋体" w:hAnsi="宋体"/>
                <w:bCs/>
                <w:dstrike/>
                <w:color w:val="0D0D0D" w:themeColor="text1" w:themeTint="F2"/>
                <w:sz w:val="24"/>
                <w:szCs w:val="24"/>
              </w:rPr>
            </w:pPr>
            <w:r>
              <w:rPr>
                <w:rFonts w:ascii="宋体" w:hAnsi="宋体" w:hint="eastAsia"/>
                <w:bCs/>
                <w:color w:val="0D0D0D" w:themeColor="text1" w:themeTint="F2"/>
                <w:sz w:val="24"/>
                <w:szCs w:val="24"/>
              </w:rPr>
              <w:t>通过资格、符合性审查的投标人有</w:t>
            </w:r>
            <w:r>
              <w:rPr>
                <w:rFonts w:ascii="宋体" w:hAnsi="宋体" w:hint="eastAsia"/>
                <w:bCs/>
                <w:color w:val="0D0D0D" w:themeColor="text1" w:themeTint="F2"/>
                <w:sz w:val="24"/>
                <w:szCs w:val="24"/>
                <w:u w:val="single"/>
              </w:rPr>
              <w:t xml:space="preserve"> 3 </w:t>
            </w:r>
            <w:r>
              <w:rPr>
                <w:rFonts w:ascii="宋体" w:hAnsi="宋体" w:hint="eastAsia"/>
                <w:bCs/>
                <w:color w:val="0D0D0D" w:themeColor="text1" w:themeTint="F2"/>
                <w:sz w:val="24"/>
                <w:szCs w:val="24"/>
              </w:rPr>
              <w:t>家或以上时，推荐综合排名第</w:t>
            </w:r>
            <w:r>
              <w:rPr>
                <w:rFonts w:ascii="宋体" w:hAnsi="宋体" w:hint="eastAsia"/>
                <w:bCs/>
                <w:color w:val="0D0D0D" w:themeColor="text1" w:themeTint="F2"/>
                <w:sz w:val="24"/>
                <w:szCs w:val="24"/>
                <w:u w:val="single"/>
              </w:rPr>
              <w:t xml:space="preserve"> 1 </w:t>
            </w:r>
            <w:r>
              <w:rPr>
                <w:rFonts w:ascii="宋体" w:hAnsi="宋体" w:hint="eastAsia"/>
                <w:bCs/>
                <w:color w:val="0D0D0D" w:themeColor="text1" w:themeTint="F2"/>
                <w:sz w:val="24"/>
                <w:szCs w:val="24"/>
              </w:rPr>
              <w:t>名的投标人为第一中标候选人；推荐综合排名第</w:t>
            </w:r>
            <w:r>
              <w:rPr>
                <w:rFonts w:ascii="宋体" w:hAnsi="宋体" w:hint="eastAsia"/>
                <w:bCs/>
                <w:color w:val="0D0D0D" w:themeColor="text1" w:themeTint="F2"/>
                <w:sz w:val="24"/>
                <w:szCs w:val="24"/>
                <w:u w:val="single"/>
              </w:rPr>
              <w:t xml:space="preserve"> 2 </w:t>
            </w:r>
            <w:r>
              <w:rPr>
                <w:rFonts w:ascii="宋体" w:hAnsi="宋体" w:hint="eastAsia"/>
                <w:bCs/>
                <w:color w:val="0D0D0D" w:themeColor="text1" w:themeTint="F2"/>
                <w:sz w:val="24"/>
                <w:szCs w:val="24"/>
              </w:rPr>
              <w:t>名的投标人为第二中标候选人；推荐综合排名第</w:t>
            </w:r>
            <w:r>
              <w:rPr>
                <w:rFonts w:ascii="宋体" w:hAnsi="宋体" w:hint="eastAsia"/>
                <w:bCs/>
                <w:color w:val="0D0D0D" w:themeColor="text1" w:themeTint="F2"/>
                <w:sz w:val="24"/>
                <w:szCs w:val="24"/>
                <w:u w:val="single"/>
              </w:rPr>
              <w:t xml:space="preserve"> 3 </w:t>
            </w:r>
            <w:r>
              <w:rPr>
                <w:rFonts w:ascii="宋体" w:hAnsi="宋体" w:hint="eastAsia"/>
                <w:bCs/>
                <w:color w:val="0D0D0D" w:themeColor="text1" w:themeTint="F2"/>
                <w:sz w:val="24"/>
                <w:szCs w:val="24"/>
              </w:rPr>
              <w:t>名的投标人为第三中标候选人。</w:t>
            </w:r>
          </w:p>
        </w:tc>
      </w:tr>
      <w:tr w:rsidR="00356C60">
        <w:trPr>
          <w:trHeight w:val="472"/>
          <w:jc w:val="center"/>
        </w:trPr>
        <w:tc>
          <w:tcPr>
            <w:tcW w:w="5000" w:type="pct"/>
            <w:gridSpan w:val="3"/>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b/>
                <w:color w:val="0D0D0D" w:themeColor="text1" w:themeTint="F2"/>
                <w:sz w:val="24"/>
                <w:szCs w:val="24"/>
              </w:rPr>
              <w:t>七、</w:t>
            </w:r>
            <w:r>
              <w:rPr>
                <w:rFonts w:ascii="宋体" w:hAnsi="宋体"/>
                <w:b/>
                <w:color w:val="0D0D0D" w:themeColor="text1" w:themeTint="F2"/>
                <w:sz w:val="24"/>
                <w:szCs w:val="24"/>
              </w:rPr>
              <w:t>授予合同</w:t>
            </w:r>
          </w:p>
        </w:tc>
      </w:tr>
      <w:tr w:rsidR="00356C60">
        <w:trPr>
          <w:trHeight w:val="473"/>
          <w:jc w:val="center"/>
        </w:trPr>
        <w:tc>
          <w:tcPr>
            <w:tcW w:w="47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（一）</w:t>
            </w: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1.</w:t>
            </w:r>
          </w:p>
        </w:tc>
        <w:tc>
          <w:tcPr>
            <w:tcW w:w="4118" w:type="pct"/>
            <w:vAlign w:val="center"/>
          </w:tcPr>
          <w:p w:rsidR="00356C60" w:rsidRDefault="000467E6">
            <w:pPr>
              <w:snapToGrid w:val="0"/>
              <w:rPr>
                <w:rFonts w:ascii="宋体" w:hAnsi="宋体"/>
                <w:color w:val="0D0D0D" w:themeColor="text1" w:themeTint="F2"/>
                <w:sz w:val="24"/>
                <w:szCs w:val="24"/>
              </w:rPr>
            </w:pPr>
            <w:r>
              <w:rPr>
                <w:rFonts w:ascii="宋体" w:hAnsi="宋体" w:hint="eastAsia"/>
                <w:color w:val="0D0D0D" w:themeColor="text1" w:themeTint="F2"/>
                <w:sz w:val="24"/>
                <w:szCs w:val="24"/>
              </w:rPr>
              <w:t>合同签订时间：自《中标通知书》发出之日起三十日内</w:t>
            </w:r>
          </w:p>
        </w:tc>
      </w:tr>
      <w:tr w:rsidR="00356C60">
        <w:trPr>
          <w:trHeight w:val="528"/>
          <w:jc w:val="center"/>
        </w:trPr>
        <w:tc>
          <w:tcPr>
            <w:tcW w:w="47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（三）</w:t>
            </w:r>
          </w:p>
        </w:tc>
        <w:tc>
          <w:tcPr>
            <w:tcW w:w="410" w:type="pct"/>
            <w:vAlign w:val="center"/>
          </w:tcPr>
          <w:p w:rsidR="00356C60" w:rsidRDefault="000467E6">
            <w:pPr>
              <w:snapToGrid w:val="0"/>
              <w:jc w:val="center"/>
              <w:rPr>
                <w:rFonts w:ascii="宋体" w:hAnsi="宋体"/>
                <w:color w:val="0D0D0D" w:themeColor="text1" w:themeTint="F2"/>
                <w:sz w:val="24"/>
                <w:szCs w:val="24"/>
              </w:rPr>
            </w:pPr>
            <w:r>
              <w:rPr>
                <w:rFonts w:ascii="宋体" w:hAnsi="宋体" w:hint="eastAsia"/>
                <w:color w:val="0D0D0D" w:themeColor="text1" w:themeTint="F2"/>
                <w:sz w:val="24"/>
                <w:szCs w:val="24"/>
              </w:rPr>
              <w:t>1.</w:t>
            </w:r>
          </w:p>
        </w:tc>
        <w:tc>
          <w:tcPr>
            <w:tcW w:w="4118" w:type="pct"/>
          </w:tcPr>
          <w:p w:rsidR="00356C60" w:rsidRDefault="000467E6" w:rsidP="000467E6">
            <w:pPr>
              <w:numPr>
                <w:ilvl w:val="0"/>
                <w:numId w:val="16"/>
              </w:numPr>
              <w:tabs>
                <w:tab w:val="clear" w:pos="425"/>
                <w:tab w:val="left" w:pos="360"/>
              </w:tabs>
              <w:autoSpaceDE/>
              <w:autoSpaceDN/>
              <w:snapToGrid w:val="0"/>
              <w:ind w:left="360" w:hanging="360"/>
              <w:jc w:val="both"/>
              <w:rPr>
                <w:rFonts w:ascii="宋体" w:hAnsi="宋体"/>
                <w:color w:val="0D0D0D" w:themeColor="text1" w:themeTint="F2"/>
                <w:sz w:val="24"/>
                <w:szCs w:val="24"/>
              </w:rPr>
            </w:pPr>
            <w:r>
              <w:rPr>
                <w:rFonts w:ascii="宋体" w:hAnsi="宋体"/>
                <w:color w:val="0D0D0D" w:themeColor="text1" w:themeTint="F2"/>
                <w:sz w:val="24"/>
                <w:szCs w:val="24"/>
              </w:rPr>
              <w:t>中标人须向招标代理机构按如下标准和规定缴纳招标代理服务费：</w:t>
            </w:r>
          </w:p>
          <w:p w:rsidR="00356C60" w:rsidRDefault="000467E6">
            <w:pPr>
              <w:snapToGrid w:val="0"/>
              <w:ind w:left="600" w:hangingChars="250" w:hanging="600"/>
              <w:rPr>
                <w:rFonts w:ascii="宋体" w:hAnsi="宋体"/>
                <w:color w:val="0D0D0D" w:themeColor="text1" w:themeTint="F2"/>
                <w:sz w:val="24"/>
                <w:szCs w:val="24"/>
              </w:rPr>
            </w:pPr>
            <w:r>
              <w:rPr>
                <w:rFonts w:ascii="宋体" w:hAnsi="宋体" w:hint="eastAsia"/>
                <w:color w:val="0D0D0D" w:themeColor="text1" w:themeTint="F2"/>
                <w:sz w:val="24"/>
                <w:szCs w:val="24"/>
              </w:rPr>
              <w:t>（</w:t>
            </w:r>
            <w:r>
              <w:rPr>
                <w:rFonts w:ascii="宋体" w:hAnsi="宋体" w:hint="eastAsia"/>
                <w:color w:val="0D0D0D" w:themeColor="text1" w:themeTint="F2"/>
                <w:sz w:val="24"/>
                <w:szCs w:val="24"/>
              </w:rPr>
              <w:t>1</w:t>
            </w:r>
            <w:r>
              <w:rPr>
                <w:rFonts w:ascii="宋体" w:hAnsi="宋体" w:hint="eastAsia"/>
                <w:color w:val="0D0D0D" w:themeColor="text1" w:themeTint="F2"/>
                <w:sz w:val="24"/>
                <w:szCs w:val="24"/>
              </w:rPr>
              <w:t>）按标段（如有）独立计算，</w:t>
            </w:r>
            <w:r>
              <w:rPr>
                <w:rFonts w:ascii="宋体" w:hAnsi="宋体"/>
                <w:color w:val="0D0D0D" w:themeColor="text1" w:themeTint="F2"/>
                <w:sz w:val="24"/>
                <w:szCs w:val="24"/>
              </w:rPr>
              <w:t>以中标通知书中</w:t>
            </w:r>
            <w:r>
              <w:rPr>
                <w:rFonts w:ascii="宋体" w:hAnsi="宋体" w:hint="eastAsia"/>
                <w:color w:val="0D0D0D" w:themeColor="text1" w:themeTint="F2"/>
                <w:sz w:val="24"/>
                <w:szCs w:val="24"/>
              </w:rPr>
              <w:t>的中标金额作为招</w:t>
            </w:r>
            <w:r>
              <w:rPr>
                <w:rFonts w:ascii="宋体" w:hAnsi="宋体" w:hint="eastAsia"/>
                <w:bCs/>
                <w:color w:val="0D0D0D" w:themeColor="text1" w:themeTint="F2"/>
                <w:sz w:val="24"/>
                <w:szCs w:val="24"/>
              </w:rPr>
              <w:t>标代理服务费的计算基数。</w:t>
            </w:r>
          </w:p>
          <w:p w:rsidR="00356C60" w:rsidRDefault="000467E6">
            <w:pPr>
              <w:snapToGrid w:val="0"/>
              <w:ind w:leftChars="273" w:left="546"/>
              <w:rPr>
                <w:rFonts w:ascii="宋体" w:hAnsi="宋体"/>
                <w:b/>
                <w:color w:val="0D0D0D" w:themeColor="text1" w:themeTint="F2"/>
                <w:sz w:val="24"/>
                <w:szCs w:val="24"/>
              </w:rPr>
            </w:pPr>
            <w:r>
              <w:rPr>
                <w:rFonts w:ascii="宋体" w:hAnsi="宋体" w:hint="eastAsia"/>
                <w:color w:val="0D0D0D" w:themeColor="text1" w:themeTint="F2"/>
                <w:sz w:val="24"/>
                <w:szCs w:val="24"/>
              </w:rPr>
              <w:t>招标代理服务费收费采用差额定率累进法计算方式。参照中华人民共和国国家发展计划委员会颁发的计价格</w:t>
            </w:r>
            <w:r>
              <w:rPr>
                <w:rFonts w:ascii="宋体" w:hAnsi="宋体" w:hint="eastAsia"/>
                <w:color w:val="0D0D0D" w:themeColor="text1" w:themeTint="F2"/>
                <w:sz w:val="24"/>
                <w:szCs w:val="24"/>
              </w:rPr>
              <w:t>[2002]1980</w:t>
            </w:r>
            <w:r>
              <w:rPr>
                <w:rFonts w:ascii="宋体" w:hAnsi="宋体" w:hint="eastAsia"/>
                <w:color w:val="0D0D0D" w:themeColor="text1" w:themeTint="F2"/>
                <w:sz w:val="24"/>
                <w:szCs w:val="24"/>
              </w:rPr>
              <w:t>号、</w:t>
            </w:r>
            <w:r>
              <w:rPr>
                <w:rFonts w:ascii="宋体" w:hAnsi="宋体"/>
                <w:color w:val="0D0D0D" w:themeColor="text1" w:themeTint="F2"/>
                <w:sz w:val="24"/>
                <w:szCs w:val="24"/>
              </w:rPr>
              <w:t>国家发改委</w:t>
            </w:r>
            <w:r>
              <w:rPr>
                <w:rFonts w:ascii="宋体" w:hAnsi="宋体"/>
                <w:color w:val="0D0D0D" w:themeColor="text1" w:themeTint="F2"/>
                <w:sz w:val="24"/>
                <w:szCs w:val="24"/>
              </w:rPr>
              <w:t>[2003]857</w:t>
            </w:r>
            <w:r>
              <w:rPr>
                <w:rFonts w:ascii="宋体" w:hAnsi="宋体"/>
                <w:color w:val="0D0D0D" w:themeColor="text1" w:themeTint="F2"/>
                <w:sz w:val="24"/>
                <w:szCs w:val="24"/>
              </w:rPr>
              <w:t>号</w:t>
            </w:r>
            <w:r>
              <w:rPr>
                <w:rFonts w:ascii="宋体" w:hAnsi="宋体" w:hint="eastAsia"/>
                <w:color w:val="0D0D0D" w:themeColor="text1" w:themeTint="F2"/>
                <w:sz w:val="24"/>
                <w:szCs w:val="24"/>
              </w:rPr>
              <w:t>及发改价格</w:t>
            </w:r>
            <w:r>
              <w:rPr>
                <w:rFonts w:ascii="宋体" w:hAnsi="宋体" w:hint="eastAsia"/>
                <w:color w:val="0D0D0D" w:themeColor="text1" w:themeTint="F2"/>
                <w:sz w:val="24"/>
                <w:szCs w:val="24"/>
              </w:rPr>
              <w:sym w:font="Symbol" w:char="F05B"/>
            </w:r>
            <w:r>
              <w:rPr>
                <w:rFonts w:ascii="宋体" w:hAnsi="宋体" w:hint="eastAsia"/>
                <w:color w:val="0D0D0D" w:themeColor="text1" w:themeTint="F2"/>
                <w:sz w:val="24"/>
                <w:szCs w:val="24"/>
              </w:rPr>
              <w:t>2011</w:t>
            </w:r>
            <w:r>
              <w:rPr>
                <w:rFonts w:ascii="宋体" w:hAnsi="宋体" w:hint="eastAsia"/>
                <w:color w:val="0D0D0D" w:themeColor="text1" w:themeTint="F2"/>
                <w:sz w:val="24"/>
                <w:szCs w:val="24"/>
              </w:rPr>
              <w:sym w:font="Symbol" w:char="F05D"/>
            </w:r>
            <w:r>
              <w:rPr>
                <w:rFonts w:ascii="宋体" w:hAnsi="宋体" w:hint="eastAsia"/>
                <w:color w:val="0D0D0D" w:themeColor="text1" w:themeTint="F2"/>
                <w:sz w:val="24"/>
                <w:szCs w:val="24"/>
              </w:rPr>
              <w:t>534</w:t>
            </w:r>
            <w:r>
              <w:rPr>
                <w:rFonts w:ascii="宋体" w:hAnsi="宋体" w:hint="eastAsia"/>
                <w:color w:val="0D0D0D" w:themeColor="text1" w:themeTint="F2"/>
                <w:sz w:val="24"/>
                <w:szCs w:val="24"/>
              </w:rPr>
              <w:t>号文规定的“服务类”计算（详见投标人须知通用条款）</w:t>
            </w:r>
          </w:p>
          <w:p w:rsidR="00356C60" w:rsidRDefault="000467E6" w:rsidP="000467E6">
            <w:pPr>
              <w:numPr>
                <w:ilvl w:val="0"/>
                <w:numId w:val="16"/>
              </w:numPr>
              <w:tabs>
                <w:tab w:val="clear" w:pos="425"/>
                <w:tab w:val="left" w:pos="360"/>
              </w:tabs>
              <w:autoSpaceDE/>
              <w:autoSpaceDN/>
              <w:snapToGrid w:val="0"/>
              <w:ind w:left="360" w:hanging="360"/>
              <w:jc w:val="both"/>
              <w:rPr>
                <w:rFonts w:ascii="宋体" w:hAnsi="宋体"/>
                <w:color w:val="0D0D0D" w:themeColor="text1" w:themeTint="F2"/>
                <w:sz w:val="24"/>
                <w:szCs w:val="24"/>
              </w:rPr>
            </w:pPr>
            <w:r>
              <w:rPr>
                <w:rFonts w:ascii="宋体" w:hAnsi="宋体"/>
                <w:color w:val="0D0D0D" w:themeColor="text1" w:themeTint="F2"/>
                <w:sz w:val="24"/>
                <w:szCs w:val="24"/>
              </w:rPr>
              <w:t>投标人应签署</w:t>
            </w:r>
            <w:r>
              <w:rPr>
                <w:rFonts w:ascii="宋体" w:hAnsi="宋体" w:hint="eastAsia"/>
                <w:color w:val="0D0D0D" w:themeColor="text1" w:themeTint="F2"/>
                <w:sz w:val="24"/>
                <w:szCs w:val="24"/>
              </w:rPr>
              <w:t>第六章</w:t>
            </w:r>
            <w:r>
              <w:rPr>
                <w:rFonts w:ascii="宋体" w:hAnsi="宋体"/>
                <w:color w:val="0D0D0D" w:themeColor="text1" w:themeTint="F2"/>
                <w:sz w:val="24"/>
                <w:szCs w:val="24"/>
              </w:rPr>
              <w:t>所附格式的招标代理服务费承诺书，作为投标文件的一部分。</w:t>
            </w:r>
          </w:p>
          <w:p w:rsidR="00356C60" w:rsidRDefault="000467E6" w:rsidP="000467E6">
            <w:pPr>
              <w:numPr>
                <w:ilvl w:val="0"/>
                <w:numId w:val="16"/>
              </w:numPr>
              <w:tabs>
                <w:tab w:val="clear" w:pos="425"/>
                <w:tab w:val="left" w:pos="360"/>
              </w:tabs>
              <w:autoSpaceDE/>
              <w:autoSpaceDN/>
              <w:snapToGrid w:val="0"/>
              <w:ind w:left="360" w:hanging="360"/>
              <w:jc w:val="both"/>
              <w:rPr>
                <w:rFonts w:ascii="宋体" w:hAnsi="宋体"/>
                <w:color w:val="0D0D0D" w:themeColor="text1" w:themeTint="F2"/>
                <w:sz w:val="24"/>
                <w:szCs w:val="24"/>
              </w:rPr>
            </w:pPr>
            <w:r>
              <w:rPr>
                <w:rFonts w:ascii="宋体" w:hAnsi="宋体" w:cs="宋体" w:hint="eastAsia"/>
                <w:color w:val="0D0D0D" w:themeColor="text1" w:themeTint="F2"/>
                <w:sz w:val="24"/>
                <w:szCs w:val="24"/>
              </w:rPr>
              <w:t>中标人须向招标代理机构缴</w:t>
            </w:r>
            <w:r>
              <w:rPr>
                <w:rFonts w:ascii="宋体" w:hAnsi="宋体" w:cs="宋体" w:hint="eastAsia"/>
                <w:color w:val="0D0D0D" w:themeColor="text1" w:themeTint="F2"/>
                <w:sz w:val="24"/>
                <w:szCs w:val="24"/>
                <w:lang w:eastAsia="zh-TW"/>
              </w:rPr>
              <w:t>纳</w:t>
            </w:r>
            <w:r>
              <w:rPr>
                <w:rFonts w:ascii="宋体" w:hAnsi="宋体" w:cs="宋体" w:hint="eastAsia"/>
                <w:color w:val="0D0D0D" w:themeColor="text1" w:themeTint="F2"/>
                <w:sz w:val="24"/>
                <w:szCs w:val="24"/>
              </w:rPr>
              <w:t>招标代理服务费后，</w:t>
            </w:r>
            <w:r>
              <w:rPr>
                <w:rFonts w:ascii="宋体" w:hAnsi="宋体" w:cs="宋体" w:hint="eastAsia"/>
                <w:b/>
                <w:color w:val="0D0D0D" w:themeColor="text1" w:themeTint="F2"/>
                <w:sz w:val="24"/>
                <w:szCs w:val="24"/>
              </w:rPr>
              <w:t>凭领取人身份证复印件并加盖公章</w:t>
            </w:r>
            <w:r>
              <w:rPr>
                <w:rFonts w:ascii="宋体" w:hAnsi="宋体" w:cs="宋体" w:hint="eastAsia"/>
                <w:color w:val="0D0D0D" w:themeColor="text1" w:themeTint="F2"/>
                <w:sz w:val="24"/>
                <w:szCs w:val="24"/>
              </w:rPr>
              <w:t>领取《中标通知书》。如采用电汇或银行转账，须同时递交招标代理服务费缴费凭证复印件并加盖公章。</w:t>
            </w:r>
          </w:p>
        </w:tc>
      </w:tr>
    </w:tbl>
    <w:p w:rsidR="00356C60" w:rsidRDefault="000467E6">
      <w:pPr>
        <w:spacing w:line="360" w:lineRule="auto"/>
        <w:outlineLvl w:val="2"/>
        <w:rPr>
          <w:rFonts w:ascii="宋体" w:hAnsi="宋体"/>
          <w:b/>
          <w:color w:val="0D0D0D" w:themeColor="text1" w:themeTint="F2"/>
          <w:sz w:val="24"/>
        </w:rPr>
      </w:pPr>
      <w:r>
        <w:rPr>
          <w:rFonts w:ascii="宋体" w:hAnsi="宋体" w:hint="eastAsia"/>
          <w:b/>
          <w:color w:val="0D0D0D" w:themeColor="text1" w:themeTint="F2"/>
          <w:sz w:val="24"/>
        </w:rPr>
        <w:t>附件：投标保证金</w:t>
      </w:r>
    </w:p>
    <w:tbl>
      <w:tblPr>
        <w:tblW w:w="5000" w:type="pct"/>
        <w:tblInd w:w="20" w:type="dxa"/>
        <w:shd w:val="clear" w:color="auto" w:fill="FFFFFF"/>
        <w:tblCellMar>
          <w:left w:w="0" w:type="dxa"/>
          <w:right w:w="0" w:type="dxa"/>
        </w:tblCellMar>
        <w:tblLook w:val="04A0" w:firstRow="1" w:lastRow="0" w:firstColumn="1" w:lastColumn="0" w:noHBand="0" w:noVBand="1"/>
      </w:tblPr>
      <w:tblGrid>
        <w:gridCol w:w="593"/>
        <w:gridCol w:w="1561"/>
        <w:gridCol w:w="3519"/>
        <w:gridCol w:w="2538"/>
        <w:gridCol w:w="101"/>
      </w:tblGrid>
      <w:tr w:rsidR="00356C60">
        <w:trPr>
          <w:trHeight w:val="440"/>
        </w:trPr>
        <w:tc>
          <w:tcPr>
            <w:tcW w:w="5000" w:type="pct"/>
            <w:gridSpan w:val="5"/>
            <w:tcBorders>
              <w:top w:val="nil"/>
              <w:left w:val="nil"/>
              <w:bottom w:val="nil"/>
              <w:right w:val="nil"/>
            </w:tcBorders>
            <w:shd w:val="clear" w:color="auto" w:fill="FFFFFF"/>
            <w:tcMar>
              <w:left w:w="20" w:type="dxa"/>
            </w:tcMar>
            <w:vAlign w:val="center"/>
          </w:tcPr>
          <w:p w:rsidR="00356C60" w:rsidRDefault="000467E6">
            <w:pPr>
              <w:widowControl/>
              <w:jc w:val="center"/>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投标保证金</w:t>
            </w:r>
          </w:p>
        </w:tc>
      </w:tr>
      <w:tr w:rsidR="00356C60">
        <w:trPr>
          <w:trHeight w:val="300"/>
        </w:trPr>
        <w:tc>
          <w:tcPr>
            <w:tcW w:w="356" w:type="pct"/>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b/>
                <w:bCs/>
                <w:color w:val="0D0D0D" w:themeColor="text1" w:themeTint="F2"/>
                <w:sz w:val="24"/>
              </w:rPr>
            </w:pPr>
            <w:r>
              <w:rPr>
                <w:rFonts w:ascii="宋体" w:hAnsi="宋体" w:cs="宋体" w:hint="eastAsia"/>
                <w:b/>
                <w:bCs/>
                <w:color w:val="0D0D0D" w:themeColor="text1" w:themeTint="F2"/>
                <w:sz w:val="24"/>
                <w:lang w:bidi="ar"/>
              </w:rPr>
              <w:t>一、</w:t>
            </w:r>
          </w:p>
        </w:tc>
        <w:tc>
          <w:tcPr>
            <w:tcW w:w="4644" w:type="pct"/>
            <w:gridSpan w:val="4"/>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b/>
                <w:bCs/>
                <w:color w:val="0D0D0D" w:themeColor="text1" w:themeTint="F2"/>
                <w:sz w:val="24"/>
              </w:rPr>
            </w:pPr>
            <w:r>
              <w:rPr>
                <w:rFonts w:ascii="宋体" w:hAnsi="宋体" w:cs="宋体" w:hint="eastAsia"/>
                <w:b/>
                <w:bCs/>
                <w:color w:val="0D0D0D" w:themeColor="text1" w:themeTint="F2"/>
                <w:sz w:val="24"/>
                <w:lang w:bidi="ar"/>
              </w:rPr>
              <w:t>投标保证金的提交形式与金额：</w:t>
            </w:r>
          </w:p>
        </w:tc>
      </w:tr>
      <w:tr w:rsidR="00356C60">
        <w:trPr>
          <w:trHeight w:val="300"/>
        </w:trPr>
        <w:tc>
          <w:tcPr>
            <w:tcW w:w="356"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939" w:type="pct"/>
            <w:tcBorders>
              <w:top w:val="nil"/>
              <w:left w:val="nil"/>
              <w:bottom w:val="nil"/>
              <w:right w:val="nil"/>
            </w:tcBorders>
            <w:shd w:val="clear" w:color="auto" w:fill="FFFFFF"/>
            <w:tcMar>
              <w:left w:w="20" w:type="dxa"/>
            </w:tcMar>
          </w:tcPr>
          <w:p w:rsidR="00356C60" w:rsidRDefault="000467E6">
            <w:pPr>
              <w:widowControl/>
              <w:spacing w:line="220" w:lineRule="atLeast"/>
              <w:textAlignment w:val="top"/>
              <w:rPr>
                <w:rFonts w:ascii="宋体" w:hAnsi="宋体" w:cs="宋体"/>
                <w:b/>
                <w:bCs/>
                <w:color w:val="0D0D0D" w:themeColor="text1" w:themeTint="F2"/>
                <w:sz w:val="24"/>
              </w:rPr>
            </w:pPr>
            <w:r>
              <w:rPr>
                <w:rFonts w:ascii="宋体" w:hAnsi="宋体" w:cs="宋体" w:hint="eastAsia"/>
                <w:b/>
                <w:bCs/>
                <w:color w:val="0D0D0D" w:themeColor="text1" w:themeTint="F2"/>
                <w:sz w:val="24"/>
                <w:lang w:bidi="ar"/>
              </w:rPr>
              <w:t>1</w:t>
            </w:r>
            <w:r>
              <w:rPr>
                <w:rFonts w:ascii="宋体" w:hAnsi="宋体" w:cs="宋体" w:hint="eastAsia"/>
                <w:b/>
                <w:bCs/>
                <w:color w:val="0D0D0D" w:themeColor="text1" w:themeTint="F2"/>
                <w:sz w:val="24"/>
                <w:lang w:bidi="ar"/>
              </w:rPr>
              <w:t>、</w:t>
            </w:r>
          </w:p>
        </w:tc>
        <w:tc>
          <w:tcPr>
            <w:tcW w:w="3705" w:type="pct"/>
            <w:gridSpan w:val="3"/>
            <w:tcBorders>
              <w:top w:val="nil"/>
              <w:left w:val="nil"/>
              <w:bottom w:val="nil"/>
              <w:right w:val="nil"/>
            </w:tcBorders>
            <w:shd w:val="clear" w:color="auto" w:fill="FFFFFF"/>
            <w:tcMar>
              <w:left w:w="20" w:type="dxa"/>
            </w:tcMar>
          </w:tcPr>
          <w:p w:rsidR="00356C60" w:rsidRDefault="000467E6">
            <w:pPr>
              <w:widowControl/>
              <w:spacing w:line="240" w:lineRule="atLeast"/>
              <w:textAlignment w:val="top"/>
              <w:rPr>
                <w:rFonts w:ascii="宋体" w:hAnsi="宋体" w:cs="宋体"/>
                <w:color w:val="0D0D0D" w:themeColor="text1" w:themeTint="F2"/>
                <w:sz w:val="24"/>
              </w:rPr>
            </w:pPr>
            <w:r>
              <w:rPr>
                <w:rFonts w:ascii="宋体" w:hAnsi="宋体" w:cs="宋体" w:hint="eastAsia"/>
                <w:color w:val="0D0D0D" w:themeColor="text1" w:themeTint="F2"/>
                <w:sz w:val="24"/>
                <w:lang w:bidi="ar"/>
              </w:rPr>
              <w:t>投标保证金的提交形式：非现金形式。</w:t>
            </w:r>
          </w:p>
        </w:tc>
      </w:tr>
      <w:tr w:rsidR="00356C60">
        <w:trPr>
          <w:trHeight w:val="500"/>
        </w:trPr>
        <w:tc>
          <w:tcPr>
            <w:tcW w:w="356"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939" w:type="pct"/>
            <w:tcBorders>
              <w:top w:val="nil"/>
              <w:left w:val="nil"/>
              <w:bottom w:val="nil"/>
              <w:right w:val="nil"/>
            </w:tcBorders>
            <w:shd w:val="clear" w:color="auto" w:fill="FFFFFF"/>
            <w:tcMar>
              <w:left w:w="20" w:type="dxa"/>
            </w:tcMar>
          </w:tcPr>
          <w:p w:rsidR="00356C60" w:rsidRDefault="000467E6">
            <w:pPr>
              <w:widowControl/>
              <w:spacing w:line="220" w:lineRule="atLeast"/>
              <w:textAlignment w:val="top"/>
              <w:rPr>
                <w:rFonts w:ascii="宋体" w:hAnsi="宋体" w:cs="宋体"/>
                <w:b/>
                <w:bCs/>
                <w:color w:val="0D0D0D" w:themeColor="text1" w:themeTint="F2"/>
                <w:sz w:val="24"/>
              </w:rPr>
            </w:pPr>
            <w:r>
              <w:rPr>
                <w:rFonts w:ascii="宋体" w:hAnsi="宋体" w:cs="宋体" w:hint="eastAsia"/>
                <w:b/>
                <w:bCs/>
                <w:color w:val="0D0D0D" w:themeColor="text1" w:themeTint="F2"/>
                <w:sz w:val="24"/>
                <w:lang w:bidi="ar"/>
              </w:rPr>
              <w:t>2</w:t>
            </w:r>
            <w:r>
              <w:rPr>
                <w:rFonts w:ascii="宋体" w:hAnsi="宋体" w:cs="宋体" w:hint="eastAsia"/>
                <w:b/>
                <w:bCs/>
                <w:color w:val="0D0D0D" w:themeColor="text1" w:themeTint="F2"/>
                <w:sz w:val="24"/>
                <w:lang w:bidi="ar"/>
              </w:rPr>
              <w:t>、</w:t>
            </w:r>
          </w:p>
        </w:tc>
        <w:tc>
          <w:tcPr>
            <w:tcW w:w="3705" w:type="pct"/>
            <w:gridSpan w:val="3"/>
            <w:tcBorders>
              <w:top w:val="nil"/>
              <w:left w:val="nil"/>
              <w:bottom w:val="nil"/>
              <w:right w:val="nil"/>
            </w:tcBorders>
            <w:shd w:val="clear" w:color="auto" w:fill="FFFFFF"/>
            <w:tcMar>
              <w:left w:w="20" w:type="dxa"/>
            </w:tcMar>
          </w:tcPr>
          <w:p w:rsidR="00356C60" w:rsidRDefault="000467E6">
            <w:pPr>
              <w:widowControl/>
              <w:spacing w:line="240" w:lineRule="atLeast"/>
              <w:textAlignment w:val="top"/>
              <w:rPr>
                <w:rFonts w:ascii="宋体" w:hAnsi="宋体" w:cs="宋体"/>
                <w:color w:val="0D0D0D" w:themeColor="text1" w:themeTint="F2"/>
                <w:sz w:val="24"/>
              </w:rPr>
            </w:pPr>
            <w:r>
              <w:rPr>
                <w:rFonts w:ascii="宋体" w:hAnsi="宋体" w:cs="宋体" w:hint="eastAsia"/>
                <w:color w:val="0D0D0D" w:themeColor="text1" w:themeTint="F2"/>
                <w:sz w:val="24"/>
                <w:lang w:bidi="ar"/>
              </w:rPr>
              <w:t>投标保证金金额：投标人应按本附件“项目相关信息”中规定的金额缴纳投标保证金，并作为投标文件的组成部分。</w:t>
            </w:r>
          </w:p>
        </w:tc>
      </w:tr>
      <w:tr w:rsidR="00356C60">
        <w:trPr>
          <w:trHeight w:val="300"/>
        </w:trPr>
        <w:tc>
          <w:tcPr>
            <w:tcW w:w="356" w:type="pct"/>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b/>
                <w:bCs/>
                <w:color w:val="0D0D0D" w:themeColor="text1" w:themeTint="F2"/>
                <w:sz w:val="24"/>
              </w:rPr>
            </w:pPr>
            <w:r>
              <w:rPr>
                <w:rFonts w:ascii="宋体" w:hAnsi="宋体" w:cs="宋体" w:hint="eastAsia"/>
                <w:b/>
                <w:bCs/>
                <w:color w:val="0D0D0D" w:themeColor="text1" w:themeTint="F2"/>
                <w:sz w:val="24"/>
                <w:lang w:bidi="ar"/>
              </w:rPr>
              <w:t>二、</w:t>
            </w:r>
          </w:p>
        </w:tc>
        <w:tc>
          <w:tcPr>
            <w:tcW w:w="3056" w:type="pct"/>
            <w:gridSpan w:val="2"/>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b/>
                <w:bCs/>
                <w:color w:val="0D0D0D" w:themeColor="text1" w:themeTint="F2"/>
                <w:sz w:val="24"/>
              </w:rPr>
            </w:pPr>
            <w:r>
              <w:rPr>
                <w:rFonts w:ascii="宋体" w:hAnsi="宋体" w:cs="宋体" w:hint="eastAsia"/>
                <w:b/>
                <w:bCs/>
                <w:color w:val="0D0D0D" w:themeColor="text1" w:themeTint="F2"/>
                <w:sz w:val="24"/>
                <w:lang w:bidi="ar"/>
              </w:rPr>
              <w:t>我司保证金账户信息：</w:t>
            </w:r>
          </w:p>
        </w:tc>
        <w:tc>
          <w:tcPr>
            <w:tcW w:w="1527"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61"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r>
      <w:tr w:rsidR="00356C60">
        <w:trPr>
          <w:trHeight w:val="300"/>
        </w:trPr>
        <w:tc>
          <w:tcPr>
            <w:tcW w:w="356"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939" w:type="pct"/>
            <w:tcBorders>
              <w:top w:val="single" w:sz="8" w:space="0" w:color="000000"/>
              <w:left w:val="single" w:sz="8" w:space="0" w:color="000000"/>
              <w:bottom w:val="single" w:sz="4" w:space="0" w:color="000000"/>
              <w:right w:val="single" w:sz="4" w:space="0" w:color="000000"/>
            </w:tcBorders>
            <w:shd w:val="clear" w:color="auto" w:fill="FFFFFF"/>
            <w:tcMar>
              <w:left w:w="20" w:type="dxa"/>
            </w:tcMar>
            <w:vAlign w:val="center"/>
          </w:tcPr>
          <w:p w:rsidR="00356C60" w:rsidRDefault="000467E6">
            <w:pPr>
              <w:widowControl/>
              <w:jc w:val="center"/>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收款单位名称</w:t>
            </w:r>
          </w:p>
        </w:tc>
        <w:tc>
          <w:tcPr>
            <w:tcW w:w="3705" w:type="pct"/>
            <w:gridSpan w:val="3"/>
            <w:tcBorders>
              <w:top w:val="single" w:sz="8" w:space="0" w:color="000000"/>
              <w:left w:val="single" w:sz="4" w:space="0" w:color="000000"/>
              <w:bottom w:val="single" w:sz="4" w:space="0" w:color="000000"/>
              <w:right w:val="single" w:sz="8" w:space="0" w:color="000000"/>
            </w:tcBorders>
            <w:shd w:val="clear" w:color="auto" w:fill="FFFFFF"/>
            <w:tcMar>
              <w:left w:w="20" w:type="dxa"/>
            </w:tcMar>
            <w:vAlign w:val="center"/>
          </w:tcPr>
          <w:p w:rsidR="00356C60" w:rsidRDefault="000467E6">
            <w:pPr>
              <w:widowControl/>
              <w:jc w:val="center"/>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采联国际招标采购集团有限公司</w:t>
            </w:r>
          </w:p>
        </w:tc>
      </w:tr>
      <w:tr w:rsidR="00356C60">
        <w:trPr>
          <w:trHeight w:val="310"/>
        </w:trPr>
        <w:tc>
          <w:tcPr>
            <w:tcW w:w="356"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939" w:type="pct"/>
            <w:tcBorders>
              <w:top w:val="single" w:sz="4" w:space="0" w:color="000000"/>
              <w:left w:val="single" w:sz="8" w:space="0" w:color="000000"/>
              <w:bottom w:val="single" w:sz="4" w:space="0" w:color="000000"/>
              <w:right w:val="single" w:sz="4" w:space="0" w:color="000000"/>
            </w:tcBorders>
            <w:shd w:val="clear" w:color="auto" w:fill="FFFFFF"/>
            <w:tcMar>
              <w:left w:w="20" w:type="dxa"/>
            </w:tcMar>
            <w:vAlign w:val="center"/>
          </w:tcPr>
          <w:p w:rsidR="00356C60" w:rsidRDefault="000467E6">
            <w:pPr>
              <w:widowControl/>
              <w:jc w:val="center"/>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开户银行</w:t>
            </w:r>
          </w:p>
        </w:tc>
        <w:tc>
          <w:tcPr>
            <w:tcW w:w="3705" w:type="pct"/>
            <w:gridSpan w:val="3"/>
            <w:tcBorders>
              <w:top w:val="single" w:sz="4" w:space="0" w:color="000000"/>
              <w:left w:val="single" w:sz="4" w:space="0" w:color="000000"/>
              <w:bottom w:val="single" w:sz="4" w:space="0" w:color="000000"/>
              <w:right w:val="single" w:sz="8" w:space="0" w:color="000000"/>
            </w:tcBorders>
            <w:shd w:val="clear" w:color="auto" w:fill="FFFFFF"/>
            <w:tcMar>
              <w:left w:w="20" w:type="dxa"/>
            </w:tcMar>
            <w:vAlign w:val="center"/>
          </w:tcPr>
          <w:p w:rsidR="00356C60" w:rsidRDefault="000467E6">
            <w:pPr>
              <w:widowControl/>
              <w:jc w:val="center"/>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广发银行股份有限公司广州白云机场支行</w:t>
            </w:r>
          </w:p>
        </w:tc>
      </w:tr>
      <w:tr w:rsidR="00356C60">
        <w:trPr>
          <w:trHeight w:val="300"/>
        </w:trPr>
        <w:tc>
          <w:tcPr>
            <w:tcW w:w="356"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939" w:type="pct"/>
            <w:tcBorders>
              <w:top w:val="single" w:sz="4" w:space="0" w:color="000000"/>
              <w:left w:val="single" w:sz="8" w:space="0" w:color="000000"/>
              <w:bottom w:val="single" w:sz="8" w:space="0" w:color="000000"/>
              <w:right w:val="single" w:sz="4" w:space="0" w:color="000000"/>
            </w:tcBorders>
            <w:shd w:val="clear" w:color="auto" w:fill="FFFFFF"/>
            <w:tcMar>
              <w:left w:w="20" w:type="dxa"/>
            </w:tcMar>
            <w:vAlign w:val="center"/>
          </w:tcPr>
          <w:p w:rsidR="00356C60" w:rsidRDefault="000467E6">
            <w:pPr>
              <w:widowControl/>
              <w:jc w:val="center"/>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账</w:t>
            </w:r>
            <w:r>
              <w:rPr>
                <w:rFonts w:ascii="宋体" w:hAnsi="宋体" w:cs="宋体" w:hint="eastAsia"/>
                <w:color w:val="0D0D0D" w:themeColor="text1" w:themeTint="F2"/>
                <w:sz w:val="24"/>
                <w:lang w:bidi="ar"/>
              </w:rPr>
              <w:t xml:space="preserve">    </w:t>
            </w:r>
            <w:r>
              <w:rPr>
                <w:rFonts w:ascii="宋体" w:hAnsi="宋体" w:cs="宋体" w:hint="eastAsia"/>
                <w:color w:val="0D0D0D" w:themeColor="text1" w:themeTint="F2"/>
                <w:sz w:val="24"/>
                <w:lang w:bidi="ar"/>
              </w:rPr>
              <w:t>号</w:t>
            </w:r>
          </w:p>
        </w:tc>
        <w:tc>
          <w:tcPr>
            <w:tcW w:w="3705" w:type="pct"/>
            <w:gridSpan w:val="3"/>
            <w:tcBorders>
              <w:top w:val="single" w:sz="4" w:space="0" w:color="000000"/>
              <w:left w:val="single" w:sz="4" w:space="0" w:color="000000"/>
              <w:bottom w:val="single" w:sz="8" w:space="0" w:color="000000"/>
              <w:right w:val="single" w:sz="8" w:space="0" w:color="000000"/>
            </w:tcBorders>
            <w:shd w:val="clear" w:color="auto" w:fill="FFFFFF"/>
            <w:tcMar>
              <w:left w:w="20" w:type="dxa"/>
            </w:tcMar>
            <w:vAlign w:val="center"/>
          </w:tcPr>
          <w:p w:rsidR="00356C60" w:rsidRDefault="0089472E">
            <w:pPr>
              <w:widowControl/>
              <w:jc w:val="center"/>
              <w:textAlignment w:val="center"/>
              <w:rPr>
                <w:rFonts w:ascii="宋体" w:hAnsi="宋体" w:cs="宋体"/>
                <w:color w:val="0D0D0D" w:themeColor="text1" w:themeTint="F2"/>
                <w:sz w:val="24"/>
              </w:rPr>
            </w:pPr>
            <w:r w:rsidRPr="0089472E">
              <w:rPr>
                <w:rFonts w:ascii="宋体" w:hAnsi="宋体" w:cs="宋体"/>
                <w:color w:val="0D0D0D" w:themeColor="text1" w:themeTint="F2"/>
                <w:sz w:val="24"/>
              </w:rPr>
              <w:t>6232592199002981774</w:t>
            </w:r>
            <w:bookmarkStart w:id="43" w:name="_GoBack"/>
            <w:bookmarkEnd w:id="43"/>
          </w:p>
        </w:tc>
      </w:tr>
      <w:tr w:rsidR="00356C60">
        <w:trPr>
          <w:trHeight w:val="300"/>
        </w:trPr>
        <w:tc>
          <w:tcPr>
            <w:tcW w:w="356"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939" w:type="pct"/>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b/>
                <w:bCs/>
                <w:color w:val="0D0D0D" w:themeColor="text1" w:themeTint="F2"/>
                <w:sz w:val="24"/>
              </w:rPr>
            </w:pPr>
            <w:r>
              <w:rPr>
                <w:rFonts w:ascii="宋体" w:hAnsi="宋体" w:cs="宋体" w:hint="eastAsia"/>
                <w:b/>
                <w:bCs/>
                <w:color w:val="0D0D0D" w:themeColor="text1" w:themeTint="F2"/>
                <w:sz w:val="24"/>
                <w:lang w:bidi="ar"/>
              </w:rPr>
              <w:t>注：</w:t>
            </w:r>
          </w:p>
        </w:tc>
        <w:tc>
          <w:tcPr>
            <w:tcW w:w="3705" w:type="pct"/>
            <w:gridSpan w:val="3"/>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b/>
                <w:bCs/>
                <w:color w:val="0D0D0D" w:themeColor="text1" w:themeTint="F2"/>
                <w:sz w:val="24"/>
              </w:rPr>
            </w:pPr>
            <w:r>
              <w:rPr>
                <w:rFonts w:ascii="宋体" w:hAnsi="宋体" w:cs="宋体" w:hint="eastAsia"/>
                <w:b/>
                <w:bCs/>
                <w:color w:val="0D0D0D" w:themeColor="text1" w:themeTint="F2"/>
                <w:sz w:val="24"/>
                <w:lang w:bidi="ar"/>
              </w:rPr>
              <w:t>1</w:t>
            </w:r>
            <w:r>
              <w:rPr>
                <w:rFonts w:ascii="宋体" w:hAnsi="宋体" w:cs="宋体" w:hint="eastAsia"/>
                <w:b/>
                <w:bCs/>
                <w:color w:val="0D0D0D" w:themeColor="text1" w:themeTint="F2"/>
                <w:sz w:val="24"/>
                <w:lang w:bidi="ar"/>
              </w:rPr>
              <w:t>、投标人请在缴款凭证‘备注</w:t>
            </w:r>
            <w:r>
              <w:rPr>
                <w:rFonts w:ascii="宋体" w:hAnsi="宋体" w:cs="宋体" w:hint="eastAsia"/>
                <w:b/>
                <w:bCs/>
                <w:color w:val="0D0D0D" w:themeColor="text1" w:themeTint="F2"/>
                <w:sz w:val="24"/>
                <w:lang w:bidi="ar"/>
              </w:rPr>
              <w:t>'</w:t>
            </w:r>
            <w:r>
              <w:rPr>
                <w:rFonts w:ascii="宋体" w:hAnsi="宋体" w:cs="宋体" w:hint="eastAsia"/>
                <w:b/>
                <w:bCs/>
                <w:color w:val="0D0D0D" w:themeColor="text1" w:themeTint="F2"/>
                <w:sz w:val="24"/>
                <w:lang w:bidi="ar"/>
              </w:rPr>
              <w:t>栏写明（</w:t>
            </w:r>
            <w:r w:rsidR="001E02EA">
              <w:rPr>
                <w:rFonts w:ascii="宋体" w:hAnsi="宋体" w:cs="宋体" w:hint="eastAsia"/>
                <w:b/>
                <w:bCs/>
                <w:color w:val="0D0D0D" w:themeColor="text1" w:themeTint="F2"/>
                <w:sz w:val="24"/>
                <w:lang w:bidi="ar"/>
              </w:rPr>
              <w:t>CLF0225BJ04QY26</w:t>
            </w:r>
            <w:r>
              <w:rPr>
                <w:rFonts w:ascii="宋体" w:hAnsi="宋体" w:cs="宋体" w:hint="eastAsia"/>
                <w:b/>
                <w:bCs/>
                <w:color w:val="0D0D0D" w:themeColor="text1" w:themeTint="F2"/>
                <w:sz w:val="24"/>
                <w:lang w:bidi="ar"/>
              </w:rPr>
              <w:t>），以便查询。</w:t>
            </w:r>
          </w:p>
        </w:tc>
      </w:tr>
      <w:tr w:rsidR="00356C60">
        <w:trPr>
          <w:trHeight w:val="300"/>
        </w:trPr>
        <w:tc>
          <w:tcPr>
            <w:tcW w:w="356"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939"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3705" w:type="pct"/>
            <w:gridSpan w:val="3"/>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2</w:t>
            </w:r>
            <w:r>
              <w:rPr>
                <w:rFonts w:ascii="宋体" w:hAnsi="宋体" w:cs="宋体" w:hint="eastAsia"/>
                <w:color w:val="0D0D0D" w:themeColor="text1" w:themeTint="F2"/>
                <w:sz w:val="24"/>
                <w:lang w:bidi="ar"/>
              </w:rPr>
              <w:t>、有效期：投标保证金应在投标有效期内有效。</w:t>
            </w:r>
          </w:p>
        </w:tc>
      </w:tr>
      <w:tr w:rsidR="00356C60">
        <w:trPr>
          <w:trHeight w:val="520"/>
        </w:trPr>
        <w:tc>
          <w:tcPr>
            <w:tcW w:w="356"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939"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3705" w:type="pct"/>
            <w:gridSpan w:val="3"/>
            <w:tcBorders>
              <w:top w:val="nil"/>
              <w:left w:val="nil"/>
              <w:bottom w:val="nil"/>
              <w:right w:val="nil"/>
            </w:tcBorders>
            <w:shd w:val="clear" w:color="auto" w:fill="FFFFFF"/>
            <w:tcMar>
              <w:left w:w="20" w:type="dxa"/>
            </w:tcMar>
            <w:vAlign w:val="center"/>
          </w:tcPr>
          <w:p w:rsidR="00356C60" w:rsidRDefault="000467E6">
            <w:pPr>
              <w:widowControl/>
              <w:spacing w:line="240" w:lineRule="atLeast"/>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3</w:t>
            </w:r>
            <w:r>
              <w:rPr>
                <w:rFonts w:ascii="宋体" w:hAnsi="宋体" w:cs="宋体" w:hint="eastAsia"/>
                <w:color w:val="0D0D0D" w:themeColor="text1" w:themeTint="F2"/>
                <w:sz w:val="24"/>
                <w:lang w:bidi="ar"/>
              </w:rPr>
              <w:t>、如本项目接受联合体投标的，可以由联合体中的一方或者共同提交投标保证金，以一方名义提交投标保证金的，对联合体各方均具有约束力。</w:t>
            </w:r>
          </w:p>
        </w:tc>
      </w:tr>
      <w:tr w:rsidR="00356C60">
        <w:trPr>
          <w:trHeight w:val="310"/>
        </w:trPr>
        <w:tc>
          <w:tcPr>
            <w:tcW w:w="356" w:type="pct"/>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三、</w:t>
            </w:r>
          </w:p>
        </w:tc>
        <w:tc>
          <w:tcPr>
            <w:tcW w:w="4644" w:type="pct"/>
            <w:gridSpan w:val="4"/>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b/>
                <w:bCs/>
                <w:color w:val="0D0D0D" w:themeColor="text1" w:themeTint="F2"/>
                <w:sz w:val="24"/>
              </w:rPr>
            </w:pPr>
            <w:r>
              <w:rPr>
                <w:rFonts w:ascii="宋体" w:hAnsi="宋体" w:cs="宋体" w:hint="eastAsia"/>
                <w:b/>
                <w:bCs/>
                <w:color w:val="0D0D0D" w:themeColor="text1" w:themeTint="F2"/>
                <w:sz w:val="24"/>
                <w:lang w:bidi="ar"/>
              </w:rPr>
              <w:t>项目相关信息</w:t>
            </w:r>
          </w:p>
        </w:tc>
      </w:tr>
      <w:tr w:rsidR="00356C60">
        <w:trPr>
          <w:trHeight w:val="300"/>
        </w:trPr>
        <w:tc>
          <w:tcPr>
            <w:tcW w:w="356"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939" w:type="pct"/>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w:t>
            </w:r>
            <w:r>
              <w:rPr>
                <w:rFonts w:ascii="宋体" w:hAnsi="宋体" w:cs="宋体" w:hint="eastAsia"/>
                <w:color w:val="0D0D0D" w:themeColor="text1" w:themeTint="F2"/>
                <w:sz w:val="24"/>
                <w:lang w:bidi="ar"/>
              </w:rPr>
              <w:t>1</w:t>
            </w:r>
            <w:r>
              <w:rPr>
                <w:rFonts w:ascii="宋体" w:hAnsi="宋体" w:cs="宋体" w:hint="eastAsia"/>
                <w:color w:val="0D0D0D" w:themeColor="text1" w:themeTint="F2"/>
                <w:sz w:val="24"/>
                <w:lang w:bidi="ar"/>
              </w:rPr>
              <w:t>）</w:t>
            </w:r>
          </w:p>
        </w:tc>
        <w:tc>
          <w:tcPr>
            <w:tcW w:w="3705" w:type="pct"/>
            <w:gridSpan w:val="3"/>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项目名称：</w:t>
            </w:r>
            <w:r>
              <w:rPr>
                <w:rFonts w:ascii="宋体" w:hAnsi="宋体" w:cs="宋体" w:hint="eastAsia"/>
                <w:color w:val="0D0D0D" w:themeColor="text1" w:themeTint="F2"/>
                <w:sz w:val="24"/>
                <w:lang w:bidi="ar"/>
              </w:rPr>
              <w:t>2025-2027</w:t>
            </w:r>
            <w:r>
              <w:rPr>
                <w:rFonts w:ascii="宋体" w:hAnsi="宋体" w:cs="宋体" w:hint="eastAsia"/>
                <w:color w:val="0D0D0D" w:themeColor="text1" w:themeTint="F2"/>
                <w:sz w:val="24"/>
                <w:lang w:bidi="ar"/>
              </w:rPr>
              <w:t>年度财务报表审计服务项目</w:t>
            </w:r>
          </w:p>
        </w:tc>
      </w:tr>
      <w:tr w:rsidR="00356C60">
        <w:trPr>
          <w:trHeight w:val="300"/>
        </w:trPr>
        <w:tc>
          <w:tcPr>
            <w:tcW w:w="356"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939" w:type="pct"/>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w:t>
            </w:r>
            <w:r>
              <w:rPr>
                <w:rFonts w:ascii="宋体" w:hAnsi="宋体" w:cs="宋体" w:hint="eastAsia"/>
                <w:color w:val="0D0D0D" w:themeColor="text1" w:themeTint="F2"/>
                <w:sz w:val="24"/>
                <w:lang w:bidi="ar"/>
              </w:rPr>
              <w:t>2</w:t>
            </w:r>
            <w:r>
              <w:rPr>
                <w:rFonts w:ascii="宋体" w:hAnsi="宋体" w:cs="宋体" w:hint="eastAsia"/>
                <w:color w:val="0D0D0D" w:themeColor="text1" w:themeTint="F2"/>
                <w:sz w:val="24"/>
                <w:lang w:bidi="ar"/>
              </w:rPr>
              <w:t>）</w:t>
            </w:r>
          </w:p>
        </w:tc>
        <w:tc>
          <w:tcPr>
            <w:tcW w:w="3705" w:type="pct"/>
            <w:gridSpan w:val="3"/>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项目编号：</w:t>
            </w:r>
            <w:r w:rsidR="001E02EA">
              <w:rPr>
                <w:rFonts w:ascii="宋体" w:hAnsi="宋体" w:cs="宋体" w:hint="eastAsia"/>
                <w:b/>
                <w:color w:val="0D0D0D" w:themeColor="text1" w:themeTint="F2"/>
                <w:sz w:val="24"/>
                <w:lang w:bidi="ar"/>
              </w:rPr>
              <w:t>CLF0225BJ04QY26</w:t>
            </w:r>
          </w:p>
        </w:tc>
      </w:tr>
    </w:tbl>
    <w:tbl>
      <w:tblPr>
        <w:tblpPr w:leftFromText="180" w:rightFromText="180" w:vertAnchor="text" w:horzAnchor="margin" w:tblpY="125"/>
        <w:tblW w:w="5000" w:type="pct"/>
        <w:shd w:val="clear" w:color="auto" w:fill="FFFFFF"/>
        <w:tblCellMar>
          <w:left w:w="0" w:type="dxa"/>
          <w:right w:w="0" w:type="dxa"/>
        </w:tblCellMar>
        <w:tblLook w:val="04A0" w:firstRow="1" w:lastRow="0" w:firstColumn="1" w:lastColumn="0" w:noHBand="0" w:noVBand="1"/>
      </w:tblPr>
      <w:tblGrid>
        <w:gridCol w:w="594"/>
        <w:gridCol w:w="1561"/>
        <w:gridCol w:w="3519"/>
        <w:gridCol w:w="2538"/>
        <w:gridCol w:w="100"/>
      </w:tblGrid>
      <w:tr w:rsidR="00356C60">
        <w:trPr>
          <w:trHeight w:val="300"/>
        </w:trPr>
        <w:tc>
          <w:tcPr>
            <w:tcW w:w="357"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4643" w:type="pct"/>
            <w:gridSpan w:val="4"/>
            <w:tcBorders>
              <w:top w:val="nil"/>
              <w:left w:val="nil"/>
              <w:bottom w:val="nil"/>
              <w:right w:val="nil"/>
            </w:tcBorders>
            <w:shd w:val="clear" w:color="auto" w:fill="FFFFFF"/>
            <w:tcMar>
              <w:left w:w="20" w:type="dxa"/>
            </w:tcMar>
            <w:vAlign w:val="center"/>
          </w:tcPr>
          <w:p w:rsidR="00356C60" w:rsidRDefault="000467E6">
            <w:pPr>
              <w:widowControl/>
              <w:textAlignment w:val="center"/>
              <w:rPr>
                <w:rFonts w:ascii="宋体" w:hAnsi="宋体" w:cs="宋体"/>
                <w:b/>
                <w:bCs/>
                <w:color w:val="0D0D0D" w:themeColor="text1" w:themeTint="F2"/>
                <w:sz w:val="24"/>
              </w:rPr>
            </w:pPr>
            <w:r>
              <w:rPr>
                <w:rFonts w:ascii="宋体" w:hAnsi="宋体" w:cs="宋体" w:hint="eastAsia"/>
                <w:b/>
                <w:bCs/>
                <w:color w:val="0D0D0D" w:themeColor="text1" w:themeTint="F2"/>
                <w:sz w:val="24"/>
                <w:lang w:bidi="ar"/>
              </w:rPr>
              <w:t>项目信息</w:t>
            </w:r>
          </w:p>
        </w:tc>
      </w:tr>
      <w:tr w:rsidR="00356C60">
        <w:trPr>
          <w:trHeight w:val="450"/>
        </w:trPr>
        <w:tc>
          <w:tcPr>
            <w:tcW w:w="357"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939" w:type="pct"/>
            <w:tcBorders>
              <w:top w:val="single" w:sz="4" w:space="0" w:color="000000"/>
              <w:left w:val="single" w:sz="4" w:space="0" w:color="000000"/>
              <w:bottom w:val="single" w:sz="4" w:space="0" w:color="000000"/>
              <w:right w:val="single" w:sz="4" w:space="0" w:color="000000"/>
            </w:tcBorders>
            <w:shd w:val="clear" w:color="auto" w:fill="FFFFFF"/>
            <w:tcMar>
              <w:left w:w="20" w:type="dxa"/>
            </w:tcMar>
            <w:vAlign w:val="center"/>
          </w:tcPr>
          <w:p w:rsidR="00356C60" w:rsidRDefault="000467E6">
            <w:pPr>
              <w:widowControl/>
              <w:jc w:val="center"/>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序号</w:t>
            </w:r>
          </w:p>
        </w:tc>
        <w:tc>
          <w:tcPr>
            <w:tcW w:w="2117" w:type="pct"/>
            <w:tcBorders>
              <w:top w:val="single" w:sz="4" w:space="0" w:color="000000"/>
              <w:left w:val="single" w:sz="4" w:space="0" w:color="000000"/>
              <w:bottom w:val="single" w:sz="4" w:space="0" w:color="000000"/>
              <w:right w:val="single" w:sz="4" w:space="0" w:color="000000"/>
            </w:tcBorders>
            <w:shd w:val="clear" w:color="auto" w:fill="FFFFFF"/>
            <w:tcMar>
              <w:left w:w="20" w:type="dxa"/>
            </w:tcMar>
            <w:vAlign w:val="center"/>
          </w:tcPr>
          <w:p w:rsidR="00356C60" w:rsidRDefault="000467E6">
            <w:pPr>
              <w:widowControl/>
              <w:jc w:val="center"/>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项目名称</w:t>
            </w:r>
          </w:p>
        </w:tc>
        <w:tc>
          <w:tcPr>
            <w:tcW w:w="1588" w:type="pct"/>
            <w:gridSpan w:val="2"/>
            <w:tcBorders>
              <w:top w:val="single" w:sz="4" w:space="0" w:color="000000"/>
              <w:left w:val="single" w:sz="4" w:space="0" w:color="000000"/>
              <w:bottom w:val="single" w:sz="4" w:space="0" w:color="000000"/>
              <w:right w:val="single" w:sz="4" w:space="0" w:color="000000"/>
            </w:tcBorders>
            <w:shd w:val="clear" w:color="auto" w:fill="FFFFFF"/>
            <w:tcMar>
              <w:left w:w="20" w:type="dxa"/>
            </w:tcMar>
            <w:vAlign w:val="center"/>
          </w:tcPr>
          <w:p w:rsidR="00356C60" w:rsidRDefault="000467E6">
            <w:pPr>
              <w:widowControl/>
              <w:jc w:val="center"/>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应收保证金</w:t>
            </w:r>
            <w:r>
              <w:rPr>
                <w:rFonts w:ascii="宋体" w:hAnsi="宋体" w:cs="宋体" w:hint="eastAsia"/>
                <w:color w:val="0D0D0D" w:themeColor="text1" w:themeTint="F2"/>
                <w:sz w:val="24"/>
                <w:lang w:bidi="ar"/>
              </w:rPr>
              <w:t>(</w:t>
            </w:r>
            <w:r>
              <w:rPr>
                <w:rFonts w:ascii="宋体" w:hAnsi="宋体" w:cs="宋体" w:hint="eastAsia"/>
                <w:color w:val="0D0D0D" w:themeColor="text1" w:themeTint="F2"/>
                <w:sz w:val="24"/>
                <w:lang w:bidi="ar"/>
              </w:rPr>
              <w:t>人民币</w:t>
            </w:r>
            <w:r>
              <w:rPr>
                <w:rFonts w:ascii="宋体" w:hAnsi="宋体" w:cs="宋体" w:hint="eastAsia"/>
                <w:color w:val="0D0D0D" w:themeColor="text1" w:themeTint="F2"/>
                <w:sz w:val="24"/>
                <w:lang w:bidi="ar"/>
              </w:rPr>
              <w:t xml:space="preserve"> </w:t>
            </w:r>
            <w:r>
              <w:rPr>
                <w:rFonts w:ascii="宋体" w:hAnsi="宋体" w:cs="宋体" w:hint="eastAsia"/>
                <w:color w:val="0D0D0D" w:themeColor="text1" w:themeTint="F2"/>
                <w:sz w:val="24"/>
                <w:lang w:bidi="ar"/>
              </w:rPr>
              <w:t>元</w:t>
            </w:r>
            <w:r>
              <w:rPr>
                <w:rFonts w:ascii="宋体" w:hAnsi="宋体" w:cs="宋体" w:hint="eastAsia"/>
                <w:color w:val="0D0D0D" w:themeColor="text1" w:themeTint="F2"/>
                <w:sz w:val="24"/>
                <w:lang w:bidi="ar"/>
              </w:rPr>
              <w:t>)</w:t>
            </w:r>
          </w:p>
        </w:tc>
      </w:tr>
      <w:tr w:rsidR="00356C60">
        <w:trPr>
          <w:trHeight w:val="310"/>
        </w:trPr>
        <w:tc>
          <w:tcPr>
            <w:tcW w:w="357" w:type="pct"/>
            <w:tcBorders>
              <w:top w:val="nil"/>
              <w:left w:val="nil"/>
              <w:bottom w:val="nil"/>
              <w:right w:val="nil"/>
            </w:tcBorders>
            <w:shd w:val="clear" w:color="auto" w:fill="FFFFFF"/>
            <w:tcMar>
              <w:left w:w="20" w:type="dxa"/>
            </w:tcMar>
            <w:vAlign w:val="center"/>
          </w:tcPr>
          <w:p w:rsidR="00356C60" w:rsidRDefault="00356C60">
            <w:pPr>
              <w:rPr>
                <w:rFonts w:ascii="宋体" w:hAnsi="宋体" w:cs="宋体"/>
                <w:color w:val="0D0D0D" w:themeColor="text1" w:themeTint="F2"/>
                <w:sz w:val="24"/>
              </w:rPr>
            </w:pPr>
          </w:p>
        </w:tc>
        <w:tc>
          <w:tcPr>
            <w:tcW w:w="939" w:type="pct"/>
            <w:tcBorders>
              <w:top w:val="single" w:sz="4" w:space="0" w:color="000000"/>
              <w:left w:val="single" w:sz="4" w:space="0" w:color="000000"/>
              <w:bottom w:val="single" w:sz="4" w:space="0" w:color="000000"/>
              <w:right w:val="single" w:sz="4" w:space="0" w:color="000000"/>
            </w:tcBorders>
            <w:shd w:val="clear" w:color="auto" w:fill="FFFFFF"/>
            <w:tcMar>
              <w:left w:w="20" w:type="dxa"/>
            </w:tcMar>
            <w:vAlign w:val="center"/>
          </w:tcPr>
          <w:p w:rsidR="00356C60" w:rsidRDefault="000467E6">
            <w:pPr>
              <w:widowControl/>
              <w:jc w:val="center"/>
              <w:textAlignment w:val="center"/>
              <w:rPr>
                <w:rFonts w:ascii="宋体" w:hAnsi="宋体" w:cs="宋体"/>
                <w:color w:val="0D0D0D" w:themeColor="text1" w:themeTint="F2"/>
                <w:sz w:val="24"/>
              </w:rPr>
            </w:pPr>
            <w:r>
              <w:rPr>
                <w:rFonts w:ascii="宋体" w:hAnsi="宋体" w:cs="宋体" w:hint="eastAsia"/>
                <w:color w:val="0D0D0D" w:themeColor="text1" w:themeTint="F2"/>
                <w:sz w:val="24"/>
                <w:lang w:bidi="ar"/>
              </w:rPr>
              <w:t>1</w:t>
            </w:r>
          </w:p>
        </w:tc>
        <w:tc>
          <w:tcPr>
            <w:tcW w:w="2117" w:type="pct"/>
            <w:tcBorders>
              <w:top w:val="single" w:sz="4" w:space="0" w:color="000000"/>
              <w:left w:val="single" w:sz="4" w:space="0" w:color="000000"/>
              <w:bottom w:val="single" w:sz="4" w:space="0" w:color="000000"/>
              <w:right w:val="single" w:sz="4" w:space="0" w:color="000000"/>
            </w:tcBorders>
            <w:shd w:val="clear" w:color="auto" w:fill="FFFFFF"/>
            <w:tcMar>
              <w:left w:w="20" w:type="dxa"/>
            </w:tcMar>
            <w:vAlign w:val="center"/>
          </w:tcPr>
          <w:p w:rsidR="00356C60" w:rsidRDefault="000467E6">
            <w:pPr>
              <w:widowControl/>
              <w:jc w:val="center"/>
              <w:textAlignment w:val="center"/>
              <w:rPr>
                <w:rFonts w:ascii="宋体" w:hAnsi="宋体" w:cs="宋体"/>
                <w:color w:val="0D0D0D" w:themeColor="text1" w:themeTint="F2"/>
                <w:sz w:val="24"/>
              </w:rPr>
            </w:pPr>
            <w:r>
              <w:rPr>
                <w:rFonts w:ascii="宋体" w:hAnsi="宋体" w:cs="宋体" w:hint="eastAsia"/>
                <w:color w:val="0D0D0D" w:themeColor="text1" w:themeTint="F2"/>
                <w:sz w:val="24"/>
              </w:rPr>
              <w:t xml:space="preserve"> 2025-2027</w:t>
            </w:r>
            <w:r>
              <w:rPr>
                <w:rFonts w:ascii="宋体" w:hAnsi="宋体" w:cs="宋体" w:hint="eastAsia"/>
                <w:color w:val="0D0D0D" w:themeColor="text1" w:themeTint="F2"/>
                <w:sz w:val="24"/>
              </w:rPr>
              <w:t>年度财务报表审计服务项目</w:t>
            </w:r>
          </w:p>
        </w:tc>
        <w:tc>
          <w:tcPr>
            <w:tcW w:w="1527" w:type="pct"/>
            <w:tcBorders>
              <w:top w:val="single" w:sz="4" w:space="0" w:color="000000"/>
              <w:left w:val="single" w:sz="4" w:space="0" w:color="000000"/>
              <w:bottom w:val="single" w:sz="4" w:space="0" w:color="auto"/>
              <w:right w:val="nil"/>
            </w:tcBorders>
            <w:shd w:val="clear" w:color="auto" w:fill="FFFFFF"/>
            <w:tcMar>
              <w:left w:w="20" w:type="dxa"/>
            </w:tcMar>
            <w:vAlign w:val="center"/>
          </w:tcPr>
          <w:p w:rsidR="00356C60" w:rsidRDefault="000467E6">
            <w:pPr>
              <w:widowControl/>
              <w:autoSpaceDE/>
              <w:autoSpaceDN/>
              <w:adjustRightInd/>
              <w:jc w:val="center"/>
              <w:rPr>
                <w:color w:val="000000"/>
                <w:sz w:val="22"/>
                <w:szCs w:val="22"/>
              </w:rPr>
            </w:pPr>
            <w:r>
              <w:rPr>
                <w:color w:val="000000"/>
                <w:sz w:val="22"/>
                <w:szCs w:val="22"/>
              </w:rPr>
              <w:t>19,200.00</w:t>
            </w:r>
          </w:p>
        </w:tc>
        <w:tc>
          <w:tcPr>
            <w:tcW w:w="61" w:type="pct"/>
            <w:tcBorders>
              <w:bottom w:val="single" w:sz="4" w:space="0" w:color="auto"/>
              <w:right w:val="single" w:sz="4" w:space="0" w:color="auto"/>
            </w:tcBorders>
            <w:shd w:val="clear" w:color="auto" w:fill="FFFFFF"/>
            <w:vAlign w:val="center"/>
          </w:tcPr>
          <w:p w:rsidR="00356C60" w:rsidRDefault="00356C60">
            <w:pPr>
              <w:rPr>
                <w:rFonts w:ascii="宋体" w:hAnsi="宋体" w:cs="宋体"/>
                <w:color w:val="0D0D0D" w:themeColor="text1" w:themeTint="F2"/>
                <w:sz w:val="24"/>
              </w:rPr>
            </w:pPr>
          </w:p>
        </w:tc>
      </w:tr>
    </w:tbl>
    <w:p w:rsidR="00356C60" w:rsidRDefault="00356C60">
      <w:pPr>
        <w:rPr>
          <w:color w:val="0D0D0D" w:themeColor="text1" w:themeTint="F2"/>
        </w:rPr>
      </w:pPr>
    </w:p>
    <w:p w:rsidR="00356C60" w:rsidRDefault="000467E6">
      <w:pPr>
        <w:snapToGrid w:val="0"/>
        <w:spacing w:line="360" w:lineRule="auto"/>
        <w:jc w:val="center"/>
        <w:outlineLvl w:val="1"/>
        <w:rPr>
          <w:b/>
          <w:color w:val="0D0D0D" w:themeColor="text1" w:themeTint="F2"/>
        </w:rPr>
      </w:pPr>
      <w:r>
        <w:br w:type="page"/>
      </w:r>
      <w:bookmarkStart w:id="44" w:name="_Toc21331"/>
      <w:bookmarkStart w:id="45" w:name="_Toc17861"/>
      <w:bookmarkStart w:id="46" w:name="_Toc17675"/>
      <w:bookmarkStart w:id="47" w:name="_Toc6796"/>
      <w:bookmarkStart w:id="48" w:name="_Toc33707676"/>
      <w:r>
        <w:rPr>
          <w:rFonts w:hint="eastAsia"/>
          <w:b/>
          <w:bCs/>
          <w:color w:val="0D0D0D" w:themeColor="text1" w:themeTint="F2"/>
          <w:sz w:val="28"/>
          <w:szCs w:val="28"/>
        </w:rPr>
        <w:lastRenderedPageBreak/>
        <w:t>第二部分</w:t>
      </w:r>
      <w:r>
        <w:rPr>
          <w:rFonts w:hint="eastAsia"/>
          <w:b/>
          <w:bCs/>
          <w:color w:val="0D0D0D" w:themeColor="text1" w:themeTint="F2"/>
          <w:sz w:val="28"/>
          <w:szCs w:val="28"/>
        </w:rPr>
        <w:t xml:space="preserve"> </w:t>
      </w:r>
      <w:r>
        <w:rPr>
          <w:rFonts w:hint="eastAsia"/>
          <w:b/>
          <w:bCs/>
          <w:color w:val="0D0D0D" w:themeColor="text1" w:themeTint="F2"/>
          <w:sz w:val="28"/>
          <w:szCs w:val="28"/>
        </w:rPr>
        <w:t>投标人须知通用条款</w:t>
      </w:r>
      <w:bookmarkEnd w:id="44"/>
      <w:bookmarkEnd w:id="45"/>
      <w:bookmarkEnd w:id="46"/>
      <w:bookmarkEnd w:id="47"/>
      <w:bookmarkEnd w:id="48"/>
    </w:p>
    <w:p w:rsidR="00356C60" w:rsidRDefault="000467E6">
      <w:pPr>
        <w:snapToGrid w:val="0"/>
        <w:spacing w:line="360" w:lineRule="auto"/>
        <w:ind w:leftChars="210" w:left="420" w:rightChars="280" w:right="560"/>
        <w:jc w:val="center"/>
        <w:outlineLvl w:val="2"/>
        <w:rPr>
          <w:rFonts w:ascii="宋体" w:hAnsi="宋体" w:cs="楷体_GB2312"/>
          <w:color w:val="0D0D0D" w:themeColor="text1" w:themeTint="F2"/>
          <w:sz w:val="28"/>
          <w:szCs w:val="28"/>
        </w:rPr>
      </w:pPr>
      <w:bookmarkStart w:id="49" w:name="_Toc31692"/>
      <w:bookmarkStart w:id="50" w:name="_Toc14378"/>
      <w:bookmarkStart w:id="51" w:name="_Toc3144"/>
      <w:bookmarkStart w:id="52" w:name="_Toc28465"/>
      <w:r>
        <w:rPr>
          <w:rFonts w:ascii="宋体" w:hAnsi="宋体" w:hint="eastAsia"/>
          <w:b/>
          <w:color w:val="0D0D0D" w:themeColor="text1" w:themeTint="F2"/>
          <w:sz w:val="28"/>
          <w:szCs w:val="28"/>
          <w:lang w:eastAsia="zh-TW"/>
        </w:rPr>
        <w:t>一、</w:t>
      </w:r>
      <w:r>
        <w:rPr>
          <w:rFonts w:ascii="宋体" w:hAnsi="宋体" w:hint="eastAsia"/>
          <w:b/>
          <w:color w:val="0D0D0D" w:themeColor="text1" w:themeTint="F2"/>
          <w:sz w:val="28"/>
          <w:szCs w:val="28"/>
        </w:rPr>
        <w:t>总</w:t>
      </w:r>
      <w:r>
        <w:rPr>
          <w:rFonts w:ascii="宋体" w:hAnsi="宋体" w:hint="eastAsia"/>
          <w:b/>
          <w:color w:val="0D0D0D" w:themeColor="text1" w:themeTint="F2"/>
          <w:sz w:val="28"/>
          <w:szCs w:val="28"/>
        </w:rPr>
        <w:t xml:space="preserve"> </w:t>
      </w:r>
      <w:r>
        <w:rPr>
          <w:rFonts w:ascii="宋体" w:hAnsi="宋体" w:hint="eastAsia"/>
          <w:b/>
          <w:color w:val="0D0D0D" w:themeColor="text1" w:themeTint="F2"/>
          <w:sz w:val="28"/>
          <w:szCs w:val="28"/>
        </w:rPr>
        <w:t>则</w:t>
      </w:r>
      <w:bookmarkEnd w:id="49"/>
      <w:bookmarkEnd w:id="50"/>
      <w:bookmarkEnd w:id="51"/>
      <w:bookmarkEnd w:id="52"/>
    </w:p>
    <w:p w:rsidR="00356C60" w:rsidRDefault="000467E6" w:rsidP="000467E6">
      <w:pPr>
        <w:numPr>
          <w:ilvl w:val="0"/>
          <w:numId w:val="17"/>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适用范围</w:t>
      </w:r>
    </w:p>
    <w:p w:rsidR="00356C60" w:rsidRDefault="000467E6" w:rsidP="000467E6">
      <w:pPr>
        <w:numPr>
          <w:ilvl w:val="1"/>
          <w:numId w:val="18"/>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本招标文件适用于本投标邀请中所述项目的招标采购。</w:t>
      </w:r>
    </w:p>
    <w:p w:rsidR="00356C60" w:rsidRDefault="000467E6" w:rsidP="000467E6">
      <w:pPr>
        <w:numPr>
          <w:ilvl w:val="0"/>
          <w:numId w:val="17"/>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定义</w:t>
      </w:r>
    </w:p>
    <w:p w:rsidR="00356C60" w:rsidRDefault="000467E6" w:rsidP="000467E6">
      <w:pPr>
        <w:numPr>
          <w:ilvl w:val="1"/>
          <w:numId w:val="19"/>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招标人是依照相关规定提出招标项目、进行招标的法人或者其他组织。</w:t>
      </w:r>
      <w:r>
        <w:rPr>
          <w:rFonts w:ascii="宋体" w:hAnsi="宋体" w:hint="eastAsia"/>
          <w:color w:val="0D0D0D" w:themeColor="text1" w:themeTint="F2"/>
          <w:sz w:val="24"/>
          <w:szCs w:val="24"/>
          <w:lang w:eastAsia="zh-TW"/>
        </w:rPr>
        <w:t>本招标文件</w:t>
      </w:r>
      <w:r>
        <w:rPr>
          <w:rFonts w:ascii="宋体" w:hAnsi="宋体" w:hint="eastAsia"/>
          <w:color w:val="0D0D0D" w:themeColor="text1" w:themeTint="F2"/>
          <w:sz w:val="24"/>
          <w:szCs w:val="24"/>
        </w:rPr>
        <w:t>“投标人须知前附表”</w:t>
      </w:r>
      <w:r>
        <w:rPr>
          <w:rFonts w:ascii="宋体" w:hAnsi="宋体" w:hint="eastAsia"/>
          <w:color w:val="0D0D0D" w:themeColor="text1" w:themeTint="F2"/>
          <w:sz w:val="24"/>
          <w:szCs w:val="24"/>
          <w:lang w:eastAsia="zh-TW"/>
        </w:rPr>
        <w:t>中所述的招标人已拥有一笔资金</w:t>
      </w:r>
      <w:r>
        <w:rPr>
          <w:rFonts w:ascii="宋体" w:hAnsi="宋体" w:hint="eastAsia"/>
          <w:color w:val="0D0D0D" w:themeColor="text1" w:themeTint="F2"/>
          <w:sz w:val="24"/>
          <w:szCs w:val="24"/>
        </w:rPr>
        <w:t>或资金来源已落实</w:t>
      </w:r>
      <w:r>
        <w:rPr>
          <w:rFonts w:ascii="宋体" w:hAnsi="宋体" w:hint="eastAsia"/>
          <w:color w:val="0D0D0D" w:themeColor="text1" w:themeTint="F2"/>
          <w:sz w:val="24"/>
          <w:szCs w:val="24"/>
          <w:lang w:eastAsia="zh-TW"/>
        </w:rPr>
        <w:t>。招标人计划将一部分</w:t>
      </w:r>
      <w:r>
        <w:rPr>
          <w:rFonts w:ascii="宋体" w:hAnsi="宋体" w:hint="eastAsia"/>
          <w:color w:val="0D0D0D" w:themeColor="text1" w:themeTint="F2"/>
          <w:sz w:val="24"/>
          <w:szCs w:val="24"/>
        </w:rPr>
        <w:t>或全部</w:t>
      </w:r>
      <w:r>
        <w:rPr>
          <w:rFonts w:ascii="宋体" w:hAnsi="宋体" w:hint="eastAsia"/>
          <w:color w:val="0D0D0D" w:themeColor="text1" w:themeTint="F2"/>
          <w:sz w:val="24"/>
          <w:szCs w:val="24"/>
          <w:lang w:eastAsia="zh-TW"/>
        </w:rPr>
        <w:t>资金用于支付本次</w:t>
      </w:r>
      <w:r>
        <w:rPr>
          <w:rFonts w:ascii="宋体" w:hAnsi="宋体" w:hint="eastAsia"/>
          <w:color w:val="0D0D0D" w:themeColor="text1" w:themeTint="F2"/>
          <w:sz w:val="24"/>
          <w:szCs w:val="24"/>
        </w:rPr>
        <w:t>采购</w:t>
      </w:r>
      <w:r>
        <w:rPr>
          <w:rFonts w:ascii="宋体" w:hAnsi="宋体" w:hint="eastAsia"/>
          <w:color w:val="0D0D0D" w:themeColor="text1" w:themeTint="F2"/>
          <w:sz w:val="24"/>
          <w:szCs w:val="24"/>
          <w:lang w:eastAsia="zh-TW"/>
        </w:rPr>
        <w:t>后所签订合同项下的款项</w:t>
      </w:r>
      <w:r>
        <w:rPr>
          <w:rFonts w:ascii="宋体" w:hAnsi="宋体" w:hint="eastAsia"/>
          <w:color w:val="0D0D0D" w:themeColor="text1" w:themeTint="F2"/>
          <w:sz w:val="24"/>
          <w:szCs w:val="24"/>
        </w:rPr>
        <w:t>。</w:t>
      </w:r>
    </w:p>
    <w:p w:rsidR="00356C60" w:rsidRDefault="000467E6" w:rsidP="000467E6">
      <w:pPr>
        <w:numPr>
          <w:ilvl w:val="1"/>
          <w:numId w:val="19"/>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招标代理机构指按照规定办理名录登记并通过审核的代理机构。</w:t>
      </w:r>
    </w:p>
    <w:p w:rsidR="00356C60" w:rsidRDefault="000467E6" w:rsidP="000467E6">
      <w:pPr>
        <w:numPr>
          <w:ilvl w:val="1"/>
          <w:numId w:val="19"/>
        </w:numPr>
        <w:snapToGrid w:val="0"/>
        <w:spacing w:line="360" w:lineRule="auto"/>
        <w:jc w:val="both"/>
        <w:textAlignment w:val="baseline"/>
        <w:rPr>
          <w:rFonts w:ascii="宋体" w:hAnsi="宋体"/>
          <w:color w:val="0D0D0D" w:themeColor="text1" w:themeTint="F2"/>
          <w:sz w:val="24"/>
          <w:szCs w:val="24"/>
          <w:lang w:eastAsia="zh-TW"/>
        </w:rPr>
      </w:pPr>
      <w:r>
        <w:rPr>
          <w:rFonts w:ascii="宋体" w:hAnsi="宋体" w:hint="eastAsia"/>
          <w:color w:val="0D0D0D" w:themeColor="text1" w:themeTint="F2"/>
          <w:sz w:val="24"/>
          <w:szCs w:val="24"/>
        </w:rPr>
        <w:t>投标人是响应招标并且符合招标文件规定资格条件和参加投标竞争的法人或其他组织。</w:t>
      </w:r>
    </w:p>
    <w:p w:rsidR="00356C60" w:rsidRDefault="000467E6" w:rsidP="000467E6">
      <w:pPr>
        <w:numPr>
          <w:ilvl w:val="1"/>
          <w:numId w:val="19"/>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货物是指投标人制造或组织符合招标文件要求的货物等。投标的货物必须是其合法生产、合法来源的符合国家有关标准要求的货物，并满足招标文件规定的规格、参数、质量、价格、有效期、售后服务等要求。</w:t>
      </w:r>
    </w:p>
    <w:p w:rsidR="00356C60" w:rsidRDefault="000467E6" w:rsidP="000467E6">
      <w:pPr>
        <w:numPr>
          <w:ilvl w:val="1"/>
          <w:numId w:val="19"/>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服务是指投标人按招标文件规定完成的全部服务内容，其中包括完成服务所需的货物（产品）及须承担的运输、安装、技术支持、培训以及招标文件规定的其它伴随服务。</w:t>
      </w:r>
    </w:p>
    <w:p w:rsidR="00356C60" w:rsidRDefault="000467E6" w:rsidP="000467E6">
      <w:pPr>
        <w:numPr>
          <w:ilvl w:val="0"/>
          <w:numId w:val="17"/>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知识产权</w:t>
      </w:r>
    </w:p>
    <w:p w:rsidR="00356C60" w:rsidRDefault="000467E6" w:rsidP="000467E6">
      <w:pPr>
        <w:numPr>
          <w:ilvl w:val="1"/>
          <w:numId w:val="20"/>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投标人应保证，招标人在中华人民共和国使用该货物或货物的任何一部分时，免受第三方提出的侵犯其专利权、商标权、著作权或其它知识产权的起诉。</w:t>
      </w:r>
    </w:p>
    <w:p w:rsidR="00356C60" w:rsidRDefault="000467E6" w:rsidP="000467E6">
      <w:pPr>
        <w:numPr>
          <w:ilvl w:val="0"/>
          <w:numId w:val="17"/>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投标费用</w:t>
      </w:r>
    </w:p>
    <w:p w:rsidR="00356C60" w:rsidRDefault="000467E6" w:rsidP="000467E6">
      <w:pPr>
        <w:numPr>
          <w:ilvl w:val="1"/>
          <w:numId w:val="21"/>
        </w:numPr>
        <w:snapToGrid w:val="0"/>
        <w:spacing w:line="360" w:lineRule="auto"/>
        <w:jc w:val="both"/>
        <w:textAlignment w:val="baseline"/>
        <w:rPr>
          <w:rFonts w:ascii="宋体" w:hAnsi="宋体" w:cs="黑体"/>
          <w:b/>
          <w:bCs/>
          <w:color w:val="0D0D0D" w:themeColor="text1" w:themeTint="F2"/>
          <w:sz w:val="24"/>
          <w:szCs w:val="24"/>
        </w:rPr>
      </w:pPr>
      <w:r>
        <w:rPr>
          <w:rFonts w:ascii="宋体" w:hAnsi="宋体" w:hint="eastAsia"/>
          <w:color w:val="0D0D0D" w:themeColor="text1" w:themeTint="F2"/>
          <w:sz w:val="24"/>
          <w:szCs w:val="24"/>
        </w:rPr>
        <w:t>投标人应承担所有与准备和参加投标有关的费用</w:t>
      </w:r>
      <w:r>
        <w:rPr>
          <w:rFonts w:ascii="宋体" w:hAnsi="宋体" w:cs="宋体" w:hint="eastAsia"/>
          <w:color w:val="0D0D0D" w:themeColor="text1" w:themeTint="F2"/>
          <w:sz w:val="24"/>
          <w:szCs w:val="24"/>
          <w:lang w:eastAsia="zh-TW"/>
        </w:rPr>
        <w:t>。</w:t>
      </w:r>
      <w:r>
        <w:rPr>
          <w:rFonts w:ascii="宋体" w:hAnsi="宋体" w:cs="宋体" w:hint="eastAsia"/>
          <w:color w:val="0D0D0D" w:themeColor="text1" w:themeTint="F2"/>
          <w:sz w:val="24"/>
          <w:szCs w:val="24"/>
        </w:rPr>
        <w:t>不</w:t>
      </w:r>
      <w:r>
        <w:rPr>
          <w:rFonts w:ascii="宋体" w:hAnsi="宋体" w:cs="宋体" w:hint="eastAsia"/>
          <w:color w:val="0D0D0D" w:themeColor="text1" w:themeTint="F2"/>
          <w:sz w:val="24"/>
          <w:szCs w:val="24"/>
          <w:lang w:eastAsia="zh-TW"/>
        </w:rPr>
        <w:t>论投标的结果如何</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lang w:eastAsia="zh-TW"/>
        </w:rPr>
        <w:t>招标人</w:t>
      </w:r>
      <w:r>
        <w:rPr>
          <w:rFonts w:ascii="宋体" w:hAnsi="宋体" w:cs="宋体" w:hint="eastAsia"/>
          <w:color w:val="0D0D0D" w:themeColor="text1" w:themeTint="F2"/>
          <w:sz w:val="24"/>
          <w:szCs w:val="24"/>
        </w:rPr>
        <w:t>和</w:t>
      </w:r>
      <w:r>
        <w:rPr>
          <w:rFonts w:ascii="宋体" w:hAnsi="宋体" w:cs="宋体" w:hint="eastAsia"/>
          <w:color w:val="0D0D0D" w:themeColor="text1" w:themeTint="F2"/>
          <w:sz w:val="24"/>
          <w:szCs w:val="24"/>
          <w:lang w:eastAsia="zh-TW"/>
        </w:rPr>
        <w:t>招标代理机构均无义务和责任承担这些费用</w:t>
      </w:r>
      <w:r>
        <w:rPr>
          <w:rFonts w:ascii="宋体" w:hAnsi="宋体" w:cs="宋体" w:hint="eastAsia"/>
          <w:color w:val="0D0D0D" w:themeColor="text1" w:themeTint="F2"/>
          <w:sz w:val="24"/>
          <w:szCs w:val="24"/>
        </w:rPr>
        <w:t>。</w:t>
      </w:r>
    </w:p>
    <w:p w:rsidR="00356C60" w:rsidRDefault="000467E6" w:rsidP="000467E6">
      <w:pPr>
        <w:numPr>
          <w:ilvl w:val="0"/>
          <w:numId w:val="17"/>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其他</w:t>
      </w:r>
    </w:p>
    <w:p w:rsidR="00356C60" w:rsidRDefault="000467E6" w:rsidP="000467E6">
      <w:pPr>
        <w:numPr>
          <w:ilvl w:val="1"/>
          <w:numId w:val="22"/>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供应商（投标人）向</w:t>
      </w:r>
      <w:r>
        <w:rPr>
          <w:rFonts w:ascii="宋体" w:hAnsi="宋体" w:cs="宋体" w:hint="eastAsia"/>
          <w:color w:val="0D0D0D" w:themeColor="text1" w:themeTint="F2"/>
          <w:sz w:val="24"/>
          <w:szCs w:val="24"/>
        </w:rPr>
        <w:t>招标代理机构</w:t>
      </w:r>
      <w:r>
        <w:rPr>
          <w:rFonts w:ascii="宋体" w:hAnsi="宋体" w:cs="宋体" w:hint="eastAsia"/>
          <w:color w:val="0D0D0D" w:themeColor="text1" w:themeTint="F2"/>
          <w:sz w:val="24"/>
          <w:szCs w:val="24"/>
          <w:lang w:eastAsia="zh-TW"/>
        </w:rPr>
        <w:t>咨询的有关项目事项，一切以法律法规的规定和</w:t>
      </w:r>
      <w:r>
        <w:rPr>
          <w:rFonts w:ascii="宋体" w:hAnsi="宋体" w:cs="宋体" w:hint="eastAsia"/>
          <w:color w:val="0D0D0D" w:themeColor="text1" w:themeTint="F2"/>
          <w:sz w:val="24"/>
          <w:szCs w:val="24"/>
        </w:rPr>
        <w:t>招标代理机构</w:t>
      </w:r>
      <w:r>
        <w:rPr>
          <w:rFonts w:ascii="宋体" w:hAnsi="宋体" w:cs="宋体" w:hint="eastAsia"/>
          <w:color w:val="0D0D0D" w:themeColor="text1" w:themeTint="F2"/>
          <w:sz w:val="24"/>
          <w:szCs w:val="24"/>
          <w:lang w:eastAsia="zh-TW"/>
        </w:rPr>
        <w:t>书面答复为准，其他一切形式均为个人意见，不代表</w:t>
      </w:r>
      <w:r>
        <w:rPr>
          <w:rFonts w:ascii="宋体" w:hAnsi="宋体" w:cs="宋体" w:hint="eastAsia"/>
          <w:color w:val="0D0D0D" w:themeColor="text1" w:themeTint="F2"/>
          <w:sz w:val="24"/>
          <w:szCs w:val="24"/>
        </w:rPr>
        <w:t>招标代理机构</w:t>
      </w:r>
      <w:r>
        <w:rPr>
          <w:rFonts w:ascii="宋体" w:hAnsi="宋体" w:cs="宋体" w:hint="eastAsia"/>
          <w:color w:val="0D0D0D" w:themeColor="text1" w:themeTint="F2"/>
          <w:sz w:val="24"/>
          <w:szCs w:val="24"/>
          <w:lang w:eastAsia="zh-TW"/>
        </w:rPr>
        <w:t>的意见。</w:t>
      </w:r>
    </w:p>
    <w:p w:rsidR="00356C60" w:rsidRDefault="000467E6">
      <w:pPr>
        <w:snapToGrid w:val="0"/>
        <w:spacing w:line="360" w:lineRule="auto"/>
        <w:ind w:leftChars="-100" w:left="-200"/>
        <w:jc w:val="center"/>
        <w:outlineLvl w:val="2"/>
        <w:rPr>
          <w:rFonts w:ascii="宋体" w:hAnsi="宋体"/>
          <w:b/>
          <w:color w:val="0D0D0D" w:themeColor="text1" w:themeTint="F2"/>
          <w:sz w:val="24"/>
          <w:szCs w:val="24"/>
          <w:lang w:eastAsia="zh-TW"/>
        </w:rPr>
      </w:pPr>
      <w:bookmarkStart w:id="53" w:name="_Toc15721"/>
      <w:bookmarkStart w:id="54" w:name="_Toc17542"/>
      <w:bookmarkStart w:id="55" w:name="_Toc12609"/>
      <w:bookmarkStart w:id="56" w:name="_Toc13035"/>
      <w:r>
        <w:rPr>
          <w:rFonts w:ascii="宋体" w:hAnsi="宋体" w:hint="eastAsia"/>
          <w:b/>
          <w:color w:val="0D0D0D" w:themeColor="text1" w:themeTint="F2"/>
          <w:sz w:val="24"/>
          <w:szCs w:val="24"/>
          <w:lang w:eastAsia="zh-TW"/>
        </w:rPr>
        <w:lastRenderedPageBreak/>
        <w:t>二、招标文件</w:t>
      </w:r>
      <w:bookmarkEnd w:id="53"/>
      <w:bookmarkEnd w:id="54"/>
      <w:bookmarkEnd w:id="55"/>
      <w:bookmarkEnd w:id="56"/>
    </w:p>
    <w:p w:rsidR="00356C60" w:rsidRDefault="000467E6" w:rsidP="000467E6">
      <w:pPr>
        <w:numPr>
          <w:ilvl w:val="0"/>
          <w:numId w:val="23"/>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招标文件的编制与构成</w:t>
      </w:r>
    </w:p>
    <w:p w:rsidR="00356C60" w:rsidRDefault="000467E6" w:rsidP="000467E6">
      <w:pPr>
        <w:numPr>
          <w:ilvl w:val="1"/>
          <w:numId w:val="24"/>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本招标文件的编制参照《中华人民共和国招标投标法》及其实施条例、《中华人民共和国政府采购法》及其实施条例。</w:t>
      </w:r>
    </w:p>
    <w:p w:rsidR="00356C60" w:rsidRDefault="000467E6" w:rsidP="000467E6">
      <w:pPr>
        <w:numPr>
          <w:ilvl w:val="1"/>
          <w:numId w:val="24"/>
        </w:numPr>
        <w:snapToGrid w:val="0"/>
        <w:spacing w:line="360" w:lineRule="auto"/>
        <w:jc w:val="both"/>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lang w:eastAsia="zh-TW"/>
        </w:rPr>
        <w:t>招标文件以中文文字编写。</w:t>
      </w:r>
      <w:r>
        <w:rPr>
          <w:rFonts w:ascii="宋体" w:hAnsi="宋体" w:cs="宋体" w:hint="eastAsia"/>
          <w:color w:val="0D0D0D" w:themeColor="text1" w:themeTint="F2"/>
          <w:sz w:val="24"/>
          <w:lang w:eastAsia="zh-TW"/>
        </w:rPr>
        <w:t>招标文件共</w:t>
      </w:r>
      <w:r>
        <w:rPr>
          <w:rFonts w:ascii="宋体" w:hAnsi="宋体" w:cs="宋体" w:hint="eastAsia"/>
          <w:color w:val="0D0D0D" w:themeColor="text1" w:themeTint="F2"/>
          <w:sz w:val="24"/>
        </w:rPr>
        <w:t>六</w:t>
      </w:r>
      <w:r>
        <w:rPr>
          <w:rFonts w:ascii="宋体" w:hAnsi="宋体" w:cs="宋体" w:hint="eastAsia"/>
          <w:color w:val="0D0D0D" w:themeColor="text1" w:themeTint="F2"/>
          <w:sz w:val="24"/>
          <w:lang w:eastAsia="zh-TW"/>
        </w:rPr>
        <w:t>章。</w:t>
      </w:r>
      <w:r>
        <w:rPr>
          <w:rFonts w:ascii="宋体" w:hAnsi="宋体" w:cs="宋体" w:hint="eastAsia"/>
          <w:color w:val="0D0D0D" w:themeColor="text1" w:themeTint="F2"/>
          <w:sz w:val="24"/>
        </w:rPr>
        <w:t>由下列文件以及在招标过程中发出的招标答疑和澄清或修改文件组成，</w:t>
      </w:r>
      <w:r>
        <w:rPr>
          <w:rFonts w:ascii="宋体" w:hAnsi="宋体" w:cs="宋体" w:hint="eastAsia"/>
          <w:color w:val="0D0D0D" w:themeColor="text1" w:themeTint="F2"/>
          <w:sz w:val="24"/>
          <w:lang w:eastAsia="zh-TW"/>
        </w:rPr>
        <w:t>内容如下</w:t>
      </w:r>
      <w:r>
        <w:rPr>
          <w:rFonts w:ascii="宋体" w:hAnsi="宋体" w:cs="宋体" w:hint="eastAsia"/>
          <w:color w:val="0D0D0D" w:themeColor="text1" w:themeTint="F2"/>
          <w:sz w:val="24"/>
        </w:rPr>
        <w:t>：</w:t>
      </w:r>
    </w:p>
    <w:p w:rsidR="00356C60" w:rsidRDefault="000467E6">
      <w:pPr>
        <w:snapToGrid w:val="0"/>
        <w:spacing w:line="360" w:lineRule="auto"/>
        <w:ind w:leftChars="-100" w:left="-200" w:firstLineChars="300" w:firstLine="720"/>
        <w:rPr>
          <w:rFonts w:ascii="宋体" w:hAnsi="宋体"/>
          <w:color w:val="0D0D0D" w:themeColor="text1" w:themeTint="F2"/>
          <w:sz w:val="24"/>
          <w:szCs w:val="24"/>
        </w:rPr>
      </w:pPr>
      <w:r>
        <w:rPr>
          <w:rFonts w:ascii="宋体" w:hAnsi="宋体" w:hint="eastAsia"/>
          <w:color w:val="0D0D0D" w:themeColor="text1" w:themeTint="F2"/>
          <w:sz w:val="24"/>
          <w:szCs w:val="24"/>
          <w:lang w:eastAsia="zh-TW"/>
        </w:rPr>
        <w:t>第一章</w:t>
      </w:r>
      <w:r>
        <w:rPr>
          <w:rFonts w:ascii="宋体" w:hAnsi="宋体" w:hint="eastAsia"/>
          <w:color w:val="0D0D0D" w:themeColor="text1" w:themeTint="F2"/>
          <w:sz w:val="24"/>
          <w:szCs w:val="24"/>
        </w:rPr>
        <w:t xml:space="preserve">　</w:t>
      </w:r>
      <w:r>
        <w:rPr>
          <w:rFonts w:ascii="宋体" w:hAnsi="宋体" w:hint="eastAsia"/>
          <w:color w:val="0D0D0D" w:themeColor="text1" w:themeTint="F2"/>
          <w:sz w:val="24"/>
          <w:szCs w:val="24"/>
          <w:lang w:eastAsia="zh-TW"/>
        </w:rPr>
        <w:t>投标邀请</w:t>
      </w:r>
    </w:p>
    <w:p w:rsidR="00356C60" w:rsidRDefault="000467E6">
      <w:pPr>
        <w:snapToGrid w:val="0"/>
        <w:spacing w:line="360" w:lineRule="auto"/>
        <w:ind w:leftChars="-100" w:left="-200" w:firstLineChars="300" w:firstLine="720"/>
        <w:rPr>
          <w:rFonts w:ascii="宋体" w:hAnsi="宋体"/>
          <w:color w:val="0D0D0D" w:themeColor="text1" w:themeTint="F2"/>
          <w:sz w:val="24"/>
          <w:szCs w:val="24"/>
        </w:rPr>
      </w:pPr>
      <w:r>
        <w:rPr>
          <w:rFonts w:ascii="宋体" w:hAnsi="宋体" w:hint="eastAsia"/>
          <w:color w:val="0D0D0D" w:themeColor="text1" w:themeTint="F2"/>
          <w:sz w:val="24"/>
          <w:szCs w:val="24"/>
          <w:lang w:eastAsia="zh-TW"/>
        </w:rPr>
        <w:t xml:space="preserve">第二章　</w:t>
      </w:r>
      <w:r>
        <w:rPr>
          <w:rFonts w:ascii="宋体" w:hAnsi="宋体" w:hint="eastAsia"/>
          <w:color w:val="0D0D0D" w:themeColor="text1" w:themeTint="F2"/>
          <w:sz w:val="24"/>
          <w:szCs w:val="24"/>
        </w:rPr>
        <w:t>用户</w:t>
      </w:r>
      <w:r>
        <w:rPr>
          <w:rFonts w:ascii="宋体" w:hAnsi="宋体" w:hint="eastAsia"/>
          <w:color w:val="0D0D0D" w:themeColor="text1" w:themeTint="F2"/>
          <w:sz w:val="24"/>
          <w:szCs w:val="24"/>
          <w:lang w:eastAsia="zh-TW"/>
        </w:rPr>
        <w:t>需求</w:t>
      </w:r>
      <w:r>
        <w:rPr>
          <w:rFonts w:ascii="宋体" w:hAnsi="宋体" w:hint="eastAsia"/>
          <w:color w:val="0D0D0D" w:themeColor="text1" w:themeTint="F2"/>
          <w:sz w:val="24"/>
          <w:szCs w:val="24"/>
        </w:rPr>
        <w:t>书</w:t>
      </w:r>
    </w:p>
    <w:p w:rsidR="00356C60" w:rsidRDefault="000467E6">
      <w:pPr>
        <w:snapToGrid w:val="0"/>
        <w:spacing w:line="360" w:lineRule="auto"/>
        <w:ind w:leftChars="-100" w:left="-200" w:firstLineChars="300" w:firstLine="720"/>
        <w:rPr>
          <w:rFonts w:ascii="宋体" w:hAnsi="宋体"/>
          <w:color w:val="0D0D0D" w:themeColor="text1" w:themeTint="F2"/>
          <w:sz w:val="24"/>
          <w:szCs w:val="24"/>
          <w:lang w:eastAsia="zh-TW"/>
        </w:rPr>
      </w:pPr>
      <w:r>
        <w:rPr>
          <w:rFonts w:ascii="宋体" w:hAnsi="宋体" w:hint="eastAsia"/>
          <w:color w:val="0D0D0D" w:themeColor="text1" w:themeTint="F2"/>
          <w:sz w:val="24"/>
          <w:szCs w:val="24"/>
          <w:lang w:eastAsia="zh-TW"/>
        </w:rPr>
        <w:t>第三章　评分体系与标准</w:t>
      </w:r>
    </w:p>
    <w:p w:rsidR="00356C60" w:rsidRDefault="000467E6">
      <w:pPr>
        <w:snapToGrid w:val="0"/>
        <w:spacing w:line="360" w:lineRule="auto"/>
        <w:ind w:leftChars="-100" w:left="-200" w:firstLineChars="300" w:firstLine="720"/>
        <w:rPr>
          <w:rFonts w:ascii="宋体" w:hAnsi="宋体"/>
          <w:color w:val="0D0D0D" w:themeColor="text1" w:themeTint="F2"/>
          <w:sz w:val="24"/>
          <w:szCs w:val="24"/>
          <w:lang w:eastAsia="zh-TW"/>
        </w:rPr>
      </w:pPr>
      <w:r>
        <w:rPr>
          <w:rFonts w:ascii="宋体" w:hAnsi="宋体" w:hint="eastAsia"/>
          <w:color w:val="0D0D0D" w:themeColor="text1" w:themeTint="F2"/>
          <w:sz w:val="24"/>
          <w:szCs w:val="24"/>
          <w:lang w:eastAsia="zh-TW"/>
        </w:rPr>
        <w:t>第四章　投标人须知</w:t>
      </w:r>
    </w:p>
    <w:p w:rsidR="00356C60" w:rsidRDefault="000467E6">
      <w:pPr>
        <w:snapToGrid w:val="0"/>
        <w:spacing w:line="360" w:lineRule="auto"/>
        <w:ind w:leftChars="-100" w:left="-200" w:firstLineChars="300" w:firstLine="720"/>
        <w:rPr>
          <w:rFonts w:ascii="宋体" w:hAnsi="宋体"/>
          <w:color w:val="0D0D0D" w:themeColor="text1" w:themeTint="F2"/>
          <w:sz w:val="24"/>
          <w:szCs w:val="24"/>
          <w:lang w:eastAsia="zh-TW"/>
        </w:rPr>
      </w:pPr>
      <w:r>
        <w:rPr>
          <w:rFonts w:ascii="宋体" w:hAnsi="宋体" w:hint="eastAsia"/>
          <w:color w:val="0D0D0D" w:themeColor="text1" w:themeTint="F2"/>
          <w:sz w:val="24"/>
          <w:szCs w:val="24"/>
          <w:lang w:eastAsia="zh-TW"/>
        </w:rPr>
        <w:t>第五章　合同条款</w:t>
      </w:r>
    </w:p>
    <w:p w:rsidR="00356C60" w:rsidRDefault="000467E6">
      <w:pPr>
        <w:snapToGrid w:val="0"/>
        <w:spacing w:line="360" w:lineRule="auto"/>
        <w:ind w:leftChars="-100" w:left="-200" w:firstLineChars="300" w:firstLine="720"/>
        <w:rPr>
          <w:rFonts w:ascii="宋体" w:hAnsi="宋体"/>
          <w:color w:val="0D0D0D" w:themeColor="text1" w:themeTint="F2"/>
          <w:sz w:val="24"/>
          <w:szCs w:val="24"/>
        </w:rPr>
      </w:pPr>
      <w:r>
        <w:rPr>
          <w:rFonts w:ascii="宋体" w:hAnsi="宋体" w:hint="eastAsia"/>
          <w:color w:val="0D0D0D" w:themeColor="text1" w:themeTint="F2"/>
          <w:sz w:val="24"/>
          <w:szCs w:val="24"/>
          <w:lang w:eastAsia="zh-TW"/>
        </w:rPr>
        <w:t>第六章　投标文件格式</w:t>
      </w:r>
    </w:p>
    <w:p w:rsidR="00356C60" w:rsidRDefault="000467E6" w:rsidP="000467E6">
      <w:pPr>
        <w:numPr>
          <w:ilvl w:val="1"/>
          <w:numId w:val="24"/>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投标人应认真阅读</w:t>
      </w:r>
      <w:r>
        <w:rPr>
          <w:rFonts w:ascii="宋体" w:hAnsi="宋体" w:cs="宋体" w:hint="eastAsia"/>
          <w:color w:val="0D0D0D" w:themeColor="text1" w:themeTint="F2"/>
          <w:sz w:val="24"/>
          <w:szCs w:val="24"/>
          <w:lang w:eastAsia="zh-TW"/>
        </w:rPr>
        <w:t>、并充分理解招标文件的全部内容（包括所有的补充、修改内容重要事项、格式、条款</w:t>
      </w:r>
      <w:r>
        <w:rPr>
          <w:rFonts w:ascii="宋体" w:hAnsi="宋体" w:cs="宋体" w:hint="eastAsia"/>
          <w:color w:val="0D0D0D" w:themeColor="text1" w:themeTint="F2"/>
          <w:sz w:val="24"/>
          <w:szCs w:val="24"/>
        </w:rPr>
        <w:t>、服务要求</w:t>
      </w:r>
      <w:r>
        <w:rPr>
          <w:rFonts w:ascii="宋体" w:hAnsi="宋体" w:cs="宋体" w:hint="eastAsia"/>
          <w:color w:val="0D0D0D" w:themeColor="text1" w:themeTint="F2"/>
          <w:sz w:val="24"/>
          <w:szCs w:val="24"/>
          <w:lang w:eastAsia="zh-TW"/>
        </w:rPr>
        <w:t>和技术规范、参数及要求等）。投标人没有按照招标文件要求提交全部资料，或者投标文件没有对招标文件在各方面都作出实质性响应是投标人的风险，有可能导致其投标被拒绝，</w:t>
      </w:r>
      <w:r>
        <w:rPr>
          <w:rFonts w:ascii="宋体" w:hAnsi="宋体" w:hint="eastAsia"/>
          <w:color w:val="0D0D0D" w:themeColor="text1" w:themeTint="F2"/>
          <w:sz w:val="24"/>
          <w:szCs w:val="24"/>
        </w:rPr>
        <w:t>或被认定为</w:t>
      </w:r>
      <w:r>
        <w:rPr>
          <w:rFonts w:ascii="宋体" w:hAnsi="宋体" w:hint="eastAsia"/>
          <w:bCs/>
          <w:color w:val="0D0D0D" w:themeColor="text1" w:themeTint="F2"/>
          <w:sz w:val="24"/>
          <w:szCs w:val="24"/>
        </w:rPr>
        <w:t>应予否决投标</w:t>
      </w:r>
      <w:r>
        <w:rPr>
          <w:rFonts w:ascii="宋体" w:hAnsi="宋体" w:hint="eastAsia"/>
          <w:color w:val="0D0D0D" w:themeColor="text1" w:themeTint="F2"/>
          <w:sz w:val="24"/>
          <w:szCs w:val="24"/>
        </w:rPr>
        <w:t>。</w:t>
      </w:r>
    </w:p>
    <w:p w:rsidR="00356C60" w:rsidRDefault="000467E6" w:rsidP="000467E6">
      <w:pPr>
        <w:numPr>
          <w:ilvl w:val="1"/>
          <w:numId w:val="2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rPr>
        <w:t>本</w:t>
      </w:r>
      <w:r>
        <w:rPr>
          <w:rFonts w:ascii="宋体" w:hAnsi="宋体" w:cs="宋体" w:hint="eastAsia"/>
          <w:color w:val="0D0D0D" w:themeColor="text1" w:themeTint="F2"/>
          <w:sz w:val="24"/>
          <w:lang w:eastAsia="zh-TW"/>
        </w:rPr>
        <w:t>招标文件的解释权归</w:t>
      </w:r>
      <w:r>
        <w:rPr>
          <w:rFonts w:ascii="宋体" w:hAnsi="宋体" w:cs="宋体" w:hint="eastAsia"/>
          <w:color w:val="0D0D0D" w:themeColor="text1" w:themeTint="F2"/>
          <w:sz w:val="24"/>
        </w:rPr>
        <w:t>本招标文件中所述的招标</w:t>
      </w:r>
      <w:r>
        <w:rPr>
          <w:rFonts w:ascii="宋体" w:hAnsi="宋体" w:cs="宋体" w:hint="eastAsia"/>
          <w:color w:val="0D0D0D" w:themeColor="text1" w:themeTint="F2"/>
          <w:sz w:val="24"/>
          <w:lang w:eastAsia="zh-TW"/>
        </w:rPr>
        <w:t>人</w:t>
      </w:r>
      <w:r>
        <w:rPr>
          <w:rFonts w:ascii="宋体" w:hAnsi="宋体" w:cs="宋体" w:hint="eastAsia"/>
          <w:color w:val="0D0D0D" w:themeColor="text1" w:themeTint="F2"/>
          <w:sz w:val="24"/>
        </w:rPr>
        <w:t>、招标</w:t>
      </w:r>
      <w:r>
        <w:rPr>
          <w:rFonts w:ascii="宋体" w:hAnsi="宋体" w:cs="宋体" w:hint="eastAsia"/>
          <w:color w:val="0D0D0D" w:themeColor="text1" w:themeTint="F2"/>
          <w:sz w:val="24"/>
          <w:lang w:eastAsia="zh-TW"/>
        </w:rPr>
        <w:t>代理机构所有</w:t>
      </w:r>
      <w:r>
        <w:rPr>
          <w:rFonts w:ascii="宋体" w:hAnsi="宋体" w:cs="宋体" w:hint="eastAsia"/>
          <w:color w:val="0D0D0D" w:themeColor="text1" w:themeTint="F2"/>
          <w:sz w:val="24"/>
          <w:szCs w:val="24"/>
          <w:lang w:eastAsia="zh-TW"/>
        </w:rPr>
        <w:t>。</w:t>
      </w:r>
    </w:p>
    <w:p w:rsidR="00356C60" w:rsidRDefault="000467E6" w:rsidP="000467E6">
      <w:pPr>
        <w:numPr>
          <w:ilvl w:val="0"/>
          <w:numId w:val="23"/>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招标文件的澄清或修改</w:t>
      </w:r>
    </w:p>
    <w:p w:rsidR="00356C60" w:rsidRDefault="000467E6" w:rsidP="000467E6">
      <w:pPr>
        <w:numPr>
          <w:ilvl w:val="1"/>
          <w:numId w:val="25"/>
        </w:numPr>
        <w:snapToGrid w:val="0"/>
        <w:spacing w:line="360" w:lineRule="auto"/>
        <w:jc w:val="both"/>
        <w:textAlignment w:val="baseline"/>
        <w:rPr>
          <w:rFonts w:ascii="宋体" w:hAnsi="宋体" w:cs="宋体"/>
          <w:color w:val="0D0D0D" w:themeColor="text1" w:themeTint="F2"/>
          <w:sz w:val="24"/>
          <w:szCs w:val="22"/>
          <w:lang w:eastAsia="zh-TW"/>
        </w:rPr>
      </w:pPr>
      <w:r>
        <w:rPr>
          <w:rFonts w:ascii="宋体" w:hAnsi="宋体" w:cs="宋体" w:hint="eastAsia"/>
          <w:color w:val="0D0D0D" w:themeColor="text1" w:themeTint="F2"/>
          <w:sz w:val="24"/>
          <w:szCs w:val="22"/>
          <w:lang w:eastAsia="zh-TW"/>
        </w:rPr>
        <w:t>招标人或者招标代理机构可以对已发出的招标文件进行必要的澄清或者修改。</w:t>
      </w:r>
      <w:r>
        <w:rPr>
          <w:rFonts w:ascii="宋体" w:hAnsi="宋体" w:hint="eastAsia"/>
          <w:color w:val="0D0D0D" w:themeColor="text1" w:themeTint="F2"/>
          <w:sz w:val="24"/>
        </w:rPr>
        <w:t>招标文件的澄清或修改均以</w:t>
      </w:r>
      <w:r>
        <w:rPr>
          <w:rFonts w:ascii="宋体" w:hAnsi="宋体" w:cs="宋体" w:hint="eastAsia"/>
          <w:color w:val="0D0D0D" w:themeColor="text1" w:themeTint="F2"/>
          <w:sz w:val="24"/>
        </w:rPr>
        <w:t>书面形式明确的内容为准。当招标文件的澄清、修改、补充等在同一内容的表述不一致时，以最后发出的书面形式的文件为准。</w:t>
      </w:r>
    </w:p>
    <w:p w:rsidR="00356C60" w:rsidRDefault="000467E6" w:rsidP="000467E6">
      <w:pPr>
        <w:numPr>
          <w:ilvl w:val="1"/>
          <w:numId w:val="25"/>
        </w:numPr>
        <w:snapToGrid w:val="0"/>
        <w:spacing w:line="360" w:lineRule="auto"/>
        <w:jc w:val="both"/>
        <w:textAlignment w:val="baseline"/>
        <w:rPr>
          <w:rFonts w:ascii="宋体" w:hAnsi="宋体" w:cs="宋体"/>
          <w:color w:val="0D0D0D" w:themeColor="text1" w:themeTint="F2"/>
          <w:sz w:val="24"/>
          <w:szCs w:val="22"/>
          <w:lang w:eastAsia="zh-TW"/>
        </w:rPr>
      </w:pPr>
      <w:r>
        <w:rPr>
          <w:rFonts w:ascii="宋体" w:hAnsi="宋体" w:cs="宋体" w:hint="eastAsia"/>
          <w:color w:val="0D0D0D" w:themeColor="text1" w:themeTint="F2"/>
          <w:sz w:val="24"/>
          <w:szCs w:val="22"/>
          <w:lang w:eastAsia="zh-TW"/>
        </w:rPr>
        <w:t>澄清或者修改的内容可能影响投标文件编制的，招标人或者招标代理机构应当在投标截止时间至少</w:t>
      </w:r>
      <w:r>
        <w:rPr>
          <w:rFonts w:ascii="宋体" w:hAnsi="宋体" w:cs="宋体" w:hint="eastAsia"/>
          <w:color w:val="0D0D0D" w:themeColor="text1" w:themeTint="F2"/>
          <w:sz w:val="24"/>
          <w:szCs w:val="22"/>
          <w:lang w:eastAsia="zh-TW"/>
        </w:rPr>
        <w:t>15</w:t>
      </w:r>
      <w:r>
        <w:rPr>
          <w:rFonts w:ascii="宋体" w:hAnsi="宋体" w:cs="宋体" w:hint="eastAsia"/>
          <w:color w:val="0D0D0D" w:themeColor="text1" w:themeTint="F2"/>
          <w:sz w:val="24"/>
          <w:szCs w:val="22"/>
          <w:lang w:eastAsia="zh-TW"/>
        </w:rPr>
        <w:t>日前，以书面形式通知所有获取招标文件的潜在投标人；不足</w:t>
      </w:r>
      <w:r>
        <w:rPr>
          <w:rFonts w:ascii="宋体" w:hAnsi="宋体" w:cs="宋体" w:hint="eastAsia"/>
          <w:color w:val="0D0D0D" w:themeColor="text1" w:themeTint="F2"/>
          <w:sz w:val="24"/>
          <w:szCs w:val="22"/>
          <w:lang w:eastAsia="zh-TW"/>
        </w:rPr>
        <w:t>15</w:t>
      </w:r>
      <w:r>
        <w:rPr>
          <w:rFonts w:ascii="宋体" w:hAnsi="宋体" w:cs="宋体" w:hint="eastAsia"/>
          <w:color w:val="0D0D0D" w:themeColor="text1" w:themeTint="F2"/>
          <w:sz w:val="24"/>
          <w:szCs w:val="22"/>
          <w:lang w:eastAsia="zh-TW"/>
        </w:rPr>
        <w:t>日的，招标人或者招标代理机构应当顺延提交投标文件的截止时间。</w:t>
      </w:r>
    </w:p>
    <w:p w:rsidR="00356C60" w:rsidRDefault="000467E6" w:rsidP="000467E6">
      <w:pPr>
        <w:numPr>
          <w:ilvl w:val="1"/>
          <w:numId w:val="25"/>
        </w:numPr>
        <w:snapToGrid w:val="0"/>
        <w:spacing w:line="360" w:lineRule="auto"/>
        <w:jc w:val="both"/>
        <w:textAlignment w:val="baseline"/>
        <w:rPr>
          <w:rFonts w:ascii="宋体" w:hAnsi="宋体" w:cs="宋体"/>
          <w:color w:val="0D0D0D" w:themeColor="text1" w:themeTint="F2"/>
          <w:sz w:val="24"/>
          <w:szCs w:val="22"/>
          <w:lang w:eastAsia="zh-TW"/>
        </w:rPr>
      </w:pPr>
      <w:r>
        <w:rPr>
          <w:rFonts w:ascii="宋体" w:hAnsi="宋体" w:cs="宋体" w:hint="eastAsia"/>
          <w:color w:val="0D0D0D" w:themeColor="text1" w:themeTint="F2"/>
          <w:sz w:val="24"/>
          <w:szCs w:val="22"/>
          <w:lang w:eastAsia="zh-TW"/>
        </w:rPr>
        <w:t>招标人或者招标代理机构</w:t>
      </w:r>
      <w:r>
        <w:rPr>
          <w:rFonts w:ascii="宋体" w:hAnsi="宋体" w:cs="宋体" w:hint="eastAsia"/>
          <w:color w:val="0D0D0D" w:themeColor="text1" w:themeTint="F2"/>
          <w:sz w:val="24"/>
          <w:szCs w:val="22"/>
        </w:rPr>
        <w:t>将</w:t>
      </w:r>
      <w:r>
        <w:rPr>
          <w:rFonts w:ascii="宋体" w:hAnsi="宋体" w:cs="宋体" w:hint="eastAsia"/>
          <w:color w:val="0D0D0D" w:themeColor="text1" w:themeTint="F2"/>
          <w:sz w:val="24"/>
          <w:szCs w:val="22"/>
          <w:lang w:eastAsia="zh-TW"/>
        </w:rPr>
        <w:t>澄清</w:t>
      </w:r>
      <w:r>
        <w:rPr>
          <w:rFonts w:ascii="宋体" w:hAnsi="宋体" w:cs="宋体" w:hint="eastAsia"/>
          <w:color w:val="0D0D0D" w:themeColor="text1" w:themeTint="F2"/>
          <w:sz w:val="24"/>
          <w:szCs w:val="22"/>
        </w:rPr>
        <w:t>（更正</w:t>
      </w:r>
      <w:r>
        <w:rPr>
          <w:rFonts w:ascii="宋体" w:hAnsi="宋体" w:cs="宋体" w:hint="eastAsia"/>
          <w:color w:val="0D0D0D" w:themeColor="text1" w:themeTint="F2"/>
          <w:sz w:val="24"/>
          <w:szCs w:val="22"/>
        </w:rPr>
        <w:t>/</w:t>
      </w:r>
      <w:r>
        <w:rPr>
          <w:rFonts w:ascii="宋体" w:hAnsi="宋体" w:cs="宋体" w:hint="eastAsia"/>
          <w:color w:val="0D0D0D" w:themeColor="text1" w:themeTint="F2"/>
          <w:sz w:val="24"/>
          <w:szCs w:val="22"/>
        </w:rPr>
        <w:t>变更）</w:t>
      </w:r>
      <w:r>
        <w:rPr>
          <w:rFonts w:ascii="宋体" w:hAnsi="宋体" w:cs="宋体" w:hint="eastAsia"/>
          <w:color w:val="0D0D0D" w:themeColor="text1" w:themeTint="F2"/>
          <w:sz w:val="24"/>
          <w:szCs w:val="22"/>
          <w:lang w:eastAsia="zh-TW"/>
        </w:rPr>
        <w:t>公告</w:t>
      </w:r>
      <w:r>
        <w:rPr>
          <w:rFonts w:ascii="宋体" w:hAnsi="宋体" w:cs="宋体" w:hint="eastAsia"/>
          <w:color w:val="0D0D0D" w:themeColor="text1" w:themeTint="F2"/>
          <w:sz w:val="24"/>
          <w:szCs w:val="22"/>
        </w:rPr>
        <w:t>以书面形式通知所有获取招标文件的潜在投标人，潜在投标人在收到澄清（更正</w:t>
      </w:r>
      <w:r>
        <w:rPr>
          <w:rFonts w:ascii="宋体" w:hAnsi="宋体" w:cs="宋体" w:hint="eastAsia"/>
          <w:color w:val="0D0D0D" w:themeColor="text1" w:themeTint="F2"/>
          <w:sz w:val="24"/>
          <w:szCs w:val="22"/>
        </w:rPr>
        <w:t>/</w:t>
      </w:r>
      <w:r>
        <w:rPr>
          <w:rFonts w:ascii="宋体" w:hAnsi="宋体" w:cs="宋体" w:hint="eastAsia"/>
          <w:color w:val="0D0D0D" w:themeColor="text1" w:themeTint="F2"/>
          <w:sz w:val="24"/>
          <w:szCs w:val="22"/>
        </w:rPr>
        <w:t>变更）公告书面通知后应按要求以书面形式（传真或电子邮件）予以确认。</w:t>
      </w:r>
      <w:r>
        <w:rPr>
          <w:rFonts w:ascii="宋体" w:hAnsi="宋体" w:cs="宋体" w:hint="eastAsia"/>
          <w:color w:val="0D0D0D" w:themeColor="text1" w:themeTint="F2"/>
          <w:sz w:val="24"/>
          <w:szCs w:val="22"/>
          <w:lang w:eastAsia="zh-TW"/>
        </w:rPr>
        <w:t>如在</w:t>
      </w:r>
      <w:r>
        <w:rPr>
          <w:rFonts w:ascii="宋体" w:hAnsi="宋体" w:cs="宋体" w:hint="eastAsia"/>
          <w:color w:val="0D0D0D" w:themeColor="text1" w:themeTint="F2"/>
          <w:sz w:val="24"/>
          <w:szCs w:val="22"/>
          <w:lang w:eastAsia="zh-TW"/>
        </w:rPr>
        <w:t>24</w:t>
      </w:r>
      <w:r>
        <w:rPr>
          <w:rFonts w:ascii="宋体" w:hAnsi="宋体" w:cs="宋体" w:hint="eastAsia"/>
          <w:color w:val="0D0D0D" w:themeColor="text1" w:themeTint="F2"/>
          <w:sz w:val="24"/>
          <w:szCs w:val="22"/>
          <w:lang w:eastAsia="zh-TW"/>
        </w:rPr>
        <w:t>小时之内</w:t>
      </w:r>
      <w:r>
        <w:rPr>
          <w:rFonts w:ascii="宋体" w:hAnsi="宋体" w:cs="宋体" w:hint="eastAsia"/>
          <w:color w:val="0D0D0D" w:themeColor="text1" w:themeTint="F2"/>
          <w:sz w:val="24"/>
          <w:szCs w:val="22"/>
          <w:lang w:eastAsia="zh-TW"/>
        </w:rPr>
        <w:lastRenderedPageBreak/>
        <w:t>无书面</w:t>
      </w:r>
      <w:r>
        <w:rPr>
          <w:rFonts w:ascii="宋体" w:hAnsi="宋体" w:cs="宋体" w:hint="eastAsia"/>
          <w:color w:val="0D0D0D" w:themeColor="text1" w:themeTint="F2"/>
          <w:sz w:val="24"/>
          <w:szCs w:val="22"/>
        </w:rPr>
        <w:t>确认</w:t>
      </w:r>
      <w:r>
        <w:rPr>
          <w:rFonts w:ascii="宋体" w:hAnsi="宋体" w:cs="宋体" w:hint="eastAsia"/>
          <w:color w:val="0D0D0D" w:themeColor="text1" w:themeTint="F2"/>
          <w:sz w:val="24"/>
          <w:szCs w:val="22"/>
          <w:lang w:eastAsia="zh-TW"/>
        </w:rPr>
        <w:t>则视为同意修改内容，并有责任履行相应的义务。</w:t>
      </w:r>
    </w:p>
    <w:p w:rsidR="00356C60" w:rsidRDefault="000467E6" w:rsidP="000467E6">
      <w:pPr>
        <w:numPr>
          <w:ilvl w:val="1"/>
          <w:numId w:val="25"/>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2"/>
        </w:rPr>
        <w:t>招标人或招标代理机构发出的澄清或修改（更正</w:t>
      </w:r>
      <w:r>
        <w:rPr>
          <w:rFonts w:ascii="宋体" w:hAnsi="宋体" w:cs="宋体" w:hint="eastAsia"/>
          <w:color w:val="0D0D0D" w:themeColor="text1" w:themeTint="F2"/>
          <w:sz w:val="24"/>
          <w:szCs w:val="22"/>
        </w:rPr>
        <w:t>/</w:t>
      </w:r>
      <w:r>
        <w:rPr>
          <w:rFonts w:ascii="宋体" w:hAnsi="宋体" w:cs="宋体" w:hint="eastAsia"/>
          <w:color w:val="0D0D0D" w:themeColor="text1" w:themeTint="F2"/>
          <w:sz w:val="24"/>
          <w:szCs w:val="22"/>
        </w:rPr>
        <w:t>变更）的内容为招标文件的组成部分，</w:t>
      </w:r>
      <w:r>
        <w:rPr>
          <w:rFonts w:ascii="宋体" w:hAnsi="宋体" w:cs="宋体" w:hint="eastAsia"/>
          <w:color w:val="0D0D0D" w:themeColor="text1" w:themeTint="F2"/>
          <w:sz w:val="24"/>
          <w:szCs w:val="22"/>
          <w:lang w:eastAsia="zh-TW"/>
        </w:rPr>
        <w:t>并对潜在投标人具有约束力</w:t>
      </w:r>
      <w:r>
        <w:rPr>
          <w:rFonts w:ascii="宋体" w:hAnsi="宋体" w:cs="宋体" w:hint="eastAsia"/>
          <w:color w:val="0D0D0D" w:themeColor="text1" w:themeTint="F2"/>
          <w:sz w:val="24"/>
          <w:szCs w:val="22"/>
        </w:rPr>
        <w:t>。</w:t>
      </w:r>
    </w:p>
    <w:p w:rsidR="00356C60" w:rsidRDefault="000467E6">
      <w:pPr>
        <w:snapToGrid w:val="0"/>
        <w:spacing w:line="360" w:lineRule="auto"/>
        <w:ind w:leftChars="-100" w:left="-200"/>
        <w:jc w:val="center"/>
        <w:outlineLvl w:val="2"/>
        <w:rPr>
          <w:rFonts w:ascii="宋体" w:hAnsi="宋体"/>
          <w:b/>
          <w:color w:val="0D0D0D" w:themeColor="text1" w:themeTint="F2"/>
          <w:sz w:val="24"/>
          <w:szCs w:val="24"/>
          <w:lang w:eastAsia="zh-TW"/>
        </w:rPr>
      </w:pPr>
      <w:bookmarkStart w:id="57" w:name="_Toc10297"/>
      <w:bookmarkStart w:id="58" w:name="_Toc18685"/>
      <w:bookmarkStart w:id="59" w:name="_Toc178"/>
      <w:bookmarkStart w:id="60" w:name="_Toc21807"/>
      <w:r>
        <w:rPr>
          <w:rFonts w:ascii="宋体" w:hAnsi="宋体" w:hint="eastAsia"/>
          <w:b/>
          <w:color w:val="0D0D0D" w:themeColor="text1" w:themeTint="F2"/>
          <w:sz w:val="24"/>
          <w:szCs w:val="24"/>
          <w:lang w:eastAsia="zh-TW"/>
        </w:rPr>
        <w:t>三、投标文件的编制</w:t>
      </w:r>
      <w:bookmarkEnd w:id="57"/>
      <w:bookmarkEnd w:id="58"/>
      <w:bookmarkEnd w:id="59"/>
      <w:bookmarkEnd w:id="60"/>
    </w:p>
    <w:p w:rsidR="00356C60" w:rsidRDefault="000467E6" w:rsidP="000467E6">
      <w:pPr>
        <w:numPr>
          <w:ilvl w:val="0"/>
          <w:numId w:val="26"/>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投标的语言</w:t>
      </w:r>
    </w:p>
    <w:p w:rsidR="00356C60" w:rsidRDefault="000467E6" w:rsidP="000467E6">
      <w:pPr>
        <w:numPr>
          <w:ilvl w:val="1"/>
          <w:numId w:val="27"/>
        </w:numPr>
        <w:snapToGrid w:val="0"/>
        <w:spacing w:line="360" w:lineRule="auto"/>
        <w:jc w:val="both"/>
        <w:textAlignment w:val="baseline"/>
        <w:rPr>
          <w:rFonts w:ascii="宋体" w:hAnsi="宋体" w:cs="黑体"/>
          <w:b/>
          <w:bCs/>
          <w:color w:val="0D0D0D" w:themeColor="text1" w:themeTint="F2"/>
          <w:sz w:val="24"/>
          <w:szCs w:val="24"/>
        </w:rPr>
      </w:pPr>
      <w:r>
        <w:rPr>
          <w:rFonts w:ascii="宋体" w:hAnsi="宋体" w:hint="eastAsia"/>
          <w:color w:val="0D0D0D" w:themeColor="text1" w:themeTint="F2"/>
          <w:sz w:val="24"/>
          <w:szCs w:val="24"/>
        </w:rPr>
        <w:t>投标人提交的投标文件以及投标人与招标人及招标代理机构就有关投标的所有来往函电均应使用中文书写</w:t>
      </w:r>
      <w:r>
        <w:rPr>
          <w:rFonts w:ascii="宋体" w:hAnsi="宋体" w:cs="宋体" w:hint="eastAsia"/>
          <w:color w:val="0D0D0D" w:themeColor="text1" w:themeTint="F2"/>
          <w:sz w:val="24"/>
          <w:szCs w:val="24"/>
        </w:rPr>
        <w:t>。投</w:t>
      </w:r>
      <w:r>
        <w:rPr>
          <w:rFonts w:ascii="宋体" w:hAnsi="宋体" w:cs="宋体" w:hint="eastAsia"/>
          <w:color w:val="0D0D0D" w:themeColor="text1" w:themeTint="F2"/>
          <w:sz w:val="24"/>
          <w:szCs w:val="24"/>
          <w:lang w:eastAsia="zh-TW"/>
        </w:rPr>
        <w:t>标人提交的支持资料</w:t>
      </w:r>
      <w:r>
        <w:rPr>
          <w:rFonts w:ascii="宋体" w:hAnsi="宋体" w:cs="宋体" w:hint="eastAsia"/>
          <w:color w:val="0D0D0D" w:themeColor="text1" w:themeTint="F2"/>
          <w:sz w:val="24"/>
          <w:szCs w:val="24"/>
        </w:rPr>
        <w:t>或印刷的资料</w:t>
      </w:r>
      <w:r>
        <w:rPr>
          <w:rFonts w:ascii="宋体" w:hAnsi="宋体" w:cs="宋体" w:hint="eastAsia"/>
          <w:color w:val="0D0D0D" w:themeColor="text1" w:themeTint="F2"/>
          <w:sz w:val="24"/>
          <w:szCs w:val="24"/>
          <w:lang w:eastAsia="zh-TW"/>
        </w:rPr>
        <w:t>可以用另一种语言</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lang w:eastAsia="zh-TW"/>
        </w:rPr>
        <w:t>但相应内容应附有中文翻译本</w:t>
      </w:r>
      <w:r>
        <w:rPr>
          <w:rFonts w:ascii="宋体" w:hAnsi="宋体" w:cs="宋体" w:hint="eastAsia"/>
          <w:color w:val="0D0D0D" w:themeColor="text1" w:themeTint="F2"/>
          <w:sz w:val="24"/>
          <w:szCs w:val="24"/>
        </w:rPr>
        <w:t>，</w:t>
      </w:r>
      <w:r>
        <w:rPr>
          <w:rFonts w:ascii="宋体" w:hAnsi="宋体" w:hint="eastAsia"/>
          <w:color w:val="0D0D0D" w:themeColor="text1" w:themeTint="F2"/>
          <w:sz w:val="24"/>
          <w:szCs w:val="24"/>
        </w:rPr>
        <w:t>由翻译机构盖章或者翻译人员签名，两种语言不一致时以中文翻译本为准</w:t>
      </w:r>
      <w:r>
        <w:rPr>
          <w:rFonts w:ascii="宋体" w:hAnsi="宋体" w:cs="宋体" w:hint="eastAsia"/>
          <w:color w:val="0D0D0D" w:themeColor="text1" w:themeTint="F2"/>
          <w:sz w:val="24"/>
          <w:szCs w:val="24"/>
          <w:lang w:eastAsia="zh-TW"/>
        </w:rPr>
        <w:t>。</w:t>
      </w:r>
    </w:p>
    <w:p w:rsidR="00356C60" w:rsidRDefault="000467E6" w:rsidP="000467E6">
      <w:pPr>
        <w:numPr>
          <w:ilvl w:val="0"/>
          <w:numId w:val="26"/>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投标文件的编写</w:t>
      </w:r>
    </w:p>
    <w:p w:rsidR="00356C60" w:rsidRDefault="000467E6" w:rsidP="000467E6">
      <w:pPr>
        <w:numPr>
          <w:ilvl w:val="1"/>
          <w:numId w:val="28"/>
        </w:numPr>
        <w:snapToGrid w:val="0"/>
        <w:spacing w:line="360" w:lineRule="auto"/>
        <w:jc w:val="both"/>
        <w:textAlignment w:val="baseline"/>
        <w:rPr>
          <w:rFonts w:ascii="宋体" w:hAnsi="宋体"/>
          <w:color w:val="0D0D0D" w:themeColor="text1" w:themeTint="F2"/>
          <w:sz w:val="24"/>
          <w:szCs w:val="24"/>
          <w:lang w:eastAsia="zh-TW"/>
        </w:rPr>
      </w:pPr>
      <w:r>
        <w:rPr>
          <w:rFonts w:ascii="宋体" w:hAnsi="宋体" w:hint="eastAsia"/>
          <w:color w:val="0D0D0D" w:themeColor="text1" w:themeTint="F2"/>
          <w:sz w:val="24"/>
          <w:szCs w:val="24"/>
        </w:rPr>
        <w:t>投标人应完整</w:t>
      </w:r>
      <w:r>
        <w:rPr>
          <w:rFonts w:ascii="宋体" w:hAnsi="宋体" w:hint="eastAsia"/>
          <w:color w:val="0D0D0D" w:themeColor="text1" w:themeTint="F2"/>
          <w:sz w:val="24"/>
          <w:szCs w:val="24"/>
          <w:lang w:eastAsia="zh-TW"/>
        </w:rPr>
        <w:t>、真实、准确地填写招标文件中提供的投标函、开标一览表</w:t>
      </w:r>
      <w:r>
        <w:rPr>
          <w:rFonts w:ascii="宋体" w:hAnsi="宋体" w:hint="eastAsia"/>
          <w:color w:val="0D0D0D" w:themeColor="text1" w:themeTint="F2"/>
          <w:sz w:val="24"/>
          <w:szCs w:val="24"/>
          <w:lang w:eastAsia="zh-TW"/>
        </w:rPr>
        <w:t>(</w:t>
      </w:r>
      <w:r>
        <w:rPr>
          <w:rFonts w:ascii="宋体" w:hAnsi="宋体" w:hint="eastAsia"/>
          <w:color w:val="0D0D0D" w:themeColor="text1" w:themeTint="F2"/>
          <w:sz w:val="24"/>
          <w:szCs w:val="24"/>
          <w:lang w:eastAsia="zh-TW"/>
        </w:rPr>
        <w:t>报价表</w:t>
      </w:r>
      <w:r>
        <w:rPr>
          <w:rFonts w:ascii="宋体" w:hAnsi="宋体" w:hint="eastAsia"/>
          <w:color w:val="0D0D0D" w:themeColor="text1" w:themeTint="F2"/>
          <w:sz w:val="24"/>
          <w:szCs w:val="24"/>
          <w:lang w:eastAsia="zh-TW"/>
        </w:rPr>
        <w:t>)</w:t>
      </w:r>
      <w:r>
        <w:rPr>
          <w:rFonts w:ascii="宋体" w:hAnsi="宋体" w:hint="eastAsia"/>
          <w:color w:val="0D0D0D" w:themeColor="text1" w:themeTint="F2"/>
          <w:sz w:val="24"/>
          <w:szCs w:val="24"/>
          <w:lang w:eastAsia="zh-TW"/>
        </w:rPr>
        <w:t>、投标分项报价表（如适用）以及招标文件中规定的其它所有内容。</w:t>
      </w:r>
    </w:p>
    <w:p w:rsidR="00356C60" w:rsidRDefault="000467E6" w:rsidP="000467E6">
      <w:pPr>
        <w:numPr>
          <w:ilvl w:val="1"/>
          <w:numId w:val="28"/>
        </w:numPr>
        <w:snapToGrid w:val="0"/>
        <w:spacing w:line="360" w:lineRule="auto"/>
        <w:jc w:val="both"/>
        <w:textAlignment w:val="baseline"/>
        <w:rPr>
          <w:rFonts w:ascii="宋体" w:hAnsi="宋体"/>
          <w:color w:val="0D0D0D" w:themeColor="text1" w:themeTint="F2"/>
          <w:sz w:val="24"/>
          <w:szCs w:val="24"/>
          <w:lang w:eastAsia="zh-TW"/>
        </w:rPr>
      </w:pPr>
      <w:r>
        <w:rPr>
          <w:rFonts w:ascii="宋体" w:hAnsi="宋体" w:hint="eastAsia"/>
          <w:color w:val="0D0D0D" w:themeColor="text1" w:themeTint="F2"/>
          <w:sz w:val="24"/>
          <w:szCs w:val="24"/>
        </w:rPr>
        <w:t>投标人对招标文件中多个标段进行投标的</w:t>
      </w:r>
      <w:r>
        <w:rPr>
          <w:rFonts w:ascii="宋体" w:hAnsi="宋体" w:hint="eastAsia"/>
          <w:color w:val="0D0D0D" w:themeColor="text1" w:themeTint="F2"/>
          <w:sz w:val="24"/>
          <w:szCs w:val="24"/>
          <w:lang w:eastAsia="zh-TW"/>
        </w:rPr>
        <w:t>，其投标文件的编制可按每个标段分别装订和封装。</w:t>
      </w:r>
      <w:r>
        <w:rPr>
          <w:rFonts w:ascii="宋体" w:hAnsi="宋体" w:hint="eastAsia"/>
          <w:color w:val="0D0D0D" w:themeColor="text1" w:themeTint="F2"/>
          <w:sz w:val="24"/>
          <w:szCs w:val="24"/>
        </w:rPr>
        <w:t>投标人对所有投标文件采用左侧书本式方式装订，装订应牢固、不易拆散和换页，原则上不得采用活页方式装订。</w:t>
      </w:r>
      <w:r>
        <w:rPr>
          <w:rFonts w:ascii="宋体" w:hAnsi="宋体" w:hint="eastAsia"/>
          <w:color w:val="0D0D0D" w:themeColor="text1" w:themeTint="F2"/>
          <w:sz w:val="24"/>
          <w:szCs w:val="24"/>
          <w:lang w:eastAsia="zh-TW"/>
        </w:rPr>
        <w:t>对未经装订的投标文件可能发生的文件散落或缺损，由此造成的后果</w:t>
      </w:r>
      <w:r>
        <w:rPr>
          <w:rFonts w:ascii="宋体" w:hAnsi="宋体" w:hint="eastAsia"/>
          <w:color w:val="0D0D0D" w:themeColor="text1" w:themeTint="F2"/>
          <w:sz w:val="24"/>
          <w:szCs w:val="24"/>
        </w:rPr>
        <w:t>和</w:t>
      </w:r>
      <w:r>
        <w:rPr>
          <w:rFonts w:ascii="宋体" w:hAnsi="宋体" w:hint="eastAsia"/>
          <w:color w:val="0D0D0D" w:themeColor="text1" w:themeTint="F2"/>
          <w:sz w:val="24"/>
          <w:szCs w:val="24"/>
          <w:lang w:eastAsia="zh-TW"/>
        </w:rPr>
        <w:t>责任由投标人承担</w:t>
      </w:r>
      <w:r>
        <w:rPr>
          <w:rFonts w:ascii="宋体" w:hAnsi="宋体" w:hint="eastAsia"/>
          <w:color w:val="0D0D0D" w:themeColor="text1" w:themeTint="F2"/>
          <w:sz w:val="24"/>
          <w:szCs w:val="24"/>
        </w:rPr>
        <w:t>。</w:t>
      </w:r>
    </w:p>
    <w:p w:rsidR="00356C60" w:rsidRDefault="000467E6" w:rsidP="000467E6">
      <w:pPr>
        <w:numPr>
          <w:ilvl w:val="1"/>
          <w:numId w:val="28"/>
        </w:numPr>
        <w:snapToGrid w:val="0"/>
        <w:spacing w:line="360" w:lineRule="auto"/>
        <w:jc w:val="both"/>
        <w:textAlignment w:val="baseline"/>
        <w:rPr>
          <w:rFonts w:ascii="宋体" w:hAnsi="宋体"/>
          <w:color w:val="0D0D0D" w:themeColor="text1" w:themeTint="F2"/>
          <w:sz w:val="24"/>
          <w:szCs w:val="24"/>
          <w:lang w:eastAsia="zh-TW"/>
        </w:rPr>
      </w:pPr>
      <w:r>
        <w:rPr>
          <w:rFonts w:ascii="宋体" w:hAnsi="宋体" w:hint="eastAsia"/>
          <w:color w:val="0D0D0D" w:themeColor="text1" w:themeTint="F2"/>
          <w:sz w:val="24"/>
          <w:szCs w:val="24"/>
        </w:rPr>
        <w:t>投标人必须对投标文件所提供的全部资料的真实性承担法律责任</w:t>
      </w:r>
      <w:r>
        <w:rPr>
          <w:rFonts w:ascii="宋体" w:hAnsi="宋体" w:hint="eastAsia"/>
          <w:color w:val="0D0D0D" w:themeColor="text1" w:themeTint="F2"/>
          <w:sz w:val="24"/>
          <w:szCs w:val="24"/>
          <w:lang w:eastAsia="zh-TW"/>
        </w:rPr>
        <w:t>，</w:t>
      </w:r>
      <w:r>
        <w:rPr>
          <w:rFonts w:ascii="宋体" w:hAnsi="宋体" w:hint="eastAsia"/>
          <w:color w:val="0D0D0D" w:themeColor="text1" w:themeTint="F2"/>
          <w:sz w:val="24"/>
          <w:szCs w:val="24"/>
        </w:rPr>
        <w:t>并应当配合招标人及招标代理机构等对其中任何资料进行核实的要求</w:t>
      </w:r>
      <w:r>
        <w:rPr>
          <w:rFonts w:ascii="宋体" w:hAnsi="宋体" w:hint="eastAsia"/>
          <w:color w:val="0D0D0D" w:themeColor="text1" w:themeTint="F2"/>
          <w:sz w:val="24"/>
          <w:szCs w:val="24"/>
          <w:lang w:eastAsia="zh-TW"/>
        </w:rPr>
        <w:t>。</w:t>
      </w:r>
    </w:p>
    <w:p w:rsidR="00356C60" w:rsidRDefault="000467E6" w:rsidP="000467E6">
      <w:pPr>
        <w:numPr>
          <w:ilvl w:val="1"/>
          <w:numId w:val="28"/>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hint="eastAsia"/>
          <w:color w:val="0D0D0D" w:themeColor="text1" w:themeTint="F2"/>
          <w:sz w:val="24"/>
          <w:szCs w:val="24"/>
        </w:rPr>
        <w:t>如果因为投标人的投标文件只填写和提供了本招标文件要求的部分内容和附件</w:t>
      </w:r>
      <w:r>
        <w:rPr>
          <w:rFonts w:ascii="宋体" w:hAnsi="宋体" w:hint="eastAsia"/>
          <w:color w:val="0D0D0D" w:themeColor="text1" w:themeTint="F2"/>
          <w:sz w:val="24"/>
          <w:szCs w:val="24"/>
          <w:lang w:eastAsia="zh-TW"/>
        </w:rPr>
        <w:t>，或没有提供招标</w:t>
      </w:r>
      <w:r>
        <w:rPr>
          <w:rFonts w:ascii="宋体" w:hAnsi="宋体" w:cs="宋体" w:hint="eastAsia"/>
          <w:color w:val="0D0D0D" w:themeColor="text1" w:themeTint="F2"/>
          <w:sz w:val="24"/>
          <w:szCs w:val="24"/>
          <w:lang w:eastAsia="zh-TW"/>
        </w:rPr>
        <w:t>文件中所要求的全部资料及数据，由此造成的后果和责任由投标人承担。</w:t>
      </w:r>
    </w:p>
    <w:p w:rsidR="00356C60" w:rsidRDefault="000467E6" w:rsidP="000467E6">
      <w:pPr>
        <w:numPr>
          <w:ilvl w:val="0"/>
          <w:numId w:val="26"/>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投标报价</w:t>
      </w:r>
    </w:p>
    <w:p w:rsidR="00356C60" w:rsidRDefault="000467E6" w:rsidP="000467E6">
      <w:pPr>
        <w:numPr>
          <w:ilvl w:val="1"/>
          <w:numId w:val="29"/>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lang w:eastAsia="zh-TW"/>
        </w:rPr>
        <w:t>投标人应按照“第</w:t>
      </w:r>
      <w:r>
        <w:rPr>
          <w:rFonts w:ascii="宋体" w:hAnsi="宋体" w:hint="eastAsia"/>
          <w:color w:val="0D0D0D" w:themeColor="text1" w:themeTint="F2"/>
          <w:sz w:val="24"/>
          <w:szCs w:val="24"/>
        </w:rPr>
        <w:t>二</w:t>
      </w:r>
      <w:r>
        <w:rPr>
          <w:rFonts w:ascii="宋体" w:hAnsi="宋体" w:hint="eastAsia"/>
          <w:color w:val="0D0D0D" w:themeColor="text1" w:themeTint="F2"/>
          <w:sz w:val="24"/>
          <w:szCs w:val="24"/>
          <w:lang w:eastAsia="zh-TW"/>
        </w:rPr>
        <w:t>章　用户需求书”</w:t>
      </w:r>
      <w:r>
        <w:rPr>
          <w:rFonts w:ascii="宋体" w:hAnsi="宋体" w:hint="eastAsia"/>
          <w:color w:val="0D0D0D" w:themeColor="text1" w:themeTint="F2"/>
          <w:sz w:val="24"/>
          <w:szCs w:val="24"/>
        </w:rPr>
        <w:t>中</w:t>
      </w:r>
      <w:r>
        <w:rPr>
          <w:rFonts w:ascii="宋体" w:hAnsi="宋体" w:hint="eastAsia"/>
          <w:color w:val="0D0D0D" w:themeColor="text1" w:themeTint="F2"/>
          <w:sz w:val="24"/>
          <w:szCs w:val="24"/>
          <w:lang w:eastAsia="zh-TW"/>
        </w:rPr>
        <w:t>采购项目技术规格、参数及要求规定的内容</w:t>
      </w:r>
      <w:r>
        <w:rPr>
          <w:rFonts w:ascii="宋体" w:hAnsi="宋体" w:hint="eastAsia"/>
          <w:color w:val="0D0D0D" w:themeColor="text1" w:themeTint="F2"/>
          <w:sz w:val="24"/>
          <w:szCs w:val="24"/>
        </w:rPr>
        <w:t>或</w:t>
      </w:r>
      <w:r>
        <w:rPr>
          <w:rFonts w:ascii="宋体" w:hAnsi="宋体" w:hint="eastAsia"/>
          <w:color w:val="0D0D0D" w:themeColor="text1" w:themeTint="F2"/>
          <w:sz w:val="24"/>
          <w:szCs w:val="24"/>
          <w:lang w:eastAsia="zh-TW"/>
        </w:rPr>
        <w:t>采购项目</w:t>
      </w:r>
      <w:r>
        <w:rPr>
          <w:rFonts w:ascii="宋体" w:hAnsi="宋体" w:hint="eastAsia"/>
          <w:color w:val="0D0D0D" w:themeColor="text1" w:themeTint="F2"/>
          <w:sz w:val="24"/>
          <w:szCs w:val="24"/>
        </w:rPr>
        <w:t>服务</w:t>
      </w:r>
      <w:r>
        <w:rPr>
          <w:rFonts w:ascii="宋体" w:hAnsi="宋体" w:hint="eastAsia"/>
          <w:color w:val="0D0D0D" w:themeColor="text1" w:themeTint="F2"/>
          <w:sz w:val="24"/>
          <w:szCs w:val="24"/>
          <w:lang w:eastAsia="zh-TW"/>
        </w:rPr>
        <w:t>要求规定的内容、责任范围进行报价。并按《</w:t>
      </w:r>
      <w:r>
        <w:rPr>
          <w:rFonts w:ascii="宋体" w:hAnsi="宋体" w:hint="eastAsia"/>
          <w:color w:val="0D0D0D" w:themeColor="text1" w:themeTint="F2"/>
          <w:sz w:val="24"/>
          <w:szCs w:val="24"/>
        </w:rPr>
        <w:t>开标一览表（报价表）</w:t>
      </w:r>
      <w:r>
        <w:rPr>
          <w:rFonts w:ascii="宋体" w:hAnsi="宋体" w:hint="eastAsia"/>
          <w:color w:val="0D0D0D" w:themeColor="text1" w:themeTint="F2"/>
          <w:sz w:val="24"/>
          <w:szCs w:val="24"/>
          <w:lang w:eastAsia="zh-TW"/>
        </w:rPr>
        <w:t>》</w:t>
      </w:r>
      <w:r>
        <w:rPr>
          <w:rFonts w:ascii="宋体" w:hAnsi="宋体" w:hint="eastAsia"/>
          <w:color w:val="0D0D0D" w:themeColor="text1" w:themeTint="F2"/>
          <w:sz w:val="24"/>
          <w:szCs w:val="24"/>
        </w:rPr>
        <w:t>及</w:t>
      </w:r>
      <w:r>
        <w:rPr>
          <w:rFonts w:ascii="宋体" w:hAnsi="宋体" w:hint="eastAsia"/>
          <w:color w:val="0D0D0D" w:themeColor="text1" w:themeTint="F2"/>
          <w:sz w:val="24"/>
          <w:szCs w:val="24"/>
          <w:lang w:eastAsia="zh-TW"/>
        </w:rPr>
        <w:t>《投标分项报价表》（如适用）的</w:t>
      </w:r>
      <w:r>
        <w:rPr>
          <w:rFonts w:ascii="宋体" w:hAnsi="宋体" w:hint="eastAsia"/>
          <w:color w:val="0D0D0D" w:themeColor="text1" w:themeTint="F2"/>
          <w:sz w:val="24"/>
          <w:szCs w:val="24"/>
        </w:rPr>
        <w:t>要求</w:t>
      </w:r>
      <w:r>
        <w:rPr>
          <w:rFonts w:ascii="宋体" w:hAnsi="宋体" w:hint="eastAsia"/>
          <w:color w:val="0D0D0D" w:themeColor="text1" w:themeTint="F2"/>
          <w:sz w:val="24"/>
          <w:szCs w:val="24"/>
          <w:lang w:eastAsia="zh-TW"/>
        </w:rPr>
        <w:t>报出总价和分项价格。</w:t>
      </w:r>
      <w:r>
        <w:rPr>
          <w:rFonts w:ascii="宋体" w:hAnsi="宋体" w:hint="eastAsia"/>
          <w:color w:val="0D0D0D" w:themeColor="text1" w:themeTint="F2"/>
          <w:sz w:val="24"/>
          <w:szCs w:val="24"/>
        </w:rPr>
        <w:t>投标人</w:t>
      </w:r>
      <w:r>
        <w:rPr>
          <w:rFonts w:ascii="宋体" w:hAnsi="宋体" w:hint="eastAsia"/>
          <w:color w:val="0D0D0D" w:themeColor="text1" w:themeTint="F2"/>
          <w:sz w:val="24"/>
          <w:szCs w:val="24"/>
          <w:lang w:eastAsia="zh-TW"/>
        </w:rPr>
        <w:t>按</w:t>
      </w:r>
      <w:r>
        <w:rPr>
          <w:rFonts w:ascii="宋体" w:hAnsi="宋体" w:hint="eastAsia"/>
          <w:color w:val="0D0D0D" w:themeColor="text1" w:themeTint="F2"/>
          <w:sz w:val="24"/>
          <w:szCs w:val="24"/>
        </w:rPr>
        <w:t>招标</w:t>
      </w:r>
      <w:r>
        <w:rPr>
          <w:rFonts w:ascii="宋体" w:hAnsi="宋体" w:hint="eastAsia"/>
          <w:color w:val="0D0D0D" w:themeColor="text1" w:themeTint="F2"/>
          <w:sz w:val="24"/>
          <w:szCs w:val="24"/>
          <w:lang w:eastAsia="zh-TW"/>
        </w:rPr>
        <w:t>文件的要求报出全部货物及服务内容所需的所有费用，包括但不限于</w:t>
      </w:r>
      <w:r>
        <w:rPr>
          <w:rFonts w:ascii="宋体" w:hAnsi="宋体" w:hint="eastAsia"/>
          <w:color w:val="0D0D0D" w:themeColor="text1" w:themeTint="F2"/>
          <w:sz w:val="24"/>
          <w:szCs w:val="24"/>
        </w:rPr>
        <w:t>投标人须知前附表</w:t>
      </w:r>
      <w:r>
        <w:rPr>
          <w:rFonts w:ascii="宋体" w:hAnsi="宋体" w:hint="eastAsia"/>
          <w:color w:val="0D0D0D" w:themeColor="text1" w:themeTint="F2"/>
          <w:sz w:val="24"/>
          <w:szCs w:val="24"/>
          <w:lang w:eastAsia="zh-TW"/>
        </w:rPr>
        <w:t>中规定的。</w:t>
      </w:r>
    </w:p>
    <w:p w:rsidR="00356C60" w:rsidRDefault="000467E6" w:rsidP="000467E6">
      <w:pPr>
        <w:numPr>
          <w:ilvl w:val="1"/>
          <w:numId w:val="29"/>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hint="eastAsia"/>
          <w:color w:val="0D0D0D" w:themeColor="text1" w:themeTint="F2"/>
          <w:sz w:val="24"/>
          <w:szCs w:val="24"/>
        </w:rPr>
        <w:t>投标分项报价表内容应包含</w:t>
      </w:r>
      <w:r>
        <w:rPr>
          <w:rFonts w:ascii="宋体" w:hAnsi="宋体" w:cs="宋体" w:hint="eastAsia"/>
          <w:color w:val="0D0D0D" w:themeColor="text1" w:themeTint="F2"/>
          <w:sz w:val="24"/>
          <w:szCs w:val="24"/>
        </w:rPr>
        <w:t>：</w:t>
      </w:r>
    </w:p>
    <w:p w:rsidR="00356C60" w:rsidRDefault="000467E6">
      <w:pPr>
        <w:snapToGrid w:val="0"/>
        <w:spacing w:line="360" w:lineRule="auto"/>
        <w:ind w:firstLineChars="200" w:firstLine="480"/>
        <w:jc w:val="both"/>
        <w:textAlignment w:val="baseline"/>
        <w:rPr>
          <w:rFonts w:ascii="宋体" w:hAnsi="宋体" w:cs="宋体"/>
          <w:color w:val="0D0D0D" w:themeColor="text1" w:themeTint="F2"/>
          <w:sz w:val="24"/>
          <w:szCs w:val="24"/>
        </w:rPr>
      </w:pPr>
      <w:r>
        <w:rPr>
          <w:rFonts w:ascii="宋体" w:hAnsi="宋体" w:cs="宋体" w:hint="eastAsia"/>
          <w:color w:val="0D0D0D" w:themeColor="text1" w:themeTint="F2"/>
          <w:sz w:val="24"/>
          <w:szCs w:val="24"/>
        </w:rPr>
        <w:lastRenderedPageBreak/>
        <w:t>招标文件要求全部服务所需的所有费用。</w:t>
      </w:r>
    </w:p>
    <w:p w:rsidR="00356C60" w:rsidRDefault="000467E6" w:rsidP="000467E6">
      <w:pPr>
        <w:numPr>
          <w:ilvl w:val="1"/>
          <w:numId w:val="29"/>
        </w:numPr>
        <w:snapToGrid w:val="0"/>
        <w:spacing w:line="360" w:lineRule="auto"/>
        <w:jc w:val="both"/>
        <w:textAlignment w:val="baseline"/>
        <w:rPr>
          <w:rFonts w:ascii="宋体" w:hAnsi="宋体"/>
          <w:color w:val="0D0D0D" w:themeColor="text1" w:themeTint="F2"/>
          <w:sz w:val="24"/>
          <w:szCs w:val="24"/>
          <w:lang w:eastAsia="zh-TW"/>
        </w:rPr>
      </w:pPr>
      <w:r>
        <w:rPr>
          <w:rFonts w:ascii="宋体" w:hAnsi="宋体" w:hint="eastAsia"/>
          <w:color w:val="0D0D0D" w:themeColor="text1" w:themeTint="F2"/>
          <w:sz w:val="24"/>
          <w:szCs w:val="24"/>
        </w:rPr>
        <w:t>投标人在中标并签署合同后，服务期限或供货期内出现货物（或服务）的任何遗漏，均由中标人负责，招标人将不再支付任何费用。</w:t>
      </w:r>
    </w:p>
    <w:p w:rsidR="00356C60" w:rsidRDefault="000467E6" w:rsidP="000467E6">
      <w:pPr>
        <w:numPr>
          <w:ilvl w:val="1"/>
          <w:numId w:val="29"/>
        </w:numPr>
        <w:snapToGrid w:val="0"/>
        <w:spacing w:line="360" w:lineRule="auto"/>
        <w:jc w:val="both"/>
        <w:textAlignment w:val="baseline"/>
        <w:rPr>
          <w:rFonts w:ascii="宋体" w:hAnsi="宋体" w:cs="宋体"/>
          <w:color w:val="0D0D0D" w:themeColor="text1" w:themeTint="F2"/>
          <w:sz w:val="24"/>
          <w:szCs w:val="24"/>
        </w:rPr>
      </w:pPr>
      <w:r>
        <w:rPr>
          <w:rFonts w:ascii="宋体" w:hAnsi="宋体" w:hint="eastAsia"/>
          <w:color w:val="0D0D0D" w:themeColor="text1" w:themeTint="F2"/>
          <w:sz w:val="24"/>
          <w:szCs w:val="24"/>
        </w:rPr>
        <w:t>除“投标人须知前附表”中另有规定，</w:t>
      </w:r>
      <w:r>
        <w:rPr>
          <w:rFonts w:ascii="宋体" w:hAnsi="宋体" w:hint="eastAsia"/>
          <w:color w:val="0D0D0D" w:themeColor="text1" w:themeTint="F2"/>
          <w:sz w:val="24"/>
          <w:szCs w:val="24"/>
          <w:lang w:eastAsia="zh-TW"/>
        </w:rPr>
        <w:t>投标人所报的投标价在合同执行过程中是固定不变的</w:t>
      </w:r>
      <w:r>
        <w:rPr>
          <w:rFonts w:ascii="宋体" w:hAnsi="宋体" w:hint="eastAsia"/>
          <w:color w:val="0D0D0D" w:themeColor="text1" w:themeTint="F2"/>
          <w:sz w:val="24"/>
          <w:szCs w:val="24"/>
        </w:rPr>
        <w:t>，</w:t>
      </w:r>
      <w:r>
        <w:rPr>
          <w:rFonts w:ascii="宋体" w:hAnsi="宋体" w:hint="eastAsia"/>
          <w:color w:val="0D0D0D" w:themeColor="text1" w:themeTint="F2"/>
          <w:sz w:val="24"/>
          <w:szCs w:val="24"/>
          <w:lang w:eastAsia="zh-TW"/>
        </w:rPr>
        <w:t>不得以任何理由予以变更。任何包含价格调整要求的投标被认为是非实质性响应投标而予以拒绝。</w:t>
      </w:r>
    </w:p>
    <w:p w:rsidR="00356C60" w:rsidRDefault="000467E6" w:rsidP="000467E6">
      <w:pPr>
        <w:numPr>
          <w:ilvl w:val="1"/>
          <w:numId w:val="29"/>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除“投标人须知前附表”中允许有备选方案外，本次招标不接受选择性报价，否则</w:t>
      </w:r>
      <w:r>
        <w:rPr>
          <w:rFonts w:ascii="宋体" w:hAnsi="宋体" w:hint="eastAsia"/>
          <w:bCs/>
          <w:color w:val="0D0D0D" w:themeColor="text1" w:themeTint="F2"/>
          <w:sz w:val="24"/>
          <w:szCs w:val="24"/>
        </w:rPr>
        <w:t>应予否决投标</w:t>
      </w:r>
      <w:r>
        <w:rPr>
          <w:rFonts w:ascii="宋体" w:hAnsi="宋体" w:hint="eastAsia"/>
          <w:color w:val="0D0D0D" w:themeColor="text1" w:themeTint="F2"/>
          <w:sz w:val="24"/>
          <w:szCs w:val="24"/>
        </w:rPr>
        <w:t>。</w:t>
      </w:r>
    </w:p>
    <w:p w:rsidR="00356C60" w:rsidRDefault="000467E6" w:rsidP="000467E6">
      <w:pPr>
        <w:numPr>
          <w:ilvl w:val="1"/>
          <w:numId w:val="29"/>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除“投标人须知前附表”另有规定外，本次招标不接受具有附加条件的报价，否则</w:t>
      </w:r>
      <w:r>
        <w:rPr>
          <w:rFonts w:ascii="宋体" w:hAnsi="宋体" w:hint="eastAsia"/>
          <w:bCs/>
          <w:color w:val="0D0D0D" w:themeColor="text1" w:themeTint="F2"/>
          <w:sz w:val="24"/>
          <w:szCs w:val="24"/>
        </w:rPr>
        <w:t>应予否决投标</w:t>
      </w:r>
      <w:r>
        <w:rPr>
          <w:rFonts w:ascii="宋体" w:hAnsi="宋体" w:cs="宋体" w:hint="eastAsia"/>
          <w:color w:val="0D0D0D" w:themeColor="text1" w:themeTint="F2"/>
          <w:sz w:val="24"/>
          <w:szCs w:val="24"/>
        </w:rPr>
        <w:t>。</w:t>
      </w:r>
    </w:p>
    <w:p w:rsidR="00356C60" w:rsidRDefault="000467E6" w:rsidP="000467E6">
      <w:pPr>
        <w:numPr>
          <w:ilvl w:val="0"/>
          <w:numId w:val="26"/>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投标货币</w:t>
      </w:r>
    </w:p>
    <w:p w:rsidR="00356C60" w:rsidRDefault="000467E6" w:rsidP="000467E6">
      <w:pPr>
        <w:numPr>
          <w:ilvl w:val="1"/>
          <w:numId w:val="30"/>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如招标文件无特殊规定，投标人所提供的货物和服务均应以人民币报价。</w:t>
      </w:r>
    </w:p>
    <w:p w:rsidR="00356C60" w:rsidRDefault="000467E6" w:rsidP="000467E6">
      <w:pPr>
        <w:numPr>
          <w:ilvl w:val="0"/>
          <w:numId w:val="26"/>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联合体投标</w:t>
      </w:r>
    </w:p>
    <w:p w:rsidR="00356C60" w:rsidRDefault="000467E6" w:rsidP="000467E6">
      <w:pPr>
        <w:numPr>
          <w:ilvl w:val="1"/>
          <w:numId w:val="31"/>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除非“第一章投标邀请”中另有规定，不接受联合体投标。如果投标邀请中规定允许联合体投标的，则必须满足：</w:t>
      </w:r>
    </w:p>
    <w:p w:rsidR="00356C60" w:rsidRDefault="000467E6" w:rsidP="000467E6">
      <w:pPr>
        <w:numPr>
          <w:ilvl w:val="2"/>
          <w:numId w:val="31"/>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以联合</w:t>
      </w:r>
      <w:r>
        <w:rPr>
          <w:rFonts w:ascii="宋体" w:hAnsi="宋体" w:cs="宋体" w:hint="eastAsia"/>
          <w:color w:val="0D0D0D" w:themeColor="text1" w:themeTint="F2"/>
          <w:sz w:val="24"/>
          <w:szCs w:val="24"/>
          <w:lang w:eastAsia="zh-TW"/>
        </w:rPr>
        <w:t>体形</w:t>
      </w:r>
      <w:r>
        <w:rPr>
          <w:rFonts w:ascii="宋体" w:hAnsi="宋体" w:hint="eastAsia"/>
          <w:color w:val="0D0D0D" w:themeColor="text1" w:themeTint="F2"/>
          <w:sz w:val="24"/>
          <w:szCs w:val="24"/>
        </w:rPr>
        <w:t>式参加投标的，联合体各方均应当具备承担招标项目的相应能力；国家有关规定或者招标文件对投标人资格条件有规定的，联合体各方均应当具备规定的相应资格条件；</w:t>
      </w:r>
      <w:r>
        <w:rPr>
          <w:rFonts w:ascii="宋体" w:hAnsi="宋体" w:hint="eastAsia"/>
          <w:color w:val="0D0D0D" w:themeColor="text1" w:themeTint="F2"/>
          <w:sz w:val="24"/>
          <w:szCs w:val="24"/>
        </w:rPr>
        <w:t xml:space="preserve"> </w:t>
      </w:r>
    </w:p>
    <w:p w:rsidR="00356C60" w:rsidRDefault="000467E6" w:rsidP="000467E6">
      <w:pPr>
        <w:numPr>
          <w:ilvl w:val="2"/>
          <w:numId w:val="31"/>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以联合体形式参加投标的，由同一专业的单位组成的联合体，按照资质等级较低的单位确定资质等级。</w:t>
      </w:r>
    </w:p>
    <w:p w:rsidR="00356C60" w:rsidRDefault="000467E6" w:rsidP="000467E6">
      <w:pPr>
        <w:numPr>
          <w:ilvl w:val="2"/>
          <w:numId w:val="31"/>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联合体</w:t>
      </w:r>
      <w:r>
        <w:rPr>
          <w:rFonts w:ascii="宋体" w:hAnsi="宋体" w:cs="宋体" w:hint="eastAsia"/>
          <w:color w:val="0D0D0D" w:themeColor="text1" w:themeTint="F2"/>
          <w:sz w:val="24"/>
          <w:szCs w:val="24"/>
          <w:lang w:eastAsia="zh-TW"/>
        </w:rPr>
        <w:t>投标</w:t>
      </w:r>
      <w:r>
        <w:rPr>
          <w:rFonts w:ascii="宋体" w:hAnsi="宋体" w:hint="eastAsia"/>
          <w:color w:val="0D0D0D" w:themeColor="text1" w:themeTint="F2"/>
          <w:sz w:val="24"/>
          <w:szCs w:val="24"/>
        </w:rPr>
        <w:t>的，必须提供各方签订的共同投标协议（联合投标协议书），明确约定各方承担的工作和相应的责任。联合体各方签订共同投标协议（联合投标协议书）后，不得再以自己名义单独在同一项目（或标段）中投标，也不得组成新的联合体参加同一项目（或标段）投标；</w:t>
      </w:r>
    </w:p>
    <w:p w:rsidR="00356C60" w:rsidRDefault="000467E6" w:rsidP="000467E6">
      <w:pPr>
        <w:numPr>
          <w:ilvl w:val="2"/>
          <w:numId w:val="31"/>
        </w:numPr>
        <w:snapToGrid w:val="0"/>
        <w:spacing w:line="360" w:lineRule="auto"/>
        <w:jc w:val="both"/>
        <w:textAlignment w:val="baseline"/>
        <w:rPr>
          <w:rFonts w:ascii="宋体" w:hAnsi="宋体"/>
          <w:color w:val="0D0D0D" w:themeColor="text1" w:themeTint="F2"/>
          <w:sz w:val="24"/>
          <w:szCs w:val="24"/>
        </w:rPr>
      </w:pPr>
      <w:r>
        <w:rPr>
          <w:rFonts w:ascii="宋体" w:hAnsi="宋体"/>
          <w:color w:val="0D0D0D" w:themeColor="text1" w:themeTint="F2"/>
          <w:sz w:val="24"/>
          <w:szCs w:val="24"/>
        </w:rPr>
        <w:t>联合体</w:t>
      </w:r>
      <w:r>
        <w:rPr>
          <w:rFonts w:ascii="宋体" w:hAnsi="宋体" w:hint="eastAsia"/>
          <w:color w:val="0D0D0D" w:themeColor="text1" w:themeTint="F2"/>
          <w:sz w:val="24"/>
          <w:szCs w:val="24"/>
        </w:rPr>
        <w:t>中标</w:t>
      </w:r>
      <w:r>
        <w:rPr>
          <w:rFonts w:ascii="宋体" w:hAnsi="宋体"/>
          <w:color w:val="0D0D0D" w:themeColor="text1" w:themeTint="F2"/>
          <w:sz w:val="24"/>
          <w:szCs w:val="24"/>
        </w:rPr>
        <w:t>的，联合体各方应当共同与</w:t>
      </w:r>
      <w:r>
        <w:rPr>
          <w:rFonts w:ascii="宋体" w:hAnsi="宋体" w:hint="eastAsia"/>
          <w:color w:val="0D0D0D" w:themeColor="text1" w:themeTint="F2"/>
          <w:sz w:val="24"/>
          <w:szCs w:val="24"/>
        </w:rPr>
        <w:t>招标人</w:t>
      </w:r>
      <w:r>
        <w:rPr>
          <w:rFonts w:ascii="宋体" w:hAnsi="宋体"/>
          <w:color w:val="0D0D0D" w:themeColor="text1" w:themeTint="F2"/>
          <w:sz w:val="24"/>
          <w:szCs w:val="24"/>
        </w:rPr>
        <w:t>签订合同。</w:t>
      </w:r>
    </w:p>
    <w:p w:rsidR="00356C60" w:rsidRDefault="000467E6" w:rsidP="000467E6">
      <w:pPr>
        <w:numPr>
          <w:ilvl w:val="0"/>
          <w:numId w:val="26"/>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证明投标人合格和资格的文件</w:t>
      </w:r>
    </w:p>
    <w:p w:rsidR="00356C60" w:rsidRDefault="000467E6" w:rsidP="000467E6">
      <w:pPr>
        <w:numPr>
          <w:ilvl w:val="1"/>
          <w:numId w:val="32"/>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投标人应提交证明其有资格参加投标和中标后有能力履行合同的文件，</w:t>
      </w:r>
      <w:r>
        <w:rPr>
          <w:rFonts w:ascii="宋体" w:hAnsi="宋体" w:hint="eastAsia"/>
          <w:color w:val="0D0D0D" w:themeColor="text1" w:themeTint="F2"/>
          <w:sz w:val="24"/>
          <w:szCs w:val="24"/>
          <w:lang w:eastAsia="zh-TW"/>
        </w:rPr>
        <w:t>并作为其投标文件的一部分。如果投标人为联合体</w:t>
      </w:r>
      <w:r>
        <w:rPr>
          <w:rFonts w:ascii="宋体" w:hAnsi="宋体" w:hint="eastAsia"/>
          <w:color w:val="0D0D0D" w:themeColor="text1" w:themeTint="F2"/>
          <w:sz w:val="24"/>
          <w:szCs w:val="24"/>
        </w:rPr>
        <w:t>，</w:t>
      </w:r>
      <w:r>
        <w:rPr>
          <w:rFonts w:ascii="宋体" w:hAnsi="宋体" w:hint="eastAsia"/>
          <w:color w:val="0D0D0D" w:themeColor="text1" w:themeTint="F2"/>
          <w:sz w:val="24"/>
          <w:szCs w:val="24"/>
          <w:lang w:eastAsia="zh-TW"/>
        </w:rPr>
        <w:t>应提交联合体各方的资格证明文件、</w:t>
      </w:r>
      <w:r>
        <w:rPr>
          <w:rFonts w:ascii="宋体" w:hAnsi="宋体" w:hint="eastAsia"/>
          <w:color w:val="0D0D0D" w:themeColor="text1" w:themeTint="F2"/>
          <w:sz w:val="24"/>
          <w:szCs w:val="24"/>
        </w:rPr>
        <w:t>共同投标协议</w:t>
      </w:r>
      <w:r>
        <w:rPr>
          <w:rFonts w:ascii="宋体" w:hAnsi="宋体" w:hint="eastAsia"/>
          <w:color w:val="0D0D0D" w:themeColor="text1" w:themeTint="F2"/>
          <w:sz w:val="24"/>
          <w:szCs w:val="24"/>
          <w:lang w:eastAsia="zh-TW"/>
        </w:rPr>
        <w:t>并注明</w:t>
      </w:r>
      <w:r>
        <w:rPr>
          <w:rFonts w:ascii="宋体" w:hAnsi="宋体" w:hint="eastAsia"/>
          <w:color w:val="0D0D0D" w:themeColor="text1" w:themeTint="F2"/>
          <w:sz w:val="24"/>
          <w:szCs w:val="24"/>
        </w:rPr>
        <w:t>牵头方及各方拟承担的工作和责任。</w:t>
      </w:r>
      <w:r>
        <w:rPr>
          <w:rFonts w:ascii="宋体" w:hAnsi="宋体" w:hint="eastAsia"/>
          <w:color w:val="0D0D0D" w:themeColor="text1" w:themeTint="F2"/>
          <w:sz w:val="24"/>
          <w:szCs w:val="24"/>
          <w:lang w:eastAsia="zh-TW"/>
        </w:rPr>
        <w:t>否则</w:t>
      </w:r>
      <w:r>
        <w:rPr>
          <w:rFonts w:ascii="宋体" w:hAnsi="宋体" w:hint="eastAsia"/>
          <w:color w:val="0D0D0D" w:themeColor="text1" w:themeTint="F2"/>
          <w:sz w:val="24"/>
          <w:szCs w:val="24"/>
        </w:rPr>
        <w:t>，</w:t>
      </w:r>
      <w:r>
        <w:rPr>
          <w:rFonts w:ascii="宋体" w:hAnsi="宋体" w:hint="eastAsia"/>
          <w:color w:val="0D0D0D" w:themeColor="text1" w:themeTint="F2"/>
          <w:sz w:val="24"/>
          <w:szCs w:val="24"/>
          <w:lang w:eastAsia="zh-TW"/>
        </w:rPr>
        <w:t>将</w:t>
      </w:r>
      <w:r>
        <w:rPr>
          <w:rFonts w:ascii="宋体" w:hAnsi="宋体" w:cs="宋体" w:hint="eastAsia"/>
          <w:color w:val="0D0D0D" w:themeColor="text1" w:themeTint="F2"/>
          <w:sz w:val="24"/>
          <w:szCs w:val="24"/>
        </w:rPr>
        <w:t>应予否决投标</w:t>
      </w:r>
      <w:r>
        <w:rPr>
          <w:rFonts w:ascii="宋体" w:hAnsi="宋体" w:hint="eastAsia"/>
          <w:color w:val="0D0D0D" w:themeColor="text1" w:themeTint="F2"/>
          <w:sz w:val="24"/>
          <w:szCs w:val="24"/>
        </w:rPr>
        <w:t>。</w:t>
      </w:r>
    </w:p>
    <w:p w:rsidR="00356C60" w:rsidRDefault="000467E6" w:rsidP="000467E6">
      <w:pPr>
        <w:numPr>
          <w:ilvl w:val="1"/>
          <w:numId w:val="32"/>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hint="eastAsia"/>
          <w:color w:val="0D0D0D" w:themeColor="text1" w:themeTint="F2"/>
          <w:sz w:val="24"/>
          <w:szCs w:val="24"/>
          <w:lang w:eastAsia="zh-TW"/>
        </w:rPr>
        <w:lastRenderedPageBreak/>
        <w:t>投标人提交的资格证明文件应证明其</w:t>
      </w:r>
      <w:r>
        <w:rPr>
          <w:rFonts w:ascii="宋体" w:hAnsi="宋体" w:hint="eastAsia"/>
          <w:color w:val="0D0D0D" w:themeColor="text1" w:themeTint="F2"/>
          <w:sz w:val="24"/>
          <w:szCs w:val="24"/>
        </w:rPr>
        <w:t>满足本项目招标文件要求。</w:t>
      </w:r>
    </w:p>
    <w:p w:rsidR="00356C60" w:rsidRDefault="000467E6" w:rsidP="000467E6">
      <w:pPr>
        <w:numPr>
          <w:ilvl w:val="0"/>
          <w:numId w:val="26"/>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证明货物的合格性和符合招标文件规定的文件</w:t>
      </w:r>
    </w:p>
    <w:p w:rsidR="00356C60" w:rsidRDefault="000467E6" w:rsidP="000467E6">
      <w:pPr>
        <w:numPr>
          <w:ilvl w:val="1"/>
          <w:numId w:val="33"/>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投标人应提交证明文件，</w:t>
      </w:r>
      <w:r>
        <w:rPr>
          <w:rFonts w:ascii="宋体" w:hAnsi="宋体" w:hint="eastAsia"/>
          <w:color w:val="0D0D0D" w:themeColor="text1" w:themeTint="F2"/>
          <w:sz w:val="24"/>
          <w:szCs w:val="24"/>
          <w:lang w:eastAsia="zh-TW"/>
        </w:rPr>
        <w:t>证明其拟供的合同项下的货物和服务的合格性符合招标文件规定。该证明文件作为投标文件的一部分。</w:t>
      </w:r>
    </w:p>
    <w:p w:rsidR="00356C60" w:rsidRDefault="000467E6" w:rsidP="000467E6">
      <w:pPr>
        <w:numPr>
          <w:ilvl w:val="1"/>
          <w:numId w:val="33"/>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lang w:eastAsia="zh-TW"/>
        </w:rPr>
        <w:t>证明货物和服务与招标文件的要求相一致的文件，可以是文字资料、图纸和数据，它包括：</w:t>
      </w:r>
    </w:p>
    <w:p w:rsidR="00356C60" w:rsidRDefault="000467E6" w:rsidP="000467E6">
      <w:pPr>
        <w:numPr>
          <w:ilvl w:val="2"/>
          <w:numId w:val="33"/>
        </w:numPr>
        <w:snapToGrid w:val="0"/>
        <w:spacing w:line="360" w:lineRule="auto"/>
        <w:jc w:val="both"/>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lang w:eastAsia="zh-TW"/>
        </w:rPr>
        <w:t>货物主要技术指标和性能的详细说明</w:t>
      </w:r>
      <w:r>
        <w:rPr>
          <w:rFonts w:ascii="宋体" w:hAnsi="宋体" w:cs="宋体" w:hint="eastAsia"/>
          <w:color w:val="0D0D0D" w:themeColor="text1" w:themeTint="F2"/>
          <w:sz w:val="24"/>
          <w:szCs w:val="24"/>
        </w:rPr>
        <w:t>；</w:t>
      </w:r>
    </w:p>
    <w:p w:rsidR="00356C60" w:rsidRDefault="000467E6" w:rsidP="000467E6">
      <w:pPr>
        <w:numPr>
          <w:ilvl w:val="2"/>
          <w:numId w:val="33"/>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货物正常使用所必须的备件和专用工具清单，包括备件和专用工具的货源及现行价格；</w:t>
      </w:r>
    </w:p>
    <w:p w:rsidR="00356C60" w:rsidRDefault="000467E6" w:rsidP="000467E6">
      <w:pPr>
        <w:numPr>
          <w:ilvl w:val="2"/>
          <w:numId w:val="33"/>
        </w:numPr>
        <w:snapToGrid w:val="0"/>
        <w:spacing w:line="360" w:lineRule="auto"/>
        <w:jc w:val="both"/>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lang w:eastAsia="zh-TW"/>
        </w:rPr>
        <w:t>对照招标文件技术规格，逐条说明所提供货物和服务已对招标文件的技术规格作出了实质性的响应，并申明与技术规格条文的偏差和例外。特别对有具体参数要求的指标，投标人须提供所投设备的具体参数值。投标人在阐述时应注意招标文件的技术规格中指出的工艺、材料和设备的标准，投标人在投标中要实质上满足或超过招标文件的要求。</w:t>
      </w:r>
    </w:p>
    <w:p w:rsidR="00356C60" w:rsidRDefault="000467E6" w:rsidP="000467E6">
      <w:pPr>
        <w:numPr>
          <w:ilvl w:val="0"/>
          <w:numId w:val="26"/>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投标保证金</w:t>
      </w:r>
    </w:p>
    <w:p w:rsidR="00356C60" w:rsidRDefault="000467E6" w:rsidP="000467E6">
      <w:pPr>
        <w:numPr>
          <w:ilvl w:val="1"/>
          <w:numId w:val="34"/>
        </w:numPr>
        <w:snapToGrid w:val="0"/>
        <w:spacing w:line="360" w:lineRule="auto"/>
        <w:jc w:val="both"/>
        <w:textAlignment w:val="baseline"/>
        <w:rPr>
          <w:rFonts w:ascii="宋体" w:hAnsi="宋体"/>
          <w:color w:val="0D0D0D" w:themeColor="text1" w:themeTint="F2"/>
          <w:sz w:val="24"/>
          <w:szCs w:val="24"/>
          <w:lang w:eastAsia="zh-TW"/>
        </w:rPr>
      </w:pPr>
      <w:r>
        <w:rPr>
          <w:rFonts w:ascii="宋体" w:hAnsi="宋体" w:hint="eastAsia"/>
          <w:color w:val="0D0D0D" w:themeColor="text1" w:themeTint="F2"/>
          <w:sz w:val="24"/>
          <w:szCs w:val="24"/>
          <w:lang w:eastAsia="zh-TW"/>
        </w:rPr>
        <w:t>投标人应按“投标人须知前附表”中规定的金额、期限缴纳投标保证金，并作为其投标文件的组成部分。如联合体投标的，可以由联合体中的一方或者共同提交投标保证金，以一方名义提交投标保证金的，对联合体各方均具有约束力。</w:t>
      </w:r>
    </w:p>
    <w:p w:rsidR="00356C60" w:rsidRDefault="000467E6" w:rsidP="000467E6">
      <w:pPr>
        <w:numPr>
          <w:ilvl w:val="1"/>
          <w:numId w:val="34"/>
        </w:numPr>
        <w:snapToGrid w:val="0"/>
        <w:spacing w:line="360" w:lineRule="auto"/>
        <w:jc w:val="both"/>
        <w:textAlignment w:val="baseline"/>
        <w:rPr>
          <w:rFonts w:ascii="宋体" w:hAnsi="宋体"/>
          <w:color w:val="0D0D0D" w:themeColor="text1" w:themeTint="F2"/>
          <w:sz w:val="24"/>
          <w:szCs w:val="24"/>
          <w:lang w:eastAsia="zh-TW"/>
        </w:rPr>
      </w:pPr>
      <w:r>
        <w:rPr>
          <w:rFonts w:ascii="宋体" w:hAnsi="宋体" w:hint="eastAsia"/>
          <w:color w:val="0D0D0D" w:themeColor="text1" w:themeTint="F2"/>
          <w:sz w:val="24"/>
          <w:szCs w:val="24"/>
          <w:lang w:eastAsia="zh-TW"/>
        </w:rPr>
        <w:t>投标人撤回已提交的投标文件，应当在投标截止时间前书面通知招标人或招标代理机构。招标人或招标代理机构已收取投标保证金的，应当自收到投标人书面撤回通知之日起</w:t>
      </w:r>
      <w:r>
        <w:rPr>
          <w:rFonts w:ascii="宋体" w:hAnsi="宋体" w:hint="eastAsia"/>
          <w:color w:val="0D0D0D" w:themeColor="text1" w:themeTint="F2"/>
          <w:sz w:val="24"/>
          <w:szCs w:val="24"/>
          <w:lang w:eastAsia="zh-TW"/>
        </w:rPr>
        <w:t>5</w:t>
      </w:r>
      <w:r>
        <w:rPr>
          <w:rFonts w:ascii="宋体" w:hAnsi="宋体" w:hint="eastAsia"/>
          <w:color w:val="0D0D0D" w:themeColor="text1" w:themeTint="F2"/>
          <w:sz w:val="24"/>
          <w:szCs w:val="24"/>
          <w:lang w:eastAsia="zh-TW"/>
        </w:rPr>
        <w:t>日内退还。</w:t>
      </w:r>
    </w:p>
    <w:p w:rsidR="00356C60" w:rsidRDefault="000467E6" w:rsidP="000467E6">
      <w:pPr>
        <w:numPr>
          <w:ilvl w:val="1"/>
          <w:numId w:val="34"/>
        </w:numPr>
        <w:snapToGrid w:val="0"/>
        <w:spacing w:line="360" w:lineRule="auto"/>
        <w:jc w:val="both"/>
        <w:textAlignment w:val="baseline"/>
        <w:rPr>
          <w:rFonts w:ascii="宋体" w:hAnsi="宋体"/>
          <w:color w:val="0D0D0D" w:themeColor="text1" w:themeTint="F2"/>
          <w:sz w:val="24"/>
          <w:szCs w:val="24"/>
          <w:lang w:eastAsia="zh-TW"/>
        </w:rPr>
      </w:pPr>
      <w:r>
        <w:rPr>
          <w:rFonts w:ascii="宋体" w:hAnsi="宋体" w:hint="eastAsia"/>
          <w:color w:val="0D0D0D" w:themeColor="text1" w:themeTint="F2"/>
          <w:sz w:val="24"/>
          <w:szCs w:val="24"/>
          <w:lang w:eastAsia="zh-TW"/>
        </w:rPr>
        <w:t>在招标人与中标人签订书面合同后</w:t>
      </w:r>
      <w:r>
        <w:rPr>
          <w:rFonts w:ascii="宋体" w:hAnsi="宋体" w:hint="eastAsia"/>
          <w:color w:val="0D0D0D" w:themeColor="text1" w:themeTint="F2"/>
          <w:sz w:val="24"/>
          <w:szCs w:val="24"/>
          <w:lang w:eastAsia="zh-TW"/>
        </w:rPr>
        <w:t xml:space="preserve"> 5 </w:t>
      </w:r>
      <w:r>
        <w:rPr>
          <w:rFonts w:ascii="宋体" w:hAnsi="宋体" w:hint="eastAsia"/>
          <w:color w:val="0D0D0D" w:themeColor="text1" w:themeTint="F2"/>
          <w:sz w:val="24"/>
          <w:szCs w:val="24"/>
          <w:lang w:eastAsia="zh-TW"/>
        </w:rPr>
        <w:t>日内，招标代理机构将向中标人和未中标的投标人退还投标保证金。</w:t>
      </w:r>
    </w:p>
    <w:p w:rsidR="00356C60" w:rsidRDefault="000467E6" w:rsidP="000467E6">
      <w:pPr>
        <w:numPr>
          <w:ilvl w:val="1"/>
          <w:numId w:val="3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hint="eastAsia"/>
          <w:color w:val="0D0D0D" w:themeColor="text1" w:themeTint="F2"/>
          <w:sz w:val="24"/>
          <w:szCs w:val="24"/>
          <w:lang w:eastAsia="zh-TW"/>
        </w:rPr>
        <w:t>下列任</w:t>
      </w:r>
      <w:r>
        <w:rPr>
          <w:rFonts w:ascii="宋体" w:hAnsi="宋体" w:cs="宋体" w:hint="eastAsia"/>
          <w:color w:val="0D0D0D" w:themeColor="text1" w:themeTint="F2"/>
          <w:sz w:val="24"/>
          <w:szCs w:val="24"/>
          <w:lang w:eastAsia="zh-TW"/>
        </w:rPr>
        <w:t>一情况发生时</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lang w:eastAsia="zh-TW"/>
        </w:rPr>
        <w:t>投标保证金将</w:t>
      </w:r>
      <w:r>
        <w:rPr>
          <w:rFonts w:ascii="宋体" w:hAnsi="宋体" w:cs="宋体" w:hint="eastAsia"/>
          <w:color w:val="0D0D0D" w:themeColor="text1" w:themeTint="F2"/>
          <w:sz w:val="24"/>
          <w:szCs w:val="24"/>
        </w:rPr>
        <w:t>不予退还：</w:t>
      </w:r>
    </w:p>
    <w:p w:rsidR="00356C60" w:rsidRDefault="000467E6" w:rsidP="000467E6">
      <w:pPr>
        <w:numPr>
          <w:ilvl w:val="2"/>
          <w:numId w:val="3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投标人在投标截止后撤销投标文件的；</w:t>
      </w:r>
    </w:p>
    <w:p w:rsidR="00356C60" w:rsidRDefault="000467E6" w:rsidP="000467E6">
      <w:pPr>
        <w:numPr>
          <w:ilvl w:val="2"/>
          <w:numId w:val="3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中标后中标人放弃中标资格的；</w:t>
      </w:r>
    </w:p>
    <w:p w:rsidR="00356C60" w:rsidRDefault="000467E6" w:rsidP="000467E6">
      <w:pPr>
        <w:numPr>
          <w:ilvl w:val="2"/>
          <w:numId w:val="3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中标人未按招标文件要求递交履约保证金的；</w:t>
      </w:r>
    </w:p>
    <w:p w:rsidR="00356C60" w:rsidRDefault="000467E6" w:rsidP="000467E6">
      <w:pPr>
        <w:numPr>
          <w:ilvl w:val="2"/>
          <w:numId w:val="3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投标人在招标文件中提供虚假材料的；</w:t>
      </w:r>
    </w:p>
    <w:p w:rsidR="00356C60" w:rsidRDefault="000467E6" w:rsidP="000467E6">
      <w:pPr>
        <w:numPr>
          <w:ilvl w:val="2"/>
          <w:numId w:val="3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除因不可抗力或招标文件认可的情形以外，中标人不与招标人签订合同的</w:t>
      </w:r>
      <w:r>
        <w:rPr>
          <w:rFonts w:ascii="宋体" w:hAnsi="宋体" w:cs="宋体" w:hint="eastAsia"/>
          <w:color w:val="0D0D0D" w:themeColor="text1" w:themeTint="F2"/>
          <w:sz w:val="24"/>
          <w:szCs w:val="24"/>
          <w:lang w:eastAsia="zh-TW"/>
        </w:rPr>
        <w:lastRenderedPageBreak/>
        <w:t>或在签订合同时向招标人提出附加条件的；</w:t>
      </w:r>
    </w:p>
    <w:p w:rsidR="00356C60" w:rsidRDefault="000467E6" w:rsidP="000467E6">
      <w:pPr>
        <w:numPr>
          <w:ilvl w:val="2"/>
          <w:numId w:val="3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属于投标人相互串通投标的情形；</w:t>
      </w:r>
    </w:p>
    <w:p w:rsidR="00356C60" w:rsidRDefault="000467E6" w:rsidP="000467E6">
      <w:pPr>
        <w:numPr>
          <w:ilvl w:val="2"/>
          <w:numId w:val="34"/>
        </w:numPr>
        <w:snapToGrid w:val="0"/>
        <w:spacing w:line="360" w:lineRule="auto"/>
        <w:jc w:val="both"/>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lang w:eastAsia="zh-TW"/>
        </w:rPr>
        <w:t>中标人未按本须知规定缴纳招标代理服务费</w:t>
      </w:r>
      <w:r>
        <w:rPr>
          <w:rFonts w:ascii="宋体" w:hAnsi="宋体" w:cs="宋体" w:hint="eastAsia"/>
          <w:color w:val="0D0D0D" w:themeColor="text1" w:themeTint="F2"/>
          <w:sz w:val="24"/>
          <w:szCs w:val="24"/>
        </w:rPr>
        <w:t>，则投标保证金视为招标代理服务费由招标代理机构按具体金额扣取</w:t>
      </w:r>
      <w:r>
        <w:rPr>
          <w:rFonts w:ascii="宋体" w:hAnsi="宋体" w:cs="宋体" w:hint="eastAsia"/>
          <w:color w:val="0D0D0D" w:themeColor="text1" w:themeTint="F2"/>
          <w:sz w:val="24"/>
          <w:szCs w:val="24"/>
          <w:lang w:eastAsia="zh-TW"/>
        </w:rPr>
        <w:t>。</w:t>
      </w:r>
    </w:p>
    <w:p w:rsidR="00356C60" w:rsidRDefault="000467E6" w:rsidP="000467E6">
      <w:pPr>
        <w:numPr>
          <w:ilvl w:val="0"/>
          <w:numId w:val="26"/>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投标有效期</w:t>
      </w:r>
    </w:p>
    <w:p w:rsidR="00356C60" w:rsidRDefault="000467E6" w:rsidP="000467E6">
      <w:pPr>
        <w:numPr>
          <w:ilvl w:val="1"/>
          <w:numId w:val="35"/>
        </w:numPr>
        <w:snapToGrid w:val="0"/>
        <w:spacing w:line="360" w:lineRule="auto"/>
        <w:jc w:val="both"/>
        <w:textAlignment w:val="baseline"/>
        <w:rPr>
          <w:rFonts w:ascii="宋体" w:hAnsi="宋体" w:cs="黑体"/>
          <w:b/>
          <w:bCs/>
          <w:color w:val="0D0D0D" w:themeColor="text1" w:themeTint="F2"/>
          <w:sz w:val="24"/>
          <w:szCs w:val="24"/>
        </w:rPr>
      </w:pPr>
      <w:r>
        <w:rPr>
          <w:rFonts w:ascii="宋体" w:hAnsi="宋体" w:cs="宋体" w:hint="eastAsia"/>
          <w:color w:val="0D0D0D" w:themeColor="text1" w:themeTint="F2"/>
          <w:sz w:val="24"/>
          <w:szCs w:val="24"/>
          <w:lang w:eastAsia="zh-TW"/>
        </w:rPr>
        <w:t>投标应自</w:t>
      </w:r>
      <w:r>
        <w:rPr>
          <w:rFonts w:ascii="宋体" w:hAnsi="宋体" w:cs="宋体" w:hint="eastAsia"/>
          <w:b/>
          <w:color w:val="0D0D0D" w:themeColor="text1" w:themeTint="F2"/>
          <w:sz w:val="24"/>
          <w:szCs w:val="24"/>
        </w:rPr>
        <w:t>“投标人须知前附表</w:t>
      </w:r>
      <w:r>
        <w:rPr>
          <w:rFonts w:ascii="宋体" w:hAnsi="宋体" w:cs="黑体" w:hint="eastAsia"/>
          <w:b/>
          <w:color w:val="0D0D0D" w:themeColor="text1" w:themeTint="F2"/>
          <w:sz w:val="24"/>
          <w:szCs w:val="24"/>
        </w:rPr>
        <w:t>”</w:t>
      </w:r>
      <w:r>
        <w:rPr>
          <w:rFonts w:ascii="宋体" w:hAnsi="宋体" w:cs="宋体" w:hint="eastAsia"/>
          <w:color w:val="0D0D0D" w:themeColor="text1" w:themeTint="F2"/>
          <w:sz w:val="24"/>
          <w:szCs w:val="24"/>
          <w:lang w:eastAsia="zh-TW"/>
        </w:rPr>
        <w:t>中规定的</w:t>
      </w:r>
      <w:r>
        <w:rPr>
          <w:rFonts w:ascii="宋体" w:hAnsi="宋体" w:cs="宋体" w:hint="eastAsia"/>
          <w:color w:val="0D0D0D" w:themeColor="text1" w:themeTint="F2"/>
          <w:sz w:val="24"/>
          <w:szCs w:val="24"/>
        </w:rPr>
        <w:t>投标文件递交截止时间</w:t>
      </w:r>
      <w:r>
        <w:rPr>
          <w:rFonts w:ascii="宋体" w:hAnsi="宋体" w:cs="宋体" w:hint="eastAsia"/>
          <w:color w:val="0D0D0D" w:themeColor="text1" w:themeTint="F2"/>
          <w:sz w:val="24"/>
          <w:szCs w:val="24"/>
          <w:lang w:eastAsia="zh-TW"/>
        </w:rPr>
        <w:t>起</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lang w:eastAsia="zh-TW"/>
        </w:rPr>
        <w:t>并在</w:t>
      </w:r>
      <w:r>
        <w:rPr>
          <w:rFonts w:ascii="宋体" w:hAnsi="宋体" w:cs="宋体" w:hint="eastAsia"/>
          <w:b/>
          <w:color w:val="0D0D0D" w:themeColor="text1" w:themeTint="F2"/>
          <w:sz w:val="24"/>
          <w:szCs w:val="24"/>
        </w:rPr>
        <w:t>“投标人须知前附表</w:t>
      </w:r>
      <w:r>
        <w:rPr>
          <w:rFonts w:ascii="宋体" w:hAnsi="宋体" w:cs="黑体" w:hint="eastAsia"/>
          <w:b/>
          <w:color w:val="0D0D0D" w:themeColor="text1" w:themeTint="F2"/>
          <w:sz w:val="24"/>
          <w:szCs w:val="24"/>
        </w:rPr>
        <w:t>”</w:t>
      </w:r>
      <w:r>
        <w:rPr>
          <w:rFonts w:ascii="宋体" w:hAnsi="宋体" w:cs="宋体" w:hint="eastAsia"/>
          <w:color w:val="0D0D0D" w:themeColor="text1" w:themeTint="F2"/>
          <w:sz w:val="24"/>
          <w:szCs w:val="24"/>
          <w:lang w:eastAsia="zh-TW"/>
        </w:rPr>
        <w:t>中所述期限内保持有效。投标有效期不足的投标将被视为非实质性响应</w:t>
      </w:r>
      <w:r>
        <w:rPr>
          <w:rFonts w:ascii="宋体" w:hAnsi="宋体" w:hint="eastAsia"/>
          <w:color w:val="0D0D0D" w:themeColor="text1" w:themeTint="F2"/>
          <w:sz w:val="24"/>
          <w:szCs w:val="24"/>
        </w:rPr>
        <w:t>，</w:t>
      </w:r>
      <w:r>
        <w:rPr>
          <w:rFonts w:ascii="宋体" w:hAnsi="宋体" w:cs="宋体" w:hint="eastAsia"/>
          <w:color w:val="0D0D0D" w:themeColor="text1" w:themeTint="F2"/>
          <w:sz w:val="24"/>
          <w:szCs w:val="24"/>
        </w:rPr>
        <w:t>应予否决投标</w:t>
      </w:r>
      <w:r>
        <w:rPr>
          <w:rFonts w:ascii="宋体" w:hAnsi="宋体" w:cs="宋体" w:hint="eastAsia"/>
          <w:color w:val="0D0D0D" w:themeColor="text1" w:themeTint="F2"/>
          <w:sz w:val="24"/>
          <w:szCs w:val="24"/>
          <w:lang w:eastAsia="zh-TW"/>
        </w:rPr>
        <w:t>。</w:t>
      </w:r>
    </w:p>
    <w:p w:rsidR="00356C60" w:rsidRDefault="000467E6" w:rsidP="000467E6">
      <w:pPr>
        <w:numPr>
          <w:ilvl w:val="1"/>
          <w:numId w:val="35"/>
        </w:numPr>
        <w:snapToGrid w:val="0"/>
        <w:spacing w:line="360" w:lineRule="auto"/>
        <w:jc w:val="both"/>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lang w:eastAsia="zh-TW"/>
        </w:rPr>
        <w:t>特殊情况下</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lang w:eastAsia="zh-TW"/>
        </w:rPr>
        <w:t>在原投标有效期截止之前</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lang w:eastAsia="zh-TW"/>
        </w:rPr>
        <w:t>招标代理机构可要求投标人延长投标有效期。这种要求与答复均应以书面形式提交。投标人可拒绝招标代理机构的这种要求</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lang w:eastAsia="zh-TW"/>
        </w:rPr>
        <w:t>其投标保证金将</w:t>
      </w:r>
      <w:r>
        <w:rPr>
          <w:rFonts w:ascii="宋体" w:hAnsi="宋体" w:cs="宋体" w:hint="eastAsia"/>
          <w:color w:val="0D0D0D" w:themeColor="text1" w:themeTint="F2"/>
          <w:sz w:val="24"/>
          <w:szCs w:val="24"/>
        </w:rPr>
        <w:t>予以退还，</w:t>
      </w:r>
      <w:r>
        <w:rPr>
          <w:rFonts w:ascii="宋体" w:hAnsi="宋体" w:cs="宋体" w:hint="eastAsia"/>
          <w:color w:val="0D0D0D" w:themeColor="text1" w:themeTint="F2"/>
          <w:sz w:val="24"/>
          <w:szCs w:val="24"/>
          <w:lang w:eastAsia="zh-TW"/>
        </w:rPr>
        <w:t>但其投标在原投标有效期期满后将不再有效。同意延长投标有效期的投标人将不会被要求和允许修正其投标</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lang w:eastAsia="zh-TW"/>
        </w:rPr>
        <w:t>而只会被要求相应地延长其投标保证金的有效期。在这种情况下</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lang w:eastAsia="zh-TW"/>
        </w:rPr>
        <w:t>本须知有关投标保证金的退还和没收的规定将在延长了的有效期内继续有效。</w:t>
      </w:r>
    </w:p>
    <w:p w:rsidR="00356C60" w:rsidRDefault="000467E6" w:rsidP="000467E6">
      <w:pPr>
        <w:numPr>
          <w:ilvl w:val="0"/>
          <w:numId w:val="26"/>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投标文件的式样和签署</w:t>
      </w:r>
    </w:p>
    <w:p w:rsidR="00356C60" w:rsidRDefault="000467E6" w:rsidP="000467E6">
      <w:pPr>
        <w:numPr>
          <w:ilvl w:val="1"/>
          <w:numId w:val="3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投标文件的式样：</w:t>
      </w:r>
    </w:p>
    <w:p w:rsidR="00356C60" w:rsidRDefault="000467E6" w:rsidP="000467E6">
      <w:pPr>
        <w:numPr>
          <w:ilvl w:val="2"/>
          <w:numId w:val="3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黑体" w:hint="eastAsia"/>
          <w:bCs/>
          <w:color w:val="0D0D0D" w:themeColor="text1" w:themeTint="F2"/>
          <w:sz w:val="24"/>
        </w:rPr>
        <w:t>请投标人按</w:t>
      </w:r>
      <w:r>
        <w:rPr>
          <w:rFonts w:ascii="宋体" w:hAnsi="宋体" w:cs="宋体" w:hint="eastAsia"/>
          <w:b/>
          <w:color w:val="0D0D0D" w:themeColor="text1" w:themeTint="F2"/>
          <w:sz w:val="24"/>
          <w:lang w:eastAsia="zh-TW"/>
        </w:rPr>
        <w:t>投标须知前附表</w:t>
      </w:r>
      <w:r>
        <w:rPr>
          <w:rFonts w:ascii="宋体" w:hAnsi="宋体" w:cs="宋体" w:hint="eastAsia"/>
          <w:color w:val="0D0D0D" w:themeColor="text1" w:themeTint="F2"/>
          <w:sz w:val="24"/>
        </w:rPr>
        <w:t>中的规定提交单独密封资料。</w:t>
      </w:r>
    </w:p>
    <w:p w:rsidR="00356C60" w:rsidRDefault="000467E6" w:rsidP="000467E6">
      <w:pPr>
        <w:numPr>
          <w:ilvl w:val="2"/>
          <w:numId w:val="3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人应准备一份投标文件正本、电子文件和“投标人须知前附表”中规定数目的副本，投标文件的副本可采用正本复印，与正本具有同等法律效力。每套投标文件须清楚地标明“正本”或“副本”。若副本与正本不符，以正本为准。</w:t>
      </w:r>
    </w:p>
    <w:p w:rsidR="00356C60" w:rsidRDefault="000467E6" w:rsidP="000467E6">
      <w:pPr>
        <w:numPr>
          <w:ilvl w:val="2"/>
          <w:numId w:val="3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电子文件：</w:t>
      </w:r>
      <w:r>
        <w:rPr>
          <w:rFonts w:ascii="宋体" w:hAnsi="宋体" w:cs="宋体" w:hint="eastAsia"/>
          <w:sz w:val="24"/>
          <w:szCs w:val="24"/>
          <w:lang w:eastAsia="zh-TW"/>
        </w:rPr>
        <w:t>是指将按招标文件要求签署、盖章后的投标文件扫描成</w:t>
      </w:r>
      <w:r>
        <w:rPr>
          <w:rFonts w:ascii="宋体" w:hAnsi="宋体" w:cs="宋体" w:hint="eastAsia"/>
          <w:sz w:val="24"/>
          <w:szCs w:val="24"/>
          <w:lang w:eastAsia="zh-TW"/>
        </w:rPr>
        <w:t>PDF</w:t>
      </w:r>
      <w:r>
        <w:rPr>
          <w:rFonts w:ascii="宋体" w:hAnsi="宋体" w:cs="宋体" w:hint="eastAsia"/>
          <w:sz w:val="24"/>
          <w:szCs w:val="24"/>
          <w:lang w:eastAsia="zh-TW"/>
        </w:rPr>
        <w:t>格式后拷贝至无病毒无密码的</w:t>
      </w:r>
      <w:r>
        <w:rPr>
          <w:rFonts w:ascii="宋体" w:hAnsi="宋体" w:cs="宋体" w:hint="eastAsia"/>
          <w:sz w:val="24"/>
          <w:szCs w:val="24"/>
          <w:lang w:eastAsia="zh-TW"/>
        </w:rPr>
        <w:t>U</w:t>
      </w:r>
      <w:r>
        <w:rPr>
          <w:rFonts w:ascii="宋体" w:hAnsi="宋体" w:cs="宋体" w:hint="eastAsia"/>
          <w:sz w:val="24"/>
          <w:szCs w:val="24"/>
          <w:lang w:eastAsia="zh-TW"/>
        </w:rPr>
        <w:t>盘</w:t>
      </w:r>
      <w:r>
        <w:rPr>
          <w:rFonts w:ascii="宋体" w:hAnsi="宋体" w:cs="宋体" w:hint="eastAsia"/>
          <w:sz w:val="24"/>
          <w:szCs w:val="24"/>
        </w:rPr>
        <w:t>。电子文件包含一套</w:t>
      </w:r>
      <w:r>
        <w:rPr>
          <w:rFonts w:ascii="宋体" w:hAnsi="宋体" w:cs="宋体" w:hint="eastAsia"/>
          <w:sz w:val="24"/>
          <w:szCs w:val="24"/>
        </w:rPr>
        <w:t>PDF</w:t>
      </w:r>
      <w:r>
        <w:rPr>
          <w:rFonts w:ascii="宋体" w:hAnsi="宋体" w:cs="宋体" w:hint="eastAsia"/>
          <w:sz w:val="24"/>
          <w:szCs w:val="24"/>
        </w:rPr>
        <w:t>格式的电子文件（确保与正本纸质文件内容保持一致）和一套用</w:t>
      </w:r>
      <w:r>
        <w:rPr>
          <w:rFonts w:ascii="宋体" w:hAnsi="宋体" w:cs="宋体" w:hint="eastAsia"/>
          <w:sz w:val="24"/>
          <w:szCs w:val="24"/>
        </w:rPr>
        <w:t>WORD/EXCEL</w:t>
      </w:r>
      <w:r>
        <w:rPr>
          <w:rFonts w:ascii="宋体" w:hAnsi="宋体" w:cs="宋体" w:hint="eastAsia"/>
          <w:sz w:val="24"/>
          <w:szCs w:val="24"/>
        </w:rPr>
        <w:t>格式的电子文件（确保电子文件内容可搜索查询）。</w:t>
      </w:r>
    </w:p>
    <w:p w:rsidR="00356C60" w:rsidRDefault="000467E6">
      <w:pPr>
        <w:numPr>
          <w:ilvl w:val="255"/>
          <w:numId w:val="0"/>
        </w:numPr>
        <w:snapToGrid w:val="0"/>
        <w:spacing w:line="360" w:lineRule="auto"/>
        <w:ind w:leftChars="300" w:left="600"/>
        <w:jc w:val="both"/>
        <w:textAlignment w:val="baseline"/>
        <w:rPr>
          <w:rFonts w:ascii="宋体" w:hAnsi="宋体" w:cs="宋体"/>
          <w:color w:val="0D0D0D" w:themeColor="text1" w:themeTint="F2"/>
          <w:sz w:val="24"/>
          <w:szCs w:val="24"/>
          <w:lang w:eastAsia="zh-TW"/>
        </w:rPr>
      </w:pPr>
      <w:r>
        <w:rPr>
          <w:rFonts w:ascii="宋体" w:hAnsi="宋体" w:cs="宋体" w:hint="eastAsia"/>
          <w:b/>
          <w:bCs/>
          <w:sz w:val="22"/>
          <w:szCs w:val="22"/>
        </w:rPr>
        <w:t>注：</w:t>
      </w:r>
      <w:r>
        <w:rPr>
          <w:rFonts w:ascii="宋体" w:hAnsi="宋体" w:cs="宋体"/>
          <w:b/>
          <w:bCs/>
          <w:sz w:val="22"/>
          <w:szCs w:val="22"/>
        </w:rPr>
        <w:t xml:space="preserve"> PDF</w:t>
      </w:r>
      <w:r>
        <w:rPr>
          <w:rFonts w:ascii="宋体" w:hAnsi="宋体" w:cs="宋体"/>
          <w:b/>
          <w:bCs/>
          <w:sz w:val="22"/>
          <w:szCs w:val="22"/>
        </w:rPr>
        <w:t>版电子文件需为正本盖章的扫描件，且单个</w:t>
      </w:r>
      <w:r>
        <w:rPr>
          <w:rFonts w:ascii="宋体" w:hAnsi="宋体" w:cs="宋体"/>
          <w:b/>
          <w:bCs/>
          <w:sz w:val="22"/>
          <w:szCs w:val="22"/>
        </w:rPr>
        <w:t>PDF</w:t>
      </w:r>
      <w:r>
        <w:rPr>
          <w:rFonts w:ascii="宋体" w:hAnsi="宋体" w:cs="宋体"/>
          <w:b/>
          <w:bCs/>
          <w:sz w:val="22"/>
          <w:szCs w:val="22"/>
        </w:rPr>
        <w:t>文件的容量不得超过</w:t>
      </w:r>
      <w:r>
        <w:rPr>
          <w:rFonts w:ascii="宋体" w:hAnsi="宋体" w:cs="宋体"/>
          <w:b/>
          <w:bCs/>
          <w:sz w:val="22"/>
          <w:szCs w:val="22"/>
        </w:rPr>
        <w:t>50M</w:t>
      </w:r>
      <w:r>
        <w:rPr>
          <w:rFonts w:ascii="宋体" w:hAnsi="宋体" w:cs="宋体"/>
          <w:b/>
          <w:bCs/>
          <w:sz w:val="22"/>
          <w:szCs w:val="22"/>
        </w:rPr>
        <w:t>。如单个</w:t>
      </w:r>
      <w:r>
        <w:rPr>
          <w:rFonts w:ascii="宋体" w:hAnsi="宋体" w:cs="宋体"/>
          <w:b/>
          <w:bCs/>
          <w:sz w:val="22"/>
          <w:szCs w:val="22"/>
        </w:rPr>
        <w:t>PDF</w:t>
      </w:r>
      <w:r>
        <w:rPr>
          <w:rFonts w:ascii="宋体" w:hAnsi="宋体" w:cs="宋体"/>
          <w:b/>
          <w:bCs/>
          <w:sz w:val="22"/>
          <w:szCs w:val="22"/>
        </w:rPr>
        <w:t>文件容量无法控制在</w:t>
      </w:r>
      <w:r>
        <w:rPr>
          <w:rFonts w:ascii="宋体" w:hAnsi="宋体" w:cs="宋体"/>
          <w:b/>
          <w:bCs/>
          <w:sz w:val="22"/>
          <w:szCs w:val="22"/>
        </w:rPr>
        <w:t>50M</w:t>
      </w:r>
      <w:r>
        <w:rPr>
          <w:rFonts w:ascii="宋体" w:hAnsi="宋体" w:cs="宋体"/>
          <w:b/>
          <w:bCs/>
          <w:sz w:val="22"/>
          <w:szCs w:val="22"/>
        </w:rPr>
        <w:t>以内，则投标人需拆分成多个</w:t>
      </w:r>
      <w:r>
        <w:rPr>
          <w:rFonts w:ascii="宋体" w:hAnsi="宋体" w:cs="宋体"/>
          <w:b/>
          <w:bCs/>
          <w:sz w:val="22"/>
          <w:szCs w:val="22"/>
        </w:rPr>
        <w:t>50M</w:t>
      </w:r>
      <w:r>
        <w:rPr>
          <w:rFonts w:ascii="宋体" w:hAnsi="宋体" w:cs="宋体"/>
          <w:b/>
          <w:bCs/>
          <w:sz w:val="22"/>
          <w:szCs w:val="22"/>
        </w:rPr>
        <w:t>以内的</w:t>
      </w:r>
      <w:r>
        <w:rPr>
          <w:rFonts w:ascii="宋体" w:hAnsi="宋体" w:cs="宋体"/>
          <w:b/>
          <w:bCs/>
          <w:sz w:val="22"/>
          <w:szCs w:val="22"/>
        </w:rPr>
        <w:t>PDF</w:t>
      </w:r>
      <w:r>
        <w:rPr>
          <w:rFonts w:ascii="宋体" w:hAnsi="宋体" w:cs="宋体"/>
          <w:b/>
          <w:bCs/>
          <w:sz w:val="22"/>
          <w:szCs w:val="22"/>
        </w:rPr>
        <w:t>文件，同时标注清楚各个</w:t>
      </w:r>
      <w:r>
        <w:rPr>
          <w:rFonts w:ascii="宋体" w:hAnsi="宋体" w:cs="宋体"/>
          <w:b/>
          <w:bCs/>
          <w:sz w:val="22"/>
          <w:szCs w:val="22"/>
        </w:rPr>
        <w:t>PDF</w:t>
      </w:r>
      <w:r>
        <w:rPr>
          <w:rFonts w:ascii="宋体" w:hAnsi="宋体" w:cs="宋体"/>
          <w:b/>
          <w:bCs/>
          <w:sz w:val="22"/>
          <w:szCs w:val="22"/>
        </w:rPr>
        <w:t>文件的排序。</w:t>
      </w:r>
      <w:r>
        <w:rPr>
          <w:rFonts w:ascii="宋体" w:hAnsi="宋体" w:cs="宋体" w:hint="eastAsia"/>
          <w:b/>
          <w:bCs/>
          <w:sz w:val="22"/>
          <w:szCs w:val="22"/>
        </w:rPr>
        <w:t>例如：</w:t>
      </w:r>
      <w:r>
        <w:rPr>
          <w:rFonts w:ascii="宋体" w:hAnsi="宋体" w:cs="宋体"/>
          <w:b/>
          <w:bCs/>
          <w:sz w:val="22"/>
          <w:szCs w:val="22"/>
        </w:rPr>
        <w:t>A</w:t>
      </w:r>
      <w:r>
        <w:rPr>
          <w:rFonts w:ascii="宋体" w:hAnsi="宋体" w:cs="宋体"/>
          <w:b/>
          <w:bCs/>
          <w:sz w:val="22"/>
          <w:szCs w:val="22"/>
        </w:rPr>
        <w:t>公司</w:t>
      </w:r>
      <w:r>
        <w:rPr>
          <w:rFonts w:ascii="宋体" w:hAnsi="宋体" w:cs="宋体"/>
          <w:b/>
          <w:bCs/>
          <w:sz w:val="22"/>
          <w:szCs w:val="22"/>
        </w:rPr>
        <w:t>-</w:t>
      </w:r>
      <w:r>
        <w:rPr>
          <w:rFonts w:ascii="宋体" w:hAnsi="宋体" w:cs="宋体"/>
          <w:b/>
          <w:bCs/>
          <w:sz w:val="22"/>
          <w:szCs w:val="22"/>
        </w:rPr>
        <w:t>电子版</w:t>
      </w:r>
      <w:r>
        <w:rPr>
          <w:rFonts w:ascii="宋体" w:hAnsi="宋体" w:cs="宋体"/>
          <w:b/>
          <w:bCs/>
          <w:sz w:val="22"/>
          <w:szCs w:val="22"/>
        </w:rPr>
        <w:t>1</w:t>
      </w:r>
      <w:r>
        <w:rPr>
          <w:rFonts w:ascii="宋体" w:hAnsi="宋体" w:cs="宋体"/>
          <w:b/>
          <w:bCs/>
          <w:sz w:val="22"/>
          <w:szCs w:val="22"/>
        </w:rPr>
        <w:t>、</w:t>
      </w:r>
      <w:r>
        <w:rPr>
          <w:rFonts w:ascii="宋体" w:hAnsi="宋体" w:cs="宋体"/>
          <w:b/>
          <w:bCs/>
          <w:sz w:val="22"/>
          <w:szCs w:val="22"/>
        </w:rPr>
        <w:t>A</w:t>
      </w:r>
      <w:r>
        <w:rPr>
          <w:rFonts w:ascii="宋体" w:hAnsi="宋体" w:cs="宋体"/>
          <w:b/>
          <w:bCs/>
          <w:sz w:val="22"/>
          <w:szCs w:val="22"/>
        </w:rPr>
        <w:t>公司</w:t>
      </w:r>
      <w:r>
        <w:rPr>
          <w:rFonts w:ascii="宋体" w:hAnsi="宋体" w:cs="宋体"/>
          <w:b/>
          <w:bCs/>
          <w:sz w:val="22"/>
          <w:szCs w:val="22"/>
        </w:rPr>
        <w:t>-</w:t>
      </w:r>
      <w:r>
        <w:rPr>
          <w:rFonts w:ascii="宋体" w:hAnsi="宋体" w:cs="宋体"/>
          <w:b/>
          <w:bCs/>
          <w:sz w:val="22"/>
          <w:szCs w:val="22"/>
        </w:rPr>
        <w:t>电子版</w:t>
      </w:r>
      <w:r>
        <w:rPr>
          <w:rFonts w:ascii="宋体" w:hAnsi="宋体" w:cs="宋体"/>
          <w:b/>
          <w:bCs/>
          <w:sz w:val="22"/>
          <w:szCs w:val="22"/>
        </w:rPr>
        <w:t>2</w:t>
      </w:r>
      <w:r>
        <w:rPr>
          <w:rFonts w:ascii="宋体" w:hAnsi="宋体" w:cs="宋体"/>
          <w:b/>
          <w:bCs/>
          <w:sz w:val="22"/>
          <w:szCs w:val="22"/>
        </w:rPr>
        <w:t>，以此类推。电子文件内容建议参考投标文件构成格式，或电子文件名称建议为：</w:t>
      </w:r>
      <w:r>
        <w:rPr>
          <w:rFonts w:ascii="宋体" w:hAnsi="宋体" w:cs="宋体"/>
          <w:b/>
          <w:bCs/>
          <w:sz w:val="22"/>
          <w:szCs w:val="22"/>
        </w:rPr>
        <w:lastRenderedPageBreak/>
        <w:t>“</w:t>
      </w:r>
      <w:r>
        <w:rPr>
          <w:rFonts w:ascii="宋体" w:hAnsi="宋体" w:cs="宋体"/>
          <w:b/>
          <w:bCs/>
          <w:sz w:val="22"/>
          <w:szCs w:val="22"/>
        </w:rPr>
        <w:t>商务技术分册</w:t>
      </w:r>
      <w:r>
        <w:rPr>
          <w:rFonts w:ascii="宋体" w:hAnsi="宋体" w:cs="宋体"/>
          <w:b/>
          <w:bCs/>
          <w:sz w:val="22"/>
          <w:szCs w:val="22"/>
        </w:rPr>
        <w:t>”“</w:t>
      </w:r>
      <w:r>
        <w:rPr>
          <w:rFonts w:ascii="宋体" w:hAnsi="宋体" w:cs="宋体"/>
          <w:b/>
          <w:bCs/>
          <w:sz w:val="22"/>
          <w:szCs w:val="22"/>
        </w:rPr>
        <w:t>价格分册</w:t>
      </w:r>
      <w:r>
        <w:rPr>
          <w:rFonts w:ascii="宋体" w:hAnsi="宋体" w:cs="宋体"/>
          <w:b/>
          <w:bCs/>
          <w:sz w:val="22"/>
          <w:szCs w:val="22"/>
        </w:rPr>
        <w:t>”</w:t>
      </w:r>
      <w:r>
        <w:rPr>
          <w:rFonts w:ascii="宋体" w:hAnsi="宋体" w:cs="宋体"/>
          <w:b/>
          <w:bCs/>
          <w:sz w:val="22"/>
          <w:szCs w:val="22"/>
        </w:rPr>
        <w:t>。</w:t>
      </w:r>
      <w:r>
        <w:rPr>
          <w:rFonts w:ascii="宋体" w:hAnsi="宋体" w:cs="宋体" w:hint="eastAsia"/>
          <w:b/>
          <w:bCs/>
          <w:sz w:val="22"/>
          <w:szCs w:val="22"/>
          <w:lang w:eastAsia="zh-TW"/>
        </w:rPr>
        <w:t>若电子文件与正本不符，以正本为准。</w:t>
      </w:r>
    </w:p>
    <w:p w:rsidR="00356C60" w:rsidRDefault="000467E6" w:rsidP="000467E6">
      <w:pPr>
        <w:numPr>
          <w:ilvl w:val="1"/>
          <w:numId w:val="3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投标文件的签署：</w:t>
      </w:r>
    </w:p>
    <w:p w:rsidR="00356C60" w:rsidRDefault="000467E6" w:rsidP="000467E6">
      <w:pPr>
        <w:numPr>
          <w:ilvl w:val="2"/>
          <w:numId w:val="3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lang w:eastAsia="zh-TW"/>
        </w:rPr>
        <w:t>投标文件的正本需打印或用不褪色墨水书写</w:t>
      </w:r>
      <w:r>
        <w:rPr>
          <w:rFonts w:ascii="宋体" w:hAnsi="宋体" w:cs="宋体" w:hint="eastAsia"/>
          <w:color w:val="0D0D0D" w:themeColor="text1" w:themeTint="F2"/>
          <w:sz w:val="24"/>
        </w:rPr>
        <w:t>，且招标文件要求签名的</w:t>
      </w:r>
      <w:r>
        <w:rPr>
          <w:rFonts w:ascii="宋体" w:hAnsi="宋体" w:cs="宋体" w:hint="eastAsia"/>
          <w:color w:val="0D0D0D" w:themeColor="text1" w:themeTint="F2"/>
          <w:sz w:val="24"/>
          <w:lang w:eastAsia="zh-TW"/>
        </w:rPr>
        <w:t>由</w:t>
      </w:r>
      <w:r>
        <w:rPr>
          <w:rFonts w:ascii="宋体" w:hAnsi="宋体" w:cs="宋体" w:hint="eastAsia"/>
          <w:color w:val="0D0D0D" w:themeColor="text1" w:themeTint="F2"/>
          <w:sz w:val="24"/>
        </w:rPr>
        <w:t>法定</w:t>
      </w:r>
      <w:r>
        <w:rPr>
          <w:rFonts w:ascii="宋体" w:hAnsi="宋体" w:cs="宋体" w:hint="eastAsia"/>
          <w:color w:val="0D0D0D" w:themeColor="text1" w:themeTint="F2"/>
          <w:sz w:val="24"/>
          <w:lang w:eastAsia="zh-TW"/>
        </w:rPr>
        <w:t>代表人或经其正式授权的代表签字或盖个人名章，以及招标文件中明示盖公章</w:t>
      </w:r>
      <w:r>
        <w:rPr>
          <w:rFonts w:ascii="宋体" w:hAnsi="宋体" w:cs="宋体" w:hint="eastAsia"/>
          <w:color w:val="0D0D0D" w:themeColor="text1" w:themeTint="F2"/>
          <w:sz w:val="24"/>
        </w:rPr>
        <w:t>处</w:t>
      </w:r>
      <w:r>
        <w:rPr>
          <w:rFonts w:ascii="宋体" w:hAnsi="宋体" w:cs="宋体" w:hint="eastAsia"/>
          <w:color w:val="0D0D0D" w:themeColor="text1" w:themeTint="F2"/>
          <w:sz w:val="24"/>
          <w:lang w:eastAsia="zh-TW"/>
        </w:rPr>
        <w:t>及</w:t>
      </w:r>
      <w:r>
        <w:rPr>
          <w:rFonts w:ascii="宋体" w:hAnsi="宋体" w:cs="宋体" w:hint="eastAsia"/>
          <w:color w:val="0D0D0D" w:themeColor="text1" w:themeTint="F2"/>
          <w:sz w:val="24"/>
        </w:rPr>
        <w:t>要求盖章</w:t>
      </w:r>
      <w:r>
        <w:rPr>
          <w:rFonts w:ascii="宋体" w:hAnsi="宋体" w:cs="宋体" w:hint="eastAsia"/>
          <w:color w:val="0D0D0D" w:themeColor="text1" w:themeTint="F2"/>
          <w:sz w:val="24"/>
          <w:lang w:eastAsia="zh-TW"/>
        </w:rPr>
        <w:t>的证明材料应盖投标人公章</w:t>
      </w:r>
      <w:r>
        <w:rPr>
          <w:rFonts w:ascii="宋体" w:hAnsi="宋体" w:cs="宋体" w:hint="eastAsia"/>
          <w:color w:val="0D0D0D" w:themeColor="text1" w:themeTint="F2"/>
          <w:sz w:val="24"/>
        </w:rPr>
        <w:t>或经公章授权的投标专用章（格式详见“第六章投标文件格式”中《公章对投标专用章授权说明》）</w:t>
      </w:r>
      <w:r>
        <w:rPr>
          <w:rFonts w:ascii="宋体" w:hAnsi="宋体" w:cs="宋体" w:hint="eastAsia"/>
          <w:color w:val="0D0D0D" w:themeColor="text1" w:themeTint="F2"/>
          <w:sz w:val="24"/>
          <w:lang w:eastAsia="zh-TW"/>
        </w:rPr>
        <w:t>，</w:t>
      </w:r>
      <w:r>
        <w:rPr>
          <w:rFonts w:ascii="宋体" w:hAnsi="宋体" w:cs="宋体" w:hint="eastAsia"/>
          <w:color w:val="0D0D0D" w:themeColor="text1" w:themeTint="F2"/>
          <w:sz w:val="24"/>
        </w:rPr>
        <w:t>不得加盖合同专用章、未经公章授权的投标专用章等各种形式的专用章。副本可以</w:t>
      </w:r>
      <w:r>
        <w:rPr>
          <w:rFonts w:ascii="宋体" w:hAnsi="宋体" w:cs="Courier New" w:hint="eastAsia"/>
          <w:color w:val="0D0D0D" w:themeColor="text1" w:themeTint="F2"/>
          <w:sz w:val="24"/>
        </w:rPr>
        <w:t>用正本</w:t>
      </w:r>
      <w:r>
        <w:rPr>
          <w:rFonts w:ascii="宋体" w:hAnsi="宋体" w:cs="宋体" w:hint="eastAsia"/>
          <w:color w:val="0D0D0D" w:themeColor="text1" w:themeTint="F2"/>
          <w:sz w:val="24"/>
        </w:rPr>
        <w:t>复印，与正本具有同等法律效力</w:t>
      </w:r>
      <w:r>
        <w:rPr>
          <w:rFonts w:ascii="宋体" w:hAnsi="宋体" w:cs="宋体" w:hint="eastAsia"/>
          <w:color w:val="0D0D0D" w:themeColor="text1" w:themeTint="F2"/>
          <w:sz w:val="24"/>
          <w:lang w:eastAsia="zh-TW"/>
        </w:rPr>
        <w:t>。授权代表须将以书面形式出具的《法定代表人授权</w:t>
      </w:r>
      <w:r>
        <w:rPr>
          <w:rFonts w:ascii="宋体" w:hAnsi="宋体" w:cs="宋体" w:hint="eastAsia"/>
          <w:color w:val="0D0D0D" w:themeColor="text1" w:themeTint="F2"/>
          <w:sz w:val="24"/>
        </w:rPr>
        <w:t>委托</w:t>
      </w:r>
      <w:r>
        <w:rPr>
          <w:rFonts w:ascii="宋体" w:hAnsi="宋体" w:cs="宋体" w:hint="eastAsia"/>
          <w:color w:val="0D0D0D" w:themeColor="text1" w:themeTint="F2"/>
          <w:sz w:val="24"/>
          <w:lang w:eastAsia="zh-TW"/>
        </w:rPr>
        <w:t>书》附在</w:t>
      </w:r>
      <w:r>
        <w:rPr>
          <w:rFonts w:ascii="宋体" w:hAnsi="宋体" w:cs="宋体" w:hint="eastAsia"/>
          <w:color w:val="0D0D0D" w:themeColor="text1" w:themeTint="F2"/>
          <w:sz w:val="24"/>
        </w:rPr>
        <w:t>投</w:t>
      </w:r>
      <w:r>
        <w:rPr>
          <w:rFonts w:ascii="宋体" w:hAnsi="宋体" w:cs="宋体" w:hint="eastAsia"/>
          <w:color w:val="0D0D0D" w:themeColor="text1" w:themeTint="F2"/>
          <w:sz w:val="24"/>
          <w:lang w:eastAsia="zh-TW"/>
        </w:rPr>
        <w:t>标文件中。</w:t>
      </w:r>
    </w:p>
    <w:p w:rsidR="00356C60" w:rsidRDefault="000467E6" w:rsidP="000467E6">
      <w:pPr>
        <w:numPr>
          <w:ilvl w:val="2"/>
          <w:numId w:val="3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投标文件中的任何重要的插字、涂改和增删，必须由法定代表人或经其正式授权的代表在旁边签章或签字</w:t>
      </w:r>
      <w:r>
        <w:rPr>
          <w:rFonts w:ascii="宋体" w:hAnsi="宋体" w:hint="eastAsia"/>
          <w:color w:val="0D0D0D" w:themeColor="text1" w:themeTint="F2"/>
          <w:sz w:val="24"/>
          <w:szCs w:val="24"/>
        </w:rPr>
        <w:t>或盖投标人公章</w:t>
      </w:r>
      <w:r>
        <w:rPr>
          <w:rFonts w:ascii="宋体" w:hAnsi="宋体" w:hint="eastAsia"/>
          <w:color w:val="0D0D0D" w:themeColor="text1" w:themeTint="F2"/>
          <w:sz w:val="24"/>
        </w:rPr>
        <w:t>或经公章授权的投标专用章</w:t>
      </w:r>
      <w:r>
        <w:rPr>
          <w:rFonts w:ascii="宋体" w:hAnsi="宋体" w:cs="宋体" w:hint="eastAsia"/>
          <w:color w:val="0D0D0D" w:themeColor="text1" w:themeTint="F2"/>
          <w:sz w:val="24"/>
          <w:szCs w:val="24"/>
          <w:lang w:eastAsia="zh-TW"/>
        </w:rPr>
        <w:t>才有效。</w:t>
      </w:r>
    </w:p>
    <w:p w:rsidR="00356C60" w:rsidRDefault="000467E6" w:rsidP="000467E6">
      <w:pPr>
        <w:numPr>
          <w:ilvl w:val="2"/>
          <w:numId w:val="3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hint="eastAsia"/>
          <w:color w:val="0D0D0D" w:themeColor="text1" w:themeTint="F2"/>
          <w:sz w:val="24"/>
        </w:rPr>
        <w:t>若为联合体的，除“联合协议书”“法定代表人授权委托书”及招标文件另有其他规定外，投标文件的其它内容可由联合体牵头方按要求进行签字、盖章。</w:t>
      </w:r>
    </w:p>
    <w:p w:rsidR="00356C60" w:rsidRDefault="000467E6">
      <w:pPr>
        <w:snapToGrid w:val="0"/>
        <w:spacing w:line="360" w:lineRule="auto"/>
        <w:ind w:leftChars="-100" w:left="-200"/>
        <w:jc w:val="center"/>
        <w:outlineLvl w:val="2"/>
        <w:rPr>
          <w:rFonts w:ascii="宋体" w:hAnsi="宋体"/>
          <w:b/>
          <w:color w:val="0D0D0D" w:themeColor="text1" w:themeTint="F2"/>
          <w:sz w:val="24"/>
          <w:szCs w:val="24"/>
          <w:lang w:eastAsia="zh-TW"/>
        </w:rPr>
      </w:pPr>
      <w:bookmarkStart w:id="61" w:name="_Toc8098"/>
      <w:bookmarkStart w:id="62" w:name="_Toc28390"/>
      <w:bookmarkStart w:id="63" w:name="_Toc20155"/>
      <w:bookmarkStart w:id="64" w:name="_Toc30367"/>
      <w:r>
        <w:rPr>
          <w:rFonts w:ascii="宋体" w:hAnsi="宋体" w:hint="eastAsia"/>
          <w:b/>
          <w:color w:val="0D0D0D" w:themeColor="text1" w:themeTint="F2"/>
          <w:sz w:val="24"/>
          <w:szCs w:val="24"/>
        </w:rPr>
        <w:t>四</w:t>
      </w:r>
      <w:r>
        <w:rPr>
          <w:rFonts w:ascii="宋体" w:hAnsi="宋体" w:hint="eastAsia"/>
          <w:b/>
          <w:color w:val="0D0D0D" w:themeColor="text1" w:themeTint="F2"/>
          <w:sz w:val="24"/>
          <w:szCs w:val="24"/>
          <w:lang w:eastAsia="zh-TW"/>
        </w:rPr>
        <w:t>、投标文件的递交</w:t>
      </w:r>
      <w:bookmarkEnd w:id="61"/>
      <w:bookmarkEnd w:id="62"/>
      <w:bookmarkEnd w:id="63"/>
      <w:bookmarkEnd w:id="64"/>
    </w:p>
    <w:p w:rsidR="00356C60" w:rsidRDefault="000467E6" w:rsidP="000467E6">
      <w:pPr>
        <w:numPr>
          <w:ilvl w:val="0"/>
          <w:numId w:val="37"/>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投标文件的密封和标识</w:t>
      </w:r>
    </w:p>
    <w:p w:rsidR="00356C60" w:rsidRDefault="000467E6" w:rsidP="000467E6">
      <w:pPr>
        <w:numPr>
          <w:ilvl w:val="1"/>
          <w:numId w:val="38"/>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投标文件的密封</w:t>
      </w:r>
    </w:p>
    <w:p w:rsidR="00356C60" w:rsidRDefault="000467E6" w:rsidP="000467E6">
      <w:pPr>
        <w:numPr>
          <w:ilvl w:val="2"/>
          <w:numId w:val="38"/>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投标文件正本与副本可以单独密封包装，也可以所有投标文件密封包装在一个密封袋内。</w:t>
      </w:r>
    </w:p>
    <w:p w:rsidR="00356C60" w:rsidRDefault="000467E6" w:rsidP="000467E6">
      <w:pPr>
        <w:numPr>
          <w:ilvl w:val="2"/>
          <w:numId w:val="38"/>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如投标文件的外包装不严实或有细微瑕疵，但不足以造成投标文件可从外包装内散出而导致投标文件泄密情形的，不认定为投标文件未密封。</w:t>
      </w:r>
    </w:p>
    <w:p w:rsidR="00356C60" w:rsidRDefault="000467E6" w:rsidP="000467E6">
      <w:pPr>
        <w:numPr>
          <w:ilvl w:val="1"/>
          <w:numId w:val="38"/>
        </w:numPr>
        <w:snapToGrid w:val="0"/>
        <w:spacing w:line="360" w:lineRule="auto"/>
        <w:jc w:val="both"/>
        <w:textAlignment w:val="baseline"/>
        <w:rPr>
          <w:rFonts w:ascii="宋体" w:hAnsi="宋体" w:cs="宋体"/>
          <w:color w:val="0D0D0D" w:themeColor="text1" w:themeTint="F2"/>
          <w:sz w:val="24"/>
          <w:szCs w:val="24"/>
        </w:rPr>
      </w:pPr>
      <w:r>
        <w:rPr>
          <w:rFonts w:ascii="宋体" w:hAnsi="宋体" w:hint="eastAsia"/>
          <w:color w:val="0D0D0D" w:themeColor="text1" w:themeTint="F2"/>
          <w:sz w:val="24"/>
          <w:szCs w:val="24"/>
        </w:rPr>
        <w:t>投标文件的标识</w:t>
      </w:r>
    </w:p>
    <w:p w:rsidR="00356C60" w:rsidRDefault="000467E6" w:rsidP="000467E6">
      <w:pPr>
        <w:numPr>
          <w:ilvl w:val="2"/>
          <w:numId w:val="38"/>
        </w:numPr>
        <w:snapToGrid w:val="0"/>
        <w:spacing w:line="360" w:lineRule="auto"/>
        <w:jc w:val="both"/>
        <w:textAlignment w:val="baseline"/>
        <w:rPr>
          <w:rFonts w:ascii="宋体" w:hAnsi="宋体" w:cs="宋体"/>
          <w:color w:val="0D0D0D" w:themeColor="text1" w:themeTint="F2"/>
          <w:sz w:val="24"/>
          <w:szCs w:val="24"/>
        </w:rPr>
      </w:pPr>
      <w:r>
        <w:rPr>
          <w:rFonts w:ascii="宋体" w:hAnsi="宋体" w:hint="eastAsia"/>
          <w:color w:val="0D0D0D" w:themeColor="text1" w:themeTint="F2"/>
          <w:sz w:val="24"/>
          <w:szCs w:val="24"/>
        </w:rPr>
        <w:t>外包装上</w:t>
      </w:r>
      <w:r>
        <w:rPr>
          <w:rFonts w:ascii="宋体" w:hAnsi="宋体" w:cs="宋体" w:hint="eastAsia"/>
          <w:color w:val="0D0D0D" w:themeColor="text1" w:themeTint="F2"/>
          <w:sz w:val="24"/>
          <w:szCs w:val="24"/>
        </w:rPr>
        <w:t>清楚写明</w:t>
      </w:r>
      <w:r>
        <w:rPr>
          <w:rFonts w:ascii="宋体" w:hAnsi="宋体" w:hint="eastAsia"/>
          <w:color w:val="0D0D0D" w:themeColor="text1" w:themeTint="F2"/>
          <w:sz w:val="24"/>
          <w:szCs w:val="24"/>
        </w:rPr>
        <w:t>投标人名称、项目名称、项目编号、</w:t>
      </w:r>
      <w:r>
        <w:rPr>
          <w:rFonts w:ascii="宋体" w:hAnsi="宋体" w:cs="宋体" w:hint="eastAsia"/>
          <w:color w:val="0D0D0D" w:themeColor="text1" w:themeTint="F2"/>
          <w:sz w:val="24"/>
          <w:szCs w:val="24"/>
        </w:rPr>
        <w:t>标段号（如有）的</w:t>
      </w:r>
      <w:r>
        <w:rPr>
          <w:rFonts w:ascii="宋体" w:hAnsi="宋体" w:cs="宋体" w:hint="eastAsia"/>
          <w:color w:val="0D0D0D" w:themeColor="text1" w:themeTint="F2"/>
          <w:sz w:val="24"/>
          <w:szCs w:val="24"/>
          <w:lang w:eastAsia="zh-TW"/>
        </w:rPr>
        <w:t>字样</w:t>
      </w:r>
      <w:r>
        <w:rPr>
          <w:rFonts w:ascii="宋体" w:hAnsi="宋体" w:cs="宋体" w:hint="eastAsia"/>
          <w:color w:val="0D0D0D" w:themeColor="text1" w:themeTint="F2"/>
          <w:sz w:val="24"/>
          <w:szCs w:val="24"/>
        </w:rPr>
        <w:t>。</w:t>
      </w:r>
    </w:p>
    <w:p w:rsidR="00356C60" w:rsidRDefault="000467E6" w:rsidP="000467E6">
      <w:pPr>
        <w:numPr>
          <w:ilvl w:val="2"/>
          <w:numId w:val="38"/>
        </w:numPr>
        <w:snapToGrid w:val="0"/>
        <w:spacing w:line="360" w:lineRule="auto"/>
        <w:jc w:val="both"/>
        <w:textAlignment w:val="baseline"/>
        <w:rPr>
          <w:rFonts w:ascii="宋体" w:hAnsi="宋体" w:cs="宋体"/>
          <w:color w:val="0D0D0D" w:themeColor="text1" w:themeTint="F2"/>
          <w:sz w:val="24"/>
          <w:szCs w:val="24"/>
        </w:rPr>
      </w:pPr>
      <w:r>
        <w:rPr>
          <w:rFonts w:ascii="宋体" w:hAnsi="宋体" w:cs="宋体" w:hint="eastAsia"/>
          <w:color w:val="0D0D0D" w:themeColor="text1" w:themeTint="F2"/>
          <w:sz w:val="24"/>
          <w:szCs w:val="24"/>
          <w:lang w:eastAsia="zh-TW"/>
        </w:rPr>
        <w:t>如果未按本须知</w:t>
      </w:r>
      <w:r>
        <w:rPr>
          <w:rFonts w:ascii="宋体" w:hAnsi="宋体" w:cs="宋体" w:hint="eastAsia"/>
          <w:color w:val="0D0D0D" w:themeColor="text1" w:themeTint="F2"/>
          <w:sz w:val="24"/>
          <w:szCs w:val="24"/>
        </w:rPr>
        <w:t>上款</w:t>
      </w:r>
      <w:r>
        <w:rPr>
          <w:rFonts w:ascii="宋体" w:hAnsi="宋体" w:cs="宋体" w:hint="eastAsia"/>
          <w:color w:val="0D0D0D" w:themeColor="text1" w:themeTint="F2"/>
          <w:sz w:val="24"/>
          <w:szCs w:val="24"/>
          <w:lang w:eastAsia="zh-TW"/>
        </w:rPr>
        <w:t>要求加写</w:t>
      </w:r>
      <w:r>
        <w:rPr>
          <w:rFonts w:ascii="宋体" w:hAnsi="宋体" w:cs="宋体" w:hint="eastAsia"/>
          <w:color w:val="0D0D0D" w:themeColor="text1" w:themeTint="F2"/>
          <w:sz w:val="24"/>
          <w:szCs w:val="24"/>
        </w:rPr>
        <w:t>标识，</w:t>
      </w:r>
      <w:r>
        <w:rPr>
          <w:rFonts w:ascii="宋体" w:hAnsi="宋体" w:cs="宋体" w:hint="eastAsia"/>
          <w:color w:val="0D0D0D" w:themeColor="text1" w:themeTint="F2"/>
          <w:sz w:val="24"/>
          <w:szCs w:val="24"/>
          <w:lang w:eastAsia="zh-TW"/>
        </w:rPr>
        <w:t>招标代理机构对误投或提前启封概不负责</w:t>
      </w:r>
      <w:r>
        <w:rPr>
          <w:rFonts w:ascii="宋体" w:hAnsi="宋体" w:cs="宋体" w:hint="eastAsia"/>
          <w:color w:val="0D0D0D" w:themeColor="text1" w:themeTint="F2"/>
          <w:sz w:val="24"/>
          <w:szCs w:val="24"/>
        </w:rPr>
        <w:t>。</w:t>
      </w:r>
    </w:p>
    <w:p w:rsidR="00356C60" w:rsidRDefault="000467E6" w:rsidP="000467E6">
      <w:pPr>
        <w:numPr>
          <w:ilvl w:val="0"/>
          <w:numId w:val="37"/>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投标文件的递交</w:t>
      </w:r>
    </w:p>
    <w:p w:rsidR="00356C60" w:rsidRDefault="000467E6" w:rsidP="000467E6">
      <w:pPr>
        <w:numPr>
          <w:ilvl w:val="1"/>
          <w:numId w:val="39"/>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lang w:eastAsia="zh-TW"/>
        </w:rPr>
        <w:t>投标人</w:t>
      </w:r>
      <w:r>
        <w:rPr>
          <w:rFonts w:ascii="宋体" w:hAnsi="宋体" w:hint="eastAsia"/>
          <w:color w:val="0D0D0D" w:themeColor="text1" w:themeTint="F2"/>
          <w:sz w:val="24"/>
          <w:szCs w:val="24"/>
        </w:rPr>
        <w:t>的投标文件</w:t>
      </w:r>
      <w:r>
        <w:rPr>
          <w:rFonts w:ascii="宋体" w:hAnsi="宋体" w:hint="eastAsia"/>
          <w:color w:val="0D0D0D" w:themeColor="text1" w:themeTint="F2"/>
          <w:sz w:val="24"/>
          <w:szCs w:val="24"/>
          <w:lang w:eastAsia="zh-TW"/>
        </w:rPr>
        <w:t>应</w:t>
      </w:r>
      <w:r>
        <w:rPr>
          <w:rFonts w:ascii="宋体" w:hAnsi="宋体" w:hint="eastAsia"/>
          <w:color w:val="0D0D0D" w:themeColor="text1" w:themeTint="F2"/>
          <w:sz w:val="24"/>
          <w:szCs w:val="24"/>
        </w:rPr>
        <w:t>在本项目投标截止时间前送达开标地点。</w:t>
      </w:r>
    </w:p>
    <w:p w:rsidR="00356C60" w:rsidRDefault="000467E6" w:rsidP="000467E6">
      <w:pPr>
        <w:numPr>
          <w:ilvl w:val="1"/>
          <w:numId w:val="39"/>
        </w:numPr>
        <w:snapToGrid w:val="0"/>
        <w:spacing w:line="360" w:lineRule="auto"/>
        <w:jc w:val="both"/>
        <w:textAlignment w:val="baseline"/>
        <w:rPr>
          <w:rFonts w:ascii="宋体" w:hAnsi="宋体"/>
          <w:color w:val="0D0D0D" w:themeColor="text1" w:themeTint="F2"/>
          <w:sz w:val="24"/>
          <w:szCs w:val="24"/>
        </w:rPr>
      </w:pPr>
      <w:r>
        <w:rPr>
          <w:rFonts w:ascii="宋体" w:hAnsi="宋体" w:cs="宋体"/>
          <w:color w:val="0D0D0D" w:themeColor="text1" w:themeTint="F2"/>
          <w:sz w:val="24"/>
          <w:szCs w:val="24"/>
        </w:rPr>
        <w:t>“</w:t>
      </w:r>
      <w:r>
        <w:rPr>
          <w:rFonts w:ascii="宋体" w:hAnsi="宋体" w:cs="宋体" w:hint="eastAsia"/>
          <w:color w:val="0D0D0D" w:themeColor="text1" w:themeTint="F2"/>
          <w:sz w:val="24"/>
          <w:szCs w:val="24"/>
        </w:rPr>
        <w:t>投标文件递</w:t>
      </w:r>
      <w:r>
        <w:rPr>
          <w:rFonts w:ascii="宋体" w:hAnsi="宋体" w:cs="宋体"/>
          <w:color w:val="0D0D0D" w:themeColor="text1" w:themeTint="F2"/>
          <w:sz w:val="24"/>
          <w:szCs w:val="24"/>
        </w:rPr>
        <w:t>交截止时间</w:t>
      </w:r>
      <w:r>
        <w:rPr>
          <w:rFonts w:ascii="宋体" w:hAnsi="宋体" w:cs="宋体"/>
          <w:color w:val="0D0D0D" w:themeColor="text1" w:themeTint="F2"/>
          <w:sz w:val="24"/>
          <w:szCs w:val="24"/>
        </w:rPr>
        <w:t>”</w:t>
      </w:r>
      <w:r>
        <w:rPr>
          <w:rFonts w:ascii="宋体" w:hAnsi="宋体" w:cs="宋体"/>
          <w:color w:val="0D0D0D" w:themeColor="text1" w:themeTint="F2"/>
          <w:sz w:val="24"/>
          <w:szCs w:val="24"/>
        </w:rPr>
        <w:t>和</w:t>
      </w:r>
      <w:r>
        <w:rPr>
          <w:rFonts w:ascii="宋体" w:hAnsi="宋体" w:cs="宋体"/>
          <w:color w:val="0D0D0D" w:themeColor="text1" w:themeTint="F2"/>
          <w:sz w:val="24"/>
          <w:szCs w:val="24"/>
        </w:rPr>
        <w:t>“</w:t>
      </w:r>
      <w:r>
        <w:rPr>
          <w:rFonts w:ascii="宋体" w:hAnsi="宋体" w:cs="宋体"/>
          <w:color w:val="0D0D0D" w:themeColor="text1" w:themeTint="F2"/>
          <w:sz w:val="24"/>
          <w:szCs w:val="24"/>
        </w:rPr>
        <w:t>开标时间</w:t>
      </w:r>
      <w:r>
        <w:rPr>
          <w:rFonts w:ascii="宋体" w:hAnsi="宋体" w:cs="宋体"/>
          <w:color w:val="0D0D0D" w:themeColor="text1" w:themeTint="F2"/>
          <w:sz w:val="24"/>
          <w:szCs w:val="24"/>
        </w:rPr>
        <w:t>”</w:t>
      </w:r>
      <w:r>
        <w:rPr>
          <w:rFonts w:ascii="宋体" w:hAnsi="宋体" w:cs="宋体"/>
          <w:color w:val="0D0D0D" w:themeColor="text1" w:themeTint="F2"/>
          <w:sz w:val="24"/>
          <w:szCs w:val="24"/>
        </w:rPr>
        <w:t>包含最后一分钟。例如，</w:t>
      </w:r>
      <w:r>
        <w:rPr>
          <w:rFonts w:ascii="宋体" w:hAnsi="宋体" w:cs="宋体" w:hint="eastAsia"/>
          <w:color w:val="0D0D0D" w:themeColor="text1" w:themeTint="F2"/>
          <w:sz w:val="24"/>
          <w:szCs w:val="24"/>
        </w:rPr>
        <w:t>递</w:t>
      </w:r>
      <w:r>
        <w:rPr>
          <w:rFonts w:ascii="宋体" w:hAnsi="宋体" w:cs="宋体"/>
          <w:color w:val="0D0D0D" w:themeColor="text1" w:themeTint="F2"/>
          <w:sz w:val="24"/>
          <w:szCs w:val="24"/>
        </w:rPr>
        <w:t>交</w:t>
      </w:r>
      <w:r>
        <w:rPr>
          <w:rFonts w:ascii="宋体" w:hAnsi="宋体" w:cs="宋体"/>
          <w:color w:val="0D0D0D" w:themeColor="text1" w:themeTint="F2"/>
          <w:sz w:val="24"/>
          <w:szCs w:val="24"/>
        </w:rPr>
        <w:lastRenderedPageBreak/>
        <w:t>投标文件截止时间为</w:t>
      </w:r>
      <w:r>
        <w:rPr>
          <w:rFonts w:ascii="宋体" w:hAnsi="宋体" w:cs="宋体"/>
          <w:color w:val="0D0D0D" w:themeColor="text1" w:themeTint="F2"/>
          <w:sz w:val="24"/>
          <w:szCs w:val="24"/>
        </w:rPr>
        <w:t>9:30</w:t>
      </w:r>
      <w:r>
        <w:rPr>
          <w:rFonts w:ascii="宋体" w:hAnsi="宋体" w:cs="宋体"/>
          <w:color w:val="0D0D0D" w:themeColor="text1" w:themeTint="F2"/>
          <w:sz w:val="24"/>
          <w:szCs w:val="24"/>
        </w:rPr>
        <w:t>表示截止时间为</w:t>
      </w:r>
      <w:r>
        <w:rPr>
          <w:rFonts w:ascii="宋体" w:hAnsi="宋体" w:cs="宋体"/>
          <w:color w:val="0D0D0D" w:themeColor="text1" w:themeTint="F2"/>
          <w:sz w:val="24"/>
          <w:szCs w:val="24"/>
        </w:rPr>
        <w:t>9</w:t>
      </w:r>
      <w:r>
        <w:rPr>
          <w:rFonts w:ascii="宋体" w:hAnsi="宋体" w:cs="宋体"/>
          <w:color w:val="0D0D0D" w:themeColor="text1" w:themeTint="F2"/>
          <w:sz w:val="24"/>
          <w:szCs w:val="24"/>
        </w:rPr>
        <w:t>点</w:t>
      </w:r>
      <w:r>
        <w:rPr>
          <w:rFonts w:ascii="宋体" w:hAnsi="宋体" w:cs="宋体"/>
          <w:color w:val="0D0D0D" w:themeColor="text1" w:themeTint="F2"/>
          <w:sz w:val="24"/>
          <w:szCs w:val="24"/>
        </w:rPr>
        <w:t>30</w:t>
      </w:r>
      <w:r>
        <w:rPr>
          <w:rFonts w:ascii="宋体" w:hAnsi="宋体" w:cs="宋体"/>
          <w:color w:val="0D0D0D" w:themeColor="text1" w:themeTint="F2"/>
          <w:sz w:val="24"/>
          <w:szCs w:val="24"/>
        </w:rPr>
        <w:t>分</w:t>
      </w:r>
      <w:r>
        <w:rPr>
          <w:rFonts w:ascii="宋体" w:hAnsi="宋体" w:cs="宋体"/>
          <w:color w:val="0D0D0D" w:themeColor="text1" w:themeTint="F2"/>
          <w:sz w:val="24"/>
          <w:szCs w:val="24"/>
        </w:rPr>
        <w:t>59</w:t>
      </w:r>
      <w:r>
        <w:rPr>
          <w:rFonts w:ascii="宋体" w:hAnsi="宋体" w:cs="宋体"/>
          <w:color w:val="0D0D0D" w:themeColor="text1" w:themeTint="F2"/>
          <w:sz w:val="24"/>
          <w:szCs w:val="24"/>
        </w:rPr>
        <w:t>秒。</w:t>
      </w:r>
    </w:p>
    <w:p w:rsidR="00356C60" w:rsidRDefault="000467E6" w:rsidP="000467E6">
      <w:pPr>
        <w:numPr>
          <w:ilvl w:val="1"/>
          <w:numId w:val="39"/>
        </w:numPr>
        <w:snapToGrid w:val="0"/>
        <w:spacing w:line="360" w:lineRule="auto"/>
        <w:jc w:val="both"/>
        <w:textAlignment w:val="baseline"/>
        <w:rPr>
          <w:rFonts w:ascii="宋体" w:hAnsi="宋体" w:cs="黑体"/>
          <w:b/>
          <w:bCs/>
          <w:color w:val="0D0D0D" w:themeColor="text1" w:themeTint="F2"/>
          <w:sz w:val="24"/>
          <w:szCs w:val="24"/>
        </w:rPr>
      </w:pPr>
      <w:r>
        <w:rPr>
          <w:rFonts w:ascii="宋体" w:hAnsi="宋体" w:hint="eastAsia"/>
          <w:color w:val="0D0D0D" w:themeColor="text1" w:themeTint="F2"/>
          <w:sz w:val="24"/>
          <w:szCs w:val="24"/>
          <w:lang w:eastAsia="zh-TW"/>
        </w:rPr>
        <w:t>逾期送达或者</w:t>
      </w:r>
      <w:r>
        <w:rPr>
          <w:rFonts w:ascii="宋体" w:hAnsi="宋体" w:hint="eastAsia"/>
          <w:color w:val="0D0D0D" w:themeColor="text1" w:themeTint="F2"/>
          <w:sz w:val="24"/>
          <w:szCs w:val="24"/>
        </w:rPr>
        <w:t>发现</w:t>
      </w:r>
      <w:r>
        <w:rPr>
          <w:rFonts w:ascii="宋体" w:hAnsi="宋体" w:hint="eastAsia"/>
          <w:color w:val="0D0D0D" w:themeColor="text1" w:themeTint="F2"/>
          <w:sz w:val="24"/>
          <w:szCs w:val="24"/>
          <w:lang w:eastAsia="zh-TW"/>
        </w:rPr>
        <w:t>未按照招标文件要求密封的投标文件，招标人、招标代理机构应当拒收</w:t>
      </w:r>
      <w:r>
        <w:rPr>
          <w:rFonts w:ascii="宋体" w:hAnsi="宋体" w:hint="eastAsia"/>
          <w:color w:val="0D0D0D" w:themeColor="text1" w:themeTint="F2"/>
          <w:sz w:val="24"/>
          <w:szCs w:val="24"/>
        </w:rPr>
        <w:t>。</w:t>
      </w:r>
    </w:p>
    <w:p w:rsidR="00356C60" w:rsidRDefault="000467E6" w:rsidP="000467E6">
      <w:pPr>
        <w:numPr>
          <w:ilvl w:val="0"/>
          <w:numId w:val="37"/>
        </w:numPr>
        <w:snapToGrid w:val="0"/>
        <w:spacing w:line="360" w:lineRule="auto"/>
        <w:ind w:left="241" w:hangingChars="100" w:hanging="241"/>
        <w:jc w:val="both"/>
        <w:outlineLvl w:val="3"/>
        <w:rPr>
          <w:rFonts w:ascii="宋体" w:hAnsi="宋体" w:cs="宋体"/>
          <w:b/>
          <w:bCs/>
          <w:color w:val="0D0D0D" w:themeColor="text1" w:themeTint="F2"/>
          <w:sz w:val="24"/>
          <w:szCs w:val="24"/>
          <w:lang w:eastAsia="zh-TW"/>
        </w:rPr>
      </w:pPr>
      <w:r>
        <w:rPr>
          <w:rFonts w:ascii="宋体" w:hAnsi="宋体" w:hint="eastAsia"/>
          <w:b/>
          <w:bCs/>
          <w:color w:val="0D0D0D" w:themeColor="text1" w:themeTint="F2"/>
          <w:sz w:val="24"/>
          <w:szCs w:val="24"/>
        </w:rPr>
        <w:t>投标文件的修改与撤回、撤销</w:t>
      </w:r>
    </w:p>
    <w:p w:rsidR="00356C60" w:rsidRDefault="000467E6" w:rsidP="000467E6">
      <w:pPr>
        <w:numPr>
          <w:ilvl w:val="1"/>
          <w:numId w:val="40"/>
        </w:numPr>
        <w:snapToGrid w:val="0"/>
        <w:spacing w:line="360" w:lineRule="auto"/>
        <w:jc w:val="both"/>
        <w:textAlignment w:val="baseline"/>
        <w:rPr>
          <w:rFonts w:ascii="宋体" w:hAnsi="宋体"/>
          <w:color w:val="0D0D0D" w:themeColor="text1" w:themeTint="F2"/>
          <w:sz w:val="24"/>
          <w:szCs w:val="24"/>
          <w:lang w:eastAsia="zh-TW"/>
        </w:rPr>
      </w:pPr>
      <w:r>
        <w:rPr>
          <w:rFonts w:ascii="宋体" w:hAnsi="宋体" w:hint="eastAsia"/>
          <w:color w:val="0D0D0D" w:themeColor="text1" w:themeTint="F2"/>
          <w:sz w:val="24"/>
          <w:szCs w:val="24"/>
          <w:lang w:eastAsia="zh-TW"/>
        </w:rPr>
        <w:t>投标人在投标截止时间前，可以对所递交的投标文件进行补充、修改或者撤回，并书面通知招标代理机构。补充、修改的内容应当按招标文件要求签署、盖章、密封后，并作为投标文件的组成部分。在投标截止时间之后，投标人不得对其投标文件做任何修改和补充。</w:t>
      </w:r>
    </w:p>
    <w:p w:rsidR="00356C60" w:rsidRDefault="000467E6" w:rsidP="000467E6">
      <w:pPr>
        <w:numPr>
          <w:ilvl w:val="1"/>
          <w:numId w:val="40"/>
        </w:numPr>
        <w:snapToGrid w:val="0"/>
        <w:spacing w:line="360" w:lineRule="auto"/>
        <w:jc w:val="both"/>
        <w:textAlignment w:val="baseline"/>
        <w:rPr>
          <w:rFonts w:ascii="宋体" w:hAnsi="宋体" w:cs="楷体_GB2312"/>
          <w:color w:val="0D0D0D" w:themeColor="text1" w:themeTint="F2"/>
          <w:sz w:val="24"/>
          <w:szCs w:val="24"/>
        </w:rPr>
      </w:pPr>
      <w:r>
        <w:rPr>
          <w:rFonts w:ascii="宋体" w:hAnsi="宋体" w:hint="eastAsia"/>
          <w:color w:val="0D0D0D" w:themeColor="text1" w:themeTint="F2"/>
          <w:sz w:val="24"/>
          <w:szCs w:val="24"/>
          <w:lang w:eastAsia="zh-TW"/>
        </w:rPr>
        <w:t>投标人在投</w:t>
      </w:r>
      <w:r>
        <w:rPr>
          <w:rFonts w:ascii="宋体" w:hAnsi="宋体" w:cs="宋体" w:hint="eastAsia"/>
          <w:color w:val="0D0D0D" w:themeColor="text1" w:themeTint="F2"/>
          <w:sz w:val="24"/>
          <w:szCs w:val="24"/>
        </w:rPr>
        <w:t>标</w:t>
      </w:r>
      <w:r>
        <w:rPr>
          <w:rFonts w:ascii="宋体" w:hAnsi="宋体" w:cs="宋体" w:hint="eastAsia"/>
          <w:color w:val="0D0D0D" w:themeColor="text1" w:themeTint="F2"/>
          <w:sz w:val="24"/>
          <w:szCs w:val="24"/>
          <w:lang w:eastAsia="zh-TW"/>
        </w:rPr>
        <w:t>截止</w:t>
      </w:r>
      <w:r>
        <w:rPr>
          <w:rFonts w:ascii="宋体" w:hAnsi="宋体" w:cs="宋体" w:hint="eastAsia"/>
          <w:color w:val="0D0D0D" w:themeColor="text1" w:themeTint="F2"/>
          <w:sz w:val="24"/>
          <w:szCs w:val="24"/>
        </w:rPr>
        <w:t>时间</w:t>
      </w:r>
      <w:r>
        <w:rPr>
          <w:rFonts w:ascii="宋体" w:hAnsi="宋体" w:cs="宋体" w:hint="eastAsia"/>
          <w:color w:val="0D0D0D" w:themeColor="text1" w:themeTint="F2"/>
          <w:sz w:val="24"/>
          <w:szCs w:val="24"/>
          <w:lang w:eastAsia="zh-TW"/>
        </w:rPr>
        <w:t>后不可撤销其</w:t>
      </w:r>
      <w:r>
        <w:rPr>
          <w:rFonts w:ascii="宋体" w:hAnsi="宋体" w:cs="宋体" w:hint="eastAsia"/>
          <w:color w:val="0D0D0D" w:themeColor="text1" w:themeTint="F2"/>
          <w:sz w:val="24"/>
          <w:szCs w:val="24"/>
        </w:rPr>
        <w:t>投标及其投标文件。</w:t>
      </w:r>
    </w:p>
    <w:p w:rsidR="00356C60" w:rsidRDefault="000467E6">
      <w:pPr>
        <w:snapToGrid w:val="0"/>
        <w:spacing w:line="360" w:lineRule="auto"/>
        <w:ind w:leftChars="-100" w:left="-200"/>
        <w:jc w:val="center"/>
        <w:outlineLvl w:val="2"/>
        <w:rPr>
          <w:rFonts w:ascii="宋体" w:hAnsi="宋体"/>
          <w:b/>
          <w:color w:val="0D0D0D" w:themeColor="text1" w:themeTint="F2"/>
          <w:sz w:val="24"/>
          <w:szCs w:val="24"/>
          <w:lang w:eastAsia="zh-TW"/>
        </w:rPr>
      </w:pPr>
      <w:bookmarkStart w:id="65" w:name="_Toc17660"/>
      <w:bookmarkStart w:id="66" w:name="_Toc668"/>
      <w:bookmarkStart w:id="67" w:name="_Toc4976"/>
      <w:bookmarkStart w:id="68" w:name="_Toc1790"/>
      <w:r>
        <w:rPr>
          <w:rFonts w:ascii="宋体" w:hAnsi="宋体" w:hint="eastAsia"/>
          <w:b/>
          <w:color w:val="0D0D0D" w:themeColor="text1" w:themeTint="F2"/>
          <w:sz w:val="24"/>
          <w:szCs w:val="24"/>
          <w:lang w:eastAsia="zh-TW"/>
        </w:rPr>
        <w:t>五、开标</w:t>
      </w:r>
      <w:r>
        <w:rPr>
          <w:rFonts w:ascii="宋体" w:hAnsi="宋体" w:hint="eastAsia"/>
          <w:b/>
          <w:color w:val="0D0D0D" w:themeColor="text1" w:themeTint="F2"/>
          <w:sz w:val="24"/>
          <w:szCs w:val="24"/>
        </w:rPr>
        <w:t>、资格审查</w:t>
      </w:r>
      <w:r>
        <w:rPr>
          <w:rFonts w:ascii="宋体" w:hAnsi="宋体" w:hint="eastAsia"/>
          <w:b/>
          <w:color w:val="0D0D0D" w:themeColor="text1" w:themeTint="F2"/>
          <w:sz w:val="24"/>
          <w:szCs w:val="24"/>
          <w:lang w:eastAsia="zh-TW"/>
        </w:rPr>
        <w:t>与评标</w:t>
      </w:r>
      <w:bookmarkEnd w:id="65"/>
      <w:bookmarkEnd w:id="66"/>
      <w:bookmarkEnd w:id="67"/>
      <w:bookmarkEnd w:id="68"/>
    </w:p>
    <w:p w:rsidR="00356C60" w:rsidRDefault="000467E6" w:rsidP="000467E6">
      <w:pPr>
        <w:numPr>
          <w:ilvl w:val="0"/>
          <w:numId w:val="41"/>
        </w:numPr>
        <w:snapToGrid w:val="0"/>
        <w:spacing w:line="360" w:lineRule="auto"/>
        <w:jc w:val="both"/>
        <w:textAlignment w:val="baseline"/>
        <w:outlineLvl w:val="3"/>
        <w:rPr>
          <w:rFonts w:ascii="宋体" w:hAnsi="宋体"/>
          <w:b/>
          <w:bCs/>
          <w:sz w:val="24"/>
        </w:rPr>
      </w:pPr>
      <w:bookmarkStart w:id="69" w:name="_Toc4252"/>
      <w:bookmarkStart w:id="70" w:name="_Toc19973"/>
      <w:bookmarkStart w:id="71" w:name="_Toc4724"/>
      <w:bookmarkStart w:id="72" w:name="_Toc23987"/>
      <w:r>
        <w:rPr>
          <w:rFonts w:ascii="宋体" w:hAnsi="宋体" w:hint="eastAsia"/>
          <w:b/>
          <w:bCs/>
          <w:sz w:val="24"/>
        </w:rPr>
        <w:t>开标</w:t>
      </w:r>
    </w:p>
    <w:p w:rsidR="00356C60" w:rsidRDefault="000467E6" w:rsidP="000467E6">
      <w:pPr>
        <w:widowControl/>
        <w:numPr>
          <w:ilvl w:val="0"/>
          <w:numId w:val="42"/>
        </w:numPr>
        <w:autoSpaceDE/>
        <w:autoSpaceDN/>
        <w:snapToGrid w:val="0"/>
        <w:spacing w:line="360" w:lineRule="auto"/>
        <w:textAlignment w:val="baseline"/>
        <w:rPr>
          <w:rFonts w:hAnsi="宋体"/>
          <w:color w:val="000000"/>
          <w:sz w:val="24"/>
        </w:rPr>
      </w:pPr>
      <w:r>
        <w:rPr>
          <w:rFonts w:ascii="宋体" w:hAnsi="宋体" w:cs="宋体" w:hint="eastAsia"/>
          <w:color w:val="000000"/>
          <w:sz w:val="24"/>
          <w:lang w:eastAsia="zh-TW"/>
        </w:rPr>
        <w:t>采购代理机构在投标邀请中规定的日期、时</w:t>
      </w:r>
      <w:r>
        <w:rPr>
          <w:rFonts w:ascii="宋体" w:hAnsi="宋体" w:cs="宋体" w:hint="eastAsia"/>
          <w:color w:val="000000"/>
          <w:sz w:val="24"/>
        </w:rPr>
        <w:t>间</w:t>
      </w:r>
      <w:r>
        <w:rPr>
          <w:rFonts w:ascii="宋体" w:hAnsi="宋体" w:cs="宋体" w:hint="eastAsia"/>
          <w:color w:val="000000"/>
          <w:sz w:val="24"/>
          <w:lang w:eastAsia="zh-TW"/>
        </w:rPr>
        <w:t>和地点</w:t>
      </w:r>
      <w:r>
        <w:rPr>
          <w:rFonts w:ascii="宋体" w:hAnsi="宋体" w:cs="宋体" w:hint="eastAsia"/>
          <w:sz w:val="24"/>
          <w:lang w:eastAsia="zh-TW"/>
        </w:rPr>
        <w:t>组织</w:t>
      </w:r>
      <w:r>
        <w:rPr>
          <w:rFonts w:ascii="宋体" w:hAnsi="宋体" w:cs="宋体" w:hint="eastAsia"/>
          <w:sz w:val="24"/>
        </w:rPr>
        <w:t>开标会议</w:t>
      </w:r>
      <w:r>
        <w:rPr>
          <w:rFonts w:ascii="宋体" w:hAnsi="宋体" w:cs="宋体" w:hint="eastAsia"/>
          <w:sz w:val="24"/>
          <w:lang w:eastAsia="zh-TW"/>
        </w:rPr>
        <w:t>。</w:t>
      </w:r>
      <w:r>
        <w:rPr>
          <w:rFonts w:ascii="宋体" w:hAnsi="宋体" w:cs="宋体" w:hint="eastAsia"/>
          <w:color w:val="000000"/>
          <w:sz w:val="24"/>
        </w:rPr>
        <w:t>开标时邀请所有投标人代表参加。投标人不足</w:t>
      </w:r>
      <w:r>
        <w:rPr>
          <w:rFonts w:ascii="宋体" w:hAnsi="宋体" w:cs="宋体" w:hint="eastAsia"/>
          <w:color w:val="000000"/>
          <w:sz w:val="24"/>
        </w:rPr>
        <w:t>3</w:t>
      </w:r>
      <w:r>
        <w:rPr>
          <w:rFonts w:ascii="宋体" w:hAnsi="宋体" w:cs="宋体" w:hint="eastAsia"/>
          <w:color w:val="000000"/>
          <w:sz w:val="24"/>
        </w:rPr>
        <w:t>家的，不得开标。</w:t>
      </w:r>
    </w:p>
    <w:p w:rsidR="00356C60" w:rsidRDefault="000467E6" w:rsidP="000467E6">
      <w:pPr>
        <w:widowControl/>
        <w:numPr>
          <w:ilvl w:val="0"/>
          <w:numId w:val="42"/>
        </w:numPr>
        <w:autoSpaceDE/>
        <w:autoSpaceDN/>
        <w:snapToGrid w:val="0"/>
        <w:spacing w:line="360" w:lineRule="auto"/>
        <w:textAlignment w:val="baseline"/>
        <w:rPr>
          <w:rFonts w:ascii="宋体" w:hAnsi="宋体" w:cs="宋体"/>
          <w:color w:val="000000"/>
          <w:sz w:val="24"/>
          <w:lang w:eastAsia="zh-TW"/>
        </w:rPr>
      </w:pPr>
      <w:r>
        <w:rPr>
          <w:rFonts w:ascii="宋体" w:hAnsi="宋体" w:cs="宋体" w:hint="eastAsia"/>
          <w:color w:val="000000"/>
          <w:sz w:val="24"/>
          <w:lang w:eastAsia="zh-TW"/>
        </w:rPr>
        <w:t>采购代理机构相关工作人员开启录音录像后，宣布开标正式开始。</w:t>
      </w:r>
    </w:p>
    <w:p w:rsidR="00356C60" w:rsidRDefault="000467E6" w:rsidP="000467E6">
      <w:pPr>
        <w:widowControl/>
        <w:numPr>
          <w:ilvl w:val="0"/>
          <w:numId w:val="42"/>
        </w:numPr>
        <w:autoSpaceDE/>
        <w:autoSpaceDN/>
        <w:snapToGrid w:val="0"/>
        <w:spacing w:line="360" w:lineRule="auto"/>
        <w:textAlignment w:val="baseline"/>
        <w:rPr>
          <w:rFonts w:ascii="宋体" w:hAnsi="宋体" w:cs="宋体"/>
          <w:sz w:val="24"/>
          <w:lang w:eastAsia="zh-TW"/>
        </w:rPr>
      </w:pPr>
      <w:r>
        <w:rPr>
          <w:rFonts w:ascii="宋体" w:hAnsi="宋体" w:cs="宋体" w:hint="eastAsia"/>
          <w:sz w:val="24"/>
          <w:lang w:eastAsia="zh-TW"/>
        </w:rPr>
        <w:t>开标时，由投标人或者其推选的代表检查投标文件的密封情况；经确认无误后，由采购人或者采购代理机构工作人员当众拆封，宣布投标人名称、投标价格和招标文件规定的需要宣布的其他内容。</w:t>
      </w:r>
    </w:p>
    <w:p w:rsidR="00356C60" w:rsidRDefault="000467E6" w:rsidP="000467E6">
      <w:pPr>
        <w:widowControl/>
        <w:numPr>
          <w:ilvl w:val="0"/>
          <w:numId w:val="42"/>
        </w:numPr>
        <w:autoSpaceDE/>
        <w:autoSpaceDN/>
        <w:snapToGrid w:val="0"/>
        <w:spacing w:line="360" w:lineRule="auto"/>
        <w:textAlignment w:val="baseline"/>
        <w:rPr>
          <w:rFonts w:ascii="宋体" w:hAnsi="宋体" w:cs="宋体"/>
          <w:sz w:val="24"/>
          <w:lang w:eastAsia="zh-TW"/>
        </w:rPr>
      </w:pPr>
      <w:r>
        <w:rPr>
          <w:rFonts w:ascii="宋体" w:hAnsi="宋体" w:cs="宋体" w:hint="eastAsia"/>
          <w:sz w:val="24"/>
          <w:lang w:eastAsia="zh-TW"/>
        </w:rPr>
        <w:t>开标过程应当由采购人或者采购代理机构负责记录，由参加开标的各投标人代表和相关工作人员签字确认。</w:t>
      </w:r>
    </w:p>
    <w:p w:rsidR="00356C60" w:rsidRDefault="000467E6" w:rsidP="000467E6">
      <w:pPr>
        <w:widowControl/>
        <w:numPr>
          <w:ilvl w:val="0"/>
          <w:numId w:val="42"/>
        </w:numPr>
        <w:autoSpaceDE/>
        <w:autoSpaceDN/>
        <w:snapToGrid w:val="0"/>
        <w:spacing w:line="360" w:lineRule="auto"/>
        <w:textAlignment w:val="baseline"/>
        <w:rPr>
          <w:rFonts w:ascii="宋体" w:hAnsi="宋体" w:cs="宋体"/>
          <w:sz w:val="24"/>
          <w:lang w:eastAsia="zh-TW"/>
        </w:rPr>
      </w:pPr>
      <w:r>
        <w:rPr>
          <w:rFonts w:ascii="宋体" w:hAnsi="宋体" w:cs="宋体" w:hint="eastAsia"/>
          <w:sz w:val="24"/>
          <w:lang w:eastAsia="zh-TW"/>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356C60" w:rsidRDefault="000467E6" w:rsidP="000467E6">
      <w:pPr>
        <w:widowControl/>
        <w:numPr>
          <w:ilvl w:val="0"/>
          <w:numId w:val="42"/>
        </w:numPr>
        <w:autoSpaceDE/>
        <w:autoSpaceDN/>
        <w:snapToGrid w:val="0"/>
        <w:spacing w:line="360" w:lineRule="auto"/>
        <w:textAlignment w:val="baseline"/>
        <w:rPr>
          <w:rFonts w:ascii="宋体" w:hAnsi="宋体" w:cs="宋体"/>
          <w:sz w:val="24"/>
          <w:lang w:eastAsia="zh-TW"/>
        </w:rPr>
      </w:pPr>
      <w:r>
        <w:rPr>
          <w:rFonts w:ascii="宋体" w:hAnsi="宋体" w:cs="宋体" w:hint="eastAsia"/>
          <w:sz w:val="24"/>
          <w:lang w:eastAsia="zh-TW"/>
        </w:rPr>
        <w:t>投标人未参加开标的，视同认可开标结果。</w:t>
      </w:r>
    </w:p>
    <w:p w:rsidR="00356C60" w:rsidRDefault="000467E6" w:rsidP="000467E6">
      <w:pPr>
        <w:numPr>
          <w:ilvl w:val="0"/>
          <w:numId w:val="41"/>
        </w:numPr>
        <w:snapToGrid w:val="0"/>
        <w:spacing w:line="360" w:lineRule="auto"/>
        <w:ind w:left="0" w:firstLine="0"/>
        <w:jc w:val="both"/>
        <w:textAlignment w:val="baseline"/>
        <w:outlineLvl w:val="3"/>
        <w:rPr>
          <w:rFonts w:ascii="宋体" w:hAnsi="宋体"/>
          <w:b/>
          <w:bCs/>
          <w:sz w:val="24"/>
        </w:rPr>
      </w:pPr>
      <w:r>
        <w:rPr>
          <w:rFonts w:ascii="宋体" w:hAnsi="宋体" w:hint="eastAsia"/>
          <w:b/>
          <w:bCs/>
          <w:sz w:val="24"/>
        </w:rPr>
        <w:t>资格审查</w:t>
      </w:r>
    </w:p>
    <w:p w:rsidR="00356C60" w:rsidRDefault="000467E6" w:rsidP="000467E6">
      <w:pPr>
        <w:widowControl/>
        <w:numPr>
          <w:ilvl w:val="0"/>
          <w:numId w:val="43"/>
        </w:numPr>
        <w:autoSpaceDE/>
        <w:autoSpaceDN/>
        <w:snapToGrid w:val="0"/>
        <w:spacing w:line="360" w:lineRule="auto"/>
        <w:textAlignment w:val="baseline"/>
        <w:rPr>
          <w:rFonts w:ascii="宋体" w:hAnsi="宋体" w:cs="宋体"/>
          <w:sz w:val="24"/>
        </w:rPr>
      </w:pPr>
      <w:r>
        <w:rPr>
          <w:rFonts w:ascii="宋体" w:hAnsi="宋体" w:cs="宋体" w:hint="eastAsia"/>
          <w:sz w:val="24"/>
          <w:lang w:eastAsia="zh-TW"/>
        </w:rPr>
        <w:t>开标结束后，采购人</w:t>
      </w:r>
      <w:r>
        <w:rPr>
          <w:rFonts w:ascii="宋体" w:hAnsi="宋体" w:cs="宋体" w:hint="eastAsia"/>
          <w:sz w:val="24"/>
        </w:rPr>
        <w:t>、</w:t>
      </w:r>
      <w:r>
        <w:rPr>
          <w:rFonts w:ascii="宋体" w:hAnsi="宋体" w:cs="宋体" w:hint="eastAsia"/>
          <w:sz w:val="24"/>
          <w:lang w:eastAsia="zh-TW"/>
        </w:rPr>
        <w:t>采购代理机构</w:t>
      </w:r>
      <w:r>
        <w:rPr>
          <w:rFonts w:ascii="宋体" w:hAnsi="宋体" w:cs="宋体" w:hint="eastAsia"/>
          <w:sz w:val="24"/>
        </w:rPr>
        <w:t>按照招标文件要求，</w:t>
      </w:r>
      <w:r>
        <w:rPr>
          <w:rFonts w:ascii="宋体" w:hAnsi="宋体" w:cs="宋体" w:hint="eastAsia"/>
          <w:sz w:val="24"/>
          <w:lang w:eastAsia="zh-TW"/>
        </w:rPr>
        <w:t>对投标人的资格进行审查，详见《资格性审查表》。未通过资格性审查的投标人，不进入符合性审查。</w:t>
      </w:r>
      <w:r>
        <w:rPr>
          <w:rFonts w:ascii="宋体" w:hAnsi="宋体" w:cs="宋体" w:hint="eastAsia"/>
          <w:sz w:val="24"/>
        </w:rPr>
        <w:t>合格投标人不足</w:t>
      </w:r>
      <w:r>
        <w:rPr>
          <w:rFonts w:ascii="宋体" w:hAnsi="宋体" w:cs="宋体" w:hint="eastAsia"/>
          <w:sz w:val="24"/>
        </w:rPr>
        <w:t>3</w:t>
      </w:r>
      <w:r>
        <w:rPr>
          <w:rFonts w:ascii="宋体" w:hAnsi="宋体" w:cs="宋体" w:hint="eastAsia"/>
          <w:sz w:val="24"/>
        </w:rPr>
        <w:t>家的，不进入评标程序。</w:t>
      </w:r>
    </w:p>
    <w:p w:rsidR="00356C60" w:rsidRDefault="000467E6" w:rsidP="000467E6">
      <w:pPr>
        <w:widowControl/>
        <w:numPr>
          <w:ilvl w:val="0"/>
          <w:numId w:val="43"/>
        </w:numPr>
        <w:autoSpaceDE/>
        <w:autoSpaceDN/>
        <w:snapToGrid w:val="0"/>
        <w:spacing w:line="360" w:lineRule="auto"/>
        <w:textAlignment w:val="baseline"/>
        <w:rPr>
          <w:rFonts w:ascii="宋体" w:hAnsi="宋体" w:cs="宋体"/>
          <w:sz w:val="24"/>
        </w:rPr>
      </w:pPr>
      <w:r>
        <w:rPr>
          <w:rFonts w:ascii="宋体" w:hAnsi="宋体" w:cs="宋体" w:hint="eastAsia"/>
          <w:sz w:val="24"/>
        </w:rPr>
        <w:t>供应商信用记录：</w:t>
      </w:r>
    </w:p>
    <w:p w:rsidR="00356C60" w:rsidRDefault="000467E6" w:rsidP="000467E6">
      <w:pPr>
        <w:widowControl/>
        <w:numPr>
          <w:ilvl w:val="0"/>
          <w:numId w:val="44"/>
        </w:numPr>
        <w:autoSpaceDE/>
        <w:autoSpaceDN/>
        <w:snapToGrid w:val="0"/>
        <w:spacing w:line="360" w:lineRule="auto"/>
        <w:ind w:left="-15" w:firstLine="15"/>
        <w:textAlignment w:val="baseline"/>
        <w:rPr>
          <w:rFonts w:ascii="宋体" w:hAnsi="宋体" w:cs="宋体"/>
          <w:sz w:val="24"/>
        </w:rPr>
      </w:pPr>
      <w:r>
        <w:rPr>
          <w:rFonts w:ascii="宋体" w:hAnsi="宋体" w:cs="宋体" w:hint="eastAsia"/>
          <w:sz w:val="24"/>
        </w:rPr>
        <w:lastRenderedPageBreak/>
        <w:t>信用信息查询渠道：信用中国网站</w:t>
      </w:r>
      <w:r>
        <w:rPr>
          <w:rFonts w:ascii="宋体" w:hAnsi="宋体" w:cs="宋体" w:hint="eastAsia"/>
          <w:sz w:val="24"/>
        </w:rPr>
        <w:t>(www.creditchina.gov.cn)</w:t>
      </w:r>
      <w:r>
        <w:rPr>
          <w:rFonts w:ascii="宋体" w:hAnsi="宋体" w:cs="宋体" w:hint="eastAsia"/>
          <w:sz w:val="24"/>
        </w:rPr>
        <w:t>、中国政府采购网</w:t>
      </w:r>
      <w:r>
        <w:rPr>
          <w:rFonts w:ascii="宋体" w:hAnsi="宋体" w:cs="宋体" w:hint="eastAsia"/>
          <w:sz w:val="24"/>
        </w:rPr>
        <w:t>(www.ccgp.gov.cn)</w:t>
      </w:r>
      <w:r>
        <w:rPr>
          <w:rFonts w:ascii="宋体" w:hAnsi="宋体" w:cs="宋体" w:hint="eastAsia"/>
          <w:sz w:val="24"/>
        </w:rPr>
        <w:t>渠道。查询截止时间为开标后资格审查时间。</w:t>
      </w:r>
    </w:p>
    <w:p w:rsidR="00356C60" w:rsidRDefault="000467E6" w:rsidP="000467E6">
      <w:pPr>
        <w:widowControl/>
        <w:numPr>
          <w:ilvl w:val="0"/>
          <w:numId w:val="44"/>
        </w:numPr>
        <w:autoSpaceDE/>
        <w:autoSpaceDN/>
        <w:snapToGrid w:val="0"/>
        <w:spacing w:line="360" w:lineRule="auto"/>
        <w:ind w:left="-15" w:firstLine="15"/>
        <w:textAlignment w:val="baseline"/>
        <w:rPr>
          <w:rFonts w:ascii="宋体" w:hAnsi="宋体" w:cs="宋体"/>
          <w:sz w:val="24"/>
        </w:rPr>
      </w:pPr>
      <w:r>
        <w:rPr>
          <w:rFonts w:ascii="宋体" w:hAnsi="宋体" w:cs="宋体" w:hint="eastAsia"/>
          <w:sz w:val="24"/>
        </w:rPr>
        <w:t>信用信息查询记录和证据留存的方式：信用信息查询记录和证据必须留存，并与该采购文件一并保存。</w:t>
      </w:r>
    </w:p>
    <w:p w:rsidR="00356C60" w:rsidRDefault="000467E6" w:rsidP="000467E6">
      <w:pPr>
        <w:widowControl/>
        <w:numPr>
          <w:ilvl w:val="0"/>
          <w:numId w:val="44"/>
        </w:numPr>
        <w:autoSpaceDE/>
        <w:autoSpaceDN/>
        <w:snapToGrid w:val="0"/>
        <w:spacing w:line="360" w:lineRule="auto"/>
        <w:ind w:left="-15" w:firstLine="15"/>
        <w:textAlignment w:val="baseline"/>
        <w:rPr>
          <w:rFonts w:ascii="宋体" w:hAnsi="宋体" w:cs="宋体"/>
          <w:sz w:val="24"/>
        </w:rPr>
      </w:pPr>
      <w:r>
        <w:rPr>
          <w:rFonts w:ascii="宋体" w:hAnsi="宋体" w:cs="宋体" w:hint="eastAsia"/>
          <w:sz w:val="24"/>
        </w:rPr>
        <w:t>信用信息的使用规则：对列入失信被执行人、重大税收违法案件当事人名单、政府采购严重违法失信行为记录名单及其他不符合《中华人民共和国政府采购法》第二十二条规定条件的供应商，应当拒绝其参与采购活动。</w:t>
      </w:r>
    </w:p>
    <w:p w:rsidR="00356C60" w:rsidRDefault="000467E6" w:rsidP="000467E6">
      <w:pPr>
        <w:numPr>
          <w:ilvl w:val="0"/>
          <w:numId w:val="41"/>
        </w:numPr>
        <w:snapToGrid w:val="0"/>
        <w:spacing w:line="360" w:lineRule="auto"/>
        <w:ind w:left="0" w:firstLine="0"/>
        <w:jc w:val="both"/>
        <w:textAlignment w:val="baseline"/>
        <w:outlineLvl w:val="3"/>
        <w:rPr>
          <w:rFonts w:ascii="宋体" w:hAnsi="宋体"/>
          <w:b/>
          <w:bCs/>
          <w:sz w:val="24"/>
        </w:rPr>
      </w:pPr>
      <w:r>
        <w:rPr>
          <w:rFonts w:ascii="宋体" w:hAnsi="宋体" w:hint="eastAsia"/>
          <w:b/>
          <w:bCs/>
          <w:sz w:val="24"/>
        </w:rPr>
        <w:t>评标</w:t>
      </w:r>
    </w:p>
    <w:p w:rsidR="00356C60" w:rsidRDefault="000467E6" w:rsidP="000467E6">
      <w:pPr>
        <w:widowControl/>
        <w:numPr>
          <w:ilvl w:val="0"/>
          <w:numId w:val="45"/>
        </w:numPr>
        <w:autoSpaceDE/>
        <w:autoSpaceDN/>
        <w:snapToGrid w:val="0"/>
        <w:spacing w:line="360" w:lineRule="auto"/>
        <w:ind w:left="426" w:hanging="426"/>
        <w:textAlignment w:val="baseline"/>
        <w:rPr>
          <w:rFonts w:ascii="宋体" w:hAnsi="宋体"/>
          <w:b/>
          <w:bCs/>
          <w:sz w:val="24"/>
        </w:rPr>
      </w:pPr>
      <w:r>
        <w:rPr>
          <w:rFonts w:ascii="宋体" w:hAnsi="宋体" w:hint="eastAsia"/>
          <w:b/>
          <w:bCs/>
          <w:sz w:val="24"/>
        </w:rPr>
        <w:t>评标委员会组成</w:t>
      </w:r>
    </w:p>
    <w:p w:rsidR="00356C60" w:rsidRDefault="000467E6">
      <w:pPr>
        <w:widowControl/>
        <w:numPr>
          <w:ilvl w:val="255"/>
          <w:numId w:val="0"/>
        </w:numPr>
        <w:autoSpaceDE/>
        <w:autoSpaceDN/>
        <w:snapToGrid w:val="0"/>
        <w:spacing w:line="360" w:lineRule="auto"/>
        <w:ind w:left="6" w:firstLineChars="200" w:firstLine="480"/>
        <w:textAlignment w:val="baseline"/>
        <w:rPr>
          <w:rFonts w:ascii="宋体" w:hAnsi="宋体" w:cs="宋体"/>
          <w:sz w:val="24"/>
          <w:lang w:eastAsia="zh-TW"/>
        </w:rPr>
      </w:pPr>
      <w:r>
        <w:rPr>
          <w:rFonts w:ascii="宋体" w:hAnsi="宋体" w:cs="宋体" w:hint="eastAsia"/>
          <w:sz w:val="24"/>
        </w:rPr>
        <w:t>本次招标</w:t>
      </w:r>
      <w:r>
        <w:rPr>
          <w:rFonts w:ascii="宋体" w:hAnsi="宋体" w:cs="宋体" w:hint="eastAsia"/>
          <w:sz w:val="24"/>
          <w:lang w:eastAsia="zh-TW"/>
        </w:rPr>
        <w:t>依法组建评标委员会，评标委员会成员人数</w:t>
      </w:r>
      <w:r>
        <w:rPr>
          <w:rFonts w:ascii="宋体" w:hAnsi="宋体" w:cs="宋体" w:hint="eastAsia"/>
          <w:b/>
          <w:sz w:val="24"/>
        </w:rPr>
        <w:t>详见投标人须知前附表</w:t>
      </w:r>
      <w:r>
        <w:rPr>
          <w:rFonts w:ascii="宋体" w:hAnsi="宋体" w:cs="宋体" w:hint="eastAsia"/>
          <w:sz w:val="24"/>
          <w:lang w:eastAsia="zh-TW"/>
        </w:rPr>
        <w:t>。</w:t>
      </w:r>
    </w:p>
    <w:p w:rsidR="00356C60" w:rsidRDefault="000467E6" w:rsidP="000467E6">
      <w:pPr>
        <w:widowControl/>
        <w:numPr>
          <w:ilvl w:val="0"/>
          <w:numId w:val="45"/>
        </w:numPr>
        <w:autoSpaceDE/>
        <w:autoSpaceDN/>
        <w:snapToGrid w:val="0"/>
        <w:spacing w:line="360" w:lineRule="auto"/>
        <w:ind w:left="426" w:hanging="426"/>
        <w:textAlignment w:val="baseline"/>
        <w:rPr>
          <w:rFonts w:ascii="宋体" w:hAnsi="宋体"/>
          <w:b/>
          <w:bCs/>
          <w:sz w:val="24"/>
        </w:rPr>
      </w:pPr>
      <w:r>
        <w:rPr>
          <w:rFonts w:ascii="宋体" w:hAnsi="宋体" w:hint="eastAsia"/>
          <w:b/>
          <w:bCs/>
          <w:sz w:val="24"/>
        </w:rPr>
        <w:t>符合性审查</w:t>
      </w:r>
    </w:p>
    <w:p w:rsidR="00356C60" w:rsidRDefault="000467E6" w:rsidP="000467E6">
      <w:pPr>
        <w:widowControl/>
        <w:numPr>
          <w:ilvl w:val="0"/>
          <w:numId w:val="46"/>
        </w:numPr>
        <w:autoSpaceDE/>
        <w:autoSpaceDN/>
        <w:snapToGrid w:val="0"/>
        <w:spacing w:line="360" w:lineRule="auto"/>
        <w:ind w:left="0" w:firstLine="0"/>
        <w:textAlignment w:val="baseline"/>
        <w:rPr>
          <w:rFonts w:ascii="宋体" w:hAnsi="宋体" w:cs="宋体"/>
          <w:sz w:val="24"/>
        </w:rPr>
      </w:pPr>
      <w:r>
        <w:rPr>
          <w:rFonts w:ascii="宋体" w:hAnsi="宋体" w:cs="宋体" w:hint="eastAsia"/>
          <w:sz w:val="24"/>
        </w:rPr>
        <w:t>评标委员会应当对通过资格审查进入评标程序的供应商的投标文件进行符合性审查。即审查、评价投标文件是否符合采购文件的商务、技术等实质性要求。评标委员将首先审查投标文件是否完整，文件签署是否合格，有无计算上的错误，投标文</w:t>
      </w:r>
      <w:r>
        <w:rPr>
          <w:rFonts w:ascii="宋体" w:hAnsi="宋体" w:cs="宋体" w:hint="eastAsia"/>
          <w:sz w:val="24"/>
        </w:rPr>
        <w:t>件是否大体编排有序且提供了招标文件要求的所有有效证明文件。投标文件有下列情况之一者将被拒绝：</w:t>
      </w:r>
    </w:p>
    <w:p w:rsidR="00356C60" w:rsidRDefault="000467E6" w:rsidP="000467E6">
      <w:pPr>
        <w:widowControl/>
        <w:numPr>
          <w:ilvl w:val="0"/>
          <w:numId w:val="47"/>
        </w:numPr>
        <w:autoSpaceDE/>
        <w:autoSpaceDN/>
        <w:snapToGrid w:val="0"/>
        <w:spacing w:line="360" w:lineRule="auto"/>
        <w:ind w:left="0" w:firstLineChars="191" w:firstLine="458"/>
        <w:textAlignment w:val="baseline"/>
        <w:rPr>
          <w:rFonts w:ascii="宋体" w:hAnsi="宋体" w:cs="宋体"/>
          <w:sz w:val="24"/>
        </w:rPr>
      </w:pPr>
      <w:r>
        <w:rPr>
          <w:rFonts w:ascii="宋体" w:hAnsi="宋体" w:cs="宋体" w:hint="eastAsia"/>
          <w:sz w:val="24"/>
        </w:rPr>
        <w:t>投标文件未按招标文件要求签署、盖章的；</w:t>
      </w:r>
    </w:p>
    <w:p w:rsidR="00356C60" w:rsidRDefault="000467E6" w:rsidP="000467E6">
      <w:pPr>
        <w:widowControl/>
        <w:numPr>
          <w:ilvl w:val="0"/>
          <w:numId w:val="47"/>
        </w:numPr>
        <w:autoSpaceDE/>
        <w:autoSpaceDN/>
        <w:snapToGrid w:val="0"/>
        <w:spacing w:line="360" w:lineRule="auto"/>
        <w:ind w:left="0" w:firstLineChars="191" w:firstLine="458"/>
        <w:textAlignment w:val="baseline"/>
        <w:rPr>
          <w:rFonts w:ascii="宋体" w:hAnsi="宋体" w:cs="宋体"/>
          <w:sz w:val="24"/>
        </w:rPr>
      </w:pPr>
      <w:r>
        <w:rPr>
          <w:rFonts w:ascii="宋体" w:hAnsi="宋体" w:cs="宋体" w:hint="eastAsia"/>
          <w:sz w:val="24"/>
        </w:rPr>
        <w:t>不具备招标文件中规定的资格要求的；</w:t>
      </w:r>
    </w:p>
    <w:p w:rsidR="00356C60" w:rsidRDefault="000467E6" w:rsidP="000467E6">
      <w:pPr>
        <w:widowControl/>
        <w:numPr>
          <w:ilvl w:val="0"/>
          <w:numId w:val="47"/>
        </w:numPr>
        <w:autoSpaceDE/>
        <w:autoSpaceDN/>
        <w:snapToGrid w:val="0"/>
        <w:spacing w:line="360" w:lineRule="auto"/>
        <w:ind w:left="0" w:firstLineChars="191" w:firstLine="458"/>
        <w:textAlignment w:val="baseline"/>
        <w:rPr>
          <w:rFonts w:ascii="宋体" w:hAnsi="宋体" w:cs="宋体"/>
          <w:sz w:val="24"/>
        </w:rPr>
      </w:pPr>
      <w:r>
        <w:rPr>
          <w:rFonts w:ascii="宋体" w:hAnsi="宋体" w:cs="宋体" w:hint="eastAsia"/>
          <w:sz w:val="24"/>
        </w:rPr>
        <w:t>投标文件含有采购人不能接受的附加条件的</w:t>
      </w:r>
      <w:r>
        <w:rPr>
          <w:rFonts w:ascii="宋体" w:hAnsi="宋体" w:cs="宋体" w:hint="eastAsia"/>
          <w:sz w:val="24"/>
        </w:rPr>
        <w:t>;</w:t>
      </w:r>
    </w:p>
    <w:p w:rsidR="00356C60" w:rsidRDefault="000467E6" w:rsidP="000467E6">
      <w:pPr>
        <w:widowControl/>
        <w:numPr>
          <w:ilvl w:val="0"/>
          <w:numId w:val="47"/>
        </w:numPr>
        <w:autoSpaceDE/>
        <w:autoSpaceDN/>
        <w:snapToGrid w:val="0"/>
        <w:spacing w:line="360" w:lineRule="auto"/>
        <w:ind w:left="0" w:firstLineChars="191" w:firstLine="458"/>
        <w:textAlignment w:val="baseline"/>
        <w:rPr>
          <w:rFonts w:ascii="宋体" w:hAnsi="宋体" w:cs="宋体"/>
          <w:sz w:val="24"/>
        </w:rPr>
      </w:pPr>
      <w:r>
        <w:rPr>
          <w:rFonts w:ascii="宋体" w:hAnsi="宋体" w:cs="宋体" w:hint="eastAsia"/>
          <w:sz w:val="24"/>
        </w:rPr>
        <w:t>不同供应商的投标文件（包括电子文件）由同一单位或者个人编制；</w:t>
      </w:r>
    </w:p>
    <w:p w:rsidR="00356C60" w:rsidRDefault="000467E6" w:rsidP="000467E6">
      <w:pPr>
        <w:widowControl/>
        <w:numPr>
          <w:ilvl w:val="0"/>
          <w:numId w:val="47"/>
        </w:numPr>
        <w:autoSpaceDE/>
        <w:autoSpaceDN/>
        <w:snapToGrid w:val="0"/>
        <w:spacing w:line="360" w:lineRule="auto"/>
        <w:ind w:left="0" w:firstLineChars="191" w:firstLine="458"/>
        <w:textAlignment w:val="baseline"/>
        <w:rPr>
          <w:rFonts w:ascii="宋体" w:hAnsi="宋体" w:cs="宋体"/>
          <w:sz w:val="24"/>
        </w:rPr>
      </w:pPr>
      <w:r>
        <w:rPr>
          <w:rFonts w:ascii="宋体" w:hAnsi="宋体" w:cs="宋体" w:hint="eastAsia"/>
          <w:sz w:val="24"/>
        </w:rPr>
        <w:t>不同供应商委托同一单位或者个人报名或递交投标文件；</w:t>
      </w:r>
    </w:p>
    <w:p w:rsidR="00356C60" w:rsidRDefault="000467E6" w:rsidP="000467E6">
      <w:pPr>
        <w:widowControl/>
        <w:numPr>
          <w:ilvl w:val="0"/>
          <w:numId w:val="47"/>
        </w:numPr>
        <w:autoSpaceDE/>
        <w:autoSpaceDN/>
        <w:snapToGrid w:val="0"/>
        <w:spacing w:line="360" w:lineRule="auto"/>
        <w:ind w:left="0" w:firstLineChars="191" w:firstLine="458"/>
        <w:textAlignment w:val="baseline"/>
        <w:rPr>
          <w:rFonts w:ascii="宋体" w:hAnsi="宋体" w:cs="宋体"/>
          <w:sz w:val="24"/>
        </w:rPr>
      </w:pPr>
      <w:r>
        <w:rPr>
          <w:rFonts w:ascii="宋体" w:hAnsi="宋体" w:cs="宋体" w:hint="eastAsia"/>
          <w:sz w:val="24"/>
        </w:rPr>
        <w:t>不同供应商的投标文件载明的项目管理成员或者联系人员为同一人；</w:t>
      </w:r>
    </w:p>
    <w:p w:rsidR="00356C60" w:rsidRDefault="000467E6" w:rsidP="000467E6">
      <w:pPr>
        <w:widowControl/>
        <w:numPr>
          <w:ilvl w:val="0"/>
          <w:numId w:val="47"/>
        </w:numPr>
        <w:autoSpaceDE/>
        <w:autoSpaceDN/>
        <w:snapToGrid w:val="0"/>
        <w:spacing w:line="360" w:lineRule="auto"/>
        <w:ind w:left="0" w:firstLineChars="191" w:firstLine="458"/>
        <w:textAlignment w:val="baseline"/>
        <w:rPr>
          <w:rFonts w:ascii="宋体" w:hAnsi="宋体" w:cs="宋体"/>
          <w:sz w:val="24"/>
        </w:rPr>
      </w:pPr>
      <w:r>
        <w:rPr>
          <w:rFonts w:ascii="宋体" w:hAnsi="宋体" w:cs="宋体" w:hint="eastAsia"/>
          <w:sz w:val="24"/>
        </w:rPr>
        <w:t>不同供应商的投标文件异常一致或者响应报价呈规律性差异；</w:t>
      </w:r>
    </w:p>
    <w:p w:rsidR="00356C60" w:rsidRDefault="000467E6" w:rsidP="000467E6">
      <w:pPr>
        <w:widowControl/>
        <w:numPr>
          <w:ilvl w:val="0"/>
          <w:numId w:val="47"/>
        </w:numPr>
        <w:autoSpaceDE/>
        <w:autoSpaceDN/>
        <w:snapToGrid w:val="0"/>
        <w:spacing w:line="360" w:lineRule="auto"/>
        <w:ind w:left="0" w:firstLineChars="191" w:firstLine="458"/>
        <w:textAlignment w:val="baseline"/>
        <w:rPr>
          <w:rFonts w:ascii="宋体" w:hAnsi="宋体" w:cs="宋体"/>
          <w:sz w:val="24"/>
        </w:rPr>
      </w:pPr>
      <w:r>
        <w:rPr>
          <w:rFonts w:ascii="宋体" w:hAnsi="宋体" w:cs="宋体" w:hint="eastAsia"/>
          <w:sz w:val="24"/>
        </w:rPr>
        <w:t>不同供应商的投标文件相互混装；</w:t>
      </w:r>
    </w:p>
    <w:p w:rsidR="00356C60" w:rsidRDefault="000467E6" w:rsidP="000467E6">
      <w:pPr>
        <w:widowControl/>
        <w:numPr>
          <w:ilvl w:val="0"/>
          <w:numId w:val="47"/>
        </w:numPr>
        <w:autoSpaceDE/>
        <w:autoSpaceDN/>
        <w:snapToGrid w:val="0"/>
        <w:spacing w:line="360" w:lineRule="auto"/>
        <w:ind w:left="0" w:firstLineChars="191" w:firstLine="458"/>
        <w:textAlignment w:val="baseline"/>
        <w:rPr>
          <w:rFonts w:ascii="宋体" w:hAnsi="宋体" w:cs="宋体"/>
          <w:sz w:val="24"/>
        </w:rPr>
      </w:pPr>
      <w:r>
        <w:rPr>
          <w:rFonts w:ascii="宋体" w:hAnsi="宋体" w:cs="宋体" w:hint="eastAsia"/>
          <w:sz w:val="24"/>
        </w:rPr>
        <w:t>不同供应商单位负责人为同一人或者存在控股、管理关系的不同单位，参加同一项目应答。</w:t>
      </w:r>
    </w:p>
    <w:p w:rsidR="00356C60" w:rsidRDefault="000467E6" w:rsidP="000467E6">
      <w:pPr>
        <w:widowControl/>
        <w:numPr>
          <w:ilvl w:val="0"/>
          <w:numId w:val="47"/>
        </w:numPr>
        <w:autoSpaceDE/>
        <w:autoSpaceDN/>
        <w:snapToGrid w:val="0"/>
        <w:spacing w:line="360" w:lineRule="auto"/>
        <w:ind w:left="0" w:firstLineChars="191" w:firstLine="458"/>
        <w:textAlignment w:val="baseline"/>
        <w:rPr>
          <w:rFonts w:ascii="宋体" w:hAnsi="宋体" w:cs="宋体"/>
          <w:sz w:val="24"/>
        </w:rPr>
      </w:pPr>
      <w:r>
        <w:rPr>
          <w:rFonts w:ascii="宋体" w:hAnsi="宋体" w:cs="宋体" w:hint="eastAsia"/>
          <w:sz w:val="24"/>
        </w:rPr>
        <w:t>法律、法规和招标文件规定的其他无效情形。</w:t>
      </w:r>
    </w:p>
    <w:p w:rsidR="00356C60" w:rsidRDefault="000467E6" w:rsidP="000467E6">
      <w:pPr>
        <w:widowControl/>
        <w:numPr>
          <w:ilvl w:val="0"/>
          <w:numId w:val="46"/>
        </w:numPr>
        <w:autoSpaceDE/>
        <w:autoSpaceDN/>
        <w:snapToGrid w:val="0"/>
        <w:spacing w:line="360" w:lineRule="auto"/>
        <w:ind w:left="0" w:firstLine="0"/>
        <w:textAlignment w:val="baseline"/>
        <w:rPr>
          <w:rFonts w:ascii="宋体" w:hAnsi="宋体" w:cs="宋体"/>
          <w:sz w:val="24"/>
          <w:lang w:eastAsia="zh-TW"/>
        </w:rPr>
      </w:pPr>
      <w:r>
        <w:rPr>
          <w:rFonts w:ascii="宋体" w:hAnsi="宋体" w:cs="宋体" w:hint="eastAsia"/>
          <w:sz w:val="24"/>
        </w:rPr>
        <w:t>如果投标文件实质上没有响应招标文件的要求，评标委员会将予以拒绝。</w:t>
      </w:r>
    </w:p>
    <w:p w:rsidR="00356C60" w:rsidRDefault="000467E6" w:rsidP="000467E6">
      <w:pPr>
        <w:widowControl/>
        <w:numPr>
          <w:ilvl w:val="0"/>
          <w:numId w:val="46"/>
        </w:numPr>
        <w:autoSpaceDE/>
        <w:autoSpaceDN/>
        <w:snapToGrid w:val="0"/>
        <w:spacing w:line="360" w:lineRule="auto"/>
        <w:ind w:left="0" w:firstLine="0"/>
        <w:textAlignment w:val="baseline"/>
        <w:rPr>
          <w:rFonts w:ascii="宋体" w:hAnsi="宋体" w:cs="宋体"/>
          <w:sz w:val="24"/>
          <w:lang w:eastAsia="zh-TW"/>
        </w:rPr>
      </w:pPr>
      <w:r>
        <w:rPr>
          <w:rFonts w:ascii="宋体" w:hAnsi="宋体" w:cs="宋体" w:hint="eastAsia"/>
          <w:sz w:val="24"/>
          <w:lang w:eastAsia="zh-TW"/>
        </w:rPr>
        <w:lastRenderedPageBreak/>
        <w:t>评标委员会在采购项目招标失败时，应出具招标文件是否存在不合理条款的论证意见。</w:t>
      </w:r>
    </w:p>
    <w:p w:rsidR="00356C60" w:rsidRDefault="000467E6" w:rsidP="000467E6">
      <w:pPr>
        <w:widowControl/>
        <w:numPr>
          <w:ilvl w:val="0"/>
          <w:numId w:val="46"/>
        </w:numPr>
        <w:autoSpaceDE/>
        <w:autoSpaceDN/>
        <w:snapToGrid w:val="0"/>
        <w:spacing w:line="360" w:lineRule="auto"/>
        <w:ind w:left="0" w:firstLine="0"/>
        <w:textAlignment w:val="baseline"/>
        <w:rPr>
          <w:rFonts w:ascii="宋体" w:hAnsi="宋体" w:cs="宋体"/>
          <w:sz w:val="24"/>
          <w:lang w:eastAsia="zh-TW"/>
        </w:rPr>
      </w:pPr>
      <w:r>
        <w:rPr>
          <w:rFonts w:ascii="宋体" w:hAnsi="宋体" w:cs="宋体"/>
          <w:sz w:val="24"/>
          <w:szCs w:val="24"/>
        </w:rPr>
        <w:t>评标委员会按招标文件的有关规定审核认定投标人数量。通过符合性审查的投标人不足</w:t>
      </w:r>
      <w:r>
        <w:rPr>
          <w:rFonts w:ascii="宋体" w:hAnsi="宋体" w:cs="宋体"/>
          <w:sz w:val="24"/>
          <w:szCs w:val="24"/>
        </w:rPr>
        <w:t>3</w:t>
      </w:r>
      <w:r>
        <w:rPr>
          <w:rFonts w:ascii="宋体" w:hAnsi="宋体" w:cs="宋体"/>
          <w:sz w:val="24"/>
          <w:szCs w:val="24"/>
        </w:rPr>
        <w:t>家的，应予以废标。</w:t>
      </w:r>
    </w:p>
    <w:p w:rsidR="00356C60" w:rsidRDefault="000467E6" w:rsidP="000467E6">
      <w:pPr>
        <w:widowControl/>
        <w:numPr>
          <w:ilvl w:val="0"/>
          <w:numId w:val="45"/>
        </w:numPr>
        <w:autoSpaceDE/>
        <w:autoSpaceDN/>
        <w:snapToGrid w:val="0"/>
        <w:spacing w:line="360" w:lineRule="auto"/>
        <w:ind w:left="426" w:hanging="426"/>
        <w:textAlignment w:val="baseline"/>
        <w:rPr>
          <w:rFonts w:ascii="宋体" w:hAnsi="宋体"/>
          <w:b/>
          <w:bCs/>
          <w:sz w:val="24"/>
          <w:lang w:eastAsia="zh-TW"/>
        </w:rPr>
      </w:pPr>
      <w:r>
        <w:rPr>
          <w:rFonts w:ascii="宋体" w:hAnsi="宋体" w:hint="eastAsia"/>
          <w:b/>
          <w:bCs/>
          <w:sz w:val="24"/>
          <w:lang w:eastAsia="zh-TW"/>
        </w:rPr>
        <w:t>合格</w:t>
      </w:r>
      <w:r>
        <w:rPr>
          <w:rFonts w:ascii="宋体" w:hAnsi="宋体" w:hint="eastAsia"/>
          <w:b/>
          <w:bCs/>
          <w:sz w:val="24"/>
        </w:rPr>
        <w:t>投标</w:t>
      </w:r>
      <w:r>
        <w:rPr>
          <w:rFonts w:ascii="宋体" w:hAnsi="宋体" w:hint="eastAsia"/>
          <w:b/>
          <w:bCs/>
          <w:sz w:val="24"/>
          <w:lang w:eastAsia="zh-TW"/>
        </w:rPr>
        <w:t>文件的修正与澄清</w:t>
      </w:r>
    </w:p>
    <w:p w:rsidR="00356C60" w:rsidRDefault="000467E6" w:rsidP="000467E6">
      <w:pPr>
        <w:widowControl/>
        <w:numPr>
          <w:ilvl w:val="0"/>
          <w:numId w:val="48"/>
        </w:numPr>
        <w:autoSpaceDE/>
        <w:autoSpaceDN/>
        <w:snapToGrid w:val="0"/>
        <w:spacing w:line="360" w:lineRule="auto"/>
        <w:ind w:left="0" w:firstLine="0"/>
        <w:textAlignment w:val="baseline"/>
        <w:rPr>
          <w:rFonts w:ascii="宋体" w:hAnsi="宋体" w:cs="宋体"/>
          <w:sz w:val="24"/>
          <w:lang w:eastAsia="zh-TW"/>
        </w:rPr>
      </w:pPr>
      <w:r>
        <w:rPr>
          <w:rFonts w:ascii="宋体" w:hAnsi="宋体" w:cs="宋体" w:hint="eastAsia"/>
          <w:sz w:val="24"/>
          <w:lang w:eastAsia="zh-TW"/>
        </w:rPr>
        <w:t>对于</w:t>
      </w:r>
      <w:r>
        <w:rPr>
          <w:rFonts w:ascii="宋体" w:hAnsi="宋体" w:cs="宋体" w:hint="eastAsia"/>
          <w:sz w:val="24"/>
        </w:rPr>
        <w:t>投标</w:t>
      </w:r>
      <w:r>
        <w:rPr>
          <w:rFonts w:ascii="宋体" w:hAnsi="宋体" w:cs="宋体" w:hint="eastAsia"/>
          <w:sz w:val="24"/>
          <w:lang w:eastAsia="zh-TW"/>
        </w:rPr>
        <w:t>文件中含义不明确、同类问题表述不一致或者有明显文字和计算错误的内容，</w:t>
      </w:r>
      <w:r>
        <w:rPr>
          <w:rFonts w:ascii="宋体" w:hAnsi="宋体" w:cs="宋体" w:hint="eastAsia"/>
          <w:sz w:val="24"/>
        </w:rPr>
        <w:t>评标委员会</w:t>
      </w:r>
      <w:r>
        <w:rPr>
          <w:rFonts w:ascii="宋体" w:hAnsi="宋体" w:cs="宋体" w:hint="eastAsia"/>
          <w:sz w:val="24"/>
          <w:lang w:eastAsia="zh-TW"/>
        </w:rPr>
        <w:t>应当以书面形式要求供应商作出必要的澄清、说明或者补正。</w:t>
      </w:r>
    </w:p>
    <w:p w:rsidR="00356C60" w:rsidRDefault="000467E6" w:rsidP="000467E6">
      <w:pPr>
        <w:widowControl/>
        <w:numPr>
          <w:ilvl w:val="0"/>
          <w:numId w:val="48"/>
        </w:numPr>
        <w:autoSpaceDE/>
        <w:autoSpaceDN/>
        <w:snapToGrid w:val="0"/>
        <w:spacing w:line="360" w:lineRule="auto"/>
        <w:ind w:left="0" w:firstLine="0"/>
        <w:textAlignment w:val="baseline"/>
        <w:rPr>
          <w:rFonts w:ascii="宋体" w:hAnsi="宋体" w:cs="宋体"/>
          <w:sz w:val="24"/>
          <w:lang w:eastAsia="zh-TW"/>
        </w:rPr>
      </w:pPr>
      <w:r>
        <w:rPr>
          <w:rFonts w:ascii="宋体" w:hAnsi="宋体" w:cs="宋体" w:hint="eastAsia"/>
          <w:sz w:val="24"/>
        </w:rPr>
        <w:t>投标</w:t>
      </w:r>
      <w:r>
        <w:rPr>
          <w:rFonts w:ascii="宋体" w:hAnsi="宋体" w:cs="宋体" w:hint="eastAsia"/>
          <w:sz w:val="24"/>
          <w:lang w:eastAsia="zh-TW"/>
        </w:rPr>
        <w:t>文件报价出现前后不一致的，除</w:t>
      </w:r>
      <w:r>
        <w:rPr>
          <w:rFonts w:ascii="宋体" w:hAnsi="宋体" w:cs="宋体" w:hint="eastAsia"/>
          <w:sz w:val="24"/>
        </w:rPr>
        <w:t>招标</w:t>
      </w:r>
      <w:r>
        <w:rPr>
          <w:rFonts w:ascii="宋体" w:hAnsi="宋体" w:cs="宋体" w:hint="eastAsia"/>
          <w:sz w:val="24"/>
          <w:lang w:eastAsia="zh-TW"/>
        </w:rPr>
        <w:t>文件另有规定外，按照下列规定修正：</w:t>
      </w:r>
    </w:p>
    <w:p w:rsidR="00356C60" w:rsidRDefault="000467E6" w:rsidP="000467E6">
      <w:pPr>
        <w:widowControl/>
        <w:numPr>
          <w:ilvl w:val="1"/>
          <w:numId w:val="49"/>
        </w:numPr>
        <w:tabs>
          <w:tab w:val="left" w:pos="709"/>
        </w:tabs>
        <w:autoSpaceDE/>
        <w:autoSpaceDN/>
        <w:snapToGrid w:val="0"/>
        <w:spacing w:line="360" w:lineRule="auto"/>
        <w:ind w:left="0" w:firstLine="460"/>
        <w:textAlignment w:val="baseline"/>
        <w:rPr>
          <w:rFonts w:ascii="宋体" w:hAnsi="宋体"/>
          <w:bCs/>
          <w:sz w:val="24"/>
        </w:rPr>
      </w:pPr>
      <w:r>
        <w:rPr>
          <w:rFonts w:ascii="宋体" w:hAnsi="宋体" w:hint="eastAsia"/>
          <w:bCs/>
          <w:sz w:val="24"/>
        </w:rPr>
        <w:t>投标文件中开标一览表（报价表）内容与投标文件中相应内容不一致的，以开标一览表（报价表）为准；</w:t>
      </w:r>
    </w:p>
    <w:p w:rsidR="00356C60" w:rsidRDefault="000467E6" w:rsidP="000467E6">
      <w:pPr>
        <w:widowControl/>
        <w:numPr>
          <w:ilvl w:val="1"/>
          <w:numId w:val="49"/>
        </w:numPr>
        <w:tabs>
          <w:tab w:val="left" w:pos="709"/>
        </w:tabs>
        <w:autoSpaceDE/>
        <w:autoSpaceDN/>
        <w:snapToGrid w:val="0"/>
        <w:spacing w:line="360" w:lineRule="auto"/>
        <w:ind w:left="0" w:firstLine="460"/>
        <w:textAlignment w:val="baseline"/>
        <w:rPr>
          <w:rFonts w:ascii="宋体" w:hAnsi="宋体"/>
          <w:bCs/>
          <w:sz w:val="24"/>
        </w:rPr>
      </w:pPr>
      <w:r>
        <w:rPr>
          <w:rFonts w:ascii="宋体" w:hAnsi="宋体" w:hint="eastAsia"/>
          <w:bCs/>
          <w:sz w:val="24"/>
        </w:rPr>
        <w:t>大写金额和小写金额不一致的，以大写金额为准；</w:t>
      </w:r>
    </w:p>
    <w:p w:rsidR="00356C60" w:rsidRDefault="000467E6" w:rsidP="000467E6">
      <w:pPr>
        <w:widowControl/>
        <w:numPr>
          <w:ilvl w:val="1"/>
          <w:numId w:val="49"/>
        </w:numPr>
        <w:tabs>
          <w:tab w:val="left" w:pos="709"/>
        </w:tabs>
        <w:autoSpaceDE/>
        <w:autoSpaceDN/>
        <w:snapToGrid w:val="0"/>
        <w:spacing w:line="360" w:lineRule="auto"/>
        <w:ind w:left="0" w:firstLine="460"/>
        <w:textAlignment w:val="baseline"/>
        <w:rPr>
          <w:rFonts w:ascii="宋体" w:hAnsi="宋体"/>
          <w:bCs/>
          <w:sz w:val="24"/>
        </w:rPr>
      </w:pPr>
      <w:r>
        <w:rPr>
          <w:rFonts w:ascii="宋体" w:hAnsi="宋体" w:hint="eastAsia"/>
          <w:bCs/>
          <w:sz w:val="24"/>
        </w:rPr>
        <w:t>单价金额小数点或者百分比有明显错位的，以开标一览表的总价为准，并修改单价；</w:t>
      </w:r>
    </w:p>
    <w:p w:rsidR="00356C60" w:rsidRDefault="000467E6" w:rsidP="000467E6">
      <w:pPr>
        <w:widowControl/>
        <w:numPr>
          <w:ilvl w:val="1"/>
          <w:numId w:val="49"/>
        </w:numPr>
        <w:tabs>
          <w:tab w:val="left" w:pos="709"/>
        </w:tabs>
        <w:autoSpaceDE/>
        <w:autoSpaceDN/>
        <w:snapToGrid w:val="0"/>
        <w:spacing w:line="360" w:lineRule="auto"/>
        <w:ind w:left="0" w:firstLine="460"/>
        <w:textAlignment w:val="baseline"/>
        <w:rPr>
          <w:rFonts w:ascii="宋体" w:hAnsi="宋体"/>
          <w:bCs/>
          <w:sz w:val="24"/>
        </w:rPr>
      </w:pPr>
      <w:r>
        <w:rPr>
          <w:rFonts w:ascii="宋体" w:hAnsi="宋体" w:hint="eastAsia"/>
          <w:bCs/>
          <w:sz w:val="24"/>
        </w:rPr>
        <w:t>总价金额与按单价汇总金额不一致的，以单价金额计算结果为准。</w:t>
      </w:r>
    </w:p>
    <w:p w:rsidR="00356C60" w:rsidRDefault="000467E6">
      <w:pPr>
        <w:widowControl/>
        <w:snapToGrid w:val="0"/>
        <w:spacing w:line="360" w:lineRule="auto"/>
        <w:ind w:firstLineChars="250" w:firstLine="600"/>
        <w:rPr>
          <w:rFonts w:ascii="宋体" w:hAnsi="宋体" w:cs="宋体"/>
          <w:b/>
          <w:sz w:val="24"/>
        </w:rPr>
      </w:pPr>
      <w:r>
        <w:rPr>
          <w:rFonts w:ascii="宋体" w:hAnsi="宋体" w:cs="宋体" w:hint="eastAsia"/>
          <w:sz w:val="24"/>
          <w:lang w:eastAsia="zh-TW"/>
        </w:rPr>
        <w:t>同时出现两种以上不一致的，按照前款规定的顺序修正。修正后的报价按照</w:t>
      </w:r>
      <w:r>
        <w:rPr>
          <w:rFonts w:ascii="宋体" w:hAnsi="宋体" w:cs="宋体" w:hint="eastAsia"/>
          <w:sz w:val="24"/>
        </w:rPr>
        <w:t>本章“</w:t>
      </w:r>
      <w:r>
        <w:rPr>
          <w:rFonts w:ascii="宋体" w:hAnsi="宋体" w:cs="宋体" w:hint="eastAsia"/>
          <w:b/>
          <w:sz w:val="24"/>
        </w:rPr>
        <w:t>评标委员会组成及职责”</w:t>
      </w:r>
      <w:r>
        <w:rPr>
          <w:rFonts w:ascii="宋体" w:hAnsi="宋体" w:cs="宋体" w:hint="eastAsia"/>
          <w:sz w:val="24"/>
        </w:rPr>
        <w:t>第（</w:t>
      </w:r>
      <w:r>
        <w:rPr>
          <w:rFonts w:ascii="宋体" w:hAnsi="宋体" w:cs="宋体" w:hint="eastAsia"/>
          <w:sz w:val="24"/>
        </w:rPr>
        <w:t>6</w:t>
      </w:r>
      <w:r>
        <w:rPr>
          <w:rFonts w:ascii="宋体" w:hAnsi="宋体" w:cs="宋体" w:hint="eastAsia"/>
          <w:sz w:val="24"/>
        </w:rPr>
        <w:t>）点</w:t>
      </w:r>
      <w:r>
        <w:rPr>
          <w:rFonts w:ascii="宋体" w:hAnsi="宋体" w:cs="宋体" w:hint="eastAsia"/>
          <w:sz w:val="24"/>
          <w:lang w:eastAsia="zh-TW"/>
        </w:rPr>
        <w:t>的规定经投标人确认后产生约束力，投标人不确认的，其</w:t>
      </w:r>
      <w:r>
        <w:rPr>
          <w:rFonts w:ascii="宋体" w:hAnsi="宋体" w:cs="宋体" w:hint="eastAsia"/>
          <w:b/>
          <w:sz w:val="24"/>
          <w:lang w:eastAsia="zh-TW"/>
        </w:rPr>
        <w:t>投标无效</w:t>
      </w:r>
      <w:r>
        <w:rPr>
          <w:rFonts w:ascii="宋体" w:hAnsi="宋体" w:cs="宋体" w:hint="eastAsia"/>
          <w:b/>
          <w:sz w:val="24"/>
        </w:rPr>
        <w:t>。</w:t>
      </w:r>
    </w:p>
    <w:p w:rsidR="00356C60" w:rsidRDefault="000467E6" w:rsidP="000467E6">
      <w:pPr>
        <w:pStyle w:val="21"/>
        <w:numPr>
          <w:ilvl w:val="0"/>
          <w:numId w:val="48"/>
        </w:numPr>
        <w:spacing w:line="360" w:lineRule="auto"/>
        <w:ind w:left="0" w:firstLine="0"/>
        <w:rPr>
          <w:rFonts w:ascii="宋体" w:hAnsi="宋体" w:cs="宋体"/>
          <w:sz w:val="24"/>
          <w:lang w:eastAsia="zh-TW"/>
        </w:rPr>
      </w:pPr>
      <w:r>
        <w:rPr>
          <w:rFonts w:ascii="宋体" w:hAnsi="宋体" w:cs="宋体" w:hint="eastAsia"/>
          <w:sz w:val="24"/>
          <w:lang w:eastAsia="zh-TW"/>
        </w:rPr>
        <w:t>供应商的澄清、说明或者补正应当采用书面形式，并加盖公章，或者由法定代表人或其授权的代表签字。供应商的澄清、说明或者补正不得超出</w:t>
      </w:r>
      <w:r>
        <w:rPr>
          <w:rFonts w:ascii="宋体" w:hAnsi="宋体" w:cs="宋体" w:hint="eastAsia"/>
          <w:sz w:val="24"/>
        </w:rPr>
        <w:t>投标</w:t>
      </w:r>
      <w:r>
        <w:rPr>
          <w:rFonts w:ascii="宋体" w:hAnsi="宋体" w:cs="宋体" w:hint="eastAsia"/>
          <w:sz w:val="24"/>
          <w:lang w:eastAsia="zh-TW"/>
        </w:rPr>
        <w:t>文件的范围或者改变</w:t>
      </w:r>
      <w:r>
        <w:rPr>
          <w:rFonts w:ascii="宋体" w:hAnsi="宋体" w:cs="宋体" w:hint="eastAsia"/>
          <w:sz w:val="24"/>
        </w:rPr>
        <w:t>投标</w:t>
      </w:r>
      <w:r>
        <w:rPr>
          <w:rFonts w:ascii="宋体" w:hAnsi="宋体" w:cs="宋体" w:hint="eastAsia"/>
          <w:sz w:val="24"/>
          <w:lang w:eastAsia="zh-TW"/>
        </w:rPr>
        <w:t>文件的实质性内容。供应商不确认的，其投标无效。</w:t>
      </w:r>
    </w:p>
    <w:p w:rsidR="00356C60" w:rsidRDefault="000467E6" w:rsidP="000467E6">
      <w:pPr>
        <w:pStyle w:val="21"/>
        <w:numPr>
          <w:ilvl w:val="0"/>
          <w:numId w:val="48"/>
        </w:numPr>
        <w:spacing w:line="360" w:lineRule="auto"/>
        <w:ind w:left="0" w:firstLine="0"/>
        <w:rPr>
          <w:rFonts w:ascii="宋体" w:hAnsi="宋体" w:cs="宋体"/>
          <w:sz w:val="24"/>
          <w:lang w:eastAsia="zh-TW"/>
        </w:rPr>
      </w:pPr>
      <w:r>
        <w:rPr>
          <w:rFonts w:ascii="宋体" w:hAnsi="宋体" w:cs="宋体"/>
          <w:sz w:val="24"/>
          <w:szCs w:val="24"/>
        </w:rPr>
        <w:t>评标委员会认为投标人的报价</w:t>
      </w:r>
      <w:r>
        <w:rPr>
          <w:rFonts w:ascii="宋体" w:hAnsi="宋体" w:cs="宋体" w:hint="eastAsia"/>
          <w:sz w:val="24"/>
          <w:szCs w:val="24"/>
        </w:rPr>
        <w:t>明显（</w:t>
      </w:r>
      <w:r>
        <w:rPr>
          <w:rFonts w:ascii="宋体" w:hAnsi="宋体" w:cs="宋体" w:hint="eastAsia"/>
          <w:sz w:val="24"/>
          <w:szCs w:val="24"/>
        </w:rPr>
        <w:t>50%</w:t>
      </w:r>
      <w:r>
        <w:rPr>
          <w:rFonts w:ascii="宋体" w:hAnsi="宋体" w:cs="宋体" w:hint="eastAsia"/>
          <w:sz w:val="24"/>
          <w:szCs w:val="24"/>
        </w:rPr>
        <w:t>及以上）</w:t>
      </w:r>
      <w:r>
        <w:rPr>
          <w:rFonts w:ascii="宋体" w:hAnsi="宋体" w:cs="宋体"/>
          <w:sz w:val="24"/>
          <w:szCs w:val="24"/>
        </w:rPr>
        <w:t>低于</w:t>
      </w:r>
      <w:r>
        <w:rPr>
          <w:rFonts w:ascii="宋体" w:hAnsi="宋体" w:cs="宋体" w:hint="eastAsia"/>
          <w:sz w:val="24"/>
          <w:szCs w:val="24"/>
        </w:rPr>
        <w:t>市场正常报价、其他通过符合性审查投标人平均报价的，有可能影响金融审计质量的，评标委员会应在评标和计算平均报价时予以剔除，并在评审报告中记录。</w:t>
      </w:r>
    </w:p>
    <w:p w:rsidR="00356C60" w:rsidRDefault="000467E6" w:rsidP="000467E6">
      <w:pPr>
        <w:widowControl/>
        <w:numPr>
          <w:ilvl w:val="0"/>
          <w:numId w:val="45"/>
        </w:numPr>
        <w:autoSpaceDE/>
        <w:autoSpaceDN/>
        <w:snapToGrid w:val="0"/>
        <w:spacing w:line="360" w:lineRule="auto"/>
        <w:ind w:left="426" w:hanging="426"/>
        <w:textAlignment w:val="baseline"/>
        <w:rPr>
          <w:rFonts w:ascii="宋体" w:hAnsi="宋体"/>
          <w:b/>
          <w:bCs/>
          <w:sz w:val="24"/>
        </w:rPr>
      </w:pPr>
      <w:r>
        <w:rPr>
          <w:rFonts w:ascii="宋体" w:hAnsi="宋体" w:hint="eastAsia"/>
          <w:b/>
          <w:bCs/>
          <w:sz w:val="24"/>
        </w:rPr>
        <w:t>投标文件的评价和比较</w:t>
      </w:r>
    </w:p>
    <w:p w:rsidR="00356C60" w:rsidRDefault="000467E6" w:rsidP="000467E6">
      <w:pPr>
        <w:widowControl/>
        <w:numPr>
          <w:ilvl w:val="0"/>
          <w:numId w:val="50"/>
        </w:numPr>
        <w:autoSpaceDE/>
        <w:autoSpaceDN/>
        <w:snapToGrid w:val="0"/>
        <w:spacing w:line="360" w:lineRule="auto"/>
        <w:textAlignment w:val="baseline"/>
        <w:rPr>
          <w:rFonts w:ascii="宋体" w:hAnsi="宋体"/>
          <w:sz w:val="24"/>
        </w:rPr>
      </w:pPr>
      <w:r>
        <w:rPr>
          <w:rFonts w:ascii="宋体" w:hAnsi="宋体" w:hint="eastAsia"/>
          <w:sz w:val="24"/>
        </w:rPr>
        <w:t>经符合性审查合格的投标文件，评标委员会将根据以下的评审原则和办法进行评审。</w:t>
      </w:r>
    </w:p>
    <w:p w:rsidR="00356C60" w:rsidRDefault="000467E6" w:rsidP="000467E6">
      <w:pPr>
        <w:widowControl/>
        <w:numPr>
          <w:ilvl w:val="0"/>
          <w:numId w:val="50"/>
        </w:numPr>
        <w:autoSpaceDE/>
        <w:autoSpaceDN/>
        <w:snapToGrid w:val="0"/>
        <w:spacing w:line="360" w:lineRule="auto"/>
        <w:textAlignment w:val="baseline"/>
        <w:rPr>
          <w:rFonts w:ascii="宋体" w:hAnsi="宋体"/>
          <w:sz w:val="24"/>
        </w:rPr>
      </w:pPr>
      <w:r>
        <w:rPr>
          <w:rFonts w:ascii="宋体" w:hAnsi="宋体" w:hint="eastAsia"/>
          <w:sz w:val="24"/>
        </w:rPr>
        <w:t>评审原则</w:t>
      </w:r>
    </w:p>
    <w:p w:rsidR="00356C60" w:rsidRDefault="000467E6" w:rsidP="000467E6">
      <w:pPr>
        <w:widowControl/>
        <w:numPr>
          <w:ilvl w:val="0"/>
          <w:numId w:val="51"/>
        </w:numPr>
        <w:autoSpaceDE/>
        <w:autoSpaceDN/>
        <w:snapToGrid w:val="0"/>
        <w:spacing w:line="360" w:lineRule="auto"/>
        <w:ind w:left="0" w:firstLine="460"/>
        <w:textAlignment w:val="baseline"/>
        <w:rPr>
          <w:rFonts w:ascii="宋体" w:hAnsi="宋体"/>
          <w:sz w:val="24"/>
        </w:rPr>
      </w:pPr>
      <w:r>
        <w:rPr>
          <w:rFonts w:ascii="宋体" w:hAnsi="宋体" w:hint="eastAsia"/>
          <w:sz w:val="24"/>
        </w:rPr>
        <w:lastRenderedPageBreak/>
        <w:t>评审小组将遵循公开、公平、公正的原则，对所有供应商的响应评估都采用相同的程序和标准；</w:t>
      </w:r>
    </w:p>
    <w:p w:rsidR="00356C60" w:rsidRDefault="000467E6" w:rsidP="000467E6">
      <w:pPr>
        <w:widowControl/>
        <w:numPr>
          <w:ilvl w:val="0"/>
          <w:numId w:val="51"/>
        </w:numPr>
        <w:autoSpaceDE/>
        <w:autoSpaceDN/>
        <w:snapToGrid w:val="0"/>
        <w:spacing w:line="360" w:lineRule="auto"/>
        <w:ind w:left="0" w:firstLine="460"/>
        <w:textAlignment w:val="baseline"/>
        <w:rPr>
          <w:rFonts w:ascii="宋体" w:hAnsi="宋体"/>
          <w:sz w:val="24"/>
        </w:rPr>
      </w:pPr>
      <w:r>
        <w:rPr>
          <w:rFonts w:ascii="宋体" w:hAnsi="宋体" w:hint="eastAsia"/>
          <w:sz w:val="24"/>
        </w:rPr>
        <w:t>评审参照政府采购有关法律、法规以及本采购文件规定的评审办法进行；</w:t>
      </w:r>
    </w:p>
    <w:p w:rsidR="00356C60" w:rsidRDefault="000467E6" w:rsidP="000467E6">
      <w:pPr>
        <w:widowControl/>
        <w:numPr>
          <w:ilvl w:val="0"/>
          <w:numId w:val="51"/>
        </w:numPr>
        <w:autoSpaceDE/>
        <w:autoSpaceDN/>
        <w:snapToGrid w:val="0"/>
        <w:spacing w:line="360" w:lineRule="auto"/>
        <w:ind w:left="0" w:firstLine="460"/>
        <w:textAlignment w:val="baseline"/>
        <w:rPr>
          <w:rFonts w:ascii="宋体" w:hAnsi="宋体"/>
          <w:sz w:val="24"/>
        </w:rPr>
      </w:pPr>
      <w:r>
        <w:rPr>
          <w:rFonts w:ascii="宋体" w:hAnsi="宋体" w:hint="eastAsia"/>
          <w:sz w:val="24"/>
        </w:rPr>
        <w:t>维护采购人、供应商双方的合法权益。</w:t>
      </w:r>
    </w:p>
    <w:p w:rsidR="00356C60" w:rsidRDefault="000467E6" w:rsidP="000467E6">
      <w:pPr>
        <w:widowControl/>
        <w:numPr>
          <w:ilvl w:val="0"/>
          <w:numId w:val="50"/>
        </w:numPr>
        <w:autoSpaceDE/>
        <w:autoSpaceDN/>
        <w:snapToGrid w:val="0"/>
        <w:spacing w:line="360" w:lineRule="auto"/>
        <w:textAlignment w:val="baseline"/>
        <w:rPr>
          <w:rFonts w:ascii="宋体" w:hAnsi="宋体"/>
          <w:sz w:val="24"/>
        </w:rPr>
      </w:pPr>
      <w:r>
        <w:rPr>
          <w:rFonts w:ascii="宋体" w:hAnsi="宋体" w:hint="eastAsia"/>
          <w:sz w:val="24"/>
        </w:rPr>
        <w:t>本项目按照</w:t>
      </w:r>
      <w:r>
        <w:rPr>
          <w:rFonts w:ascii="宋体" w:hAnsi="宋体" w:hint="eastAsia"/>
          <w:b/>
          <w:sz w:val="24"/>
        </w:rPr>
        <w:t>投标人须知前附表</w:t>
      </w:r>
      <w:r>
        <w:rPr>
          <w:rFonts w:ascii="宋体" w:hAnsi="宋体" w:hint="eastAsia"/>
          <w:sz w:val="24"/>
        </w:rPr>
        <w:t>规定的评标方法进行评审。</w:t>
      </w:r>
    </w:p>
    <w:p w:rsidR="00356C60" w:rsidRDefault="000467E6" w:rsidP="000467E6">
      <w:pPr>
        <w:widowControl/>
        <w:numPr>
          <w:ilvl w:val="0"/>
          <w:numId w:val="50"/>
        </w:numPr>
        <w:autoSpaceDE/>
        <w:autoSpaceDN/>
        <w:snapToGrid w:val="0"/>
        <w:spacing w:line="360" w:lineRule="auto"/>
        <w:textAlignment w:val="baseline"/>
        <w:rPr>
          <w:rFonts w:ascii="宋体" w:hAnsi="宋体"/>
          <w:sz w:val="24"/>
        </w:rPr>
      </w:pPr>
      <w:r>
        <w:rPr>
          <w:rFonts w:hAnsi="宋体" w:hint="eastAsia"/>
          <w:sz w:val="24"/>
        </w:rPr>
        <w:t>综合评分法：</w:t>
      </w:r>
    </w:p>
    <w:p w:rsidR="00356C60" w:rsidRDefault="000467E6" w:rsidP="000467E6">
      <w:pPr>
        <w:widowControl/>
        <w:numPr>
          <w:ilvl w:val="0"/>
          <w:numId w:val="52"/>
        </w:numPr>
        <w:tabs>
          <w:tab w:val="left" w:pos="567"/>
        </w:tabs>
        <w:autoSpaceDE/>
        <w:autoSpaceDN/>
        <w:snapToGrid w:val="0"/>
        <w:spacing w:line="360" w:lineRule="auto"/>
        <w:ind w:left="0" w:firstLine="460"/>
        <w:textAlignment w:val="baseline"/>
        <w:rPr>
          <w:rFonts w:ascii="宋体" w:hAnsi="宋体"/>
          <w:bCs/>
          <w:sz w:val="24"/>
        </w:rPr>
      </w:pPr>
      <w:r>
        <w:rPr>
          <w:rFonts w:ascii="宋体" w:hAnsi="宋体" w:hint="eastAsia"/>
          <w:bCs/>
          <w:sz w:val="24"/>
        </w:rPr>
        <w:t>综合评分法，是指投标文件满足招标文件全部实质性要求，且按照评审因素的量化指标评审得分最高的投标人为中标候选人的评标方法。</w:t>
      </w:r>
    </w:p>
    <w:p w:rsidR="00356C60" w:rsidRDefault="000467E6" w:rsidP="000467E6">
      <w:pPr>
        <w:widowControl/>
        <w:numPr>
          <w:ilvl w:val="0"/>
          <w:numId w:val="52"/>
        </w:numPr>
        <w:tabs>
          <w:tab w:val="left" w:pos="567"/>
        </w:tabs>
        <w:autoSpaceDE/>
        <w:autoSpaceDN/>
        <w:snapToGrid w:val="0"/>
        <w:spacing w:line="360" w:lineRule="auto"/>
        <w:ind w:left="0" w:firstLine="460"/>
        <w:textAlignment w:val="baseline"/>
        <w:rPr>
          <w:rFonts w:ascii="宋体" w:cs="宋体"/>
          <w:sz w:val="24"/>
        </w:rPr>
      </w:pPr>
      <w:r>
        <w:rPr>
          <w:rFonts w:ascii="宋体" w:cs="宋体" w:hint="eastAsia"/>
          <w:sz w:val="24"/>
        </w:rPr>
        <w:t>详细评审：评标委员会对符合性审查合格的投标文件进行技术、商务评审，综合比较与评价。具体技术、商务、价格部分的评审因素详见《综合评分表》。</w:t>
      </w:r>
    </w:p>
    <w:p w:rsidR="00356C60" w:rsidRDefault="000467E6" w:rsidP="000467E6">
      <w:pPr>
        <w:widowControl/>
        <w:numPr>
          <w:ilvl w:val="0"/>
          <w:numId w:val="52"/>
        </w:numPr>
        <w:autoSpaceDE/>
        <w:autoSpaceDN/>
        <w:snapToGrid w:val="0"/>
        <w:spacing w:line="360" w:lineRule="auto"/>
        <w:ind w:left="0" w:firstLine="460"/>
        <w:textAlignment w:val="baseline"/>
        <w:rPr>
          <w:rFonts w:ascii="宋体" w:hAnsi="宋体"/>
          <w:sz w:val="24"/>
        </w:rPr>
      </w:pPr>
      <w:r>
        <w:rPr>
          <w:rFonts w:ascii="宋体" w:hAnsi="宋体" w:hint="eastAsia"/>
          <w:sz w:val="24"/>
        </w:rPr>
        <w:t>评标过程中，不得去掉报价中的最高报价和最低报价。</w:t>
      </w:r>
    </w:p>
    <w:p w:rsidR="00356C60" w:rsidRDefault="000467E6" w:rsidP="000467E6">
      <w:pPr>
        <w:widowControl/>
        <w:numPr>
          <w:ilvl w:val="0"/>
          <w:numId w:val="52"/>
        </w:numPr>
        <w:autoSpaceDE/>
        <w:autoSpaceDN/>
        <w:snapToGrid w:val="0"/>
        <w:spacing w:line="360" w:lineRule="auto"/>
        <w:ind w:left="0" w:firstLine="460"/>
        <w:textAlignment w:val="baseline"/>
        <w:rPr>
          <w:rFonts w:ascii="宋体" w:hAnsi="宋体"/>
          <w:sz w:val="24"/>
        </w:rPr>
      </w:pPr>
      <w:r>
        <w:rPr>
          <w:rFonts w:ascii="宋体" w:hAnsi="宋体" w:hint="eastAsia"/>
          <w:sz w:val="24"/>
        </w:rPr>
        <w:t>评标时，评标委员会各成员应当独立对每个投标人的投标文件进行评价，并汇总每个投标人的得分。</w:t>
      </w:r>
    </w:p>
    <w:p w:rsidR="00356C60" w:rsidRDefault="000467E6" w:rsidP="000467E6">
      <w:pPr>
        <w:widowControl/>
        <w:numPr>
          <w:ilvl w:val="0"/>
          <w:numId w:val="52"/>
        </w:numPr>
        <w:autoSpaceDE/>
        <w:autoSpaceDN/>
        <w:snapToGrid w:val="0"/>
        <w:spacing w:line="360" w:lineRule="auto"/>
        <w:ind w:left="0" w:firstLine="460"/>
        <w:textAlignment w:val="baseline"/>
        <w:rPr>
          <w:rFonts w:ascii="宋体" w:hAnsi="宋体"/>
          <w:sz w:val="24"/>
        </w:rPr>
      </w:pPr>
      <w:r>
        <w:rPr>
          <w:rFonts w:ascii="宋体" w:hAnsi="宋体" w:hint="eastAsia"/>
          <w:sz w:val="24"/>
        </w:rPr>
        <w:t>综合得分</w:t>
      </w:r>
      <w:r>
        <w:rPr>
          <w:rFonts w:ascii="宋体" w:hAnsi="宋体" w:hint="eastAsia"/>
          <w:sz w:val="24"/>
        </w:rPr>
        <w:t>=</w:t>
      </w:r>
      <w:r>
        <w:rPr>
          <w:rFonts w:ascii="宋体" w:hAnsi="宋体" w:hint="eastAsia"/>
          <w:sz w:val="24"/>
        </w:rPr>
        <w:t>技术得分</w:t>
      </w:r>
      <w:r>
        <w:rPr>
          <w:rFonts w:ascii="宋体" w:hAnsi="宋体" w:hint="eastAsia"/>
          <w:sz w:val="24"/>
        </w:rPr>
        <w:t>+</w:t>
      </w:r>
      <w:r>
        <w:rPr>
          <w:rFonts w:ascii="宋体" w:hAnsi="宋体" w:hint="eastAsia"/>
          <w:sz w:val="24"/>
        </w:rPr>
        <w:t>商务得分</w:t>
      </w:r>
      <w:r>
        <w:rPr>
          <w:rFonts w:ascii="宋体" w:hAnsi="宋体" w:hint="eastAsia"/>
          <w:sz w:val="24"/>
        </w:rPr>
        <w:t>+</w:t>
      </w:r>
      <w:r>
        <w:rPr>
          <w:rFonts w:ascii="宋体" w:hAnsi="宋体" w:hint="eastAsia"/>
          <w:sz w:val="24"/>
        </w:rPr>
        <w:t>价格得分。</w:t>
      </w:r>
    </w:p>
    <w:p w:rsidR="00356C60" w:rsidRDefault="000467E6" w:rsidP="000467E6">
      <w:pPr>
        <w:widowControl/>
        <w:numPr>
          <w:ilvl w:val="0"/>
          <w:numId w:val="50"/>
        </w:numPr>
        <w:autoSpaceDE/>
        <w:autoSpaceDN/>
        <w:snapToGrid w:val="0"/>
        <w:spacing w:line="360" w:lineRule="auto"/>
        <w:textAlignment w:val="baseline"/>
        <w:rPr>
          <w:rFonts w:hAnsi="宋体"/>
          <w:sz w:val="24"/>
        </w:rPr>
      </w:pPr>
      <w:r>
        <w:rPr>
          <w:rFonts w:hAnsi="宋体" w:hint="eastAsia"/>
          <w:sz w:val="24"/>
        </w:rPr>
        <w:t>最低评标价法</w:t>
      </w:r>
    </w:p>
    <w:p w:rsidR="00356C60" w:rsidRDefault="000467E6" w:rsidP="000467E6">
      <w:pPr>
        <w:widowControl/>
        <w:numPr>
          <w:ilvl w:val="0"/>
          <w:numId w:val="53"/>
        </w:numPr>
        <w:tabs>
          <w:tab w:val="left" w:pos="709"/>
        </w:tabs>
        <w:autoSpaceDE/>
        <w:autoSpaceDN/>
        <w:snapToGrid w:val="0"/>
        <w:spacing w:line="360" w:lineRule="auto"/>
        <w:ind w:left="0" w:firstLine="460"/>
        <w:textAlignment w:val="baseline"/>
        <w:rPr>
          <w:rFonts w:ascii="宋体" w:hAnsi="宋体"/>
          <w:bCs/>
          <w:sz w:val="24"/>
        </w:rPr>
      </w:pPr>
      <w:r>
        <w:rPr>
          <w:rFonts w:ascii="宋体" w:hAnsi="宋体" w:hint="eastAsia"/>
          <w:bCs/>
          <w:sz w:val="24"/>
        </w:rPr>
        <w:t>最低评标价法，是指投标文件满足招标文件全部实质性要求，且投标报价最低的投标人为中标候选人的评标方法。</w:t>
      </w:r>
    </w:p>
    <w:p w:rsidR="00356C60" w:rsidRDefault="000467E6" w:rsidP="000467E6">
      <w:pPr>
        <w:widowControl/>
        <w:numPr>
          <w:ilvl w:val="0"/>
          <w:numId w:val="50"/>
        </w:numPr>
        <w:autoSpaceDE/>
        <w:autoSpaceDN/>
        <w:snapToGrid w:val="0"/>
        <w:spacing w:line="360" w:lineRule="auto"/>
        <w:textAlignment w:val="baseline"/>
        <w:rPr>
          <w:rFonts w:hAnsi="宋体"/>
          <w:sz w:val="24"/>
        </w:rPr>
      </w:pPr>
      <w:r>
        <w:rPr>
          <w:rFonts w:hAnsi="宋体" w:hint="eastAsia"/>
          <w:sz w:val="24"/>
        </w:rPr>
        <w:t>价格评审：除了算术修正和落实政府采购政策需进行的价格扣除外，不能对投标人的投</w:t>
      </w:r>
      <w:r>
        <w:rPr>
          <w:rFonts w:hAnsi="宋体" w:hint="eastAsia"/>
          <w:sz w:val="24"/>
        </w:rPr>
        <w:t>标价格进行任何调整，详见《价格扣除》。</w:t>
      </w:r>
    </w:p>
    <w:p w:rsidR="00356C60" w:rsidRDefault="000467E6" w:rsidP="000467E6">
      <w:pPr>
        <w:widowControl/>
        <w:numPr>
          <w:ilvl w:val="0"/>
          <w:numId w:val="50"/>
        </w:numPr>
        <w:autoSpaceDE/>
        <w:autoSpaceDN/>
        <w:snapToGrid w:val="0"/>
        <w:spacing w:line="360" w:lineRule="auto"/>
        <w:textAlignment w:val="baseline"/>
        <w:rPr>
          <w:rFonts w:hAnsi="宋体"/>
          <w:sz w:val="24"/>
        </w:rPr>
      </w:pPr>
      <w:r>
        <w:rPr>
          <w:rFonts w:hAnsi="宋体" w:hint="eastAsia"/>
          <w:sz w:val="24"/>
        </w:rPr>
        <w:t>评标委员会成员对需要共同认定的事项存在争议的，应当按照少数服从多数的原则作出结论。持不同意见的评标委员会成员应当在评标报告上签署不同意见及理由，否则视为同意评标报告。</w:t>
      </w:r>
    </w:p>
    <w:p w:rsidR="00356C60" w:rsidRDefault="000467E6" w:rsidP="000467E6">
      <w:pPr>
        <w:numPr>
          <w:ilvl w:val="0"/>
          <w:numId w:val="41"/>
        </w:numPr>
        <w:snapToGrid w:val="0"/>
        <w:spacing w:line="360" w:lineRule="auto"/>
        <w:ind w:left="487" w:hangingChars="202" w:hanging="487"/>
        <w:jc w:val="both"/>
        <w:textAlignment w:val="baseline"/>
        <w:outlineLvl w:val="3"/>
        <w:rPr>
          <w:rFonts w:hAnsi="宋体"/>
          <w:b/>
          <w:sz w:val="24"/>
        </w:rPr>
      </w:pPr>
      <w:r>
        <w:rPr>
          <w:rFonts w:hAnsi="宋体" w:hint="eastAsia"/>
          <w:b/>
          <w:sz w:val="24"/>
        </w:rPr>
        <w:t>推荐中标候选人</w:t>
      </w:r>
    </w:p>
    <w:p w:rsidR="00356C60" w:rsidRDefault="000467E6" w:rsidP="000467E6">
      <w:pPr>
        <w:widowControl/>
        <w:numPr>
          <w:ilvl w:val="0"/>
          <w:numId w:val="54"/>
        </w:numPr>
        <w:autoSpaceDE/>
        <w:autoSpaceDN/>
        <w:spacing w:line="360" w:lineRule="auto"/>
        <w:ind w:left="426" w:hanging="426"/>
        <w:textAlignment w:val="baseline"/>
        <w:rPr>
          <w:rFonts w:ascii="宋体" w:hAnsi="宋体" w:cs="宋体"/>
          <w:sz w:val="24"/>
          <w:lang w:eastAsia="zh-TW"/>
        </w:rPr>
      </w:pPr>
      <w:r>
        <w:rPr>
          <w:rFonts w:hAnsi="宋体" w:hint="eastAsia"/>
          <w:b/>
          <w:sz w:val="24"/>
        </w:rPr>
        <w:t>综合评分法</w:t>
      </w:r>
    </w:p>
    <w:p w:rsidR="00356C60" w:rsidRDefault="000467E6" w:rsidP="000467E6">
      <w:pPr>
        <w:widowControl/>
        <w:numPr>
          <w:ilvl w:val="1"/>
          <w:numId w:val="54"/>
        </w:numPr>
        <w:autoSpaceDE/>
        <w:autoSpaceDN/>
        <w:spacing w:line="360" w:lineRule="auto"/>
        <w:ind w:left="567" w:hanging="567"/>
        <w:textAlignment w:val="baseline"/>
        <w:rPr>
          <w:rFonts w:ascii="宋体" w:hAnsi="宋体" w:cs="宋体"/>
          <w:sz w:val="24"/>
          <w:lang w:eastAsia="zh-TW"/>
        </w:rPr>
      </w:pPr>
      <w:r>
        <w:rPr>
          <w:rFonts w:ascii="宋体" w:hAnsi="宋体" w:cs="宋体" w:hint="eastAsia"/>
          <w:sz w:val="24"/>
          <w:lang w:eastAsia="zh-TW"/>
        </w:rPr>
        <w:t>使用综合评分法的采购项目，单一产品采购</w:t>
      </w:r>
      <w:r>
        <w:rPr>
          <w:rFonts w:ascii="宋体" w:hAnsi="宋体" w:hint="eastAsia"/>
          <w:sz w:val="24"/>
        </w:rPr>
        <w:t>项目</w:t>
      </w:r>
      <w:r>
        <w:rPr>
          <w:rFonts w:ascii="宋体" w:hAnsi="宋体" w:cs="宋体" w:hint="eastAsia"/>
          <w:sz w:val="24"/>
          <w:lang w:eastAsia="zh-TW"/>
        </w:rPr>
        <w:t>提供相同品牌产品或</w:t>
      </w:r>
      <w:r>
        <w:rPr>
          <w:rFonts w:ascii="宋体" w:hAnsi="宋体" w:hint="eastAsia"/>
          <w:sz w:val="24"/>
        </w:rPr>
        <w:t>非单一产品采购项目多家投标人提供的任意一个核心产品品牌相同的，</w:t>
      </w:r>
      <w:r>
        <w:rPr>
          <w:rFonts w:ascii="宋体" w:hAnsi="宋体" w:cs="宋体" w:hint="eastAsia"/>
          <w:sz w:val="24"/>
          <w:lang w:eastAsia="zh-TW"/>
        </w:rPr>
        <w:t>且通过资格审查、符合性审查的不同投标人参加同一合同项下投标的，按一家投标人计算，评审后得分最高的同品牌投标人获得中标人推荐资格；评审得</w:t>
      </w:r>
      <w:r>
        <w:rPr>
          <w:rFonts w:ascii="宋体" w:hAnsi="宋体" w:cs="宋体" w:hint="eastAsia"/>
          <w:sz w:val="24"/>
          <w:lang w:eastAsia="zh-TW"/>
        </w:rPr>
        <w:lastRenderedPageBreak/>
        <w:t>分相同的，按投标报价由低到高顺序排列；得分且投标报价相同的，由采购人委托评标委员会采取随机抽取方式确定，其他同品牌投标人不作为中标候选人。</w:t>
      </w:r>
    </w:p>
    <w:p w:rsidR="00356C60" w:rsidRDefault="000467E6" w:rsidP="000467E6">
      <w:pPr>
        <w:widowControl/>
        <w:numPr>
          <w:ilvl w:val="1"/>
          <w:numId w:val="54"/>
        </w:numPr>
        <w:autoSpaceDE/>
        <w:autoSpaceDN/>
        <w:spacing w:line="360" w:lineRule="auto"/>
        <w:ind w:left="567" w:hanging="567"/>
        <w:textAlignment w:val="baseline"/>
        <w:rPr>
          <w:rFonts w:ascii="宋体" w:hAnsi="宋体" w:cs="宋体"/>
          <w:sz w:val="24"/>
          <w:lang w:eastAsia="zh-TW"/>
        </w:rPr>
      </w:pPr>
      <w:r>
        <w:rPr>
          <w:rFonts w:ascii="宋体" w:hAnsi="宋体" w:hint="eastAsia"/>
          <w:sz w:val="24"/>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rsidR="00356C60" w:rsidRDefault="000467E6" w:rsidP="000467E6">
      <w:pPr>
        <w:widowControl/>
        <w:numPr>
          <w:ilvl w:val="0"/>
          <w:numId w:val="54"/>
        </w:numPr>
        <w:autoSpaceDE/>
        <w:autoSpaceDN/>
        <w:snapToGrid w:val="0"/>
        <w:spacing w:line="360" w:lineRule="auto"/>
        <w:ind w:left="426" w:hanging="426"/>
        <w:textAlignment w:val="baseline"/>
        <w:rPr>
          <w:rFonts w:ascii="宋体" w:hAnsi="宋体"/>
          <w:b/>
          <w:sz w:val="24"/>
        </w:rPr>
      </w:pPr>
      <w:r>
        <w:rPr>
          <w:rFonts w:ascii="宋体" w:hAnsi="宋体" w:hint="eastAsia"/>
          <w:b/>
          <w:sz w:val="24"/>
        </w:rPr>
        <w:t>最低评标价</w:t>
      </w:r>
      <w:r>
        <w:rPr>
          <w:rFonts w:ascii="宋体" w:hAnsi="宋体" w:hint="eastAsia"/>
          <w:b/>
          <w:sz w:val="24"/>
        </w:rPr>
        <w:t>法：</w:t>
      </w:r>
    </w:p>
    <w:p w:rsidR="00356C60" w:rsidRDefault="000467E6" w:rsidP="000467E6">
      <w:pPr>
        <w:widowControl/>
        <w:numPr>
          <w:ilvl w:val="1"/>
          <w:numId w:val="54"/>
        </w:numPr>
        <w:autoSpaceDE/>
        <w:autoSpaceDN/>
        <w:snapToGrid w:val="0"/>
        <w:spacing w:line="360" w:lineRule="auto"/>
        <w:ind w:left="567" w:hanging="567"/>
        <w:textAlignment w:val="baseline"/>
        <w:rPr>
          <w:rFonts w:ascii="宋体" w:hAnsi="宋体" w:cs="宋体"/>
          <w:sz w:val="24"/>
          <w:lang w:eastAsia="zh-TW"/>
        </w:rPr>
      </w:pPr>
      <w:r>
        <w:rPr>
          <w:rFonts w:ascii="宋体" w:hAnsi="宋体" w:cs="宋体" w:hint="eastAsia"/>
          <w:sz w:val="24"/>
          <w:lang w:eastAsia="zh-TW"/>
        </w:rPr>
        <w:t>采用最低评标价法的采购项目，单一产品采购</w:t>
      </w:r>
      <w:r>
        <w:rPr>
          <w:rFonts w:ascii="宋体" w:hAnsi="宋体" w:hint="eastAsia"/>
          <w:sz w:val="24"/>
        </w:rPr>
        <w:t>项目</w:t>
      </w:r>
      <w:r>
        <w:rPr>
          <w:rFonts w:ascii="宋体" w:hAnsi="宋体" w:cs="宋体" w:hint="eastAsia"/>
          <w:sz w:val="24"/>
          <w:lang w:eastAsia="zh-TW"/>
        </w:rPr>
        <w:t>提供相同品牌产品的不同投标人参加同一合同项下投标的或</w:t>
      </w:r>
      <w:r>
        <w:rPr>
          <w:rFonts w:ascii="宋体" w:hAnsi="宋体" w:hint="eastAsia"/>
          <w:sz w:val="24"/>
        </w:rPr>
        <w:t>非单一产品采购项目多家投标人提供的任意一个核心产品品牌相同的</w:t>
      </w:r>
      <w:r>
        <w:rPr>
          <w:rFonts w:ascii="宋体" w:hAnsi="宋体" w:cs="宋体" w:hint="eastAsia"/>
          <w:sz w:val="24"/>
          <w:lang w:eastAsia="zh-TW"/>
        </w:rPr>
        <w:t>，以其中通过资格审查、符合性审查且报价最低的参加评标；报价相同的，由评标委员会采取随机抽取方式确定，</w:t>
      </w:r>
      <w:r>
        <w:rPr>
          <w:rFonts w:ascii="宋体" w:hAnsi="宋体" w:cs="宋体" w:hint="eastAsia"/>
          <w:b/>
          <w:sz w:val="24"/>
          <w:lang w:eastAsia="zh-TW"/>
        </w:rPr>
        <w:t>其他投标无效</w:t>
      </w:r>
      <w:r>
        <w:rPr>
          <w:rFonts w:ascii="宋体" w:hAnsi="宋体" w:cs="宋体" w:hint="eastAsia"/>
          <w:sz w:val="24"/>
          <w:lang w:eastAsia="zh-TW"/>
        </w:rPr>
        <w:t>。</w:t>
      </w:r>
    </w:p>
    <w:p w:rsidR="00356C60" w:rsidRDefault="000467E6" w:rsidP="000467E6">
      <w:pPr>
        <w:widowControl/>
        <w:numPr>
          <w:ilvl w:val="1"/>
          <w:numId w:val="54"/>
        </w:numPr>
        <w:autoSpaceDE/>
        <w:autoSpaceDN/>
        <w:snapToGrid w:val="0"/>
        <w:spacing w:line="360" w:lineRule="auto"/>
        <w:ind w:left="567" w:hanging="567"/>
        <w:textAlignment w:val="baseline"/>
        <w:rPr>
          <w:rFonts w:ascii="宋体" w:hAnsi="宋体" w:cs="宋体"/>
          <w:sz w:val="24"/>
          <w:lang w:eastAsia="zh-TW"/>
        </w:rPr>
      </w:pPr>
      <w:r>
        <w:rPr>
          <w:rFonts w:ascii="宋体" w:hAnsi="宋体" w:hint="eastAsia"/>
          <w:sz w:val="24"/>
        </w:rPr>
        <w:t>采用最低评标价法的，评标结果按投标报价由低到高顺序排列。投标报价相同的并列。投标文件满足招标文件全部实质性要求且投标报价最低的投标人为排名第一的中标候选人。</w:t>
      </w:r>
    </w:p>
    <w:p w:rsidR="00356C60" w:rsidRDefault="000467E6" w:rsidP="000467E6">
      <w:pPr>
        <w:widowControl/>
        <w:numPr>
          <w:ilvl w:val="0"/>
          <w:numId w:val="54"/>
        </w:numPr>
        <w:autoSpaceDE/>
        <w:autoSpaceDN/>
        <w:snapToGrid w:val="0"/>
        <w:spacing w:line="360" w:lineRule="auto"/>
        <w:ind w:left="426" w:hanging="426"/>
        <w:textAlignment w:val="baseline"/>
        <w:rPr>
          <w:rFonts w:ascii="宋体" w:hAnsi="宋体"/>
          <w:sz w:val="24"/>
        </w:rPr>
      </w:pPr>
      <w:r>
        <w:rPr>
          <w:rFonts w:ascii="宋体" w:hAnsi="宋体" w:hint="eastAsia"/>
          <w:sz w:val="24"/>
        </w:rPr>
        <w:t>本项目按照</w:t>
      </w:r>
      <w:r>
        <w:rPr>
          <w:rFonts w:ascii="宋体" w:hAnsi="宋体" w:hint="eastAsia"/>
          <w:b/>
          <w:sz w:val="24"/>
        </w:rPr>
        <w:t>投标人须知前附表</w:t>
      </w:r>
      <w:r>
        <w:rPr>
          <w:rFonts w:ascii="宋体" w:hAnsi="宋体" w:hint="eastAsia"/>
          <w:sz w:val="24"/>
        </w:rPr>
        <w:t>规定的方式推荐中标候选人。</w:t>
      </w:r>
    </w:p>
    <w:p w:rsidR="00356C60" w:rsidRDefault="000467E6" w:rsidP="000467E6">
      <w:pPr>
        <w:numPr>
          <w:ilvl w:val="0"/>
          <w:numId w:val="41"/>
        </w:numPr>
        <w:snapToGrid w:val="0"/>
        <w:spacing w:line="360" w:lineRule="auto"/>
        <w:ind w:left="487" w:hangingChars="202" w:hanging="487"/>
        <w:jc w:val="both"/>
        <w:textAlignment w:val="baseline"/>
        <w:outlineLvl w:val="3"/>
        <w:rPr>
          <w:rFonts w:ascii="宋体" w:hAnsi="宋体"/>
          <w:b/>
          <w:bCs/>
          <w:sz w:val="24"/>
        </w:rPr>
      </w:pPr>
      <w:r>
        <w:rPr>
          <w:rFonts w:ascii="宋体" w:hAnsi="宋体" w:hint="eastAsia"/>
          <w:b/>
          <w:bCs/>
          <w:sz w:val="24"/>
        </w:rPr>
        <w:t>确定中标人</w:t>
      </w:r>
    </w:p>
    <w:p w:rsidR="00356C60" w:rsidRDefault="000467E6" w:rsidP="000467E6">
      <w:pPr>
        <w:widowControl/>
        <w:numPr>
          <w:ilvl w:val="0"/>
          <w:numId w:val="55"/>
        </w:numPr>
        <w:autoSpaceDE/>
        <w:autoSpaceDN/>
        <w:snapToGrid w:val="0"/>
        <w:spacing w:line="360" w:lineRule="auto"/>
        <w:ind w:left="426" w:hanging="426"/>
        <w:textAlignment w:val="baseline"/>
        <w:rPr>
          <w:rFonts w:ascii="宋体" w:hAnsi="宋体"/>
          <w:strike/>
          <w:color w:val="00B0F0"/>
          <w:sz w:val="24"/>
        </w:rPr>
      </w:pPr>
      <w:r>
        <w:rPr>
          <w:rFonts w:ascii="宋体" w:hAnsi="宋体" w:hint="eastAsia"/>
          <w:color w:val="000000"/>
          <w:sz w:val="24"/>
        </w:rPr>
        <w:t>中标候选人</w:t>
      </w:r>
      <w:r>
        <w:rPr>
          <w:rFonts w:ascii="宋体" w:hAnsi="宋体" w:hint="eastAsia"/>
          <w:color w:val="000000"/>
          <w:sz w:val="24"/>
        </w:rPr>
        <w:t>并列的，按</w:t>
      </w:r>
      <w:r>
        <w:rPr>
          <w:rFonts w:ascii="宋体" w:hAnsi="宋体" w:hint="eastAsia"/>
          <w:b/>
          <w:color w:val="000000"/>
          <w:sz w:val="24"/>
        </w:rPr>
        <w:t>投标人须知前附表</w:t>
      </w:r>
      <w:r>
        <w:rPr>
          <w:rFonts w:ascii="宋体" w:hAnsi="宋体" w:hint="eastAsia"/>
          <w:color w:val="000000"/>
          <w:sz w:val="24"/>
        </w:rPr>
        <w:t>规定确定中标人。</w:t>
      </w:r>
    </w:p>
    <w:p w:rsidR="00356C60" w:rsidRDefault="000467E6" w:rsidP="000467E6">
      <w:pPr>
        <w:widowControl/>
        <w:numPr>
          <w:ilvl w:val="0"/>
          <w:numId w:val="55"/>
        </w:numPr>
        <w:autoSpaceDE/>
        <w:autoSpaceDN/>
        <w:snapToGrid w:val="0"/>
        <w:spacing w:line="360" w:lineRule="auto"/>
        <w:ind w:left="426" w:hanging="426"/>
        <w:textAlignment w:val="baseline"/>
        <w:rPr>
          <w:rFonts w:ascii="宋体" w:hAnsi="宋体"/>
          <w:color w:val="000000"/>
          <w:sz w:val="24"/>
        </w:rPr>
      </w:pPr>
      <w:r>
        <w:rPr>
          <w:rFonts w:ascii="宋体" w:hAnsi="宋体" w:hint="eastAsia"/>
          <w:sz w:val="24"/>
        </w:rPr>
        <w:t>采购代理机构</w:t>
      </w:r>
      <w:r>
        <w:rPr>
          <w:rFonts w:ascii="宋体" w:hAnsi="宋体"/>
          <w:sz w:val="24"/>
        </w:rPr>
        <w:t>提</w:t>
      </w:r>
      <w:r>
        <w:rPr>
          <w:rFonts w:ascii="宋体" w:hAnsi="宋体" w:hint="eastAsia"/>
          <w:sz w:val="24"/>
        </w:rPr>
        <w:t>交</w:t>
      </w:r>
      <w:r>
        <w:rPr>
          <w:rFonts w:ascii="宋体" w:hAnsi="宋体"/>
          <w:sz w:val="24"/>
        </w:rPr>
        <w:t>评</w:t>
      </w:r>
      <w:r>
        <w:rPr>
          <w:rFonts w:ascii="宋体" w:hAnsi="宋体" w:hint="eastAsia"/>
          <w:sz w:val="24"/>
        </w:rPr>
        <w:t>标</w:t>
      </w:r>
      <w:r>
        <w:rPr>
          <w:rFonts w:ascii="宋体" w:hAnsi="宋体"/>
          <w:sz w:val="24"/>
        </w:rPr>
        <w:t>报告报</w:t>
      </w:r>
      <w:r>
        <w:rPr>
          <w:rFonts w:ascii="宋体" w:hAnsi="宋体" w:hint="eastAsia"/>
          <w:sz w:val="24"/>
        </w:rPr>
        <w:t>采购</w:t>
      </w:r>
      <w:r>
        <w:rPr>
          <w:rFonts w:ascii="宋体" w:hAnsi="宋体"/>
          <w:sz w:val="24"/>
        </w:rPr>
        <w:t>人</w:t>
      </w:r>
      <w:r>
        <w:rPr>
          <w:rFonts w:ascii="宋体" w:hAnsi="宋体" w:hint="eastAsia"/>
          <w:sz w:val="24"/>
        </w:rPr>
        <w:t>确认，采购人在收到评标报告</w:t>
      </w:r>
      <w:r>
        <w:rPr>
          <w:rFonts w:ascii="宋体" w:hAnsi="宋体" w:hint="eastAsia"/>
          <w:sz w:val="24"/>
        </w:rPr>
        <w:t>5</w:t>
      </w:r>
      <w:r>
        <w:rPr>
          <w:rFonts w:ascii="宋体" w:hAnsi="宋体" w:hint="eastAsia"/>
          <w:sz w:val="24"/>
        </w:rPr>
        <w:t>个工作日内确定中标人，按照评标报告中确定的中标候选人顺序确定中标人，也可以事先授权评标委员会直接确定中标人。</w:t>
      </w:r>
    </w:p>
    <w:p w:rsidR="00356C60" w:rsidRDefault="000467E6" w:rsidP="000467E6">
      <w:pPr>
        <w:widowControl/>
        <w:numPr>
          <w:ilvl w:val="0"/>
          <w:numId w:val="55"/>
        </w:numPr>
        <w:autoSpaceDE/>
        <w:autoSpaceDN/>
        <w:snapToGrid w:val="0"/>
        <w:spacing w:line="360" w:lineRule="auto"/>
        <w:ind w:left="426" w:hanging="426"/>
        <w:textAlignment w:val="baseline"/>
        <w:rPr>
          <w:rFonts w:ascii="宋体" w:hAnsi="宋体"/>
          <w:color w:val="000000"/>
          <w:sz w:val="24"/>
        </w:rPr>
      </w:pPr>
      <w:r>
        <w:rPr>
          <w:rFonts w:ascii="宋体" w:hAnsi="宋体" w:hint="eastAsia"/>
          <w:color w:val="000000"/>
          <w:sz w:val="24"/>
        </w:rPr>
        <w:t>中标人拒绝与采购人签订合同的，采购人可以按照评标报告推荐的中标候选人名单排序，确定下一候选人为中标人，也可以重新开展政府采购活动。</w:t>
      </w:r>
    </w:p>
    <w:p w:rsidR="00356C60" w:rsidRDefault="000467E6" w:rsidP="000467E6">
      <w:pPr>
        <w:numPr>
          <w:ilvl w:val="0"/>
          <w:numId w:val="41"/>
        </w:numPr>
        <w:snapToGrid w:val="0"/>
        <w:spacing w:line="360" w:lineRule="auto"/>
        <w:ind w:left="487" w:hangingChars="202" w:hanging="487"/>
        <w:jc w:val="both"/>
        <w:textAlignment w:val="baseline"/>
        <w:outlineLvl w:val="3"/>
        <w:rPr>
          <w:rFonts w:ascii="宋体" w:hAnsi="宋体"/>
          <w:b/>
          <w:bCs/>
          <w:sz w:val="24"/>
        </w:rPr>
      </w:pPr>
      <w:r>
        <w:rPr>
          <w:rFonts w:ascii="宋体" w:hAnsi="宋体" w:hint="eastAsia"/>
          <w:b/>
          <w:bCs/>
          <w:sz w:val="24"/>
        </w:rPr>
        <w:t>中标公告及中标通知书</w:t>
      </w:r>
    </w:p>
    <w:p w:rsidR="00356C60" w:rsidRDefault="000467E6" w:rsidP="000467E6">
      <w:pPr>
        <w:numPr>
          <w:ilvl w:val="1"/>
          <w:numId w:val="41"/>
        </w:numPr>
        <w:snapToGrid w:val="0"/>
        <w:spacing w:line="360" w:lineRule="auto"/>
        <w:jc w:val="both"/>
        <w:textAlignment w:val="baseline"/>
        <w:rPr>
          <w:rFonts w:ascii="宋体" w:hAnsi="宋体" w:cs="黑体"/>
          <w:b/>
          <w:bCs/>
          <w:sz w:val="24"/>
        </w:rPr>
      </w:pPr>
      <w:r>
        <w:rPr>
          <w:rFonts w:ascii="宋体" w:hAnsi="宋体" w:cs="宋体" w:hint="eastAsia"/>
          <w:sz w:val="24"/>
          <w:lang w:eastAsia="zh-TW"/>
        </w:rPr>
        <w:t>中标人确定后</w:t>
      </w:r>
      <w:r>
        <w:rPr>
          <w:rFonts w:ascii="宋体" w:hAnsi="宋体" w:cs="宋体" w:hint="eastAsia"/>
          <w:sz w:val="24"/>
        </w:rPr>
        <w:t>，</w:t>
      </w:r>
      <w:r>
        <w:rPr>
          <w:rFonts w:ascii="宋体" w:hAnsi="宋体" w:cs="宋体" w:hint="eastAsia"/>
          <w:sz w:val="24"/>
          <w:lang w:eastAsia="zh-TW"/>
        </w:rPr>
        <w:t>采购代理机构将在</w:t>
      </w:r>
      <w:r>
        <w:rPr>
          <w:rFonts w:ascii="宋体" w:hAnsi="宋体" w:cs="宋体" w:hint="eastAsia"/>
          <w:sz w:val="24"/>
        </w:rPr>
        <w:t>发布采购信息公告的法定媒体</w:t>
      </w:r>
      <w:r>
        <w:rPr>
          <w:rFonts w:ascii="宋体" w:hAnsi="宋体" w:cs="宋体" w:hint="eastAsia"/>
          <w:sz w:val="24"/>
          <w:lang w:eastAsia="zh-TW"/>
        </w:rPr>
        <w:t>上发布中标公告，并向中标人发出《中标通知书》，向采购人及未中标人发出《招标结果通知书》，《中标通知书》对中标人和采购人具有同等法律效力。</w:t>
      </w:r>
    </w:p>
    <w:p w:rsidR="00356C60" w:rsidRDefault="000467E6" w:rsidP="000467E6">
      <w:pPr>
        <w:numPr>
          <w:ilvl w:val="1"/>
          <w:numId w:val="41"/>
        </w:numPr>
        <w:snapToGrid w:val="0"/>
        <w:spacing w:line="360" w:lineRule="auto"/>
        <w:jc w:val="both"/>
        <w:textAlignment w:val="baseline"/>
        <w:rPr>
          <w:rFonts w:ascii="宋体" w:hAnsi="宋体" w:cs="黑体"/>
          <w:b/>
          <w:bCs/>
          <w:sz w:val="24"/>
        </w:rPr>
      </w:pPr>
      <w:r>
        <w:rPr>
          <w:rFonts w:ascii="宋体" w:hAnsi="宋体" w:hint="eastAsia"/>
          <w:sz w:val="24"/>
        </w:rPr>
        <w:t>《中标通知书》将作为授予合同资格的合法依据，是合同的一个组成部分。</w:t>
      </w:r>
    </w:p>
    <w:p w:rsidR="00356C60" w:rsidRDefault="000467E6">
      <w:pPr>
        <w:snapToGrid w:val="0"/>
        <w:spacing w:line="360" w:lineRule="auto"/>
        <w:ind w:leftChars="-100" w:left="-200"/>
        <w:jc w:val="center"/>
        <w:outlineLvl w:val="2"/>
        <w:rPr>
          <w:rFonts w:ascii="宋体" w:hAnsi="宋体"/>
          <w:b/>
          <w:color w:val="0D0D0D" w:themeColor="text1" w:themeTint="F2"/>
          <w:sz w:val="24"/>
          <w:szCs w:val="24"/>
        </w:rPr>
      </w:pPr>
      <w:r>
        <w:rPr>
          <w:rFonts w:ascii="宋体" w:hAnsi="宋体" w:hint="eastAsia"/>
          <w:b/>
          <w:color w:val="0D0D0D" w:themeColor="text1" w:themeTint="F2"/>
          <w:sz w:val="24"/>
          <w:szCs w:val="24"/>
        </w:rPr>
        <w:lastRenderedPageBreak/>
        <w:t>六、异议的提出与答复</w:t>
      </w:r>
      <w:bookmarkEnd w:id="69"/>
      <w:bookmarkEnd w:id="70"/>
      <w:bookmarkEnd w:id="71"/>
      <w:bookmarkEnd w:id="72"/>
    </w:p>
    <w:p w:rsidR="00356C60" w:rsidRDefault="000467E6" w:rsidP="000467E6">
      <w:pPr>
        <w:numPr>
          <w:ilvl w:val="0"/>
          <w:numId w:val="56"/>
        </w:numPr>
        <w:snapToGrid w:val="0"/>
        <w:spacing w:line="360" w:lineRule="auto"/>
        <w:ind w:left="241" w:hangingChars="100" w:hanging="241"/>
        <w:jc w:val="both"/>
        <w:outlineLvl w:val="3"/>
        <w:rPr>
          <w:rFonts w:ascii="宋体" w:hAnsi="宋体"/>
          <w:b/>
          <w:color w:val="0D0D0D" w:themeColor="text1" w:themeTint="F2"/>
          <w:sz w:val="24"/>
          <w:szCs w:val="24"/>
        </w:rPr>
      </w:pPr>
      <w:r>
        <w:rPr>
          <w:rFonts w:ascii="宋体" w:hAnsi="宋体" w:hint="eastAsia"/>
          <w:b/>
          <w:color w:val="0D0D0D" w:themeColor="text1" w:themeTint="F2"/>
          <w:sz w:val="24"/>
          <w:szCs w:val="24"/>
        </w:rPr>
        <w:t>异议的提出与答复</w:t>
      </w:r>
    </w:p>
    <w:p w:rsidR="00356C60" w:rsidRDefault="000467E6" w:rsidP="000467E6">
      <w:pPr>
        <w:numPr>
          <w:ilvl w:val="1"/>
          <w:numId w:val="57"/>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潜在投标人或其他利害关系人对招标文件有异议的，应当在投标截止时间</w:t>
      </w:r>
      <w:r>
        <w:rPr>
          <w:rFonts w:ascii="宋体" w:hAnsi="宋体" w:cs="宋体" w:hint="eastAsia"/>
          <w:color w:val="0D0D0D" w:themeColor="text1" w:themeTint="F2"/>
          <w:sz w:val="24"/>
          <w:szCs w:val="24"/>
          <w:lang w:eastAsia="zh-TW"/>
        </w:rPr>
        <w:t>10</w:t>
      </w:r>
      <w:r>
        <w:rPr>
          <w:rFonts w:ascii="宋体" w:hAnsi="宋体" w:cs="宋体" w:hint="eastAsia"/>
          <w:color w:val="0D0D0D" w:themeColor="text1" w:themeTint="F2"/>
          <w:sz w:val="24"/>
          <w:szCs w:val="24"/>
          <w:lang w:eastAsia="zh-TW"/>
        </w:rPr>
        <w:t>日前以书面形式（加盖投标人公章）向招标代理机构提交异议函原件，逾期异议无效。</w:t>
      </w:r>
    </w:p>
    <w:p w:rsidR="00356C60" w:rsidRDefault="000467E6" w:rsidP="000467E6">
      <w:pPr>
        <w:numPr>
          <w:ilvl w:val="1"/>
          <w:numId w:val="57"/>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投标人对开标异议的，应当在开标现场提出，招标人或招标代理机构应当当场作出答复，并制作记录。</w:t>
      </w:r>
    </w:p>
    <w:p w:rsidR="00356C60" w:rsidRDefault="000467E6" w:rsidP="000467E6">
      <w:pPr>
        <w:numPr>
          <w:ilvl w:val="1"/>
          <w:numId w:val="57"/>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投标人对评标结果有异议的，应当在公示期间以书面形式（加盖投标人公章）向招标代理机构提交异议函原件，逾期异议无效。</w:t>
      </w:r>
    </w:p>
    <w:p w:rsidR="00356C60" w:rsidRDefault="000467E6" w:rsidP="000467E6">
      <w:pPr>
        <w:numPr>
          <w:ilvl w:val="1"/>
          <w:numId w:val="57"/>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以联合体形式参加采购活动的，其异议应当由组成联合体的所有供应商共同提出。</w:t>
      </w:r>
    </w:p>
    <w:p w:rsidR="00356C60" w:rsidRDefault="000467E6" w:rsidP="000467E6">
      <w:pPr>
        <w:numPr>
          <w:ilvl w:val="1"/>
          <w:numId w:val="57"/>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提交异议应以书面形式（加盖投标人公章）向招标人及招标代理机构提出异议，异议内容不得含有虚假、恶意成分。依据谁主张谁举证的原则，异议者提供的异议书应当包括下列主要内容：具体的异议事项、法律依据、事实依据及相关确凿的证明材料、明确的请求、异议项目名称、编号、投标人名称及地址、授权代表姓名及其联系电话、异议时间，异议书应当署名并</w:t>
      </w:r>
      <w:r>
        <w:rPr>
          <w:rFonts w:ascii="宋体" w:hAnsi="宋体" w:cs="宋体" w:hint="eastAsia"/>
          <w:color w:val="0D0D0D" w:themeColor="text1" w:themeTint="F2"/>
          <w:sz w:val="24"/>
          <w:szCs w:val="24"/>
          <w:lang w:eastAsia="zh-TW"/>
        </w:rPr>
        <w:t>由法定代表人或授权代表签字并加盖公章。投标人递交异议书时需提供异议书原件、法定代表人授权委托书（应载明委托代理的具体权限及事项）及授权代表身份证复印件。招标人及招标代理机构不接受投标人以电话、传真或电邮形式提交的异议。</w:t>
      </w:r>
    </w:p>
    <w:p w:rsidR="00356C60" w:rsidRDefault="000467E6" w:rsidP="000467E6">
      <w:pPr>
        <w:numPr>
          <w:ilvl w:val="1"/>
          <w:numId w:val="57"/>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投标人异议应当有明确的请求和必要的证明材料，捏造事实、提供虚假材料或者以非法手段取得证明材料不能作为异议的证明材料。</w:t>
      </w:r>
    </w:p>
    <w:p w:rsidR="00356C60" w:rsidRDefault="000467E6" w:rsidP="000467E6">
      <w:pPr>
        <w:numPr>
          <w:ilvl w:val="1"/>
          <w:numId w:val="57"/>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投标人异议须提供相关证明材料，包括但不限于权益受损害的情况说明及受损害的原因、证据内容等，并对异议内容的真实性承担责任。</w:t>
      </w:r>
    </w:p>
    <w:p w:rsidR="00356C60" w:rsidRDefault="000467E6" w:rsidP="000467E6">
      <w:pPr>
        <w:numPr>
          <w:ilvl w:val="1"/>
          <w:numId w:val="57"/>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招标人及招标代理机构应当在收到书面异议之日起</w:t>
      </w:r>
      <w:r>
        <w:rPr>
          <w:rFonts w:ascii="宋体" w:hAnsi="宋体" w:cs="宋体" w:hint="eastAsia"/>
          <w:color w:val="0D0D0D" w:themeColor="text1" w:themeTint="F2"/>
          <w:sz w:val="24"/>
          <w:szCs w:val="24"/>
          <w:lang w:eastAsia="zh-TW"/>
        </w:rPr>
        <w:t>3</w:t>
      </w:r>
      <w:r>
        <w:rPr>
          <w:rFonts w:ascii="宋体" w:hAnsi="宋体" w:cs="宋体" w:hint="eastAsia"/>
          <w:color w:val="0D0D0D" w:themeColor="text1" w:themeTint="F2"/>
          <w:sz w:val="24"/>
          <w:szCs w:val="24"/>
          <w:lang w:eastAsia="zh-TW"/>
        </w:rPr>
        <w:t>日内作</w:t>
      </w:r>
      <w:r>
        <w:rPr>
          <w:rFonts w:ascii="宋体" w:hAnsi="宋体" w:cs="宋体" w:hint="eastAsia"/>
          <w:color w:val="0D0D0D" w:themeColor="text1" w:themeTint="F2"/>
          <w:sz w:val="24"/>
          <w:szCs w:val="24"/>
          <w:lang w:eastAsia="zh-TW"/>
        </w:rPr>
        <w:t>出答复，但答复的内容不得涉及其他投标人的商业秘密。</w:t>
      </w:r>
    </w:p>
    <w:p w:rsidR="00356C60" w:rsidRDefault="000467E6" w:rsidP="000467E6">
      <w:pPr>
        <w:numPr>
          <w:ilvl w:val="1"/>
          <w:numId w:val="57"/>
        </w:numPr>
        <w:snapToGrid w:val="0"/>
        <w:spacing w:line="360" w:lineRule="auto"/>
        <w:jc w:val="both"/>
        <w:textAlignment w:val="baseline"/>
        <w:rPr>
          <w:rFonts w:ascii="宋体" w:cs="宋体"/>
          <w:color w:val="0D0D0D" w:themeColor="text1" w:themeTint="F2"/>
          <w:sz w:val="24"/>
          <w:szCs w:val="24"/>
        </w:rPr>
      </w:pPr>
      <w:r>
        <w:rPr>
          <w:rFonts w:ascii="宋体" w:hAnsi="宋体" w:cs="宋体" w:hint="eastAsia"/>
          <w:color w:val="0D0D0D" w:themeColor="text1" w:themeTint="F2"/>
          <w:sz w:val="24"/>
          <w:szCs w:val="24"/>
          <w:lang w:eastAsia="zh-TW"/>
        </w:rPr>
        <w:t>投标人提出的异议涉及评审过程或者结果的，招标人及招标代理机构可以组织原评审委员会</w:t>
      </w:r>
      <w:r>
        <w:rPr>
          <w:rFonts w:ascii="宋体" w:cs="宋体" w:hint="eastAsia"/>
          <w:color w:val="0D0D0D" w:themeColor="text1" w:themeTint="F2"/>
          <w:sz w:val="24"/>
          <w:szCs w:val="24"/>
        </w:rPr>
        <w:t>协助处理异议事项，并可依据评审委员会出具的意见进行答复。</w:t>
      </w:r>
    </w:p>
    <w:p w:rsidR="00356C60" w:rsidRDefault="000467E6" w:rsidP="000467E6">
      <w:pPr>
        <w:numPr>
          <w:ilvl w:val="1"/>
          <w:numId w:val="57"/>
        </w:numPr>
        <w:snapToGrid w:val="0"/>
        <w:spacing w:line="360" w:lineRule="auto"/>
        <w:jc w:val="both"/>
        <w:textAlignment w:val="baseline"/>
        <w:rPr>
          <w:color w:val="0D0D0D" w:themeColor="text1" w:themeTint="F2"/>
        </w:rPr>
      </w:pPr>
      <w:r>
        <w:rPr>
          <w:rFonts w:ascii="宋体" w:hAnsi="宋体" w:cs="宋体" w:hint="eastAsia"/>
          <w:color w:val="0D0D0D" w:themeColor="text1" w:themeTint="F2"/>
          <w:sz w:val="24"/>
          <w:szCs w:val="24"/>
        </w:rPr>
        <w:t>招</w:t>
      </w:r>
      <w:r>
        <w:rPr>
          <w:rFonts w:ascii="宋体" w:hAnsi="宋体" w:cs="宋体" w:hint="eastAsia"/>
          <w:color w:val="0D0D0D" w:themeColor="text1" w:themeTint="F2"/>
          <w:sz w:val="24"/>
          <w:szCs w:val="24"/>
          <w:lang w:eastAsia="zh-TW"/>
        </w:rPr>
        <w:t>标人提出的</w:t>
      </w:r>
      <w:r>
        <w:rPr>
          <w:rFonts w:ascii="宋体" w:hAnsi="宋体" w:cs="宋体" w:hint="eastAsia"/>
          <w:color w:val="0D0D0D" w:themeColor="text1" w:themeTint="F2"/>
          <w:sz w:val="24"/>
          <w:szCs w:val="24"/>
        </w:rPr>
        <w:t>疑问</w:t>
      </w:r>
      <w:r>
        <w:rPr>
          <w:rFonts w:ascii="宋体" w:hAnsi="宋体" w:cs="宋体" w:hint="eastAsia"/>
          <w:color w:val="0D0D0D" w:themeColor="text1" w:themeTint="F2"/>
          <w:sz w:val="24"/>
          <w:szCs w:val="24"/>
          <w:lang w:eastAsia="zh-TW"/>
        </w:rPr>
        <w:t>涉及评审过程或者结果的，招标代理机构可以组织原评</w:t>
      </w:r>
      <w:r>
        <w:rPr>
          <w:rFonts w:ascii="宋体" w:hAnsi="宋体" w:cs="宋体" w:hint="eastAsia"/>
          <w:color w:val="0D0D0D" w:themeColor="text1" w:themeTint="F2"/>
          <w:sz w:val="24"/>
          <w:szCs w:val="24"/>
          <w:lang w:eastAsia="zh-TW"/>
        </w:rPr>
        <w:lastRenderedPageBreak/>
        <w:t>审委员会</w:t>
      </w:r>
      <w:r>
        <w:rPr>
          <w:rFonts w:ascii="宋体" w:cs="宋体" w:hint="eastAsia"/>
          <w:color w:val="0D0D0D" w:themeColor="text1" w:themeTint="F2"/>
          <w:sz w:val="24"/>
          <w:szCs w:val="24"/>
        </w:rPr>
        <w:t>协助处理，并可依据评审委员会出具的意见进行答复。</w:t>
      </w:r>
    </w:p>
    <w:p w:rsidR="00356C60" w:rsidRDefault="000467E6">
      <w:pPr>
        <w:snapToGrid w:val="0"/>
        <w:spacing w:line="360" w:lineRule="auto"/>
        <w:ind w:leftChars="-100" w:left="-200"/>
        <w:jc w:val="center"/>
        <w:outlineLvl w:val="2"/>
        <w:rPr>
          <w:rFonts w:ascii="宋体" w:hAnsi="宋体"/>
          <w:b/>
          <w:color w:val="0D0D0D" w:themeColor="text1" w:themeTint="F2"/>
          <w:sz w:val="24"/>
          <w:szCs w:val="24"/>
          <w:lang w:eastAsia="zh-TW"/>
        </w:rPr>
      </w:pPr>
      <w:bookmarkStart w:id="73" w:name="_Toc29726"/>
      <w:bookmarkStart w:id="74" w:name="_Toc309"/>
      <w:bookmarkStart w:id="75" w:name="_Toc20616"/>
      <w:bookmarkStart w:id="76" w:name="_Toc24285"/>
      <w:r>
        <w:rPr>
          <w:rFonts w:ascii="宋体" w:hAnsi="宋体" w:hint="eastAsia"/>
          <w:b/>
          <w:color w:val="0D0D0D" w:themeColor="text1" w:themeTint="F2"/>
          <w:sz w:val="24"/>
          <w:szCs w:val="24"/>
        </w:rPr>
        <w:t>七、</w:t>
      </w:r>
      <w:r>
        <w:rPr>
          <w:rFonts w:ascii="宋体" w:hAnsi="宋体" w:hint="eastAsia"/>
          <w:b/>
          <w:color w:val="0D0D0D" w:themeColor="text1" w:themeTint="F2"/>
          <w:sz w:val="24"/>
          <w:szCs w:val="24"/>
          <w:lang w:eastAsia="zh-TW"/>
        </w:rPr>
        <w:t>授予合同</w:t>
      </w:r>
      <w:bookmarkEnd w:id="73"/>
      <w:bookmarkEnd w:id="74"/>
      <w:bookmarkEnd w:id="75"/>
      <w:bookmarkEnd w:id="76"/>
    </w:p>
    <w:p w:rsidR="00356C60" w:rsidRDefault="000467E6" w:rsidP="000467E6">
      <w:pPr>
        <w:numPr>
          <w:ilvl w:val="0"/>
          <w:numId w:val="58"/>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合同的订立</w:t>
      </w:r>
    </w:p>
    <w:p w:rsidR="00356C60" w:rsidRDefault="000467E6" w:rsidP="000467E6">
      <w:pPr>
        <w:numPr>
          <w:ilvl w:val="1"/>
          <w:numId w:val="59"/>
        </w:numPr>
        <w:snapToGrid w:val="0"/>
        <w:spacing w:line="360" w:lineRule="auto"/>
        <w:jc w:val="both"/>
        <w:textAlignment w:val="baseline"/>
        <w:rPr>
          <w:rFonts w:ascii="宋体" w:hAnsi="宋体" w:cs="宋体"/>
          <w:color w:val="0D0D0D" w:themeColor="text1" w:themeTint="F2"/>
          <w:sz w:val="24"/>
          <w:szCs w:val="24"/>
        </w:rPr>
      </w:pPr>
      <w:r>
        <w:rPr>
          <w:rFonts w:ascii="宋体" w:hAnsi="宋体" w:cs="宋体" w:hint="eastAsia"/>
          <w:color w:val="0D0D0D" w:themeColor="text1" w:themeTint="F2"/>
          <w:sz w:val="24"/>
          <w:szCs w:val="24"/>
        </w:rPr>
        <w:t>除非</w:t>
      </w:r>
      <w:r>
        <w:rPr>
          <w:rFonts w:ascii="宋体" w:hAnsi="宋体" w:cs="宋体" w:hint="eastAsia"/>
          <w:b/>
          <w:color w:val="0D0D0D" w:themeColor="text1" w:themeTint="F2"/>
          <w:sz w:val="24"/>
          <w:szCs w:val="24"/>
        </w:rPr>
        <w:t>“投标人须知前附表</w:t>
      </w:r>
      <w:r>
        <w:rPr>
          <w:rFonts w:ascii="宋体" w:hAnsi="宋体" w:cs="黑体" w:hint="eastAsia"/>
          <w:b/>
          <w:color w:val="0D0D0D" w:themeColor="text1" w:themeTint="F2"/>
          <w:sz w:val="24"/>
          <w:szCs w:val="24"/>
        </w:rPr>
        <w:t>”</w:t>
      </w:r>
      <w:r>
        <w:rPr>
          <w:rFonts w:ascii="宋体" w:hAnsi="宋体" w:cs="宋体" w:hint="eastAsia"/>
          <w:color w:val="0D0D0D" w:themeColor="text1" w:themeTint="F2"/>
          <w:sz w:val="24"/>
          <w:szCs w:val="24"/>
        </w:rPr>
        <w:t>另有规定，招标人和中标人应当自中标通知书发出之日起三十日内，</w:t>
      </w:r>
      <w:r>
        <w:rPr>
          <w:rFonts w:hint="eastAsia"/>
          <w:color w:val="0D0D0D" w:themeColor="text1" w:themeTint="F2"/>
          <w:sz w:val="24"/>
          <w:szCs w:val="24"/>
        </w:rPr>
        <w:t>参照《中华人民共和国招标投标法》及其实施条例的规定签订书面合同，合同的标的、价款、质量、履行期限等主要条款应当与招标文件和中标人的投标文件的内容一致。招标人和中标人不得再行订立背离合同实质性内容的其他协议</w:t>
      </w:r>
      <w:r>
        <w:rPr>
          <w:rFonts w:ascii="宋体" w:hAnsi="宋体" w:cs="宋体" w:hint="eastAsia"/>
          <w:color w:val="0D0D0D" w:themeColor="text1" w:themeTint="F2"/>
          <w:sz w:val="24"/>
          <w:szCs w:val="24"/>
        </w:rPr>
        <w:t>。</w:t>
      </w:r>
    </w:p>
    <w:p w:rsidR="00356C60" w:rsidRDefault="000467E6" w:rsidP="000467E6">
      <w:pPr>
        <w:numPr>
          <w:ilvl w:val="0"/>
          <w:numId w:val="58"/>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履约保证金</w:t>
      </w:r>
    </w:p>
    <w:p w:rsidR="00356C60" w:rsidRDefault="000467E6" w:rsidP="000467E6">
      <w:pPr>
        <w:numPr>
          <w:ilvl w:val="1"/>
          <w:numId w:val="60"/>
        </w:numPr>
        <w:snapToGrid w:val="0"/>
        <w:spacing w:line="360" w:lineRule="auto"/>
        <w:jc w:val="both"/>
        <w:textAlignment w:val="baseline"/>
        <w:rPr>
          <w:rFonts w:ascii="宋体" w:hAnsi="宋体" w:cs="黑体"/>
          <w:b/>
          <w:bCs/>
          <w:color w:val="0D0D0D" w:themeColor="text1" w:themeTint="F2"/>
          <w:sz w:val="24"/>
          <w:szCs w:val="24"/>
        </w:rPr>
      </w:pPr>
      <w:r>
        <w:rPr>
          <w:rFonts w:ascii="宋体" w:hAnsi="宋体" w:cs="宋体" w:hint="eastAsia"/>
          <w:color w:val="0D0D0D" w:themeColor="text1" w:themeTint="F2"/>
          <w:sz w:val="24"/>
          <w:szCs w:val="24"/>
          <w:lang w:eastAsia="zh-TW"/>
        </w:rPr>
        <w:t>中标人</w:t>
      </w:r>
      <w:r>
        <w:rPr>
          <w:rFonts w:ascii="宋体" w:hAnsi="宋体" w:cs="宋体" w:hint="eastAsia"/>
          <w:color w:val="0D0D0D" w:themeColor="text1" w:themeTint="F2"/>
          <w:sz w:val="24"/>
          <w:szCs w:val="24"/>
        </w:rPr>
        <w:t>应按照</w:t>
      </w:r>
      <w:r>
        <w:rPr>
          <w:rFonts w:ascii="宋体" w:hAnsi="宋体" w:cs="黑体" w:hint="eastAsia"/>
          <w:b/>
          <w:color w:val="0D0D0D" w:themeColor="text1" w:themeTint="F2"/>
          <w:sz w:val="24"/>
          <w:szCs w:val="24"/>
        </w:rPr>
        <w:t>招标文件</w:t>
      </w:r>
      <w:r>
        <w:rPr>
          <w:rFonts w:ascii="宋体" w:hAnsi="宋体" w:cs="宋体" w:hint="eastAsia"/>
          <w:color w:val="0D0D0D" w:themeColor="text1" w:themeTint="F2"/>
          <w:sz w:val="24"/>
          <w:szCs w:val="24"/>
        </w:rPr>
        <w:t>规定的金额，采用招标人可以接受的形式向招标人提交履约保证金。</w:t>
      </w:r>
    </w:p>
    <w:p w:rsidR="00356C60" w:rsidRDefault="000467E6" w:rsidP="000467E6">
      <w:pPr>
        <w:numPr>
          <w:ilvl w:val="0"/>
          <w:numId w:val="58"/>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招标代理服务费</w:t>
      </w:r>
    </w:p>
    <w:p w:rsidR="00356C60" w:rsidRDefault="000467E6" w:rsidP="000467E6">
      <w:pPr>
        <w:numPr>
          <w:ilvl w:val="1"/>
          <w:numId w:val="61"/>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中标人应按照招标文件“投标人须知前附表”中的规定缴纳招标代理服务费。否则，不予退还其投标保证金。</w:t>
      </w:r>
    </w:p>
    <w:p w:rsidR="00356C60" w:rsidRDefault="000467E6" w:rsidP="000467E6">
      <w:pPr>
        <w:numPr>
          <w:ilvl w:val="1"/>
          <w:numId w:val="61"/>
        </w:numPr>
        <w:snapToGrid w:val="0"/>
        <w:spacing w:line="360" w:lineRule="auto"/>
        <w:jc w:val="both"/>
        <w:textAlignment w:val="baseline"/>
        <w:rPr>
          <w:rFonts w:ascii="宋体" w:hAnsi="宋体" w:cs="宋体"/>
          <w:color w:val="0D0D0D" w:themeColor="text1" w:themeTint="F2"/>
          <w:sz w:val="24"/>
          <w:szCs w:val="24"/>
        </w:rPr>
      </w:pPr>
      <w:r>
        <w:rPr>
          <w:rFonts w:ascii="宋体" w:hAnsi="宋体" w:cs="宋体" w:hint="eastAsia"/>
          <w:color w:val="0D0D0D" w:themeColor="text1" w:themeTint="F2"/>
          <w:sz w:val="24"/>
          <w:szCs w:val="24"/>
          <w:lang w:eastAsia="zh-TW"/>
        </w:rPr>
        <w:t>招标代理服务费收费</w:t>
      </w:r>
      <w:r>
        <w:rPr>
          <w:rFonts w:ascii="宋体" w:hAnsi="宋体" w:cs="宋体" w:hint="eastAsia"/>
          <w:color w:val="0D0D0D" w:themeColor="text1" w:themeTint="F2"/>
          <w:sz w:val="24"/>
          <w:szCs w:val="24"/>
        </w:rPr>
        <w:t>标准如下：</w:t>
      </w:r>
    </w:p>
    <w:p w:rsidR="00356C60" w:rsidRDefault="000467E6">
      <w:pPr>
        <w:tabs>
          <w:tab w:val="left" w:pos="567"/>
        </w:tabs>
        <w:snapToGrid w:val="0"/>
        <w:spacing w:line="360" w:lineRule="auto"/>
        <w:ind w:leftChars="213" w:left="426"/>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2</w:t>
      </w:r>
      <w:r>
        <w:rPr>
          <w:rFonts w:ascii="宋体" w:hAnsi="宋体" w:cs="宋体"/>
          <w:color w:val="0D0D0D" w:themeColor="text1" w:themeTint="F2"/>
          <w:sz w:val="24"/>
          <w:szCs w:val="24"/>
          <w:lang w:eastAsia="zh-TW"/>
        </w:rPr>
        <w:t>.1</w:t>
      </w:r>
      <w:r>
        <w:rPr>
          <w:rFonts w:ascii="宋体" w:hAnsi="宋体" w:cs="宋体" w:hint="eastAsia"/>
          <w:color w:val="0D0D0D" w:themeColor="text1" w:themeTint="F2"/>
          <w:sz w:val="24"/>
          <w:szCs w:val="24"/>
          <w:lang w:eastAsia="zh-TW"/>
        </w:rPr>
        <w:t>中标金额为</w:t>
      </w:r>
      <w:r>
        <w:rPr>
          <w:rFonts w:ascii="宋体" w:hAnsi="宋体" w:cs="宋体"/>
          <w:color w:val="0D0D0D" w:themeColor="text1" w:themeTint="F2"/>
          <w:sz w:val="24"/>
          <w:szCs w:val="24"/>
          <w:lang w:eastAsia="zh-TW"/>
        </w:rPr>
        <w:t>100</w:t>
      </w:r>
      <w:r>
        <w:rPr>
          <w:rFonts w:ascii="宋体" w:hAnsi="宋体" w:cs="宋体" w:hint="eastAsia"/>
          <w:color w:val="0D0D0D" w:themeColor="text1" w:themeTint="F2"/>
          <w:sz w:val="24"/>
          <w:szCs w:val="24"/>
          <w:lang w:eastAsia="zh-TW"/>
        </w:rPr>
        <w:t>万元以下的，参照中华人民共和国国家发展计划委员会颁发的计价格</w:t>
      </w:r>
      <w:r>
        <w:rPr>
          <w:rFonts w:ascii="宋体" w:hAnsi="宋体" w:cs="宋体"/>
          <w:color w:val="0D0D0D" w:themeColor="text1" w:themeTint="F2"/>
          <w:sz w:val="24"/>
          <w:szCs w:val="24"/>
          <w:lang w:eastAsia="zh-TW"/>
        </w:rPr>
        <w:t>[2002]1980</w:t>
      </w:r>
      <w:r>
        <w:rPr>
          <w:rFonts w:ascii="宋体" w:hAnsi="宋体" w:cs="宋体" w:hint="eastAsia"/>
          <w:color w:val="0D0D0D" w:themeColor="text1" w:themeTint="F2"/>
          <w:sz w:val="24"/>
          <w:szCs w:val="24"/>
          <w:lang w:eastAsia="zh-TW"/>
        </w:rPr>
        <w:t>号、国家发改委</w:t>
      </w:r>
      <w:r>
        <w:rPr>
          <w:rFonts w:ascii="宋体" w:hAnsi="宋体" w:cs="宋体"/>
          <w:color w:val="0D0D0D" w:themeColor="text1" w:themeTint="F2"/>
          <w:sz w:val="24"/>
          <w:szCs w:val="24"/>
          <w:lang w:eastAsia="zh-TW"/>
        </w:rPr>
        <w:t>[2003]857</w:t>
      </w:r>
      <w:r>
        <w:rPr>
          <w:rFonts w:ascii="宋体" w:hAnsi="宋体" w:cs="宋体" w:hint="eastAsia"/>
          <w:color w:val="0D0D0D" w:themeColor="text1" w:themeTint="F2"/>
          <w:sz w:val="24"/>
          <w:szCs w:val="24"/>
          <w:lang w:eastAsia="zh-TW"/>
        </w:rPr>
        <w:t>号及发改价格</w:t>
      </w:r>
      <w:r>
        <w:rPr>
          <w:rFonts w:ascii="宋体" w:hAnsi="宋体" w:cs="宋体"/>
          <w:color w:val="0D0D0D" w:themeColor="text1" w:themeTint="F2"/>
          <w:sz w:val="24"/>
          <w:szCs w:val="24"/>
          <w:lang w:eastAsia="zh-TW"/>
        </w:rPr>
        <w:t>[2011]534</w:t>
      </w:r>
      <w:r>
        <w:rPr>
          <w:rFonts w:ascii="宋体" w:hAnsi="宋体" w:cs="宋体" w:hint="eastAsia"/>
          <w:color w:val="0D0D0D" w:themeColor="text1" w:themeTint="F2"/>
          <w:sz w:val="24"/>
          <w:szCs w:val="24"/>
          <w:lang w:eastAsia="zh-TW"/>
        </w:rPr>
        <w:t>号文规定的“</w:t>
      </w:r>
      <w:r>
        <w:rPr>
          <w:rFonts w:ascii="宋体" w:hAnsi="宋体" w:cs="宋体" w:hint="eastAsia"/>
          <w:color w:val="0D0D0D" w:themeColor="text1" w:themeTint="F2"/>
          <w:sz w:val="24"/>
          <w:szCs w:val="24"/>
        </w:rPr>
        <w:t>服务</w:t>
      </w:r>
      <w:r>
        <w:rPr>
          <w:rFonts w:ascii="宋体" w:hAnsi="宋体" w:cs="宋体" w:hint="eastAsia"/>
          <w:color w:val="0D0D0D" w:themeColor="text1" w:themeTint="F2"/>
          <w:sz w:val="24"/>
          <w:szCs w:val="24"/>
          <w:lang w:eastAsia="zh-TW"/>
        </w:rPr>
        <w:t>类”的</w:t>
      </w:r>
      <w:r>
        <w:rPr>
          <w:rFonts w:ascii="宋体" w:hAnsi="宋体" w:cs="宋体"/>
          <w:color w:val="0D0D0D" w:themeColor="text1" w:themeTint="F2"/>
          <w:sz w:val="24"/>
          <w:szCs w:val="24"/>
          <w:lang w:eastAsia="zh-TW"/>
        </w:rPr>
        <w:t>100%</w:t>
      </w:r>
      <w:r>
        <w:rPr>
          <w:rFonts w:ascii="宋体" w:hAnsi="宋体" w:cs="宋体" w:hint="eastAsia"/>
          <w:color w:val="0D0D0D" w:themeColor="text1" w:themeTint="F2"/>
          <w:sz w:val="24"/>
          <w:szCs w:val="24"/>
          <w:lang w:eastAsia="zh-TW"/>
        </w:rPr>
        <w:t>计算。</w:t>
      </w:r>
    </w:p>
    <w:p w:rsidR="00356C60" w:rsidRDefault="000467E6">
      <w:pPr>
        <w:snapToGrid w:val="0"/>
        <w:spacing w:line="360" w:lineRule="auto"/>
        <w:ind w:leftChars="213" w:left="426"/>
        <w:jc w:val="both"/>
        <w:textAlignment w:val="baseline"/>
        <w:rPr>
          <w:rFonts w:ascii="宋体" w:hAnsi="宋体" w:cs="宋体"/>
          <w:color w:val="0D0D0D" w:themeColor="text1" w:themeTint="F2"/>
          <w:sz w:val="24"/>
          <w:szCs w:val="24"/>
          <w:lang w:eastAsia="zh-TW"/>
        </w:rPr>
      </w:pPr>
      <w:r>
        <w:rPr>
          <w:rFonts w:ascii="宋体" w:hAnsi="宋体" w:cs="宋体"/>
          <w:color w:val="0D0D0D" w:themeColor="text1" w:themeTint="F2"/>
          <w:sz w:val="24"/>
          <w:szCs w:val="24"/>
          <w:lang w:eastAsia="zh-TW"/>
        </w:rPr>
        <w:t xml:space="preserve">2.2 </w:t>
      </w:r>
      <w:r>
        <w:rPr>
          <w:rFonts w:ascii="宋体" w:hAnsi="宋体" w:cs="宋体" w:hint="eastAsia"/>
          <w:color w:val="0D0D0D" w:themeColor="text1" w:themeTint="F2"/>
          <w:sz w:val="24"/>
          <w:szCs w:val="24"/>
          <w:lang w:eastAsia="zh-TW"/>
        </w:rPr>
        <w:t>中标金额为</w:t>
      </w:r>
      <w:r>
        <w:rPr>
          <w:rFonts w:ascii="宋体" w:hAnsi="宋体" w:cs="宋体"/>
          <w:color w:val="0D0D0D" w:themeColor="text1" w:themeTint="F2"/>
          <w:sz w:val="24"/>
          <w:szCs w:val="24"/>
          <w:lang w:eastAsia="zh-TW"/>
        </w:rPr>
        <w:t>100</w:t>
      </w:r>
      <w:r>
        <w:rPr>
          <w:rFonts w:ascii="宋体" w:hAnsi="宋体" w:cs="宋体" w:hint="eastAsia"/>
          <w:color w:val="0D0D0D" w:themeColor="text1" w:themeTint="F2"/>
          <w:sz w:val="24"/>
          <w:szCs w:val="24"/>
          <w:lang w:eastAsia="zh-TW"/>
        </w:rPr>
        <w:t>万元（含）以上的，参照中华人民共和国国家发展计划委员会颁发的计价格</w:t>
      </w:r>
      <w:r>
        <w:rPr>
          <w:rFonts w:ascii="宋体" w:hAnsi="宋体" w:cs="宋体"/>
          <w:color w:val="0D0D0D" w:themeColor="text1" w:themeTint="F2"/>
          <w:sz w:val="24"/>
          <w:szCs w:val="24"/>
          <w:lang w:eastAsia="zh-TW"/>
        </w:rPr>
        <w:t>[2002]1980</w:t>
      </w:r>
      <w:r>
        <w:rPr>
          <w:rFonts w:ascii="宋体" w:hAnsi="宋体" w:cs="宋体" w:hint="eastAsia"/>
          <w:color w:val="0D0D0D" w:themeColor="text1" w:themeTint="F2"/>
          <w:sz w:val="24"/>
          <w:szCs w:val="24"/>
          <w:lang w:eastAsia="zh-TW"/>
        </w:rPr>
        <w:t>号、国家发改委</w:t>
      </w:r>
      <w:r>
        <w:rPr>
          <w:rFonts w:ascii="宋体" w:hAnsi="宋体" w:cs="宋体"/>
          <w:color w:val="0D0D0D" w:themeColor="text1" w:themeTint="F2"/>
          <w:sz w:val="24"/>
          <w:szCs w:val="24"/>
          <w:lang w:eastAsia="zh-TW"/>
        </w:rPr>
        <w:t>[2003]857</w:t>
      </w:r>
      <w:r>
        <w:rPr>
          <w:rFonts w:ascii="宋体" w:hAnsi="宋体" w:cs="宋体" w:hint="eastAsia"/>
          <w:color w:val="0D0D0D" w:themeColor="text1" w:themeTint="F2"/>
          <w:sz w:val="24"/>
          <w:szCs w:val="24"/>
          <w:lang w:eastAsia="zh-TW"/>
        </w:rPr>
        <w:t>号及发改价格</w:t>
      </w:r>
      <w:r>
        <w:rPr>
          <w:rFonts w:ascii="宋体" w:hAnsi="宋体" w:cs="宋体"/>
          <w:color w:val="0D0D0D" w:themeColor="text1" w:themeTint="F2"/>
          <w:sz w:val="24"/>
          <w:szCs w:val="24"/>
          <w:lang w:eastAsia="zh-TW"/>
        </w:rPr>
        <w:t>[2011]534</w:t>
      </w:r>
      <w:r>
        <w:rPr>
          <w:rFonts w:ascii="宋体" w:hAnsi="宋体" w:cs="宋体" w:hint="eastAsia"/>
          <w:color w:val="0D0D0D" w:themeColor="text1" w:themeTint="F2"/>
          <w:sz w:val="24"/>
          <w:szCs w:val="24"/>
          <w:lang w:eastAsia="zh-TW"/>
        </w:rPr>
        <w:t>号文规定的“</w:t>
      </w:r>
      <w:r>
        <w:rPr>
          <w:rFonts w:ascii="宋体" w:hAnsi="宋体" w:cs="宋体" w:hint="eastAsia"/>
          <w:color w:val="0D0D0D" w:themeColor="text1" w:themeTint="F2"/>
          <w:sz w:val="24"/>
          <w:szCs w:val="24"/>
        </w:rPr>
        <w:t>服务</w:t>
      </w:r>
      <w:r>
        <w:rPr>
          <w:rFonts w:ascii="宋体" w:hAnsi="宋体" w:cs="宋体" w:hint="eastAsia"/>
          <w:color w:val="0D0D0D" w:themeColor="text1" w:themeTint="F2"/>
          <w:sz w:val="24"/>
          <w:szCs w:val="24"/>
          <w:lang w:eastAsia="zh-TW"/>
        </w:rPr>
        <w:t>类”折扣系数</w:t>
      </w:r>
      <w:r>
        <w:rPr>
          <w:rFonts w:ascii="宋体" w:hAnsi="宋体" w:cs="宋体"/>
          <w:color w:val="0D0D0D" w:themeColor="text1" w:themeTint="F2"/>
          <w:sz w:val="24"/>
          <w:szCs w:val="24"/>
          <w:lang w:eastAsia="zh-TW"/>
        </w:rPr>
        <w:t>39%</w:t>
      </w:r>
      <w:r>
        <w:rPr>
          <w:rFonts w:ascii="宋体" w:hAnsi="宋体" w:cs="宋体" w:hint="eastAsia"/>
          <w:color w:val="0D0D0D" w:themeColor="text1" w:themeTint="F2"/>
          <w:sz w:val="24"/>
          <w:szCs w:val="24"/>
          <w:lang w:eastAsia="zh-TW"/>
        </w:rPr>
        <w:t>计算。</w:t>
      </w:r>
    </w:p>
    <w:p w:rsidR="00356C60" w:rsidRDefault="000467E6" w:rsidP="000467E6">
      <w:pPr>
        <w:numPr>
          <w:ilvl w:val="1"/>
          <w:numId w:val="61"/>
        </w:numPr>
        <w:snapToGrid w:val="0"/>
        <w:spacing w:line="360" w:lineRule="auto"/>
        <w:jc w:val="both"/>
        <w:textAlignment w:val="baseline"/>
        <w:rPr>
          <w:rFonts w:ascii="宋体" w:hAnsi="宋体" w:cs="宋体"/>
          <w:color w:val="0D0D0D" w:themeColor="text1" w:themeTint="F2"/>
          <w:sz w:val="24"/>
          <w:szCs w:val="24"/>
        </w:rPr>
      </w:pPr>
      <w:r>
        <w:rPr>
          <w:rFonts w:ascii="宋体" w:hAnsi="宋体" w:cs="宋体" w:hint="eastAsia"/>
          <w:color w:val="0D0D0D" w:themeColor="text1" w:themeTint="F2"/>
          <w:sz w:val="24"/>
          <w:szCs w:val="24"/>
          <w:lang w:eastAsia="zh-TW"/>
        </w:rPr>
        <w:t>服</w:t>
      </w:r>
      <w:r>
        <w:rPr>
          <w:rFonts w:ascii="宋体" w:hAnsi="宋体" w:cs="宋体" w:hint="eastAsia"/>
          <w:color w:val="0D0D0D" w:themeColor="text1" w:themeTint="F2"/>
          <w:sz w:val="24"/>
          <w:szCs w:val="24"/>
        </w:rPr>
        <w:t>务费按差额定率累进法计算。</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919"/>
        <w:gridCol w:w="2008"/>
        <w:gridCol w:w="2355"/>
      </w:tblGrid>
      <w:tr w:rsidR="00356C60">
        <w:trPr>
          <w:trHeight w:val="531"/>
          <w:tblHeader/>
          <w:jc w:val="center"/>
        </w:trPr>
        <w:tc>
          <w:tcPr>
            <w:tcW w:w="2366" w:type="pct"/>
            <w:tcBorders>
              <w:top w:val="single" w:sz="12" w:space="0" w:color="auto"/>
              <w:left w:val="single" w:sz="12" w:space="0" w:color="auto"/>
              <w:bottom w:val="single" w:sz="4" w:space="0" w:color="auto"/>
              <w:right w:val="single" w:sz="4" w:space="0" w:color="auto"/>
              <w:tl2br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费率</w:t>
            </w:r>
          </w:p>
          <w:p w:rsidR="00356C60" w:rsidRDefault="000467E6">
            <w:pPr>
              <w:snapToGrid w:val="0"/>
              <w:ind w:leftChars="-100" w:left="-200"/>
              <w:rPr>
                <w:rFonts w:ascii="宋体" w:hAnsi="宋体"/>
                <w:color w:val="0D0D0D" w:themeColor="text1" w:themeTint="F2"/>
                <w:sz w:val="24"/>
                <w:szCs w:val="24"/>
              </w:rPr>
            </w:pPr>
            <w:r>
              <w:rPr>
                <w:rFonts w:ascii="宋体" w:hAnsi="宋体" w:hint="eastAsia"/>
                <w:color w:val="0D0D0D" w:themeColor="text1" w:themeTint="F2"/>
                <w:sz w:val="24"/>
                <w:szCs w:val="24"/>
              </w:rPr>
              <w:t>中标金额</w:t>
            </w:r>
          </w:p>
        </w:tc>
        <w:tc>
          <w:tcPr>
            <w:tcW w:w="1212" w:type="pct"/>
            <w:tcBorders>
              <w:top w:val="single" w:sz="12" w:space="0" w:color="auto"/>
              <w:left w:val="single" w:sz="4"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货物招标</w:t>
            </w:r>
          </w:p>
        </w:tc>
        <w:tc>
          <w:tcPr>
            <w:tcW w:w="1422" w:type="pct"/>
            <w:tcBorders>
              <w:top w:val="single" w:sz="12" w:space="0" w:color="auto"/>
              <w:left w:val="single" w:sz="4" w:space="0" w:color="auto"/>
              <w:bottom w:val="single" w:sz="4" w:space="0" w:color="auto"/>
              <w:right w:val="single" w:sz="12"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服务招标</w:t>
            </w:r>
          </w:p>
        </w:tc>
      </w:tr>
      <w:tr w:rsidR="00356C60">
        <w:trPr>
          <w:trHeight w:val="335"/>
          <w:jc w:val="center"/>
        </w:trPr>
        <w:tc>
          <w:tcPr>
            <w:tcW w:w="2366" w:type="pct"/>
            <w:tcBorders>
              <w:top w:val="single" w:sz="4" w:space="0" w:color="auto"/>
              <w:left w:val="single" w:sz="12"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100</w:t>
            </w:r>
            <w:r>
              <w:rPr>
                <w:rFonts w:ascii="宋体" w:hAnsi="宋体" w:hint="eastAsia"/>
                <w:color w:val="0D0D0D" w:themeColor="text1" w:themeTint="F2"/>
                <w:sz w:val="24"/>
                <w:szCs w:val="24"/>
              </w:rPr>
              <w:t>万元以下</w:t>
            </w:r>
          </w:p>
        </w:tc>
        <w:tc>
          <w:tcPr>
            <w:tcW w:w="1212" w:type="pct"/>
            <w:tcBorders>
              <w:top w:val="single" w:sz="4" w:space="0" w:color="auto"/>
              <w:left w:val="single" w:sz="4"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color w:val="0D0D0D" w:themeColor="text1" w:themeTint="F2"/>
                <w:sz w:val="24"/>
                <w:szCs w:val="24"/>
              </w:rPr>
              <w:t>1.5%</w:t>
            </w:r>
          </w:p>
        </w:tc>
        <w:tc>
          <w:tcPr>
            <w:tcW w:w="1422" w:type="pct"/>
            <w:tcBorders>
              <w:top w:val="single" w:sz="4" w:space="0" w:color="auto"/>
              <w:left w:val="single" w:sz="4" w:space="0" w:color="auto"/>
              <w:bottom w:val="single" w:sz="4" w:space="0" w:color="auto"/>
              <w:right w:val="single" w:sz="12"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cs="宋体" w:hint="eastAsia"/>
                <w:color w:val="0D0D0D" w:themeColor="text1" w:themeTint="F2"/>
                <w:sz w:val="24"/>
                <w:szCs w:val="24"/>
              </w:rPr>
              <w:t>1.5%</w:t>
            </w:r>
          </w:p>
        </w:tc>
      </w:tr>
      <w:tr w:rsidR="00356C60">
        <w:trPr>
          <w:trHeight w:val="336"/>
          <w:jc w:val="center"/>
        </w:trPr>
        <w:tc>
          <w:tcPr>
            <w:tcW w:w="2366" w:type="pct"/>
            <w:tcBorders>
              <w:top w:val="single" w:sz="4" w:space="0" w:color="auto"/>
              <w:left w:val="single" w:sz="12"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100</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500</w:t>
            </w:r>
            <w:r>
              <w:rPr>
                <w:rFonts w:ascii="宋体" w:hAnsi="宋体" w:hint="eastAsia"/>
                <w:color w:val="0D0D0D" w:themeColor="text1" w:themeTint="F2"/>
                <w:sz w:val="24"/>
                <w:szCs w:val="24"/>
              </w:rPr>
              <w:t>万元</w:t>
            </w:r>
          </w:p>
        </w:tc>
        <w:tc>
          <w:tcPr>
            <w:tcW w:w="1212" w:type="pct"/>
            <w:tcBorders>
              <w:top w:val="single" w:sz="4" w:space="0" w:color="auto"/>
              <w:left w:val="single" w:sz="4"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color w:val="0D0D0D" w:themeColor="text1" w:themeTint="F2"/>
                <w:sz w:val="24"/>
                <w:szCs w:val="24"/>
              </w:rPr>
              <w:t>1.1%</w:t>
            </w:r>
          </w:p>
        </w:tc>
        <w:tc>
          <w:tcPr>
            <w:tcW w:w="1422" w:type="pct"/>
            <w:tcBorders>
              <w:top w:val="single" w:sz="4" w:space="0" w:color="auto"/>
              <w:left w:val="single" w:sz="4" w:space="0" w:color="auto"/>
              <w:bottom w:val="single" w:sz="4" w:space="0" w:color="auto"/>
              <w:right w:val="single" w:sz="12"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cs="宋体" w:hint="eastAsia"/>
                <w:color w:val="0D0D0D" w:themeColor="text1" w:themeTint="F2"/>
                <w:sz w:val="24"/>
                <w:szCs w:val="24"/>
              </w:rPr>
              <w:t>0.8%</w:t>
            </w:r>
          </w:p>
        </w:tc>
      </w:tr>
      <w:tr w:rsidR="00356C60">
        <w:trPr>
          <w:trHeight w:val="335"/>
          <w:jc w:val="center"/>
        </w:trPr>
        <w:tc>
          <w:tcPr>
            <w:tcW w:w="2366" w:type="pct"/>
            <w:tcBorders>
              <w:top w:val="single" w:sz="4" w:space="0" w:color="auto"/>
              <w:left w:val="single" w:sz="12"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500</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1000</w:t>
            </w:r>
            <w:r>
              <w:rPr>
                <w:rFonts w:ascii="宋体" w:hAnsi="宋体" w:hint="eastAsia"/>
                <w:color w:val="0D0D0D" w:themeColor="text1" w:themeTint="F2"/>
                <w:sz w:val="24"/>
                <w:szCs w:val="24"/>
              </w:rPr>
              <w:t>万元</w:t>
            </w:r>
          </w:p>
        </w:tc>
        <w:tc>
          <w:tcPr>
            <w:tcW w:w="1212" w:type="pct"/>
            <w:tcBorders>
              <w:top w:val="single" w:sz="4" w:space="0" w:color="auto"/>
              <w:left w:val="single" w:sz="4"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color w:val="0D0D0D" w:themeColor="text1" w:themeTint="F2"/>
                <w:sz w:val="24"/>
                <w:szCs w:val="24"/>
              </w:rPr>
              <w:t>0.8%</w:t>
            </w:r>
          </w:p>
        </w:tc>
        <w:tc>
          <w:tcPr>
            <w:tcW w:w="1422" w:type="pct"/>
            <w:tcBorders>
              <w:top w:val="single" w:sz="4" w:space="0" w:color="auto"/>
              <w:left w:val="single" w:sz="4" w:space="0" w:color="auto"/>
              <w:bottom w:val="single" w:sz="4" w:space="0" w:color="auto"/>
              <w:right w:val="single" w:sz="12"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cs="宋体" w:hint="eastAsia"/>
                <w:color w:val="0D0D0D" w:themeColor="text1" w:themeTint="F2"/>
                <w:sz w:val="24"/>
                <w:szCs w:val="24"/>
              </w:rPr>
              <w:t>0.45%</w:t>
            </w:r>
          </w:p>
        </w:tc>
      </w:tr>
      <w:tr w:rsidR="00356C60">
        <w:trPr>
          <w:trHeight w:val="335"/>
          <w:jc w:val="center"/>
        </w:trPr>
        <w:tc>
          <w:tcPr>
            <w:tcW w:w="2366" w:type="pct"/>
            <w:tcBorders>
              <w:top w:val="single" w:sz="4" w:space="0" w:color="auto"/>
              <w:left w:val="single" w:sz="12"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1000</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5000</w:t>
            </w:r>
            <w:r>
              <w:rPr>
                <w:rFonts w:ascii="宋体" w:hAnsi="宋体" w:hint="eastAsia"/>
                <w:color w:val="0D0D0D" w:themeColor="text1" w:themeTint="F2"/>
                <w:sz w:val="24"/>
                <w:szCs w:val="24"/>
              </w:rPr>
              <w:t>万元</w:t>
            </w:r>
          </w:p>
        </w:tc>
        <w:tc>
          <w:tcPr>
            <w:tcW w:w="1212" w:type="pct"/>
            <w:tcBorders>
              <w:top w:val="single" w:sz="4" w:space="0" w:color="auto"/>
              <w:left w:val="single" w:sz="4"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color w:val="0D0D0D" w:themeColor="text1" w:themeTint="F2"/>
                <w:sz w:val="24"/>
                <w:szCs w:val="24"/>
              </w:rPr>
              <w:t>0.5%</w:t>
            </w:r>
          </w:p>
        </w:tc>
        <w:tc>
          <w:tcPr>
            <w:tcW w:w="1422" w:type="pct"/>
            <w:tcBorders>
              <w:top w:val="single" w:sz="4" w:space="0" w:color="auto"/>
              <w:left w:val="single" w:sz="4" w:space="0" w:color="auto"/>
              <w:bottom w:val="single" w:sz="4" w:space="0" w:color="auto"/>
              <w:right w:val="single" w:sz="12"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cs="宋体" w:hint="eastAsia"/>
                <w:color w:val="0D0D0D" w:themeColor="text1" w:themeTint="F2"/>
                <w:sz w:val="24"/>
                <w:szCs w:val="24"/>
              </w:rPr>
              <w:t>0.25%</w:t>
            </w:r>
          </w:p>
        </w:tc>
      </w:tr>
      <w:tr w:rsidR="00356C60">
        <w:trPr>
          <w:trHeight w:val="336"/>
          <w:jc w:val="center"/>
        </w:trPr>
        <w:tc>
          <w:tcPr>
            <w:tcW w:w="2366" w:type="pct"/>
            <w:tcBorders>
              <w:top w:val="single" w:sz="4" w:space="0" w:color="auto"/>
              <w:left w:val="single" w:sz="12"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5000</w:t>
            </w:r>
            <w:r>
              <w:rPr>
                <w:rFonts w:ascii="宋体" w:hAnsi="宋体" w:hint="eastAsia"/>
                <w:color w:val="0D0D0D" w:themeColor="text1" w:themeTint="F2"/>
                <w:sz w:val="24"/>
                <w:szCs w:val="24"/>
              </w:rPr>
              <w:t>万元～</w:t>
            </w:r>
            <w:r>
              <w:rPr>
                <w:rFonts w:ascii="宋体" w:hAnsi="宋体" w:hint="eastAsia"/>
                <w:color w:val="0D0D0D" w:themeColor="text1" w:themeTint="F2"/>
                <w:sz w:val="24"/>
                <w:szCs w:val="24"/>
              </w:rPr>
              <w:t>1</w:t>
            </w:r>
            <w:r>
              <w:rPr>
                <w:rFonts w:ascii="宋体" w:hAnsi="宋体" w:hint="eastAsia"/>
                <w:color w:val="0D0D0D" w:themeColor="text1" w:themeTint="F2"/>
                <w:sz w:val="24"/>
                <w:szCs w:val="24"/>
              </w:rPr>
              <w:t>亿元</w:t>
            </w:r>
          </w:p>
        </w:tc>
        <w:tc>
          <w:tcPr>
            <w:tcW w:w="1212" w:type="pct"/>
            <w:tcBorders>
              <w:top w:val="single" w:sz="4" w:space="0" w:color="auto"/>
              <w:left w:val="single" w:sz="4"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color w:val="0D0D0D" w:themeColor="text1" w:themeTint="F2"/>
                <w:sz w:val="24"/>
                <w:szCs w:val="24"/>
              </w:rPr>
              <w:t>0.25%</w:t>
            </w:r>
          </w:p>
        </w:tc>
        <w:tc>
          <w:tcPr>
            <w:tcW w:w="1422" w:type="pct"/>
            <w:tcBorders>
              <w:top w:val="single" w:sz="4" w:space="0" w:color="auto"/>
              <w:left w:val="single" w:sz="4" w:space="0" w:color="auto"/>
              <w:bottom w:val="single" w:sz="4" w:space="0" w:color="auto"/>
              <w:right w:val="single" w:sz="12"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cs="宋体" w:hint="eastAsia"/>
                <w:color w:val="0D0D0D" w:themeColor="text1" w:themeTint="F2"/>
                <w:sz w:val="24"/>
                <w:szCs w:val="24"/>
              </w:rPr>
              <w:t>0.1%</w:t>
            </w:r>
          </w:p>
        </w:tc>
      </w:tr>
      <w:tr w:rsidR="00356C60">
        <w:trPr>
          <w:trHeight w:val="335"/>
          <w:jc w:val="center"/>
        </w:trPr>
        <w:tc>
          <w:tcPr>
            <w:tcW w:w="2366" w:type="pct"/>
            <w:tcBorders>
              <w:top w:val="single" w:sz="4" w:space="0" w:color="auto"/>
              <w:left w:val="single" w:sz="12"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1</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5</w:t>
            </w:r>
            <w:r>
              <w:rPr>
                <w:rFonts w:ascii="宋体" w:hAnsi="宋体" w:hint="eastAsia"/>
                <w:color w:val="0D0D0D" w:themeColor="text1" w:themeTint="F2"/>
                <w:sz w:val="24"/>
                <w:szCs w:val="24"/>
              </w:rPr>
              <w:t>亿元</w:t>
            </w:r>
          </w:p>
        </w:tc>
        <w:tc>
          <w:tcPr>
            <w:tcW w:w="1212" w:type="pct"/>
            <w:tcBorders>
              <w:top w:val="single" w:sz="4" w:space="0" w:color="auto"/>
              <w:left w:val="single" w:sz="4"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0.05%</w:t>
            </w:r>
          </w:p>
        </w:tc>
        <w:tc>
          <w:tcPr>
            <w:tcW w:w="1422" w:type="pct"/>
            <w:tcBorders>
              <w:top w:val="single" w:sz="4" w:space="0" w:color="auto"/>
              <w:left w:val="single" w:sz="4" w:space="0" w:color="auto"/>
              <w:bottom w:val="single" w:sz="4" w:space="0" w:color="auto"/>
              <w:right w:val="single" w:sz="12"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0.05%</w:t>
            </w:r>
          </w:p>
        </w:tc>
      </w:tr>
      <w:tr w:rsidR="00356C60">
        <w:trPr>
          <w:trHeight w:val="335"/>
          <w:jc w:val="center"/>
        </w:trPr>
        <w:tc>
          <w:tcPr>
            <w:tcW w:w="2366" w:type="pct"/>
            <w:tcBorders>
              <w:top w:val="single" w:sz="4" w:space="0" w:color="auto"/>
              <w:left w:val="single" w:sz="12"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5</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10</w:t>
            </w:r>
            <w:r>
              <w:rPr>
                <w:rFonts w:ascii="宋体" w:hAnsi="宋体" w:hint="eastAsia"/>
                <w:color w:val="0D0D0D" w:themeColor="text1" w:themeTint="F2"/>
                <w:sz w:val="24"/>
                <w:szCs w:val="24"/>
              </w:rPr>
              <w:t>亿元</w:t>
            </w:r>
          </w:p>
        </w:tc>
        <w:tc>
          <w:tcPr>
            <w:tcW w:w="1212" w:type="pct"/>
            <w:tcBorders>
              <w:top w:val="single" w:sz="4" w:space="0" w:color="auto"/>
              <w:left w:val="single" w:sz="4"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0.035%</w:t>
            </w:r>
          </w:p>
        </w:tc>
        <w:tc>
          <w:tcPr>
            <w:tcW w:w="1422" w:type="pct"/>
            <w:tcBorders>
              <w:top w:val="single" w:sz="4" w:space="0" w:color="auto"/>
              <w:left w:val="single" w:sz="4" w:space="0" w:color="auto"/>
              <w:bottom w:val="single" w:sz="4" w:space="0" w:color="auto"/>
              <w:right w:val="single" w:sz="12"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0.035%</w:t>
            </w:r>
          </w:p>
        </w:tc>
      </w:tr>
      <w:tr w:rsidR="00356C60">
        <w:trPr>
          <w:trHeight w:val="336"/>
          <w:jc w:val="center"/>
        </w:trPr>
        <w:tc>
          <w:tcPr>
            <w:tcW w:w="2366" w:type="pct"/>
            <w:tcBorders>
              <w:top w:val="single" w:sz="4" w:space="0" w:color="auto"/>
              <w:left w:val="single" w:sz="12"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10</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50</w:t>
            </w:r>
            <w:r>
              <w:rPr>
                <w:rFonts w:ascii="宋体" w:hAnsi="宋体" w:hint="eastAsia"/>
                <w:color w:val="0D0D0D" w:themeColor="text1" w:themeTint="F2"/>
                <w:sz w:val="24"/>
                <w:szCs w:val="24"/>
              </w:rPr>
              <w:t>亿元</w:t>
            </w:r>
          </w:p>
        </w:tc>
        <w:tc>
          <w:tcPr>
            <w:tcW w:w="1212" w:type="pct"/>
            <w:tcBorders>
              <w:top w:val="single" w:sz="4" w:space="0" w:color="auto"/>
              <w:left w:val="single" w:sz="4"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0.008%</w:t>
            </w:r>
          </w:p>
        </w:tc>
        <w:tc>
          <w:tcPr>
            <w:tcW w:w="1422" w:type="pct"/>
            <w:tcBorders>
              <w:top w:val="single" w:sz="4" w:space="0" w:color="auto"/>
              <w:left w:val="single" w:sz="4" w:space="0" w:color="auto"/>
              <w:bottom w:val="single" w:sz="4" w:space="0" w:color="auto"/>
              <w:right w:val="single" w:sz="12"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0.008%</w:t>
            </w:r>
          </w:p>
        </w:tc>
      </w:tr>
      <w:tr w:rsidR="00356C60">
        <w:trPr>
          <w:trHeight w:val="335"/>
          <w:jc w:val="center"/>
        </w:trPr>
        <w:tc>
          <w:tcPr>
            <w:tcW w:w="2366" w:type="pct"/>
            <w:tcBorders>
              <w:top w:val="single" w:sz="4" w:space="0" w:color="auto"/>
              <w:left w:val="single" w:sz="12"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lastRenderedPageBreak/>
              <w:t>50</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100</w:t>
            </w:r>
            <w:r>
              <w:rPr>
                <w:rFonts w:ascii="宋体" w:hAnsi="宋体" w:hint="eastAsia"/>
                <w:color w:val="0D0D0D" w:themeColor="text1" w:themeTint="F2"/>
                <w:sz w:val="24"/>
                <w:szCs w:val="24"/>
              </w:rPr>
              <w:t>亿元</w:t>
            </w:r>
          </w:p>
        </w:tc>
        <w:tc>
          <w:tcPr>
            <w:tcW w:w="1212" w:type="pct"/>
            <w:tcBorders>
              <w:top w:val="single" w:sz="4" w:space="0" w:color="auto"/>
              <w:left w:val="single" w:sz="4" w:space="0" w:color="auto"/>
              <w:bottom w:val="single" w:sz="4"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0.006%</w:t>
            </w:r>
          </w:p>
        </w:tc>
        <w:tc>
          <w:tcPr>
            <w:tcW w:w="1422" w:type="pct"/>
            <w:tcBorders>
              <w:top w:val="single" w:sz="4" w:space="0" w:color="auto"/>
              <w:left w:val="single" w:sz="4" w:space="0" w:color="auto"/>
              <w:bottom w:val="single" w:sz="4" w:space="0" w:color="auto"/>
              <w:right w:val="single" w:sz="12"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0.006%</w:t>
            </w:r>
          </w:p>
        </w:tc>
      </w:tr>
      <w:tr w:rsidR="00356C60">
        <w:trPr>
          <w:trHeight w:val="336"/>
          <w:jc w:val="center"/>
        </w:trPr>
        <w:tc>
          <w:tcPr>
            <w:tcW w:w="2366" w:type="pct"/>
            <w:tcBorders>
              <w:top w:val="single" w:sz="4" w:space="0" w:color="auto"/>
              <w:left w:val="single" w:sz="12" w:space="0" w:color="auto"/>
              <w:bottom w:val="single" w:sz="12"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100</w:t>
            </w:r>
            <w:r>
              <w:rPr>
                <w:rFonts w:ascii="宋体" w:hAnsi="宋体" w:hint="eastAsia"/>
                <w:color w:val="0D0D0D" w:themeColor="text1" w:themeTint="F2"/>
                <w:sz w:val="24"/>
                <w:szCs w:val="24"/>
              </w:rPr>
              <w:t>亿以上</w:t>
            </w:r>
          </w:p>
        </w:tc>
        <w:tc>
          <w:tcPr>
            <w:tcW w:w="1212" w:type="pct"/>
            <w:tcBorders>
              <w:top w:val="single" w:sz="4" w:space="0" w:color="auto"/>
              <w:left w:val="single" w:sz="4" w:space="0" w:color="auto"/>
              <w:bottom w:val="single" w:sz="12" w:space="0" w:color="auto"/>
              <w:right w:val="single" w:sz="4"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0.004%</w:t>
            </w:r>
          </w:p>
        </w:tc>
        <w:tc>
          <w:tcPr>
            <w:tcW w:w="1422" w:type="pct"/>
            <w:tcBorders>
              <w:top w:val="single" w:sz="4" w:space="0" w:color="auto"/>
              <w:left w:val="single" w:sz="4" w:space="0" w:color="auto"/>
              <w:bottom w:val="single" w:sz="12" w:space="0" w:color="auto"/>
              <w:right w:val="single" w:sz="12" w:space="0" w:color="auto"/>
            </w:tcBorders>
            <w:vAlign w:val="center"/>
          </w:tcPr>
          <w:p w:rsidR="00356C60" w:rsidRDefault="000467E6">
            <w:pPr>
              <w:snapToGrid w:val="0"/>
              <w:ind w:leftChars="-100" w:left="-200"/>
              <w:jc w:val="center"/>
              <w:rPr>
                <w:rFonts w:ascii="宋体" w:hAnsi="宋体"/>
                <w:color w:val="0D0D0D" w:themeColor="text1" w:themeTint="F2"/>
                <w:sz w:val="24"/>
                <w:szCs w:val="24"/>
              </w:rPr>
            </w:pPr>
            <w:r>
              <w:rPr>
                <w:rFonts w:ascii="宋体" w:hAnsi="宋体" w:hint="eastAsia"/>
                <w:color w:val="0D0D0D" w:themeColor="text1" w:themeTint="F2"/>
                <w:sz w:val="24"/>
                <w:szCs w:val="24"/>
              </w:rPr>
              <w:t>0.004%</w:t>
            </w:r>
          </w:p>
        </w:tc>
      </w:tr>
    </w:tbl>
    <w:p w:rsidR="00356C60" w:rsidRDefault="000467E6">
      <w:pPr>
        <w:autoSpaceDE/>
        <w:autoSpaceDN/>
        <w:snapToGrid w:val="0"/>
        <w:spacing w:line="360" w:lineRule="auto"/>
        <w:ind w:leftChars="-100" w:left="-200"/>
        <w:rPr>
          <w:rFonts w:ascii="宋体" w:hAnsi="宋体" w:cs="宋体"/>
          <w:color w:val="0D0D0D" w:themeColor="text1" w:themeTint="F2"/>
          <w:sz w:val="24"/>
          <w:szCs w:val="24"/>
        </w:rPr>
      </w:pPr>
      <w:r>
        <w:rPr>
          <w:rFonts w:ascii="宋体" w:hAnsi="宋体" w:cs="宋体" w:hint="eastAsia"/>
          <w:color w:val="0D0D0D" w:themeColor="text1" w:themeTint="F2"/>
          <w:sz w:val="24"/>
          <w:szCs w:val="24"/>
        </w:rPr>
        <w:t>例如：某服务招标中标金额为</w:t>
      </w:r>
      <w:r>
        <w:rPr>
          <w:rFonts w:ascii="宋体" w:hAnsi="宋体" w:cs="宋体" w:hint="eastAsia"/>
          <w:color w:val="0D0D0D" w:themeColor="text1" w:themeTint="F2"/>
          <w:sz w:val="24"/>
          <w:szCs w:val="24"/>
        </w:rPr>
        <w:t>85</w:t>
      </w:r>
      <w:r>
        <w:rPr>
          <w:rFonts w:ascii="宋体" w:hAnsi="宋体" w:cs="宋体" w:hint="eastAsia"/>
          <w:color w:val="0D0D0D" w:themeColor="text1" w:themeTint="F2"/>
          <w:sz w:val="24"/>
          <w:szCs w:val="24"/>
        </w:rPr>
        <w:t>万元，</w:t>
      </w:r>
      <w:r>
        <w:rPr>
          <w:rFonts w:ascii="宋体" w:hAnsi="宋体" w:cs="宋体" w:hint="eastAsia"/>
          <w:color w:val="0D0D0D" w:themeColor="text1" w:themeTint="F2"/>
          <w:sz w:val="24"/>
          <w:szCs w:val="24"/>
          <w:lang w:eastAsia="zh-TW"/>
        </w:rPr>
        <w:t>服</w:t>
      </w:r>
      <w:r>
        <w:rPr>
          <w:rFonts w:ascii="宋体" w:hAnsi="宋体" w:cs="宋体" w:hint="eastAsia"/>
          <w:color w:val="0D0D0D" w:themeColor="text1" w:themeTint="F2"/>
          <w:sz w:val="24"/>
          <w:szCs w:val="24"/>
        </w:rPr>
        <w:t>务费按差额定率累进法计算：</w:t>
      </w:r>
    </w:p>
    <w:p w:rsidR="00356C60" w:rsidRDefault="000467E6">
      <w:pPr>
        <w:autoSpaceDE/>
        <w:autoSpaceDN/>
        <w:snapToGrid w:val="0"/>
        <w:spacing w:line="360" w:lineRule="auto"/>
        <w:ind w:leftChars="-100" w:left="-200"/>
        <w:rPr>
          <w:rFonts w:ascii="宋体" w:hAnsi="宋体" w:cs="宋体"/>
          <w:color w:val="0D0D0D" w:themeColor="text1" w:themeTint="F2"/>
          <w:sz w:val="24"/>
          <w:szCs w:val="24"/>
        </w:rPr>
      </w:pPr>
      <w:r>
        <w:rPr>
          <w:rFonts w:ascii="宋体" w:hAnsi="宋体" w:cs="宋体"/>
          <w:color w:val="0D0D0D" w:themeColor="text1" w:themeTint="F2"/>
          <w:sz w:val="24"/>
          <w:szCs w:val="24"/>
        </w:rPr>
        <w:t>85</w:t>
      </w:r>
      <w:r>
        <w:rPr>
          <w:rFonts w:ascii="宋体" w:hAnsi="宋体" w:cs="宋体" w:hint="eastAsia"/>
          <w:color w:val="0D0D0D" w:themeColor="text1" w:themeTint="F2"/>
          <w:sz w:val="24"/>
          <w:szCs w:val="24"/>
        </w:rPr>
        <w:t>万元×</w:t>
      </w:r>
      <w:r>
        <w:rPr>
          <w:rFonts w:ascii="宋体" w:hAnsi="宋体" w:cs="宋体" w:hint="eastAsia"/>
          <w:color w:val="0D0D0D" w:themeColor="text1" w:themeTint="F2"/>
          <w:sz w:val="24"/>
          <w:szCs w:val="24"/>
        </w:rPr>
        <w:t>1.5%=1.</w:t>
      </w:r>
      <w:r>
        <w:rPr>
          <w:rFonts w:ascii="宋体" w:hAnsi="宋体" w:cs="宋体"/>
          <w:color w:val="0D0D0D" w:themeColor="text1" w:themeTint="F2"/>
          <w:sz w:val="24"/>
          <w:szCs w:val="24"/>
        </w:rPr>
        <w:t>275</w:t>
      </w:r>
      <w:r>
        <w:rPr>
          <w:rFonts w:ascii="宋体" w:hAnsi="宋体" w:cs="宋体" w:hint="eastAsia"/>
          <w:color w:val="0D0D0D" w:themeColor="text1" w:themeTint="F2"/>
          <w:sz w:val="24"/>
          <w:szCs w:val="24"/>
        </w:rPr>
        <w:t>万元</w:t>
      </w:r>
    </w:p>
    <w:p w:rsidR="00356C60" w:rsidRDefault="000467E6">
      <w:pPr>
        <w:spacing w:line="360" w:lineRule="auto"/>
        <w:ind w:leftChars="-100" w:left="-200"/>
        <w:rPr>
          <w:rFonts w:ascii="宋体" w:hAnsi="宋体" w:cs="宋体"/>
          <w:color w:val="0D0D0D" w:themeColor="text1" w:themeTint="F2"/>
          <w:sz w:val="24"/>
          <w:szCs w:val="24"/>
        </w:rPr>
      </w:pPr>
      <w:r>
        <w:rPr>
          <w:rFonts w:ascii="宋体" w:hAnsi="宋体" w:cs="宋体" w:hint="eastAsia"/>
          <w:color w:val="0D0D0D" w:themeColor="text1" w:themeTint="F2"/>
          <w:sz w:val="24"/>
          <w:szCs w:val="24"/>
        </w:rPr>
        <w:t>招标代理服务收费为</w:t>
      </w:r>
      <w:r>
        <w:rPr>
          <w:rFonts w:ascii="宋体" w:hAnsi="宋体" w:cs="宋体" w:hint="eastAsia"/>
          <w:color w:val="0D0D0D" w:themeColor="text1" w:themeTint="F2"/>
          <w:sz w:val="24"/>
          <w:szCs w:val="24"/>
        </w:rPr>
        <w:t>1.</w:t>
      </w:r>
      <w:r>
        <w:rPr>
          <w:rFonts w:ascii="宋体" w:hAnsi="宋体" w:cs="宋体"/>
          <w:color w:val="0D0D0D" w:themeColor="text1" w:themeTint="F2"/>
          <w:sz w:val="24"/>
          <w:szCs w:val="24"/>
        </w:rPr>
        <w:t>275</w:t>
      </w:r>
      <w:r>
        <w:rPr>
          <w:rFonts w:ascii="宋体" w:hAnsi="宋体" w:cs="宋体" w:hint="eastAsia"/>
          <w:color w:val="0D0D0D" w:themeColor="text1" w:themeTint="F2"/>
          <w:sz w:val="24"/>
          <w:szCs w:val="24"/>
        </w:rPr>
        <w:t>万元</w:t>
      </w:r>
    </w:p>
    <w:p w:rsidR="00356C60" w:rsidRDefault="000467E6">
      <w:pPr>
        <w:autoSpaceDE/>
        <w:adjustRightInd/>
        <w:snapToGrid w:val="0"/>
        <w:spacing w:line="360" w:lineRule="auto"/>
        <w:ind w:leftChars="-100" w:left="-200"/>
        <w:rPr>
          <w:rFonts w:ascii="宋体" w:hAnsi="宋体" w:cs="宋体"/>
          <w:color w:val="0D0D0D" w:themeColor="text1" w:themeTint="F2"/>
          <w:sz w:val="24"/>
          <w:szCs w:val="24"/>
        </w:rPr>
      </w:pPr>
      <w:r>
        <w:rPr>
          <w:rFonts w:ascii="宋体" w:hAnsi="宋体" w:cs="宋体" w:hint="eastAsia"/>
          <w:color w:val="0D0D0D" w:themeColor="text1" w:themeTint="F2"/>
          <w:sz w:val="24"/>
          <w:szCs w:val="24"/>
        </w:rPr>
        <w:t>例如：某服务招标中标金额为</w:t>
      </w:r>
      <w:r>
        <w:rPr>
          <w:rFonts w:ascii="宋体" w:hAnsi="宋体" w:cs="宋体" w:hint="eastAsia"/>
          <w:color w:val="0D0D0D" w:themeColor="text1" w:themeTint="F2"/>
          <w:sz w:val="24"/>
          <w:szCs w:val="24"/>
        </w:rPr>
        <w:t>850</w:t>
      </w:r>
      <w:r>
        <w:rPr>
          <w:rFonts w:ascii="宋体" w:hAnsi="宋体" w:cs="宋体" w:hint="eastAsia"/>
          <w:color w:val="0D0D0D" w:themeColor="text1" w:themeTint="F2"/>
          <w:sz w:val="24"/>
          <w:szCs w:val="24"/>
        </w:rPr>
        <w:t>万元，</w:t>
      </w:r>
      <w:r>
        <w:rPr>
          <w:rFonts w:ascii="宋体" w:hAnsi="宋体" w:cs="宋体" w:hint="eastAsia"/>
          <w:color w:val="0D0D0D" w:themeColor="text1" w:themeTint="F2"/>
          <w:sz w:val="24"/>
          <w:szCs w:val="24"/>
          <w:lang w:eastAsia="zh-TW"/>
        </w:rPr>
        <w:t>服</w:t>
      </w:r>
      <w:r>
        <w:rPr>
          <w:rFonts w:ascii="宋体" w:hAnsi="宋体" w:cs="宋体" w:hint="eastAsia"/>
          <w:color w:val="0D0D0D" w:themeColor="text1" w:themeTint="F2"/>
          <w:sz w:val="24"/>
          <w:szCs w:val="24"/>
        </w:rPr>
        <w:t>务费按差额定率累进法计算，折扣系数为</w:t>
      </w:r>
      <w:r>
        <w:rPr>
          <w:rFonts w:ascii="宋体" w:hAnsi="宋体" w:cs="宋体" w:hint="eastAsia"/>
          <w:color w:val="0D0D0D" w:themeColor="text1" w:themeTint="F2"/>
          <w:sz w:val="24"/>
          <w:szCs w:val="24"/>
        </w:rPr>
        <w:t>3</w:t>
      </w:r>
      <w:r>
        <w:rPr>
          <w:rFonts w:ascii="宋体" w:hAnsi="宋体" w:cs="宋体"/>
          <w:color w:val="0D0D0D" w:themeColor="text1" w:themeTint="F2"/>
          <w:sz w:val="24"/>
          <w:szCs w:val="24"/>
        </w:rPr>
        <w:t>9%</w:t>
      </w:r>
      <w:r>
        <w:rPr>
          <w:rFonts w:ascii="宋体" w:hAnsi="宋体" w:cs="宋体" w:hint="eastAsia"/>
          <w:color w:val="0D0D0D" w:themeColor="text1" w:themeTint="F2"/>
          <w:sz w:val="24"/>
          <w:szCs w:val="24"/>
        </w:rPr>
        <w:t>，招标代理服务收费如下：</w:t>
      </w:r>
    </w:p>
    <w:p w:rsidR="00356C60" w:rsidRDefault="000467E6">
      <w:pPr>
        <w:autoSpaceDE/>
        <w:adjustRightInd/>
        <w:snapToGrid w:val="0"/>
        <w:spacing w:line="360" w:lineRule="auto"/>
        <w:ind w:leftChars="-100" w:left="-200"/>
        <w:rPr>
          <w:rFonts w:ascii="宋体" w:hAnsi="宋体" w:cs="宋体"/>
          <w:color w:val="0D0D0D" w:themeColor="text1" w:themeTint="F2"/>
          <w:sz w:val="24"/>
          <w:szCs w:val="24"/>
        </w:rPr>
      </w:pP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1</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100</w:t>
      </w:r>
      <w:r>
        <w:rPr>
          <w:rFonts w:ascii="宋体" w:hAnsi="宋体" w:cs="宋体" w:hint="eastAsia"/>
          <w:color w:val="0D0D0D" w:themeColor="text1" w:themeTint="F2"/>
          <w:sz w:val="24"/>
          <w:szCs w:val="24"/>
        </w:rPr>
        <w:t>万元×</w:t>
      </w:r>
      <w:r>
        <w:rPr>
          <w:rFonts w:ascii="宋体" w:hAnsi="宋体" w:cs="宋体" w:hint="eastAsia"/>
          <w:color w:val="0D0D0D" w:themeColor="text1" w:themeTint="F2"/>
          <w:sz w:val="24"/>
          <w:szCs w:val="24"/>
        </w:rPr>
        <w:t>1.5%=1.5</w:t>
      </w:r>
      <w:r>
        <w:rPr>
          <w:rFonts w:ascii="宋体" w:hAnsi="宋体" w:cs="宋体" w:hint="eastAsia"/>
          <w:color w:val="0D0D0D" w:themeColor="text1" w:themeTint="F2"/>
          <w:sz w:val="24"/>
          <w:szCs w:val="24"/>
        </w:rPr>
        <w:t>万元</w:t>
      </w:r>
    </w:p>
    <w:p w:rsidR="00356C60" w:rsidRDefault="000467E6">
      <w:pPr>
        <w:autoSpaceDE/>
        <w:adjustRightInd/>
        <w:snapToGrid w:val="0"/>
        <w:spacing w:line="360" w:lineRule="auto"/>
        <w:ind w:leftChars="-100" w:left="-200" w:firstLineChars="200" w:firstLine="480"/>
        <w:rPr>
          <w:rFonts w:ascii="宋体" w:hAnsi="宋体" w:cs="宋体"/>
          <w:color w:val="0D0D0D" w:themeColor="text1" w:themeTint="F2"/>
          <w:sz w:val="24"/>
          <w:szCs w:val="24"/>
        </w:rPr>
      </w:pP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500-100</w:t>
      </w:r>
      <w:r>
        <w:rPr>
          <w:rFonts w:ascii="宋体" w:hAnsi="宋体" w:cs="宋体" w:hint="eastAsia"/>
          <w:color w:val="0D0D0D" w:themeColor="text1" w:themeTint="F2"/>
          <w:sz w:val="24"/>
          <w:szCs w:val="24"/>
        </w:rPr>
        <w:t>）万元×</w:t>
      </w:r>
      <w:r>
        <w:rPr>
          <w:rFonts w:ascii="宋体" w:hAnsi="宋体" w:cs="宋体" w:hint="eastAsia"/>
          <w:color w:val="0D0D0D" w:themeColor="text1" w:themeTint="F2"/>
          <w:sz w:val="24"/>
          <w:szCs w:val="24"/>
        </w:rPr>
        <w:t>0.8%=3.2</w:t>
      </w:r>
      <w:r>
        <w:rPr>
          <w:rFonts w:ascii="宋体" w:hAnsi="宋体" w:cs="宋体" w:hint="eastAsia"/>
          <w:color w:val="0D0D0D" w:themeColor="text1" w:themeTint="F2"/>
          <w:sz w:val="24"/>
          <w:szCs w:val="24"/>
        </w:rPr>
        <w:t>万元</w:t>
      </w:r>
    </w:p>
    <w:p w:rsidR="00356C60" w:rsidRDefault="000467E6">
      <w:pPr>
        <w:autoSpaceDE/>
        <w:adjustRightInd/>
        <w:snapToGrid w:val="0"/>
        <w:spacing w:line="360" w:lineRule="auto"/>
        <w:ind w:leftChars="-100" w:left="-200" w:firstLineChars="200" w:firstLine="480"/>
        <w:rPr>
          <w:rFonts w:ascii="宋体" w:hAnsi="宋体" w:cs="宋体"/>
          <w:color w:val="0D0D0D" w:themeColor="text1" w:themeTint="F2"/>
          <w:sz w:val="24"/>
          <w:szCs w:val="24"/>
        </w:rPr>
      </w:pP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850-500</w:t>
      </w:r>
      <w:r>
        <w:rPr>
          <w:rFonts w:ascii="宋体" w:hAnsi="宋体" w:cs="宋体" w:hint="eastAsia"/>
          <w:color w:val="0D0D0D" w:themeColor="text1" w:themeTint="F2"/>
          <w:sz w:val="24"/>
          <w:szCs w:val="24"/>
        </w:rPr>
        <w:t>）万元×</w:t>
      </w:r>
      <w:r>
        <w:rPr>
          <w:rFonts w:ascii="宋体" w:hAnsi="宋体" w:cs="宋体" w:hint="eastAsia"/>
          <w:color w:val="0D0D0D" w:themeColor="text1" w:themeTint="F2"/>
          <w:sz w:val="24"/>
          <w:szCs w:val="24"/>
        </w:rPr>
        <w:t>0.45%=1.575</w:t>
      </w:r>
      <w:r>
        <w:rPr>
          <w:rFonts w:ascii="宋体" w:hAnsi="宋体" w:cs="宋体" w:hint="eastAsia"/>
          <w:color w:val="0D0D0D" w:themeColor="text1" w:themeTint="F2"/>
          <w:sz w:val="24"/>
          <w:szCs w:val="24"/>
        </w:rPr>
        <w:t>万元</w:t>
      </w:r>
    </w:p>
    <w:p w:rsidR="00356C60" w:rsidRDefault="000467E6">
      <w:pPr>
        <w:autoSpaceDE/>
        <w:adjustRightInd/>
        <w:snapToGrid w:val="0"/>
        <w:spacing w:line="360" w:lineRule="auto"/>
        <w:ind w:leftChars="-100" w:left="-200"/>
        <w:rPr>
          <w:rFonts w:ascii="宋体" w:hAnsi="宋体" w:cs="宋体"/>
          <w:color w:val="0D0D0D" w:themeColor="text1" w:themeTint="F2"/>
          <w:sz w:val="24"/>
          <w:szCs w:val="24"/>
        </w:rPr>
      </w:pPr>
      <w:r>
        <w:rPr>
          <w:rFonts w:ascii="宋体" w:hAnsi="宋体" w:cs="宋体" w:hint="eastAsia"/>
          <w:color w:val="0D0D0D" w:themeColor="text1" w:themeTint="F2"/>
          <w:sz w:val="24"/>
          <w:szCs w:val="24"/>
        </w:rPr>
        <w:t>合计</w:t>
      </w:r>
      <w:r>
        <w:rPr>
          <w:rFonts w:ascii="宋体" w:hAnsi="宋体" w:cs="宋体" w:hint="eastAsia"/>
          <w:color w:val="0D0D0D" w:themeColor="text1" w:themeTint="F2"/>
          <w:sz w:val="24"/>
          <w:szCs w:val="24"/>
        </w:rPr>
        <w:t>=1.5+3.2+1.575=6.275</w:t>
      </w:r>
      <w:r>
        <w:rPr>
          <w:rFonts w:ascii="宋体" w:hAnsi="宋体" w:cs="宋体" w:hint="eastAsia"/>
          <w:color w:val="0D0D0D" w:themeColor="text1" w:themeTint="F2"/>
          <w:sz w:val="24"/>
          <w:szCs w:val="24"/>
        </w:rPr>
        <w:t>（万元）</w:t>
      </w:r>
    </w:p>
    <w:p w:rsidR="00356C60" w:rsidRDefault="000467E6">
      <w:pPr>
        <w:spacing w:line="360" w:lineRule="auto"/>
        <w:ind w:leftChars="-100" w:left="-200"/>
        <w:rPr>
          <w:rFonts w:ascii="宋体" w:hAnsi="宋体" w:cs="宋体"/>
          <w:color w:val="0D0D0D" w:themeColor="text1" w:themeTint="F2"/>
          <w:sz w:val="24"/>
          <w:szCs w:val="24"/>
        </w:rPr>
      </w:pP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2</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6.275</w:t>
      </w:r>
      <w:r>
        <w:rPr>
          <w:rFonts w:ascii="宋体" w:hAnsi="宋体" w:cs="宋体" w:hint="eastAsia"/>
          <w:color w:val="0D0D0D" w:themeColor="text1" w:themeTint="F2"/>
          <w:sz w:val="24"/>
          <w:szCs w:val="24"/>
        </w:rPr>
        <w:t>（万元）×</w:t>
      </w:r>
      <w:r>
        <w:rPr>
          <w:rFonts w:ascii="宋体" w:hAnsi="宋体" w:cs="宋体" w:hint="eastAsia"/>
          <w:color w:val="0D0D0D" w:themeColor="text1" w:themeTint="F2"/>
          <w:sz w:val="24"/>
          <w:szCs w:val="24"/>
        </w:rPr>
        <w:t>3</w:t>
      </w:r>
      <w:r>
        <w:rPr>
          <w:rFonts w:ascii="宋体" w:hAnsi="宋体" w:cs="宋体"/>
          <w:color w:val="0D0D0D" w:themeColor="text1" w:themeTint="F2"/>
          <w:sz w:val="24"/>
          <w:szCs w:val="24"/>
        </w:rPr>
        <w:t>9</w:t>
      </w:r>
      <w:r>
        <w:rPr>
          <w:rFonts w:ascii="宋体" w:hAnsi="宋体" w:cs="宋体" w:hint="eastAsia"/>
          <w:color w:val="0D0D0D" w:themeColor="text1" w:themeTint="F2"/>
          <w:sz w:val="24"/>
          <w:szCs w:val="24"/>
        </w:rPr>
        <w:t>%</w:t>
      </w:r>
      <w:r>
        <w:rPr>
          <w:rFonts w:ascii="宋体" w:hAnsi="宋体" w:cs="宋体"/>
          <w:color w:val="0D0D0D" w:themeColor="text1" w:themeTint="F2"/>
          <w:sz w:val="24"/>
          <w:szCs w:val="24"/>
        </w:rPr>
        <w:t>=2.44725</w:t>
      </w:r>
      <w:r>
        <w:rPr>
          <w:rFonts w:ascii="宋体" w:hAnsi="宋体" w:cs="宋体" w:hint="eastAsia"/>
          <w:color w:val="0D0D0D" w:themeColor="text1" w:themeTint="F2"/>
          <w:sz w:val="24"/>
          <w:szCs w:val="24"/>
        </w:rPr>
        <w:t>（万元）</w:t>
      </w:r>
      <w:r>
        <w:rPr>
          <w:rFonts w:ascii="宋体" w:hAnsi="宋体" w:cs="宋体"/>
          <w:color w:val="0D0D0D" w:themeColor="text1" w:themeTint="F2"/>
          <w:sz w:val="24"/>
          <w:szCs w:val="24"/>
        </w:rPr>
        <w:br/>
      </w:r>
      <w:r>
        <w:rPr>
          <w:rFonts w:ascii="宋体" w:hAnsi="宋体" w:cs="宋体" w:hint="eastAsia"/>
          <w:color w:val="0D0D0D" w:themeColor="text1" w:themeTint="F2"/>
          <w:sz w:val="24"/>
          <w:szCs w:val="24"/>
        </w:rPr>
        <w:t>招标代理服务收费为</w:t>
      </w:r>
      <w:r>
        <w:rPr>
          <w:rFonts w:ascii="宋体" w:hAnsi="宋体" w:cs="宋体"/>
          <w:color w:val="0D0D0D" w:themeColor="text1" w:themeTint="F2"/>
          <w:sz w:val="24"/>
          <w:szCs w:val="24"/>
        </w:rPr>
        <w:t>2</w:t>
      </w:r>
      <w:r>
        <w:rPr>
          <w:rFonts w:ascii="宋体" w:hAnsi="宋体" w:cs="宋体" w:hint="eastAsia"/>
          <w:color w:val="0D0D0D" w:themeColor="text1" w:themeTint="F2"/>
          <w:sz w:val="24"/>
          <w:szCs w:val="24"/>
        </w:rPr>
        <w:t>.</w:t>
      </w:r>
      <w:r>
        <w:rPr>
          <w:rFonts w:ascii="宋体" w:hAnsi="宋体" w:cs="宋体"/>
          <w:color w:val="0D0D0D" w:themeColor="text1" w:themeTint="F2"/>
          <w:sz w:val="24"/>
          <w:szCs w:val="24"/>
        </w:rPr>
        <w:t>44725</w:t>
      </w:r>
      <w:r>
        <w:rPr>
          <w:rFonts w:ascii="宋体" w:hAnsi="宋体" w:cs="宋体"/>
          <w:color w:val="0D0D0D" w:themeColor="text1" w:themeTint="F2"/>
          <w:sz w:val="24"/>
          <w:szCs w:val="24"/>
        </w:rPr>
        <w:t>万元。</w:t>
      </w:r>
    </w:p>
    <w:p w:rsidR="00356C60" w:rsidRDefault="000467E6">
      <w:pPr>
        <w:autoSpaceDE/>
        <w:adjustRightInd/>
        <w:snapToGrid w:val="0"/>
        <w:spacing w:line="360" w:lineRule="auto"/>
        <w:ind w:leftChars="-100" w:left="-200"/>
        <w:rPr>
          <w:rFonts w:ascii="宋体" w:hAnsi="宋体" w:cs="宋体"/>
          <w:color w:val="0D0D0D" w:themeColor="text1" w:themeTint="F2"/>
          <w:sz w:val="24"/>
          <w:szCs w:val="24"/>
        </w:rPr>
      </w:pPr>
      <w:r>
        <w:rPr>
          <w:rFonts w:ascii="宋体" w:hAnsi="宋体" w:cs="宋体"/>
          <w:color w:val="0D0D0D" w:themeColor="text1" w:themeTint="F2"/>
          <w:sz w:val="24"/>
          <w:szCs w:val="24"/>
        </w:rPr>
        <w:br/>
      </w:r>
    </w:p>
    <w:p w:rsidR="00356C60" w:rsidRDefault="000467E6">
      <w:pPr>
        <w:snapToGrid w:val="0"/>
        <w:spacing w:line="360" w:lineRule="auto"/>
        <w:ind w:leftChars="-100" w:left="-200"/>
        <w:jc w:val="center"/>
        <w:outlineLvl w:val="2"/>
        <w:rPr>
          <w:rFonts w:ascii="宋体" w:hAnsi="宋体"/>
          <w:b/>
          <w:color w:val="0D0D0D" w:themeColor="text1" w:themeTint="F2"/>
          <w:sz w:val="24"/>
          <w:szCs w:val="24"/>
        </w:rPr>
      </w:pPr>
      <w:bookmarkStart w:id="77" w:name="_Toc18982"/>
      <w:bookmarkStart w:id="78" w:name="_Toc7287"/>
      <w:bookmarkStart w:id="79" w:name="_Toc20361"/>
      <w:bookmarkStart w:id="80" w:name="_Toc29404"/>
      <w:r>
        <w:rPr>
          <w:rFonts w:ascii="宋体" w:hAnsi="宋体" w:hint="eastAsia"/>
          <w:b/>
          <w:color w:val="0D0D0D" w:themeColor="text1" w:themeTint="F2"/>
          <w:sz w:val="24"/>
          <w:szCs w:val="24"/>
        </w:rPr>
        <w:t>八、其他</w:t>
      </w:r>
      <w:bookmarkEnd w:id="77"/>
      <w:bookmarkEnd w:id="78"/>
      <w:bookmarkEnd w:id="79"/>
      <w:bookmarkEnd w:id="80"/>
    </w:p>
    <w:p w:rsidR="00356C60" w:rsidRDefault="000467E6" w:rsidP="000467E6">
      <w:pPr>
        <w:numPr>
          <w:ilvl w:val="0"/>
          <w:numId w:val="62"/>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有下列《中华人民共和国招标投标法实施条例》第三十九条规定的情形之一的，属于投标人相互串通投标：</w:t>
      </w:r>
    </w:p>
    <w:p w:rsidR="00356C60" w:rsidRDefault="000467E6" w:rsidP="000467E6">
      <w:pPr>
        <w:numPr>
          <w:ilvl w:val="1"/>
          <w:numId w:val="63"/>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投标人之间协商投标报价等投标文件的实质性内容；</w:t>
      </w:r>
    </w:p>
    <w:p w:rsidR="00356C60" w:rsidRDefault="000467E6" w:rsidP="000467E6">
      <w:pPr>
        <w:numPr>
          <w:ilvl w:val="1"/>
          <w:numId w:val="63"/>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投标人之间约定中标人；</w:t>
      </w:r>
    </w:p>
    <w:p w:rsidR="00356C60" w:rsidRDefault="000467E6" w:rsidP="000467E6">
      <w:pPr>
        <w:numPr>
          <w:ilvl w:val="1"/>
          <w:numId w:val="63"/>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投标人之间约定部分投标人放弃投标或者中标；</w:t>
      </w:r>
    </w:p>
    <w:p w:rsidR="00356C60" w:rsidRDefault="000467E6" w:rsidP="000467E6">
      <w:pPr>
        <w:numPr>
          <w:ilvl w:val="1"/>
          <w:numId w:val="63"/>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属于同一集团、协会、商会等组织成员的投标人按照该组织要求协同投标；</w:t>
      </w:r>
    </w:p>
    <w:p w:rsidR="00356C60" w:rsidRDefault="000467E6" w:rsidP="000467E6">
      <w:pPr>
        <w:numPr>
          <w:ilvl w:val="1"/>
          <w:numId w:val="63"/>
        </w:numPr>
        <w:snapToGrid w:val="0"/>
        <w:spacing w:line="360" w:lineRule="auto"/>
        <w:jc w:val="both"/>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lang w:eastAsia="zh-TW"/>
        </w:rPr>
        <w:t>投标</w:t>
      </w:r>
      <w:r>
        <w:rPr>
          <w:rFonts w:ascii="宋体" w:hAnsi="宋体" w:hint="eastAsia"/>
          <w:color w:val="0D0D0D" w:themeColor="text1" w:themeTint="F2"/>
          <w:sz w:val="24"/>
          <w:szCs w:val="24"/>
        </w:rPr>
        <w:t>人之间为谋取中标或者排斥特定投标人而采取的其他联合行动</w:t>
      </w:r>
    </w:p>
    <w:p w:rsidR="00356C60" w:rsidRDefault="000467E6" w:rsidP="000467E6">
      <w:pPr>
        <w:numPr>
          <w:ilvl w:val="0"/>
          <w:numId w:val="62"/>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有下列《政府采购货物和服务招标投标管理办法》第三十七条规定的情形之一的，视为投标人串通投标，其投标无效：</w:t>
      </w:r>
    </w:p>
    <w:p w:rsidR="00356C60" w:rsidRDefault="000467E6" w:rsidP="000467E6">
      <w:pPr>
        <w:numPr>
          <w:ilvl w:val="1"/>
          <w:numId w:val="6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不同投标人的投标文件</w:t>
      </w:r>
      <w:r>
        <w:rPr>
          <w:rFonts w:ascii="宋体" w:hAnsi="宋体" w:cs="宋体" w:hint="eastAsia"/>
          <w:color w:val="0D0D0D" w:themeColor="text1" w:themeTint="F2"/>
          <w:sz w:val="24"/>
          <w:szCs w:val="24"/>
        </w:rPr>
        <w:t>（包括电子文件）</w:t>
      </w:r>
      <w:r>
        <w:rPr>
          <w:rFonts w:ascii="宋体" w:hAnsi="宋体" w:cs="宋体" w:hint="eastAsia"/>
          <w:color w:val="0D0D0D" w:themeColor="text1" w:themeTint="F2"/>
          <w:sz w:val="24"/>
          <w:szCs w:val="24"/>
          <w:lang w:eastAsia="zh-TW"/>
        </w:rPr>
        <w:t>由同一单位或者个人编制；</w:t>
      </w:r>
    </w:p>
    <w:p w:rsidR="00356C60" w:rsidRDefault="000467E6" w:rsidP="000467E6">
      <w:pPr>
        <w:numPr>
          <w:ilvl w:val="1"/>
          <w:numId w:val="6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不同投标人委托同一单位或者个人办理投标事宜；</w:t>
      </w:r>
    </w:p>
    <w:p w:rsidR="00356C60" w:rsidRDefault="000467E6" w:rsidP="000467E6">
      <w:pPr>
        <w:numPr>
          <w:ilvl w:val="1"/>
          <w:numId w:val="6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不同投标人的投标文件载明的项目管理成员或者联系人员为同一人；</w:t>
      </w:r>
    </w:p>
    <w:p w:rsidR="00356C60" w:rsidRDefault="000467E6" w:rsidP="000467E6">
      <w:pPr>
        <w:numPr>
          <w:ilvl w:val="1"/>
          <w:numId w:val="6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不同投标人的投标文件异常一致或者投标报价呈规律性差异；</w:t>
      </w:r>
    </w:p>
    <w:p w:rsidR="00356C60" w:rsidRDefault="000467E6" w:rsidP="000467E6">
      <w:pPr>
        <w:numPr>
          <w:ilvl w:val="1"/>
          <w:numId w:val="64"/>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lastRenderedPageBreak/>
        <w:t>不同投标人的投标文件相互混装；</w:t>
      </w:r>
    </w:p>
    <w:p w:rsidR="00356C60" w:rsidRDefault="000467E6" w:rsidP="000467E6">
      <w:pPr>
        <w:numPr>
          <w:ilvl w:val="1"/>
          <w:numId w:val="64"/>
        </w:numPr>
        <w:snapToGrid w:val="0"/>
        <w:spacing w:line="360" w:lineRule="auto"/>
        <w:jc w:val="both"/>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lang w:eastAsia="zh-TW"/>
        </w:rPr>
        <w:t>不</w:t>
      </w:r>
      <w:r>
        <w:rPr>
          <w:rFonts w:ascii="宋体" w:hAnsi="宋体" w:hint="eastAsia"/>
          <w:color w:val="0D0D0D" w:themeColor="text1" w:themeTint="F2"/>
          <w:sz w:val="24"/>
          <w:szCs w:val="24"/>
        </w:rPr>
        <w:t>同投标人的投标保证金从同一单位或者个人的账户转出。</w:t>
      </w:r>
    </w:p>
    <w:p w:rsidR="00356C60" w:rsidRDefault="000467E6" w:rsidP="000467E6">
      <w:pPr>
        <w:numPr>
          <w:ilvl w:val="0"/>
          <w:numId w:val="62"/>
        </w:numPr>
        <w:snapToGrid w:val="0"/>
        <w:spacing w:line="360" w:lineRule="auto"/>
        <w:ind w:left="241" w:hangingChars="100" w:hanging="241"/>
        <w:jc w:val="both"/>
        <w:outlineLvl w:val="3"/>
        <w:rPr>
          <w:b/>
          <w:bCs/>
          <w:color w:val="0D0D0D" w:themeColor="text1" w:themeTint="F2"/>
          <w:sz w:val="24"/>
          <w:szCs w:val="24"/>
        </w:rPr>
      </w:pPr>
      <w:r>
        <w:rPr>
          <w:rFonts w:hint="eastAsia"/>
          <w:b/>
          <w:bCs/>
          <w:color w:val="0D0D0D" w:themeColor="text1" w:themeTint="F2"/>
          <w:sz w:val="24"/>
          <w:szCs w:val="24"/>
        </w:rPr>
        <w:t>有下列情形之一的，评标委员会应当否决投标：</w:t>
      </w:r>
    </w:p>
    <w:p w:rsidR="00356C60" w:rsidRDefault="000467E6" w:rsidP="000467E6">
      <w:pPr>
        <w:numPr>
          <w:ilvl w:val="1"/>
          <w:numId w:val="65"/>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投标文件未经投标单位盖章和单位负责人签字；</w:t>
      </w:r>
    </w:p>
    <w:p w:rsidR="00356C60" w:rsidRDefault="000467E6" w:rsidP="000467E6">
      <w:pPr>
        <w:numPr>
          <w:ilvl w:val="1"/>
          <w:numId w:val="65"/>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投标联合体没有提交共同投标协议；</w:t>
      </w:r>
    </w:p>
    <w:p w:rsidR="00356C60" w:rsidRDefault="000467E6" w:rsidP="000467E6">
      <w:pPr>
        <w:numPr>
          <w:ilvl w:val="1"/>
          <w:numId w:val="65"/>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投标人不符合国家或者招标文件规定的资格条件；</w:t>
      </w:r>
    </w:p>
    <w:p w:rsidR="00356C60" w:rsidRDefault="000467E6" w:rsidP="000467E6">
      <w:pPr>
        <w:numPr>
          <w:ilvl w:val="1"/>
          <w:numId w:val="65"/>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同一投标人提交两个以上不同的投标文件或者投标报价，但招标文件要求提交备选投标的除外；</w:t>
      </w:r>
    </w:p>
    <w:p w:rsidR="00356C60" w:rsidRDefault="000467E6" w:rsidP="000467E6">
      <w:pPr>
        <w:numPr>
          <w:ilvl w:val="1"/>
          <w:numId w:val="65"/>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投标报价低于成本或者高于招标文件设定的最高投标限价；</w:t>
      </w:r>
    </w:p>
    <w:p w:rsidR="00356C60" w:rsidRDefault="000467E6" w:rsidP="000467E6">
      <w:pPr>
        <w:numPr>
          <w:ilvl w:val="1"/>
          <w:numId w:val="65"/>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投标文件没有对招标文件的实质性要求和条件作出响应；</w:t>
      </w:r>
    </w:p>
    <w:p w:rsidR="00356C60" w:rsidRDefault="000467E6" w:rsidP="000467E6">
      <w:pPr>
        <w:numPr>
          <w:ilvl w:val="1"/>
          <w:numId w:val="65"/>
        </w:numPr>
        <w:snapToGrid w:val="0"/>
        <w:spacing w:line="360" w:lineRule="auto"/>
        <w:jc w:val="both"/>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lang w:eastAsia="zh-TW"/>
        </w:rPr>
        <w:t>投标人</w:t>
      </w:r>
      <w:r>
        <w:rPr>
          <w:rFonts w:hint="eastAsia"/>
          <w:color w:val="0D0D0D" w:themeColor="text1" w:themeTint="F2"/>
          <w:sz w:val="24"/>
          <w:szCs w:val="24"/>
        </w:rPr>
        <w:t>有串通投标、弄虚作假、行贿等违法行为；</w:t>
      </w:r>
    </w:p>
    <w:p w:rsidR="00356C60" w:rsidRDefault="000467E6" w:rsidP="000467E6">
      <w:pPr>
        <w:numPr>
          <w:ilvl w:val="0"/>
          <w:numId w:val="62"/>
        </w:numPr>
        <w:snapToGrid w:val="0"/>
        <w:spacing w:line="360" w:lineRule="auto"/>
        <w:ind w:left="241" w:hangingChars="100" w:hanging="241"/>
        <w:jc w:val="both"/>
        <w:outlineLvl w:val="3"/>
        <w:rPr>
          <w:rFonts w:ascii="宋体" w:hAnsi="宋体"/>
          <w:b/>
          <w:bCs/>
          <w:color w:val="0D0D0D" w:themeColor="text1" w:themeTint="F2"/>
          <w:sz w:val="24"/>
          <w:szCs w:val="24"/>
        </w:rPr>
      </w:pPr>
      <w:r>
        <w:rPr>
          <w:rFonts w:ascii="宋体" w:hAnsi="宋体" w:hint="eastAsia"/>
          <w:b/>
          <w:bCs/>
          <w:color w:val="0D0D0D" w:themeColor="text1" w:themeTint="F2"/>
          <w:sz w:val="24"/>
          <w:szCs w:val="24"/>
        </w:rPr>
        <w:t>投标人存在下列情况之一的，应予否决投标</w:t>
      </w:r>
      <w:r>
        <w:rPr>
          <w:rFonts w:ascii="宋体" w:hAnsi="宋体" w:hint="eastAsia"/>
          <w:b/>
          <w:bCs/>
          <w:color w:val="0D0D0D" w:themeColor="text1" w:themeTint="F2"/>
          <w:sz w:val="24"/>
          <w:szCs w:val="24"/>
        </w:rPr>
        <w:t>:</w:t>
      </w:r>
    </w:p>
    <w:p w:rsidR="00356C60" w:rsidRDefault="000467E6" w:rsidP="000467E6">
      <w:pPr>
        <w:numPr>
          <w:ilvl w:val="1"/>
          <w:numId w:val="6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未按照招标文件的规定提交投标保证金的；</w:t>
      </w:r>
    </w:p>
    <w:p w:rsidR="00356C60" w:rsidRDefault="000467E6" w:rsidP="000467E6">
      <w:pPr>
        <w:numPr>
          <w:ilvl w:val="1"/>
          <w:numId w:val="6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投标文件未按招标文件要求签署、盖章的；</w:t>
      </w:r>
    </w:p>
    <w:p w:rsidR="00356C60" w:rsidRDefault="000467E6" w:rsidP="000467E6">
      <w:pPr>
        <w:numPr>
          <w:ilvl w:val="1"/>
          <w:numId w:val="6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不具备招标文件中规定的资格要求的；</w:t>
      </w:r>
    </w:p>
    <w:p w:rsidR="00356C60" w:rsidRDefault="000467E6" w:rsidP="000467E6">
      <w:pPr>
        <w:numPr>
          <w:ilvl w:val="1"/>
          <w:numId w:val="6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报价超过招标文件中规定的预算金额或者最高限价的；</w:t>
      </w:r>
    </w:p>
    <w:p w:rsidR="00356C60" w:rsidRDefault="000467E6" w:rsidP="000467E6">
      <w:pPr>
        <w:numPr>
          <w:ilvl w:val="1"/>
          <w:numId w:val="66"/>
        </w:numPr>
        <w:snapToGrid w:val="0"/>
        <w:spacing w:line="360" w:lineRule="auto"/>
        <w:jc w:val="both"/>
        <w:textAlignment w:val="baseline"/>
        <w:rPr>
          <w:rFonts w:ascii="宋体" w:hAnsi="宋体" w:cs="宋体"/>
          <w:color w:val="0D0D0D" w:themeColor="text1" w:themeTint="F2"/>
          <w:sz w:val="24"/>
          <w:szCs w:val="24"/>
          <w:lang w:eastAsia="zh-TW"/>
        </w:rPr>
      </w:pPr>
      <w:r>
        <w:rPr>
          <w:rFonts w:ascii="宋体" w:hAnsi="宋体" w:cs="宋体" w:hint="eastAsia"/>
          <w:color w:val="0D0D0D" w:themeColor="text1" w:themeTint="F2"/>
          <w:sz w:val="24"/>
          <w:szCs w:val="24"/>
          <w:lang w:eastAsia="zh-TW"/>
        </w:rPr>
        <w:t>投标文件含有招标人不能接受的附加条件的</w:t>
      </w:r>
      <w:r>
        <w:rPr>
          <w:rFonts w:ascii="宋体" w:hAnsi="宋体" w:cs="宋体" w:hint="eastAsia"/>
          <w:color w:val="0D0D0D" w:themeColor="text1" w:themeTint="F2"/>
          <w:sz w:val="24"/>
          <w:szCs w:val="24"/>
          <w:lang w:eastAsia="zh-TW"/>
        </w:rPr>
        <w:t>;</w:t>
      </w:r>
    </w:p>
    <w:p w:rsidR="00356C60" w:rsidRDefault="000467E6" w:rsidP="000467E6">
      <w:pPr>
        <w:numPr>
          <w:ilvl w:val="1"/>
          <w:numId w:val="66"/>
        </w:numPr>
        <w:snapToGrid w:val="0"/>
        <w:spacing w:line="360" w:lineRule="auto"/>
        <w:jc w:val="both"/>
        <w:textAlignment w:val="baseline"/>
        <w:rPr>
          <w:rFonts w:ascii="宋体" w:hAnsi="宋体"/>
          <w:color w:val="0D0D0D" w:themeColor="text1" w:themeTint="F2"/>
          <w:sz w:val="21"/>
          <w:szCs w:val="21"/>
        </w:rPr>
      </w:pPr>
      <w:r>
        <w:rPr>
          <w:rFonts w:ascii="宋体" w:hAnsi="宋体" w:cs="宋体" w:hint="eastAsia"/>
          <w:color w:val="0D0D0D" w:themeColor="text1" w:themeTint="F2"/>
          <w:sz w:val="24"/>
          <w:szCs w:val="24"/>
          <w:lang w:eastAsia="zh-TW"/>
        </w:rPr>
        <w:t>法律</w:t>
      </w:r>
      <w:r>
        <w:rPr>
          <w:rFonts w:ascii="宋体" w:hAnsi="宋体" w:hint="eastAsia"/>
          <w:color w:val="0D0D0D" w:themeColor="text1" w:themeTint="F2"/>
          <w:sz w:val="24"/>
          <w:szCs w:val="24"/>
        </w:rPr>
        <w:t>、法规和招标文件规定的其他无效情形。</w:t>
      </w:r>
    </w:p>
    <w:p w:rsidR="00356C60" w:rsidRDefault="00356C60">
      <w:pPr>
        <w:snapToGrid w:val="0"/>
        <w:spacing w:line="360" w:lineRule="auto"/>
        <w:jc w:val="center"/>
        <w:rPr>
          <w:rFonts w:ascii="宋体" w:hAnsi="宋体" w:cs="宋体"/>
          <w:color w:val="0D0D0D" w:themeColor="text1" w:themeTint="F2"/>
          <w:sz w:val="21"/>
          <w:szCs w:val="21"/>
        </w:rPr>
      </w:pPr>
    </w:p>
    <w:p w:rsidR="00356C60" w:rsidRDefault="000467E6">
      <w:pPr>
        <w:snapToGrid w:val="0"/>
        <w:spacing w:line="360" w:lineRule="auto"/>
        <w:rPr>
          <w:rFonts w:ascii="宋体" w:hAnsi="宋体"/>
          <w:b/>
          <w:color w:val="0D0D0D" w:themeColor="text1" w:themeTint="F2"/>
          <w:sz w:val="24"/>
        </w:rPr>
      </w:pPr>
      <w:r>
        <w:rPr>
          <w:rFonts w:cs="宋体"/>
          <w:color w:val="0D0D0D" w:themeColor="text1" w:themeTint="F2"/>
          <w:sz w:val="21"/>
          <w:szCs w:val="21"/>
        </w:rPr>
        <w:br w:type="page"/>
      </w:r>
      <w:r>
        <w:rPr>
          <w:rFonts w:ascii="宋体" w:hAnsi="宋体" w:hint="eastAsia"/>
          <w:b/>
          <w:bCs/>
          <w:color w:val="0D0D0D" w:themeColor="text1" w:themeTint="F2"/>
          <w:sz w:val="24"/>
        </w:rPr>
        <w:lastRenderedPageBreak/>
        <w:t>附件：询问函、异议函格式</w:t>
      </w:r>
    </w:p>
    <w:p w:rsidR="00356C60" w:rsidRDefault="000467E6">
      <w:pPr>
        <w:snapToGrid w:val="0"/>
        <w:spacing w:line="360" w:lineRule="auto"/>
        <w:rPr>
          <w:rFonts w:ascii="宋体" w:hAnsi="宋体"/>
          <w:b/>
          <w:color w:val="0D0D0D" w:themeColor="text1" w:themeTint="F2"/>
          <w:sz w:val="24"/>
        </w:rPr>
      </w:pPr>
      <w:r>
        <w:rPr>
          <w:rFonts w:ascii="宋体" w:hAnsi="宋体" w:hint="eastAsia"/>
          <w:b/>
          <w:color w:val="0D0D0D" w:themeColor="text1" w:themeTint="F2"/>
          <w:sz w:val="24"/>
        </w:rPr>
        <w:t>说明：本部分格式为投标人提交询问函、异议函时使用，不属于投标文件格式的组成部分。</w:t>
      </w:r>
    </w:p>
    <w:p w:rsidR="00356C60" w:rsidRDefault="00356C60">
      <w:pPr>
        <w:widowControl/>
        <w:autoSpaceDE/>
        <w:autoSpaceDN/>
        <w:adjustRightInd/>
        <w:snapToGrid w:val="0"/>
        <w:spacing w:line="360" w:lineRule="auto"/>
        <w:jc w:val="both"/>
        <w:rPr>
          <w:rFonts w:ascii="宋体" w:hAnsi="宋体" w:cs="宋体"/>
          <w:color w:val="0D0D0D" w:themeColor="text1" w:themeTint="F2"/>
          <w:sz w:val="21"/>
          <w:szCs w:val="21"/>
        </w:rPr>
      </w:pPr>
    </w:p>
    <w:p w:rsidR="00356C60" w:rsidRDefault="000467E6">
      <w:pPr>
        <w:widowControl/>
        <w:autoSpaceDE/>
        <w:autoSpaceDN/>
        <w:adjustRightInd/>
        <w:snapToGrid w:val="0"/>
        <w:spacing w:line="360" w:lineRule="auto"/>
        <w:jc w:val="both"/>
        <w:rPr>
          <w:rFonts w:ascii="宋体" w:hAnsi="宋体"/>
          <w:b/>
          <w:color w:val="0D0D0D" w:themeColor="text1" w:themeTint="F2"/>
          <w:sz w:val="24"/>
          <w:szCs w:val="24"/>
        </w:rPr>
      </w:pPr>
      <w:r>
        <w:rPr>
          <w:rFonts w:ascii="宋体" w:hAnsi="宋体" w:hint="eastAsia"/>
          <w:b/>
          <w:color w:val="0D0D0D" w:themeColor="text1" w:themeTint="F2"/>
          <w:sz w:val="24"/>
          <w:szCs w:val="24"/>
        </w:rPr>
        <w:t>1.</w:t>
      </w:r>
      <w:r>
        <w:rPr>
          <w:rFonts w:ascii="宋体" w:hAnsi="宋体" w:hint="eastAsia"/>
          <w:b/>
          <w:color w:val="0D0D0D" w:themeColor="text1" w:themeTint="F2"/>
          <w:sz w:val="24"/>
          <w:szCs w:val="24"/>
        </w:rPr>
        <w:t>询问函格式</w:t>
      </w:r>
    </w:p>
    <w:p w:rsidR="00356C60" w:rsidRDefault="000467E6">
      <w:pPr>
        <w:widowControl/>
        <w:autoSpaceDE/>
        <w:autoSpaceDN/>
        <w:adjustRightInd/>
        <w:spacing w:line="360" w:lineRule="auto"/>
        <w:jc w:val="center"/>
        <w:rPr>
          <w:rFonts w:ascii="宋体" w:hAnsi="宋体"/>
          <w:color w:val="0D0D0D" w:themeColor="text1" w:themeTint="F2"/>
          <w:sz w:val="24"/>
          <w:szCs w:val="24"/>
        </w:rPr>
      </w:pPr>
      <w:r>
        <w:rPr>
          <w:rFonts w:hint="eastAsia"/>
          <w:b/>
          <w:bCs/>
          <w:color w:val="0D0D0D" w:themeColor="text1" w:themeTint="F2"/>
          <w:sz w:val="24"/>
          <w:szCs w:val="24"/>
        </w:rPr>
        <w:t>询问函</w:t>
      </w:r>
    </w:p>
    <w:p w:rsidR="00356C60" w:rsidRDefault="000467E6">
      <w:pPr>
        <w:widowControl/>
        <w:snapToGrid w:val="0"/>
        <w:spacing w:line="360" w:lineRule="auto"/>
        <w:rPr>
          <w:rFonts w:ascii="宋体" w:hAnsi="宋体"/>
          <w:color w:val="0D0D0D" w:themeColor="text1" w:themeTint="F2"/>
          <w:sz w:val="24"/>
        </w:rPr>
      </w:pPr>
      <w:r>
        <w:rPr>
          <w:rFonts w:ascii="宋体" w:hAnsi="宋体" w:hint="eastAsia"/>
          <w:color w:val="0D0D0D" w:themeColor="text1" w:themeTint="F2"/>
          <w:sz w:val="24"/>
          <w:u w:val="single"/>
        </w:rPr>
        <w:t>（招标代理机构全称）</w:t>
      </w:r>
      <w:r>
        <w:rPr>
          <w:rFonts w:ascii="宋体" w:hAnsi="宋体" w:hint="eastAsia"/>
          <w:color w:val="0D0D0D" w:themeColor="text1" w:themeTint="F2"/>
          <w:sz w:val="24"/>
        </w:rPr>
        <w:t>：</w:t>
      </w:r>
    </w:p>
    <w:p w:rsidR="00356C60" w:rsidRDefault="000467E6">
      <w:pPr>
        <w:widowControl/>
        <w:tabs>
          <w:tab w:val="left" w:pos="6300"/>
        </w:tabs>
        <w:snapToGrid w:val="0"/>
        <w:spacing w:line="360" w:lineRule="auto"/>
        <w:ind w:firstLineChars="200" w:firstLine="480"/>
        <w:rPr>
          <w:rFonts w:ascii="宋体" w:hAnsi="宋体"/>
          <w:color w:val="0D0D0D" w:themeColor="text1" w:themeTint="F2"/>
          <w:sz w:val="24"/>
        </w:rPr>
      </w:pPr>
      <w:r>
        <w:rPr>
          <w:rFonts w:ascii="宋体" w:hAnsi="宋体" w:hint="eastAsia"/>
          <w:color w:val="0D0D0D" w:themeColor="text1" w:themeTint="F2"/>
          <w:sz w:val="24"/>
        </w:rPr>
        <w:t>我单位已报名并准备参与</w:t>
      </w:r>
      <w:r>
        <w:rPr>
          <w:rFonts w:ascii="宋体" w:hAnsi="宋体" w:hint="eastAsia"/>
          <w:color w:val="0D0D0D" w:themeColor="text1" w:themeTint="F2"/>
          <w:sz w:val="24"/>
          <w:u w:val="single"/>
        </w:rPr>
        <w:t xml:space="preserve"> 2025-2027</w:t>
      </w:r>
      <w:r>
        <w:rPr>
          <w:rFonts w:ascii="宋体" w:hAnsi="宋体" w:hint="eastAsia"/>
          <w:color w:val="0D0D0D" w:themeColor="text1" w:themeTint="F2"/>
          <w:sz w:val="24"/>
          <w:u w:val="single"/>
        </w:rPr>
        <w:t>年度财务报表审计服务项目</w:t>
      </w:r>
      <w:r>
        <w:rPr>
          <w:rFonts w:ascii="宋体" w:hAnsi="宋体" w:hint="eastAsia"/>
          <w:color w:val="0D0D0D" w:themeColor="text1" w:themeTint="F2"/>
          <w:sz w:val="24"/>
        </w:rPr>
        <w:t>（项目采购编号：）的投标（或报价）活动，现有以下几个内容（或条款）存在疑问（或无法理解），特提出询问。</w:t>
      </w:r>
    </w:p>
    <w:p w:rsidR="00356C60" w:rsidRDefault="000467E6">
      <w:pPr>
        <w:widowControl/>
        <w:tabs>
          <w:tab w:val="center" w:pos="5019"/>
        </w:tabs>
        <w:snapToGrid w:val="0"/>
        <w:spacing w:line="360" w:lineRule="auto"/>
        <w:ind w:firstLineChars="200" w:firstLine="480"/>
        <w:rPr>
          <w:rFonts w:ascii="宋体" w:hAnsi="宋体"/>
          <w:color w:val="0D0D0D" w:themeColor="text1" w:themeTint="F2"/>
          <w:sz w:val="24"/>
        </w:rPr>
      </w:pPr>
      <w:r>
        <w:rPr>
          <w:rFonts w:ascii="宋体" w:hAnsi="宋体" w:hint="eastAsia"/>
          <w:color w:val="0D0D0D" w:themeColor="text1" w:themeTint="F2"/>
          <w:sz w:val="24"/>
        </w:rPr>
        <w:t>一、</w:t>
      </w:r>
      <w:r>
        <w:rPr>
          <w:rFonts w:ascii="宋体" w:hAnsi="宋体" w:hint="eastAsia"/>
          <w:color w:val="0D0D0D" w:themeColor="text1" w:themeTint="F2"/>
          <w:sz w:val="24"/>
        </w:rPr>
        <w:t>_____________________</w:t>
      </w:r>
      <w:r>
        <w:rPr>
          <w:rFonts w:ascii="宋体" w:hAnsi="宋体" w:hint="eastAsia"/>
          <w:color w:val="0D0D0D" w:themeColor="text1" w:themeTint="F2"/>
          <w:sz w:val="24"/>
        </w:rPr>
        <w:t>（事项一）</w:t>
      </w:r>
      <w:r>
        <w:rPr>
          <w:rFonts w:ascii="宋体" w:hAnsi="宋体"/>
          <w:color w:val="0D0D0D" w:themeColor="text1" w:themeTint="F2"/>
          <w:sz w:val="24"/>
        </w:rPr>
        <w:tab/>
      </w:r>
    </w:p>
    <w:p w:rsidR="00356C60" w:rsidRDefault="000467E6">
      <w:pPr>
        <w:widowControl/>
        <w:tabs>
          <w:tab w:val="left" w:pos="6300"/>
        </w:tabs>
        <w:snapToGrid w:val="0"/>
        <w:spacing w:line="360" w:lineRule="auto"/>
        <w:ind w:firstLineChars="200" w:firstLine="480"/>
        <w:rPr>
          <w:rFonts w:ascii="宋体" w:hAnsi="宋体"/>
          <w:color w:val="0D0D0D" w:themeColor="text1" w:themeTint="F2"/>
          <w:sz w:val="24"/>
        </w:rPr>
      </w:pPr>
      <w:r>
        <w:rPr>
          <w:rFonts w:ascii="宋体" w:hAnsi="宋体" w:hint="eastAsia"/>
          <w:color w:val="0D0D0D" w:themeColor="text1" w:themeTint="F2"/>
          <w:sz w:val="24"/>
        </w:rPr>
        <w:t>（</w:t>
      </w:r>
      <w:r>
        <w:rPr>
          <w:rFonts w:ascii="宋体" w:hAnsi="宋体" w:hint="eastAsia"/>
          <w:color w:val="0D0D0D" w:themeColor="text1" w:themeTint="F2"/>
          <w:sz w:val="24"/>
        </w:rPr>
        <w:t>1</w:t>
      </w:r>
      <w:r>
        <w:rPr>
          <w:rFonts w:ascii="宋体" w:hAnsi="宋体" w:hint="eastAsia"/>
          <w:color w:val="0D0D0D" w:themeColor="text1" w:themeTint="F2"/>
          <w:sz w:val="24"/>
        </w:rPr>
        <w:t>）</w:t>
      </w:r>
      <w:r>
        <w:rPr>
          <w:rFonts w:ascii="宋体" w:hAnsi="宋体" w:hint="eastAsia"/>
          <w:color w:val="0D0D0D" w:themeColor="text1" w:themeTint="F2"/>
          <w:sz w:val="24"/>
        </w:rPr>
        <w:t>____________________</w:t>
      </w:r>
      <w:r>
        <w:rPr>
          <w:rFonts w:ascii="宋体" w:hAnsi="宋体" w:hint="eastAsia"/>
          <w:color w:val="0D0D0D" w:themeColor="text1" w:themeTint="F2"/>
          <w:sz w:val="24"/>
        </w:rPr>
        <w:t>（问题或条款内容）</w:t>
      </w:r>
    </w:p>
    <w:p w:rsidR="00356C60" w:rsidRDefault="000467E6">
      <w:pPr>
        <w:widowControl/>
        <w:tabs>
          <w:tab w:val="left" w:pos="6300"/>
        </w:tabs>
        <w:snapToGrid w:val="0"/>
        <w:spacing w:line="360" w:lineRule="auto"/>
        <w:ind w:firstLineChars="200" w:firstLine="480"/>
        <w:rPr>
          <w:rFonts w:ascii="宋体" w:hAnsi="宋体"/>
          <w:color w:val="0D0D0D" w:themeColor="text1" w:themeTint="F2"/>
          <w:sz w:val="24"/>
        </w:rPr>
      </w:pPr>
      <w:r>
        <w:rPr>
          <w:rFonts w:ascii="宋体" w:hAnsi="宋体" w:hint="eastAsia"/>
          <w:color w:val="0D0D0D" w:themeColor="text1" w:themeTint="F2"/>
          <w:sz w:val="24"/>
        </w:rPr>
        <w:t>（</w:t>
      </w:r>
      <w:r>
        <w:rPr>
          <w:rFonts w:ascii="宋体" w:hAnsi="宋体" w:hint="eastAsia"/>
          <w:color w:val="0D0D0D" w:themeColor="text1" w:themeTint="F2"/>
          <w:sz w:val="24"/>
        </w:rPr>
        <w:t>2</w:t>
      </w:r>
      <w:r>
        <w:rPr>
          <w:rFonts w:ascii="宋体" w:hAnsi="宋体" w:hint="eastAsia"/>
          <w:color w:val="0D0D0D" w:themeColor="text1" w:themeTint="F2"/>
          <w:sz w:val="24"/>
        </w:rPr>
        <w:t>）</w:t>
      </w:r>
      <w:r>
        <w:rPr>
          <w:rFonts w:ascii="宋体" w:hAnsi="宋体" w:hint="eastAsia"/>
          <w:color w:val="0D0D0D" w:themeColor="text1" w:themeTint="F2"/>
          <w:sz w:val="24"/>
        </w:rPr>
        <w:t>____________________</w:t>
      </w:r>
      <w:r>
        <w:rPr>
          <w:rFonts w:ascii="宋体" w:hAnsi="宋体" w:hint="eastAsia"/>
          <w:color w:val="0D0D0D" w:themeColor="text1" w:themeTint="F2"/>
          <w:sz w:val="24"/>
        </w:rPr>
        <w:t>（说明疑问或无法理解原因）</w:t>
      </w:r>
    </w:p>
    <w:p w:rsidR="00356C60" w:rsidRDefault="000467E6">
      <w:pPr>
        <w:widowControl/>
        <w:tabs>
          <w:tab w:val="left" w:pos="6300"/>
        </w:tabs>
        <w:snapToGrid w:val="0"/>
        <w:spacing w:line="360" w:lineRule="auto"/>
        <w:ind w:firstLineChars="200" w:firstLine="480"/>
        <w:rPr>
          <w:rFonts w:ascii="宋体" w:hAnsi="宋体"/>
          <w:color w:val="0D0D0D" w:themeColor="text1" w:themeTint="F2"/>
          <w:sz w:val="24"/>
        </w:rPr>
      </w:pPr>
      <w:r>
        <w:rPr>
          <w:rFonts w:ascii="宋体" w:hAnsi="宋体" w:hint="eastAsia"/>
          <w:color w:val="0D0D0D" w:themeColor="text1" w:themeTint="F2"/>
          <w:sz w:val="24"/>
        </w:rPr>
        <w:t>（</w:t>
      </w:r>
      <w:r>
        <w:rPr>
          <w:rFonts w:ascii="宋体" w:hAnsi="宋体" w:hint="eastAsia"/>
          <w:color w:val="0D0D0D" w:themeColor="text1" w:themeTint="F2"/>
          <w:sz w:val="24"/>
        </w:rPr>
        <w:t>3</w:t>
      </w:r>
      <w:r>
        <w:rPr>
          <w:rFonts w:ascii="宋体" w:hAnsi="宋体" w:hint="eastAsia"/>
          <w:color w:val="0D0D0D" w:themeColor="text1" w:themeTint="F2"/>
          <w:sz w:val="24"/>
        </w:rPr>
        <w:t>）</w:t>
      </w:r>
      <w:r>
        <w:rPr>
          <w:rFonts w:ascii="宋体" w:hAnsi="宋体" w:hint="eastAsia"/>
          <w:color w:val="0D0D0D" w:themeColor="text1" w:themeTint="F2"/>
          <w:sz w:val="24"/>
        </w:rPr>
        <w:t>____________________</w:t>
      </w:r>
      <w:r>
        <w:rPr>
          <w:rFonts w:ascii="宋体" w:hAnsi="宋体" w:hint="eastAsia"/>
          <w:color w:val="0D0D0D" w:themeColor="text1" w:themeTint="F2"/>
          <w:sz w:val="24"/>
        </w:rPr>
        <w:t>（建议）</w:t>
      </w:r>
    </w:p>
    <w:p w:rsidR="00356C60" w:rsidRDefault="000467E6">
      <w:pPr>
        <w:widowControl/>
        <w:tabs>
          <w:tab w:val="left" w:pos="6300"/>
        </w:tabs>
        <w:snapToGrid w:val="0"/>
        <w:spacing w:line="360" w:lineRule="auto"/>
        <w:ind w:firstLineChars="200" w:firstLine="480"/>
        <w:rPr>
          <w:rFonts w:ascii="宋体" w:hAnsi="宋体"/>
          <w:color w:val="0D0D0D" w:themeColor="text1" w:themeTint="F2"/>
          <w:sz w:val="24"/>
        </w:rPr>
      </w:pPr>
      <w:r>
        <w:rPr>
          <w:rFonts w:ascii="宋体" w:hAnsi="宋体" w:hint="eastAsia"/>
          <w:color w:val="0D0D0D" w:themeColor="text1" w:themeTint="F2"/>
          <w:sz w:val="24"/>
        </w:rPr>
        <w:t>二、</w:t>
      </w:r>
      <w:r>
        <w:rPr>
          <w:rFonts w:ascii="宋体" w:hAnsi="宋体" w:hint="eastAsia"/>
          <w:color w:val="0D0D0D" w:themeColor="text1" w:themeTint="F2"/>
          <w:sz w:val="24"/>
        </w:rPr>
        <w:t>_____________________</w:t>
      </w:r>
      <w:r>
        <w:rPr>
          <w:rFonts w:ascii="宋体" w:hAnsi="宋体" w:hint="eastAsia"/>
          <w:color w:val="0D0D0D" w:themeColor="text1" w:themeTint="F2"/>
          <w:sz w:val="24"/>
        </w:rPr>
        <w:t>（事项二）</w:t>
      </w:r>
    </w:p>
    <w:p w:rsidR="00356C60" w:rsidRDefault="000467E6">
      <w:pPr>
        <w:widowControl/>
        <w:tabs>
          <w:tab w:val="left" w:pos="6300"/>
        </w:tabs>
        <w:snapToGrid w:val="0"/>
        <w:spacing w:line="360" w:lineRule="auto"/>
        <w:ind w:firstLineChars="200" w:firstLine="480"/>
        <w:rPr>
          <w:rFonts w:ascii="宋体" w:hAnsi="宋体"/>
          <w:color w:val="0D0D0D" w:themeColor="text1" w:themeTint="F2"/>
          <w:sz w:val="24"/>
        </w:rPr>
      </w:pPr>
      <w:r>
        <w:rPr>
          <w:rFonts w:ascii="宋体" w:hAnsi="宋体" w:hint="eastAsia"/>
          <w:color w:val="0D0D0D" w:themeColor="text1" w:themeTint="F2"/>
          <w:sz w:val="24"/>
        </w:rPr>
        <w:t>……</w:t>
      </w:r>
    </w:p>
    <w:p w:rsidR="00356C60" w:rsidRDefault="000467E6">
      <w:pPr>
        <w:widowControl/>
        <w:tabs>
          <w:tab w:val="left" w:pos="6300"/>
        </w:tabs>
        <w:snapToGrid w:val="0"/>
        <w:spacing w:line="360" w:lineRule="auto"/>
        <w:rPr>
          <w:rFonts w:ascii="宋体" w:hAnsi="宋体"/>
          <w:b/>
          <w:color w:val="0D0D0D" w:themeColor="text1" w:themeTint="F2"/>
          <w:sz w:val="24"/>
        </w:rPr>
      </w:pPr>
      <w:r>
        <w:rPr>
          <w:rFonts w:ascii="宋体" w:hAnsi="宋体" w:hint="eastAsia"/>
          <w:b/>
          <w:color w:val="0D0D0D" w:themeColor="text1" w:themeTint="F2"/>
          <w:sz w:val="24"/>
        </w:rPr>
        <w:t>随附相关证明材料如下：（目录）。</w:t>
      </w:r>
    </w:p>
    <w:p w:rsidR="00356C60" w:rsidRDefault="00356C60">
      <w:pPr>
        <w:widowControl/>
        <w:tabs>
          <w:tab w:val="left" w:pos="6300"/>
        </w:tabs>
        <w:snapToGrid w:val="0"/>
        <w:spacing w:line="360" w:lineRule="auto"/>
        <w:ind w:firstLineChars="600" w:firstLine="1440"/>
        <w:rPr>
          <w:rFonts w:ascii="宋体" w:hAnsi="宋体"/>
          <w:color w:val="0D0D0D" w:themeColor="text1" w:themeTint="F2"/>
          <w:sz w:val="24"/>
        </w:rPr>
      </w:pPr>
    </w:p>
    <w:p w:rsidR="00356C60" w:rsidRDefault="000467E6">
      <w:pPr>
        <w:widowControl/>
        <w:tabs>
          <w:tab w:val="left" w:pos="6300"/>
        </w:tabs>
        <w:snapToGrid w:val="0"/>
        <w:spacing w:line="360" w:lineRule="auto"/>
        <w:rPr>
          <w:rFonts w:ascii="宋体" w:hAnsi="宋体"/>
          <w:color w:val="0D0D0D" w:themeColor="text1" w:themeTint="F2"/>
          <w:sz w:val="24"/>
        </w:rPr>
      </w:pPr>
      <w:r>
        <w:rPr>
          <w:rFonts w:ascii="宋体" w:hAnsi="宋体" w:hint="eastAsia"/>
          <w:color w:val="0D0D0D" w:themeColor="text1" w:themeTint="F2"/>
          <w:sz w:val="24"/>
        </w:rPr>
        <w:t>询问人（公章）：</w:t>
      </w:r>
    </w:p>
    <w:p w:rsidR="00356C60" w:rsidRDefault="000467E6">
      <w:pPr>
        <w:widowControl/>
        <w:tabs>
          <w:tab w:val="left" w:pos="6300"/>
        </w:tabs>
        <w:snapToGrid w:val="0"/>
        <w:spacing w:line="360" w:lineRule="auto"/>
        <w:rPr>
          <w:rFonts w:ascii="宋体" w:hAnsi="宋体"/>
          <w:color w:val="0D0D0D" w:themeColor="text1" w:themeTint="F2"/>
          <w:sz w:val="24"/>
        </w:rPr>
      </w:pPr>
      <w:r>
        <w:rPr>
          <w:rFonts w:ascii="宋体" w:hAnsi="宋体" w:hint="eastAsia"/>
          <w:color w:val="0D0D0D" w:themeColor="text1" w:themeTint="F2"/>
          <w:sz w:val="24"/>
        </w:rPr>
        <w:t>法定代表人（授权代表）：</w:t>
      </w:r>
    </w:p>
    <w:p w:rsidR="00356C60" w:rsidRDefault="000467E6">
      <w:pPr>
        <w:tabs>
          <w:tab w:val="left" w:pos="6300"/>
        </w:tabs>
        <w:snapToGrid w:val="0"/>
        <w:spacing w:line="360" w:lineRule="auto"/>
        <w:rPr>
          <w:rFonts w:ascii="宋体" w:hAnsi="宋体"/>
          <w:color w:val="0D0D0D" w:themeColor="text1" w:themeTint="F2"/>
          <w:sz w:val="24"/>
        </w:rPr>
      </w:pPr>
      <w:r>
        <w:rPr>
          <w:rFonts w:ascii="宋体" w:hAnsi="宋体" w:hint="eastAsia"/>
          <w:color w:val="0D0D0D" w:themeColor="text1" w:themeTint="F2"/>
          <w:sz w:val="24"/>
        </w:rPr>
        <w:t>地址</w:t>
      </w:r>
      <w:r>
        <w:rPr>
          <w:rFonts w:ascii="宋体" w:hAnsi="宋体" w:hint="eastAsia"/>
          <w:color w:val="0D0D0D" w:themeColor="text1" w:themeTint="F2"/>
          <w:sz w:val="24"/>
        </w:rPr>
        <w:t>/</w:t>
      </w:r>
      <w:r>
        <w:rPr>
          <w:rFonts w:ascii="宋体" w:hAnsi="宋体" w:hint="eastAsia"/>
          <w:color w:val="0D0D0D" w:themeColor="text1" w:themeTint="F2"/>
          <w:sz w:val="24"/>
        </w:rPr>
        <w:t>邮编：</w:t>
      </w:r>
    </w:p>
    <w:p w:rsidR="00356C60" w:rsidRDefault="000467E6">
      <w:pPr>
        <w:tabs>
          <w:tab w:val="left" w:pos="6300"/>
        </w:tabs>
        <w:snapToGrid w:val="0"/>
        <w:spacing w:line="360" w:lineRule="auto"/>
        <w:rPr>
          <w:rFonts w:ascii="宋体" w:hAnsi="宋体"/>
          <w:color w:val="0D0D0D" w:themeColor="text1" w:themeTint="F2"/>
          <w:sz w:val="24"/>
        </w:rPr>
      </w:pPr>
      <w:r>
        <w:rPr>
          <w:rFonts w:ascii="宋体" w:hAnsi="宋体" w:hint="eastAsia"/>
          <w:color w:val="0D0D0D" w:themeColor="text1" w:themeTint="F2"/>
          <w:sz w:val="24"/>
        </w:rPr>
        <w:t>电话</w:t>
      </w:r>
      <w:r>
        <w:rPr>
          <w:rFonts w:ascii="宋体" w:hAnsi="宋体" w:hint="eastAsia"/>
          <w:color w:val="0D0D0D" w:themeColor="text1" w:themeTint="F2"/>
          <w:sz w:val="24"/>
        </w:rPr>
        <w:t>/</w:t>
      </w:r>
      <w:r>
        <w:rPr>
          <w:rFonts w:ascii="宋体" w:hAnsi="宋体" w:hint="eastAsia"/>
          <w:color w:val="0D0D0D" w:themeColor="text1" w:themeTint="F2"/>
          <w:sz w:val="24"/>
        </w:rPr>
        <w:t>传真：</w:t>
      </w:r>
    </w:p>
    <w:p w:rsidR="00356C60" w:rsidRDefault="000467E6">
      <w:pPr>
        <w:tabs>
          <w:tab w:val="left" w:pos="6300"/>
        </w:tabs>
        <w:snapToGrid w:val="0"/>
        <w:spacing w:line="360" w:lineRule="auto"/>
        <w:rPr>
          <w:rFonts w:ascii="宋体" w:hAnsi="宋体"/>
          <w:color w:val="0D0D0D" w:themeColor="text1" w:themeTint="F2"/>
          <w:sz w:val="24"/>
        </w:rPr>
      </w:pPr>
      <w:r>
        <w:rPr>
          <w:rFonts w:ascii="宋体" w:hAnsi="宋体" w:hint="eastAsia"/>
          <w:bCs/>
          <w:color w:val="0D0D0D" w:themeColor="text1" w:themeTint="F2"/>
          <w:sz w:val="24"/>
        </w:rPr>
        <w:t>电子邮箱：</w:t>
      </w:r>
      <w:r>
        <w:rPr>
          <w:rFonts w:ascii="宋体" w:hAnsi="宋体"/>
          <w:color w:val="0D0D0D" w:themeColor="text1" w:themeTint="F2"/>
          <w:sz w:val="24"/>
        </w:rPr>
        <w:t xml:space="preserve"> </w:t>
      </w:r>
    </w:p>
    <w:p w:rsidR="00356C60" w:rsidRDefault="000467E6">
      <w:pPr>
        <w:widowControl/>
        <w:autoSpaceDE/>
        <w:autoSpaceDN/>
        <w:snapToGrid w:val="0"/>
        <w:spacing w:line="360" w:lineRule="auto"/>
        <w:jc w:val="both"/>
        <w:rPr>
          <w:rFonts w:ascii="宋体" w:hAnsi="宋体" w:cs="宋体"/>
          <w:color w:val="0D0D0D" w:themeColor="text1" w:themeTint="F2"/>
          <w:sz w:val="21"/>
          <w:szCs w:val="21"/>
        </w:rPr>
      </w:pPr>
      <w:r>
        <w:rPr>
          <w:rFonts w:ascii="宋体" w:hAnsi="宋体" w:hint="eastAsia"/>
          <w:color w:val="0D0D0D" w:themeColor="text1" w:themeTint="F2"/>
          <w:sz w:val="24"/>
          <w:szCs w:val="24"/>
        </w:rPr>
        <w:t>日期：</w:t>
      </w:r>
      <w:r>
        <w:rPr>
          <w:rFonts w:ascii="宋体" w:hAnsi="宋体" w:hint="eastAsia"/>
          <w:color w:val="0D0D0D" w:themeColor="text1" w:themeTint="F2"/>
          <w:sz w:val="24"/>
          <w:szCs w:val="24"/>
        </w:rPr>
        <w:t xml:space="preserve">  </w:t>
      </w:r>
      <w:r>
        <w:rPr>
          <w:rFonts w:ascii="宋体" w:hAnsi="宋体" w:hint="eastAsia"/>
          <w:color w:val="0D0D0D" w:themeColor="text1" w:themeTint="F2"/>
          <w:sz w:val="24"/>
          <w:szCs w:val="24"/>
        </w:rPr>
        <w:t>年</w:t>
      </w:r>
      <w:r>
        <w:rPr>
          <w:rFonts w:ascii="宋体" w:hAnsi="宋体" w:hint="eastAsia"/>
          <w:color w:val="0D0D0D" w:themeColor="text1" w:themeTint="F2"/>
          <w:sz w:val="24"/>
          <w:szCs w:val="24"/>
        </w:rPr>
        <w:t xml:space="preserve">   </w:t>
      </w:r>
      <w:r>
        <w:rPr>
          <w:rFonts w:ascii="宋体" w:hAnsi="宋体" w:hint="eastAsia"/>
          <w:color w:val="0D0D0D" w:themeColor="text1" w:themeTint="F2"/>
          <w:sz w:val="24"/>
          <w:szCs w:val="24"/>
        </w:rPr>
        <w:t>月</w:t>
      </w:r>
      <w:r>
        <w:rPr>
          <w:rFonts w:ascii="宋体" w:hAnsi="宋体" w:hint="eastAsia"/>
          <w:color w:val="0D0D0D" w:themeColor="text1" w:themeTint="F2"/>
          <w:sz w:val="24"/>
          <w:szCs w:val="24"/>
        </w:rPr>
        <w:t xml:space="preserve">  </w:t>
      </w:r>
      <w:r>
        <w:rPr>
          <w:rFonts w:ascii="宋体" w:hAnsi="宋体" w:hint="eastAsia"/>
          <w:color w:val="0D0D0D" w:themeColor="text1" w:themeTint="F2"/>
          <w:sz w:val="24"/>
          <w:szCs w:val="24"/>
        </w:rPr>
        <w:t>日</w:t>
      </w:r>
    </w:p>
    <w:p w:rsidR="00356C60" w:rsidRDefault="000467E6">
      <w:pPr>
        <w:widowControl/>
        <w:autoSpaceDE/>
        <w:autoSpaceDN/>
        <w:snapToGrid w:val="0"/>
        <w:spacing w:line="360" w:lineRule="auto"/>
        <w:jc w:val="both"/>
        <w:rPr>
          <w:rFonts w:ascii="宋体" w:hAnsi="宋体"/>
          <w:color w:val="0D0D0D" w:themeColor="text1" w:themeTint="F2"/>
          <w:sz w:val="24"/>
          <w:szCs w:val="24"/>
        </w:rPr>
      </w:pPr>
      <w:r>
        <w:rPr>
          <w:rFonts w:ascii="宋体" w:hAnsi="宋体" w:hint="eastAsia"/>
          <w:color w:val="0D0D0D" w:themeColor="text1" w:themeTint="F2"/>
          <w:sz w:val="24"/>
          <w:szCs w:val="24"/>
        </w:rPr>
        <w:br w:type="page"/>
      </w:r>
      <w:r>
        <w:rPr>
          <w:rFonts w:ascii="宋体" w:hAnsi="宋体" w:hint="eastAsia"/>
          <w:color w:val="0D0D0D" w:themeColor="text1" w:themeTint="F2"/>
          <w:sz w:val="24"/>
          <w:szCs w:val="24"/>
        </w:rPr>
        <w:lastRenderedPageBreak/>
        <w:t>2</w:t>
      </w:r>
      <w:r>
        <w:rPr>
          <w:rFonts w:ascii="宋体" w:hAnsi="宋体" w:hint="eastAsia"/>
          <w:color w:val="0D0D0D" w:themeColor="text1" w:themeTint="F2"/>
          <w:sz w:val="24"/>
          <w:szCs w:val="24"/>
        </w:rPr>
        <w:t>：异议函格式</w:t>
      </w:r>
    </w:p>
    <w:p w:rsidR="00356C60" w:rsidRDefault="000467E6">
      <w:pPr>
        <w:jc w:val="center"/>
        <w:rPr>
          <w:rFonts w:ascii="宋体" w:hAnsi="宋体" w:cs="仿宋"/>
          <w:b/>
          <w:bCs/>
          <w:color w:val="0D0D0D" w:themeColor="text1" w:themeTint="F2"/>
          <w:sz w:val="24"/>
          <w:szCs w:val="24"/>
        </w:rPr>
      </w:pPr>
      <w:r>
        <w:rPr>
          <w:rFonts w:ascii="宋体" w:hAnsi="宋体" w:cs="仿宋" w:hint="eastAsia"/>
          <w:b/>
          <w:bCs/>
          <w:color w:val="0D0D0D" w:themeColor="text1" w:themeTint="F2"/>
          <w:sz w:val="24"/>
          <w:szCs w:val="24"/>
        </w:rPr>
        <w:t>异议函范本</w:t>
      </w:r>
    </w:p>
    <w:p w:rsidR="00356C60" w:rsidRDefault="000467E6">
      <w:pPr>
        <w:snapToGrid w:val="0"/>
        <w:spacing w:beforeLines="100" w:before="312" w:line="360" w:lineRule="auto"/>
        <w:rPr>
          <w:rFonts w:ascii="宋体" w:hAnsi="宋体" w:cs="仿宋"/>
          <w:bCs/>
          <w:color w:val="0D0D0D" w:themeColor="text1" w:themeTint="F2"/>
          <w:sz w:val="24"/>
          <w:szCs w:val="24"/>
        </w:rPr>
      </w:pPr>
      <w:r>
        <w:rPr>
          <w:rFonts w:ascii="宋体" w:hAnsi="宋体" w:cs="仿宋" w:hint="eastAsia"/>
          <w:bCs/>
          <w:color w:val="0D0D0D" w:themeColor="text1" w:themeTint="F2"/>
          <w:sz w:val="24"/>
          <w:szCs w:val="24"/>
        </w:rPr>
        <w:t>一、异议供应商基本信息</w:t>
      </w:r>
    </w:p>
    <w:p w:rsidR="00356C60" w:rsidRDefault="000467E6">
      <w:pPr>
        <w:snapToGrid w:val="0"/>
        <w:spacing w:line="360" w:lineRule="auto"/>
        <w:rPr>
          <w:rFonts w:ascii="宋体" w:hAnsi="宋体" w:cs="仿宋"/>
          <w:color w:val="0D0D0D" w:themeColor="text1" w:themeTint="F2"/>
          <w:sz w:val="24"/>
          <w:szCs w:val="24"/>
          <w:u w:val="dotted"/>
        </w:rPr>
      </w:pPr>
      <w:r>
        <w:rPr>
          <w:rFonts w:ascii="宋体" w:hAnsi="宋体" w:cs="仿宋" w:hint="eastAsia"/>
          <w:color w:val="0D0D0D" w:themeColor="text1" w:themeTint="F2"/>
          <w:sz w:val="24"/>
          <w:szCs w:val="24"/>
        </w:rPr>
        <w:t>异议供应商：</w:t>
      </w: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hint="eastAsia"/>
          <w:color w:val="0D0D0D" w:themeColor="text1" w:themeTint="F2"/>
          <w:sz w:val="24"/>
          <w:szCs w:val="24"/>
        </w:rPr>
        <w:t>地址：</w:t>
      </w:r>
      <w:r>
        <w:rPr>
          <w:rFonts w:ascii="宋体" w:hAnsi="宋体" w:cs="仿宋" w:hint="eastAsia"/>
          <w:color w:val="0D0D0D" w:themeColor="text1" w:themeTint="F2"/>
          <w:sz w:val="24"/>
          <w:szCs w:val="24"/>
          <w:u w:val="single"/>
        </w:rPr>
        <w:t xml:space="preserve">                          </w:t>
      </w:r>
      <w:r>
        <w:rPr>
          <w:rFonts w:ascii="宋体" w:hAnsi="宋体" w:cs="仿宋" w:hint="eastAsia"/>
          <w:color w:val="0D0D0D" w:themeColor="text1" w:themeTint="F2"/>
          <w:sz w:val="24"/>
          <w:szCs w:val="24"/>
        </w:rPr>
        <w:t>邮编：</w:t>
      </w: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hint="eastAsia"/>
          <w:color w:val="0D0D0D" w:themeColor="text1" w:themeTint="F2"/>
          <w:sz w:val="24"/>
          <w:szCs w:val="24"/>
        </w:rPr>
        <w:t>联系人：</w:t>
      </w:r>
      <w:r>
        <w:rPr>
          <w:rFonts w:ascii="宋体" w:hAnsi="宋体" w:cs="仿宋" w:hint="eastAsia"/>
          <w:color w:val="0D0D0D" w:themeColor="text1" w:themeTint="F2"/>
          <w:sz w:val="24"/>
          <w:szCs w:val="24"/>
          <w:u w:val="single"/>
        </w:rPr>
        <w:t xml:space="preserve">                      </w:t>
      </w:r>
      <w:r>
        <w:rPr>
          <w:rFonts w:ascii="宋体" w:hAnsi="宋体" w:cs="仿宋" w:hint="eastAsia"/>
          <w:color w:val="0D0D0D" w:themeColor="text1" w:themeTint="F2"/>
          <w:sz w:val="24"/>
          <w:szCs w:val="24"/>
        </w:rPr>
        <w:t>联系电话：</w:t>
      </w: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color w:val="0D0D0D" w:themeColor="text1" w:themeTint="F2"/>
          <w:sz w:val="24"/>
          <w:szCs w:val="24"/>
          <w:u w:val="dotted"/>
        </w:rPr>
      </w:pPr>
      <w:r>
        <w:rPr>
          <w:rFonts w:ascii="宋体" w:hAnsi="宋体" w:cs="仿宋" w:hint="eastAsia"/>
          <w:color w:val="0D0D0D" w:themeColor="text1" w:themeTint="F2"/>
          <w:sz w:val="24"/>
          <w:szCs w:val="24"/>
        </w:rPr>
        <w:t>授权代表：</w:t>
      </w: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hint="eastAsia"/>
          <w:color w:val="0D0D0D" w:themeColor="text1" w:themeTint="F2"/>
          <w:sz w:val="24"/>
          <w:szCs w:val="24"/>
        </w:rPr>
        <w:t>联系电话：</w:t>
      </w:r>
      <w:r>
        <w:rPr>
          <w:rFonts w:ascii="宋体" w:hAnsi="宋体" w:cs="仿宋" w:hint="eastAsia"/>
          <w:color w:val="0D0D0D" w:themeColor="text1" w:themeTint="F2"/>
          <w:sz w:val="24"/>
          <w:szCs w:val="24"/>
          <w:u w:val="single"/>
        </w:rPr>
        <w:t xml:space="preserve">                                           </w:t>
      </w:r>
      <w:r>
        <w:rPr>
          <w:rFonts w:ascii="宋体" w:hAnsi="宋体" w:cs="仿宋"/>
          <w:color w:val="0D0D0D" w:themeColor="text1" w:themeTint="F2"/>
          <w:sz w:val="24"/>
          <w:szCs w:val="24"/>
        </w:rPr>
        <w:t xml:space="preserve"> </w:t>
      </w:r>
    </w:p>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hint="eastAsia"/>
          <w:color w:val="0D0D0D" w:themeColor="text1" w:themeTint="F2"/>
          <w:sz w:val="24"/>
          <w:szCs w:val="24"/>
        </w:rPr>
        <w:t>地址：</w:t>
      </w:r>
      <w:r>
        <w:rPr>
          <w:rFonts w:ascii="宋体" w:hAnsi="宋体" w:cs="仿宋"/>
          <w:color w:val="0D0D0D" w:themeColor="text1" w:themeTint="F2"/>
          <w:sz w:val="24"/>
          <w:szCs w:val="24"/>
          <w:u w:val="single"/>
        </w:rPr>
        <w:t xml:space="preserve"> </w:t>
      </w:r>
      <w:r>
        <w:rPr>
          <w:rFonts w:ascii="宋体" w:hAnsi="宋体" w:cs="仿宋" w:hint="eastAsia"/>
          <w:color w:val="0D0D0D" w:themeColor="text1" w:themeTint="F2"/>
          <w:sz w:val="24"/>
          <w:szCs w:val="24"/>
          <w:u w:val="single"/>
        </w:rPr>
        <w:t xml:space="preserve">                        </w:t>
      </w:r>
      <w:r>
        <w:rPr>
          <w:rFonts w:ascii="宋体" w:hAnsi="宋体" w:cs="仿宋" w:hint="eastAsia"/>
          <w:color w:val="0D0D0D" w:themeColor="text1" w:themeTint="F2"/>
          <w:sz w:val="24"/>
          <w:szCs w:val="24"/>
        </w:rPr>
        <w:t>邮编：</w:t>
      </w: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bCs/>
          <w:color w:val="0D0D0D" w:themeColor="text1" w:themeTint="F2"/>
          <w:sz w:val="24"/>
          <w:szCs w:val="24"/>
        </w:rPr>
      </w:pPr>
      <w:r>
        <w:rPr>
          <w:rFonts w:ascii="宋体" w:hAnsi="宋体" w:cs="仿宋" w:hint="eastAsia"/>
          <w:bCs/>
          <w:color w:val="0D0D0D" w:themeColor="text1" w:themeTint="F2"/>
          <w:sz w:val="24"/>
          <w:szCs w:val="24"/>
        </w:rPr>
        <w:t>二、异议项目基本情况</w:t>
      </w:r>
    </w:p>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hint="eastAsia"/>
          <w:color w:val="0D0D0D" w:themeColor="text1" w:themeTint="F2"/>
          <w:sz w:val="24"/>
          <w:szCs w:val="24"/>
        </w:rPr>
        <w:t>异议项目的名称：</w:t>
      </w: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hint="eastAsia"/>
          <w:color w:val="0D0D0D" w:themeColor="text1" w:themeTint="F2"/>
          <w:sz w:val="24"/>
          <w:szCs w:val="24"/>
        </w:rPr>
        <w:t>异议项目的编号：</w:t>
      </w:r>
      <w:r>
        <w:rPr>
          <w:rFonts w:ascii="宋体" w:hAnsi="宋体" w:cs="仿宋" w:hint="eastAsia"/>
          <w:color w:val="0D0D0D" w:themeColor="text1" w:themeTint="F2"/>
          <w:sz w:val="24"/>
          <w:szCs w:val="24"/>
          <w:u w:val="single"/>
        </w:rPr>
        <w:t xml:space="preserve">               </w:t>
      </w:r>
      <w:r>
        <w:rPr>
          <w:rFonts w:ascii="宋体" w:hAnsi="宋体" w:cs="仿宋" w:hint="eastAsia"/>
          <w:color w:val="0D0D0D" w:themeColor="text1" w:themeTint="F2"/>
          <w:sz w:val="24"/>
          <w:szCs w:val="24"/>
        </w:rPr>
        <w:t>包号：</w:t>
      </w: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color w:val="0D0D0D" w:themeColor="text1" w:themeTint="F2"/>
          <w:sz w:val="24"/>
          <w:szCs w:val="24"/>
          <w:u w:val="single"/>
        </w:rPr>
      </w:pPr>
      <w:r>
        <w:rPr>
          <w:rFonts w:ascii="宋体" w:hAnsi="宋体" w:cs="仿宋" w:hint="eastAsia"/>
          <w:color w:val="0D0D0D" w:themeColor="text1" w:themeTint="F2"/>
          <w:sz w:val="24"/>
          <w:szCs w:val="24"/>
        </w:rPr>
        <w:t>招标人名称：</w:t>
      </w: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color w:val="0D0D0D" w:themeColor="text1" w:themeTint="F2"/>
          <w:sz w:val="24"/>
          <w:szCs w:val="24"/>
          <w:u w:val="single"/>
        </w:rPr>
      </w:pPr>
      <w:r>
        <w:rPr>
          <w:rFonts w:ascii="宋体" w:hAnsi="宋体" w:cs="仿宋" w:hint="eastAsia"/>
          <w:color w:val="0D0D0D" w:themeColor="text1" w:themeTint="F2"/>
          <w:sz w:val="24"/>
          <w:szCs w:val="24"/>
        </w:rPr>
        <w:t>招标文件获取日期：</w:t>
      </w: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bCs/>
          <w:color w:val="0D0D0D" w:themeColor="text1" w:themeTint="F2"/>
          <w:sz w:val="24"/>
          <w:szCs w:val="24"/>
        </w:rPr>
      </w:pPr>
      <w:r>
        <w:rPr>
          <w:rFonts w:ascii="宋体" w:hAnsi="宋体" w:cs="仿宋" w:hint="eastAsia"/>
          <w:bCs/>
          <w:color w:val="0D0D0D" w:themeColor="text1" w:themeTint="F2"/>
          <w:sz w:val="24"/>
          <w:szCs w:val="24"/>
        </w:rPr>
        <w:t>三、异议事项具体内容</w:t>
      </w:r>
    </w:p>
    <w:p w:rsidR="00356C60" w:rsidRDefault="000467E6">
      <w:pPr>
        <w:snapToGrid w:val="0"/>
        <w:spacing w:line="360" w:lineRule="auto"/>
        <w:rPr>
          <w:rFonts w:ascii="宋体" w:hAnsi="宋体" w:cs="仿宋"/>
          <w:color w:val="0D0D0D" w:themeColor="text1" w:themeTint="F2"/>
          <w:sz w:val="24"/>
          <w:szCs w:val="24"/>
          <w:u w:val="single"/>
        </w:rPr>
      </w:pPr>
      <w:r>
        <w:rPr>
          <w:rFonts w:ascii="宋体" w:hAnsi="宋体" w:cs="仿宋" w:hint="eastAsia"/>
          <w:color w:val="0D0D0D" w:themeColor="text1" w:themeTint="F2"/>
          <w:sz w:val="24"/>
          <w:szCs w:val="24"/>
        </w:rPr>
        <w:t>异议事项</w:t>
      </w:r>
      <w:r>
        <w:rPr>
          <w:rFonts w:ascii="宋体" w:hAnsi="宋体" w:cs="仿宋" w:hint="eastAsia"/>
          <w:color w:val="0D0D0D" w:themeColor="text1" w:themeTint="F2"/>
          <w:sz w:val="24"/>
          <w:szCs w:val="24"/>
        </w:rPr>
        <w:t>1</w:t>
      </w:r>
      <w:r>
        <w:rPr>
          <w:rFonts w:ascii="宋体" w:hAnsi="宋体" w:cs="仿宋" w:hint="eastAsia"/>
          <w:color w:val="0D0D0D" w:themeColor="text1" w:themeTint="F2"/>
          <w:sz w:val="24"/>
          <w:szCs w:val="24"/>
        </w:rPr>
        <w:t>：</w:t>
      </w: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color w:val="0D0D0D" w:themeColor="text1" w:themeTint="F2"/>
          <w:sz w:val="24"/>
          <w:szCs w:val="24"/>
          <w:u w:val="single"/>
        </w:rPr>
      </w:pPr>
      <w:r>
        <w:rPr>
          <w:rFonts w:ascii="宋体" w:hAnsi="宋体" w:cs="仿宋" w:hint="eastAsia"/>
          <w:color w:val="0D0D0D" w:themeColor="text1" w:themeTint="F2"/>
          <w:sz w:val="24"/>
          <w:szCs w:val="24"/>
        </w:rPr>
        <w:t>事实依据：</w:t>
      </w: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color w:val="0D0D0D" w:themeColor="text1" w:themeTint="F2"/>
          <w:sz w:val="24"/>
          <w:szCs w:val="24"/>
          <w:u w:val="single"/>
        </w:rPr>
      </w:pP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color w:val="0D0D0D" w:themeColor="text1" w:themeTint="F2"/>
          <w:sz w:val="24"/>
          <w:szCs w:val="24"/>
          <w:u w:val="single"/>
        </w:rPr>
      </w:pPr>
      <w:r>
        <w:rPr>
          <w:rFonts w:ascii="宋体" w:hAnsi="宋体" w:cs="仿宋" w:hint="eastAsia"/>
          <w:color w:val="0D0D0D" w:themeColor="text1" w:themeTint="F2"/>
          <w:sz w:val="24"/>
          <w:szCs w:val="24"/>
        </w:rPr>
        <w:t>法律依据：</w:t>
      </w: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color w:val="0D0D0D" w:themeColor="text1" w:themeTint="F2"/>
          <w:sz w:val="24"/>
          <w:szCs w:val="24"/>
          <w:u w:val="single"/>
        </w:rPr>
      </w:pPr>
      <w:r>
        <w:rPr>
          <w:rFonts w:ascii="宋体" w:hAnsi="宋体" w:cs="仿宋" w:hint="eastAsia"/>
          <w:color w:val="0D0D0D" w:themeColor="text1" w:themeTint="F2"/>
          <w:sz w:val="24"/>
          <w:szCs w:val="24"/>
          <w:u w:val="single"/>
        </w:rPr>
        <w:t xml:space="preserve">                                                     </w:t>
      </w:r>
    </w:p>
    <w:p w:rsidR="00356C60" w:rsidRDefault="000467E6">
      <w:pPr>
        <w:snapToGrid w:val="0"/>
        <w:spacing w:line="360" w:lineRule="auto"/>
        <w:rPr>
          <w:rFonts w:ascii="宋体" w:hAnsi="宋体" w:cs="仿宋"/>
          <w:color w:val="0D0D0D" w:themeColor="text1" w:themeTint="F2"/>
          <w:sz w:val="24"/>
          <w:szCs w:val="24"/>
          <w:u w:val="dotted"/>
        </w:rPr>
      </w:pPr>
      <w:r>
        <w:rPr>
          <w:rFonts w:ascii="宋体" w:hAnsi="宋体" w:cs="仿宋" w:hint="eastAsia"/>
          <w:color w:val="0D0D0D" w:themeColor="text1" w:themeTint="F2"/>
          <w:sz w:val="24"/>
          <w:szCs w:val="24"/>
        </w:rPr>
        <w:t>异议事项</w:t>
      </w:r>
      <w:r>
        <w:rPr>
          <w:rFonts w:ascii="宋体" w:hAnsi="宋体" w:cs="仿宋" w:hint="eastAsia"/>
          <w:color w:val="0D0D0D" w:themeColor="text1" w:themeTint="F2"/>
          <w:sz w:val="24"/>
          <w:szCs w:val="24"/>
        </w:rPr>
        <w:t>2</w:t>
      </w:r>
    </w:p>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hint="eastAsia"/>
          <w:color w:val="0D0D0D" w:themeColor="text1" w:themeTint="F2"/>
          <w:sz w:val="24"/>
          <w:szCs w:val="24"/>
        </w:rPr>
        <w:t>……</w:t>
      </w:r>
    </w:p>
    <w:p w:rsidR="00356C60" w:rsidRDefault="000467E6">
      <w:pPr>
        <w:snapToGrid w:val="0"/>
        <w:spacing w:line="360" w:lineRule="auto"/>
        <w:rPr>
          <w:rFonts w:ascii="宋体" w:hAnsi="宋体" w:cs="仿宋"/>
          <w:bCs/>
          <w:color w:val="0D0D0D" w:themeColor="text1" w:themeTint="F2"/>
          <w:sz w:val="24"/>
          <w:szCs w:val="24"/>
        </w:rPr>
      </w:pPr>
      <w:r>
        <w:rPr>
          <w:rFonts w:ascii="宋体" w:hAnsi="宋体" w:cs="仿宋" w:hint="eastAsia"/>
          <w:bCs/>
          <w:color w:val="0D0D0D" w:themeColor="text1" w:themeTint="F2"/>
          <w:sz w:val="24"/>
          <w:szCs w:val="24"/>
        </w:rPr>
        <w:t>四、与异议事项相关的异议请求</w:t>
      </w:r>
    </w:p>
    <w:p w:rsidR="00356C60" w:rsidRDefault="000467E6">
      <w:pPr>
        <w:snapToGrid w:val="0"/>
        <w:spacing w:line="360" w:lineRule="auto"/>
        <w:rPr>
          <w:rFonts w:ascii="宋体" w:hAnsi="宋体" w:cs="仿宋"/>
          <w:color w:val="0D0D0D" w:themeColor="text1" w:themeTint="F2"/>
          <w:sz w:val="24"/>
          <w:szCs w:val="24"/>
          <w:u w:val="dotted"/>
        </w:rPr>
      </w:pPr>
      <w:r>
        <w:rPr>
          <w:rFonts w:ascii="宋体" w:hAnsi="宋体" w:cs="仿宋" w:hint="eastAsia"/>
          <w:color w:val="0D0D0D" w:themeColor="text1" w:themeTint="F2"/>
          <w:sz w:val="24"/>
          <w:szCs w:val="24"/>
        </w:rPr>
        <w:t>请求：</w:t>
      </w:r>
      <w:r>
        <w:rPr>
          <w:rFonts w:ascii="宋体" w:hAnsi="宋体" w:cs="仿宋" w:hint="eastAsia"/>
          <w:color w:val="0D0D0D" w:themeColor="text1" w:themeTint="F2"/>
          <w:sz w:val="24"/>
          <w:szCs w:val="24"/>
          <w:u w:val="single"/>
        </w:rPr>
        <w:t xml:space="preserve">                                               </w:t>
      </w:r>
    </w:p>
    <w:p w:rsidR="00356C60" w:rsidRDefault="000467E6">
      <w:pPr>
        <w:spacing w:line="360" w:lineRule="auto"/>
        <w:rPr>
          <w:rFonts w:ascii="宋体" w:hAnsi="宋体"/>
          <w:color w:val="0D0D0D" w:themeColor="text1" w:themeTint="F2"/>
          <w:sz w:val="24"/>
          <w:szCs w:val="24"/>
        </w:rPr>
      </w:pPr>
      <w:r>
        <w:rPr>
          <w:rFonts w:ascii="宋体" w:hAnsi="宋体" w:hint="eastAsia"/>
          <w:color w:val="0D0D0D" w:themeColor="text1" w:themeTint="F2"/>
          <w:sz w:val="24"/>
          <w:szCs w:val="24"/>
        </w:rPr>
        <w:t>签字</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签章</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 xml:space="preserve">                   </w:t>
      </w:r>
      <w:r>
        <w:rPr>
          <w:rFonts w:ascii="宋体" w:hAnsi="宋体" w:hint="eastAsia"/>
          <w:color w:val="0D0D0D" w:themeColor="text1" w:themeTint="F2"/>
          <w:sz w:val="24"/>
          <w:szCs w:val="24"/>
        </w:rPr>
        <w:t>公章：</w:t>
      </w:r>
      <w:r>
        <w:rPr>
          <w:rFonts w:ascii="宋体" w:hAnsi="宋体" w:hint="eastAsia"/>
          <w:color w:val="0D0D0D" w:themeColor="text1" w:themeTint="F2"/>
          <w:sz w:val="24"/>
          <w:szCs w:val="24"/>
        </w:rPr>
        <w:t xml:space="preserve">                      </w:t>
      </w:r>
    </w:p>
    <w:p w:rsidR="00356C60" w:rsidRDefault="000467E6">
      <w:pPr>
        <w:spacing w:line="360" w:lineRule="auto"/>
        <w:rPr>
          <w:rFonts w:ascii="宋体" w:hAnsi="宋体"/>
          <w:color w:val="0D0D0D" w:themeColor="text1" w:themeTint="F2"/>
          <w:sz w:val="24"/>
          <w:szCs w:val="24"/>
        </w:rPr>
      </w:pPr>
      <w:r>
        <w:rPr>
          <w:rFonts w:ascii="宋体" w:hAnsi="宋体" w:hint="eastAsia"/>
          <w:color w:val="0D0D0D" w:themeColor="text1" w:themeTint="F2"/>
          <w:sz w:val="24"/>
          <w:szCs w:val="24"/>
        </w:rPr>
        <w:t>日期：</w:t>
      </w:r>
      <w:r>
        <w:rPr>
          <w:rFonts w:ascii="宋体" w:hAnsi="宋体" w:hint="eastAsia"/>
          <w:color w:val="0D0D0D" w:themeColor="text1" w:themeTint="F2"/>
          <w:sz w:val="24"/>
          <w:szCs w:val="24"/>
        </w:rPr>
        <w:t xml:space="preserve">   </w:t>
      </w:r>
    </w:p>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hint="eastAsia"/>
          <w:color w:val="0D0D0D" w:themeColor="text1" w:themeTint="F2"/>
          <w:sz w:val="24"/>
          <w:szCs w:val="24"/>
        </w:rPr>
        <w:t>附件：</w:t>
      </w:r>
    </w:p>
    <w:tbl>
      <w:tblPr>
        <w:tblW w:w="9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747"/>
        <w:gridCol w:w="2761"/>
        <w:gridCol w:w="2247"/>
        <w:gridCol w:w="2247"/>
      </w:tblGrid>
      <w:tr w:rsidR="00356C60">
        <w:trPr>
          <w:trHeight w:val="327"/>
        </w:trPr>
        <w:tc>
          <w:tcPr>
            <w:tcW w:w="1747" w:type="dxa"/>
            <w:tcMar>
              <w:top w:w="72" w:type="dxa"/>
              <w:left w:w="144" w:type="dxa"/>
              <w:bottom w:w="72" w:type="dxa"/>
              <w:right w:w="144" w:type="dxa"/>
            </w:tcMar>
          </w:tcPr>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hint="eastAsia"/>
                <w:color w:val="0D0D0D" w:themeColor="text1" w:themeTint="F2"/>
                <w:sz w:val="24"/>
                <w:szCs w:val="24"/>
              </w:rPr>
              <w:t>序号</w:t>
            </w:r>
          </w:p>
        </w:tc>
        <w:tc>
          <w:tcPr>
            <w:tcW w:w="2761" w:type="dxa"/>
            <w:tcMar>
              <w:top w:w="72" w:type="dxa"/>
              <w:left w:w="144" w:type="dxa"/>
              <w:bottom w:w="72" w:type="dxa"/>
              <w:right w:w="144" w:type="dxa"/>
            </w:tcMar>
          </w:tcPr>
          <w:p w:rsidR="00356C60" w:rsidRDefault="000467E6">
            <w:pPr>
              <w:snapToGrid w:val="0"/>
              <w:spacing w:line="360" w:lineRule="auto"/>
              <w:rPr>
                <w:rFonts w:ascii="宋体" w:hAnsi="宋体" w:cs="仿宋"/>
                <w:color w:val="0D0D0D" w:themeColor="text1" w:themeTint="F2"/>
                <w:sz w:val="24"/>
                <w:szCs w:val="24"/>
              </w:rPr>
            </w:pPr>
            <w:r>
              <w:rPr>
                <w:rFonts w:ascii="宋体" w:hAnsi="宋体" w:hint="eastAsia"/>
                <w:color w:val="0D0D0D" w:themeColor="text1" w:themeTint="F2"/>
                <w:sz w:val="24"/>
                <w:szCs w:val="24"/>
              </w:rPr>
              <w:t>证明材料</w:t>
            </w:r>
            <w:r>
              <w:rPr>
                <w:rFonts w:ascii="宋体" w:hAnsi="宋体" w:cs="仿宋" w:hint="eastAsia"/>
                <w:color w:val="0D0D0D" w:themeColor="text1" w:themeTint="F2"/>
                <w:sz w:val="24"/>
                <w:szCs w:val="24"/>
              </w:rPr>
              <w:t>名称</w:t>
            </w:r>
          </w:p>
        </w:tc>
        <w:tc>
          <w:tcPr>
            <w:tcW w:w="2247" w:type="dxa"/>
            <w:tcMar>
              <w:top w:w="72" w:type="dxa"/>
              <w:left w:w="144" w:type="dxa"/>
              <w:bottom w:w="72" w:type="dxa"/>
              <w:right w:w="144" w:type="dxa"/>
            </w:tcMar>
          </w:tcPr>
          <w:p w:rsidR="00356C60" w:rsidRDefault="000467E6">
            <w:pPr>
              <w:snapToGrid w:val="0"/>
              <w:spacing w:line="360" w:lineRule="auto"/>
              <w:rPr>
                <w:rFonts w:ascii="宋体" w:hAnsi="宋体" w:cs="仿宋"/>
                <w:color w:val="0D0D0D" w:themeColor="text1" w:themeTint="F2"/>
                <w:sz w:val="24"/>
                <w:szCs w:val="24"/>
              </w:rPr>
            </w:pPr>
            <w:r>
              <w:rPr>
                <w:rFonts w:ascii="宋体" w:hAnsi="宋体" w:hint="eastAsia"/>
                <w:color w:val="0D0D0D" w:themeColor="text1" w:themeTint="F2"/>
                <w:sz w:val="24"/>
                <w:szCs w:val="24"/>
              </w:rPr>
              <w:t>证明材料</w:t>
            </w:r>
            <w:r>
              <w:rPr>
                <w:rFonts w:ascii="宋体" w:hAnsi="宋体" w:cs="仿宋" w:hint="eastAsia"/>
                <w:color w:val="0D0D0D" w:themeColor="text1" w:themeTint="F2"/>
                <w:sz w:val="24"/>
                <w:szCs w:val="24"/>
              </w:rPr>
              <w:t>来源</w:t>
            </w:r>
          </w:p>
        </w:tc>
        <w:tc>
          <w:tcPr>
            <w:tcW w:w="2247" w:type="dxa"/>
            <w:tcMar>
              <w:top w:w="72" w:type="dxa"/>
              <w:left w:w="144" w:type="dxa"/>
              <w:bottom w:w="72" w:type="dxa"/>
              <w:right w:w="144" w:type="dxa"/>
            </w:tcMar>
          </w:tcPr>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hint="eastAsia"/>
                <w:color w:val="0D0D0D" w:themeColor="text1" w:themeTint="F2"/>
                <w:sz w:val="24"/>
                <w:szCs w:val="24"/>
              </w:rPr>
              <w:t>证明对象</w:t>
            </w:r>
            <w:r>
              <w:rPr>
                <w:rFonts w:ascii="宋体" w:hAnsi="宋体" w:cs="仿宋"/>
                <w:color w:val="0D0D0D" w:themeColor="text1" w:themeTint="F2"/>
                <w:sz w:val="24"/>
                <w:szCs w:val="24"/>
              </w:rPr>
              <w:t xml:space="preserve"> </w:t>
            </w:r>
          </w:p>
        </w:tc>
      </w:tr>
      <w:tr w:rsidR="00356C60">
        <w:trPr>
          <w:trHeight w:val="327"/>
        </w:trPr>
        <w:tc>
          <w:tcPr>
            <w:tcW w:w="1747" w:type="dxa"/>
            <w:tcMar>
              <w:top w:w="72" w:type="dxa"/>
              <w:left w:w="144" w:type="dxa"/>
              <w:bottom w:w="72" w:type="dxa"/>
              <w:right w:w="144" w:type="dxa"/>
            </w:tcMar>
          </w:tcPr>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color w:val="0D0D0D" w:themeColor="text1" w:themeTint="F2"/>
                <w:sz w:val="24"/>
                <w:szCs w:val="24"/>
              </w:rPr>
              <w:lastRenderedPageBreak/>
              <w:t xml:space="preserve">1 </w:t>
            </w:r>
          </w:p>
        </w:tc>
        <w:tc>
          <w:tcPr>
            <w:tcW w:w="2761" w:type="dxa"/>
            <w:tcMar>
              <w:top w:w="72" w:type="dxa"/>
              <w:left w:w="144" w:type="dxa"/>
              <w:bottom w:w="72" w:type="dxa"/>
              <w:right w:w="144" w:type="dxa"/>
            </w:tcMar>
          </w:tcPr>
          <w:p w:rsidR="00356C60" w:rsidRDefault="00356C60">
            <w:pPr>
              <w:snapToGrid w:val="0"/>
              <w:spacing w:line="360" w:lineRule="auto"/>
              <w:rPr>
                <w:rFonts w:ascii="宋体" w:hAnsi="宋体" w:cs="仿宋"/>
                <w:color w:val="0D0D0D" w:themeColor="text1" w:themeTint="F2"/>
                <w:sz w:val="24"/>
                <w:szCs w:val="24"/>
              </w:rPr>
            </w:pPr>
          </w:p>
        </w:tc>
        <w:tc>
          <w:tcPr>
            <w:tcW w:w="2247" w:type="dxa"/>
            <w:tcMar>
              <w:top w:w="72" w:type="dxa"/>
              <w:left w:w="144" w:type="dxa"/>
              <w:bottom w:w="72" w:type="dxa"/>
              <w:right w:w="144" w:type="dxa"/>
            </w:tcMar>
          </w:tcPr>
          <w:p w:rsidR="00356C60" w:rsidRDefault="00356C60">
            <w:pPr>
              <w:snapToGrid w:val="0"/>
              <w:spacing w:line="360" w:lineRule="auto"/>
              <w:rPr>
                <w:rFonts w:ascii="宋体" w:hAnsi="宋体" w:cs="仿宋"/>
                <w:color w:val="0D0D0D" w:themeColor="text1" w:themeTint="F2"/>
                <w:sz w:val="24"/>
                <w:szCs w:val="24"/>
              </w:rPr>
            </w:pPr>
          </w:p>
        </w:tc>
        <w:tc>
          <w:tcPr>
            <w:tcW w:w="2247" w:type="dxa"/>
            <w:tcMar>
              <w:top w:w="72" w:type="dxa"/>
              <w:left w:w="144" w:type="dxa"/>
              <w:bottom w:w="72" w:type="dxa"/>
              <w:right w:w="144" w:type="dxa"/>
            </w:tcMar>
          </w:tcPr>
          <w:p w:rsidR="00356C60" w:rsidRDefault="00356C60">
            <w:pPr>
              <w:snapToGrid w:val="0"/>
              <w:spacing w:line="360" w:lineRule="auto"/>
              <w:rPr>
                <w:rFonts w:ascii="宋体" w:hAnsi="宋体" w:cs="仿宋"/>
                <w:color w:val="0D0D0D" w:themeColor="text1" w:themeTint="F2"/>
                <w:sz w:val="24"/>
                <w:szCs w:val="24"/>
              </w:rPr>
            </w:pPr>
          </w:p>
        </w:tc>
      </w:tr>
      <w:tr w:rsidR="00356C60">
        <w:trPr>
          <w:trHeight w:val="327"/>
        </w:trPr>
        <w:tc>
          <w:tcPr>
            <w:tcW w:w="1747" w:type="dxa"/>
            <w:tcMar>
              <w:top w:w="72" w:type="dxa"/>
              <w:left w:w="144" w:type="dxa"/>
              <w:bottom w:w="72" w:type="dxa"/>
              <w:right w:w="144" w:type="dxa"/>
            </w:tcMar>
          </w:tcPr>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color w:val="0D0D0D" w:themeColor="text1" w:themeTint="F2"/>
                <w:sz w:val="24"/>
                <w:szCs w:val="24"/>
              </w:rPr>
              <w:t xml:space="preserve">2 </w:t>
            </w:r>
          </w:p>
        </w:tc>
        <w:tc>
          <w:tcPr>
            <w:tcW w:w="2761" w:type="dxa"/>
            <w:tcMar>
              <w:top w:w="72" w:type="dxa"/>
              <w:left w:w="144" w:type="dxa"/>
              <w:bottom w:w="72" w:type="dxa"/>
              <w:right w:w="144" w:type="dxa"/>
            </w:tcMar>
          </w:tcPr>
          <w:p w:rsidR="00356C60" w:rsidRDefault="00356C60">
            <w:pPr>
              <w:snapToGrid w:val="0"/>
              <w:spacing w:line="360" w:lineRule="auto"/>
              <w:rPr>
                <w:rFonts w:ascii="宋体" w:hAnsi="宋体" w:cs="仿宋"/>
                <w:color w:val="0D0D0D" w:themeColor="text1" w:themeTint="F2"/>
                <w:sz w:val="24"/>
                <w:szCs w:val="24"/>
              </w:rPr>
            </w:pPr>
          </w:p>
        </w:tc>
        <w:tc>
          <w:tcPr>
            <w:tcW w:w="2247" w:type="dxa"/>
            <w:tcMar>
              <w:top w:w="72" w:type="dxa"/>
              <w:left w:w="144" w:type="dxa"/>
              <w:bottom w:w="72" w:type="dxa"/>
              <w:right w:w="144" w:type="dxa"/>
            </w:tcMar>
          </w:tcPr>
          <w:p w:rsidR="00356C60" w:rsidRDefault="00356C60">
            <w:pPr>
              <w:snapToGrid w:val="0"/>
              <w:spacing w:line="360" w:lineRule="auto"/>
              <w:rPr>
                <w:rFonts w:ascii="宋体" w:hAnsi="宋体" w:cs="仿宋"/>
                <w:color w:val="0D0D0D" w:themeColor="text1" w:themeTint="F2"/>
                <w:sz w:val="24"/>
                <w:szCs w:val="24"/>
              </w:rPr>
            </w:pPr>
          </w:p>
        </w:tc>
        <w:tc>
          <w:tcPr>
            <w:tcW w:w="2247" w:type="dxa"/>
            <w:tcMar>
              <w:top w:w="72" w:type="dxa"/>
              <w:left w:w="144" w:type="dxa"/>
              <w:bottom w:w="72" w:type="dxa"/>
              <w:right w:w="144" w:type="dxa"/>
            </w:tcMar>
          </w:tcPr>
          <w:p w:rsidR="00356C60" w:rsidRDefault="00356C60">
            <w:pPr>
              <w:snapToGrid w:val="0"/>
              <w:spacing w:line="360" w:lineRule="auto"/>
              <w:rPr>
                <w:rFonts w:ascii="宋体" w:hAnsi="宋体" w:cs="仿宋"/>
                <w:color w:val="0D0D0D" w:themeColor="text1" w:themeTint="F2"/>
                <w:sz w:val="24"/>
                <w:szCs w:val="24"/>
              </w:rPr>
            </w:pPr>
          </w:p>
        </w:tc>
      </w:tr>
      <w:tr w:rsidR="00356C60">
        <w:trPr>
          <w:trHeight w:val="327"/>
        </w:trPr>
        <w:tc>
          <w:tcPr>
            <w:tcW w:w="1747" w:type="dxa"/>
            <w:tcMar>
              <w:top w:w="72" w:type="dxa"/>
              <w:left w:w="144" w:type="dxa"/>
              <w:bottom w:w="72" w:type="dxa"/>
              <w:right w:w="144" w:type="dxa"/>
            </w:tcMar>
          </w:tcPr>
          <w:p w:rsidR="00356C60" w:rsidRDefault="000467E6">
            <w:pPr>
              <w:snapToGrid w:val="0"/>
              <w:spacing w:line="360" w:lineRule="auto"/>
              <w:rPr>
                <w:rFonts w:ascii="宋体" w:hAnsi="宋体" w:cs="仿宋"/>
                <w:color w:val="0D0D0D" w:themeColor="text1" w:themeTint="F2"/>
                <w:sz w:val="24"/>
                <w:szCs w:val="24"/>
              </w:rPr>
            </w:pPr>
            <w:r>
              <w:rPr>
                <w:rFonts w:ascii="宋体" w:hAnsi="宋体" w:cs="仿宋" w:hint="eastAsia"/>
                <w:color w:val="0D0D0D" w:themeColor="text1" w:themeTint="F2"/>
                <w:sz w:val="24"/>
                <w:szCs w:val="24"/>
              </w:rPr>
              <w:t>……</w:t>
            </w:r>
          </w:p>
        </w:tc>
        <w:tc>
          <w:tcPr>
            <w:tcW w:w="2761" w:type="dxa"/>
            <w:tcMar>
              <w:top w:w="72" w:type="dxa"/>
              <w:left w:w="144" w:type="dxa"/>
              <w:bottom w:w="72" w:type="dxa"/>
              <w:right w:w="144" w:type="dxa"/>
            </w:tcMar>
          </w:tcPr>
          <w:p w:rsidR="00356C60" w:rsidRDefault="00356C60">
            <w:pPr>
              <w:snapToGrid w:val="0"/>
              <w:spacing w:line="360" w:lineRule="auto"/>
              <w:rPr>
                <w:rFonts w:ascii="宋体" w:hAnsi="宋体" w:cs="仿宋"/>
                <w:color w:val="0D0D0D" w:themeColor="text1" w:themeTint="F2"/>
                <w:sz w:val="24"/>
                <w:szCs w:val="24"/>
              </w:rPr>
            </w:pPr>
          </w:p>
        </w:tc>
        <w:tc>
          <w:tcPr>
            <w:tcW w:w="2247" w:type="dxa"/>
            <w:tcMar>
              <w:top w:w="72" w:type="dxa"/>
              <w:left w:w="144" w:type="dxa"/>
              <w:bottom w:w="72" w:type="dxa"/>
              <w:right w:w="144" w:type="dxa"/>
            </w:tcMar>
          </w:tcPr>
          <w:p w:rsidR="00356C60" w:rsidRDefault="00356C60">
            <w:pPr>
              <w:snapToGrid w:val="0"/>
              <w:spacing w:line="360" w:lineRule="auto"/>
              <w:rPr>
                <w:rFonts w:ascii="宋体" w:hAnsi="宋体" w:cs="仿宋"/>
                <w:color w:val="0D0D0D" w:themeColor="text1" w:themeTint="F2"/>
                <w:sz w:val="24"/>
                <w:szCs w:val="24"/>
              </w:rPr>
            </w:pPr>
          </w:p>
        </w:tc>
        <w:tc>
          <w:tcPr>
            <w:tcW w:w="2247" w:type="dxa"/>
            <w:tcMar>
              <w:top w:w="72" w:type="dxa"/>
              <w:left w:w="144" w:type="dxa"/>
              <w:bottom w:w="72" w:type="dxa"/>
              <w:right w:w="144" w:type="dxa"/>
            </w:tcMar>
          </w:tcPr>
          <w:p w:rsidR="00356C60" w:rsidRDefault="00356C60">
            <w:pPr>
              <w:snapToGrid w:val="0"/>
              <w:spacing w:line="360" w:lineRule="auto"/>
              <w:rPr>
                <w:rFonts w:ascii="宋体" w:hAnsi="宋体" w:cs="仿宋"/>
                <w:color w:val="0D0D0D" w:themeColor="text1" w:themeTint="F2"/>
                <w:sz w:val="24"/>
                <w:szCs w:val="24"/>
              </w:rPr>
            </w:pPr>
          </w:p>
        </w:tc>
      </w:tr>
    </w:tbl>
    <w:p w:rsidR="00356C60" w:rsidRDefault="000467E6" w:rsidP="000467E6">
      <w:pPr>
        <w:widowControl/>
        <w:numPr>
          <w:ilvl w:val="0"/>
          <w:numId w:val="67"/>
        </w:numPr>
        <w:autoSpaceDE/>
        <w:autoSpaceDN/>
        <w:spacing w:line="360" w:lineRule="auto"/>
        <w:textAlignment w:val="baseline"/>
        <w:rPr>
          <w:rFonts w:ascii="宋体" w:hAnsi="宋体"/>
          <w:b/>
          <w:color w:val="0D0D0D" w:themeColor="text1" w:themeTint="F2"/>
          <w:sz w:val="24"/>
          <w:szCs w:val="24"/>
        </w:rPr>
      </w:pPr>
      <w:r>
        <w:rPr>
          <w:rFonts w:ascii="宋体" w:hAnsi="宋体" w:hint="eastAsia"/>
          <w:b/>
          <w:color w:val="0D0D0D" w:themeColor="text1" w:themeTint="F2"/>
          <w:sz w:val="24"/>
          <w:szCs w:val="24"/>
        </w:rPr>
        <w:t>相关说明：</w:t>
      </w:r>
    </w:p>
    <w:p w:rsidR="00356C60" w:rsidRDefault="000467E6" w:rsidP="000467E6">
      <w:pPr>
        <w:widowControl/>
        <w:numPr>
          <w:ilvl w:val="0"/>
          <w:numId w:val="68"/>
        </w:numPr>
        <w:autoSpaceDE/>
        <w:autoSpaceDN/>
        <w:spacing w:line="360" w:lineRule="auto"/>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供应商提出异议时，应提交异议函和必要的证明材料。</w:t>
      </w:r>
    </w:p>
    <w:p w:rsidR="00356C60" w:rsidRDefault="000467E6" w:rsidP="000467E6">
      <w:pPr>
        <w:widowControl/>
        <w:numPr>
          <w:ilvl w:val="0"/>
          <w:numId w:val="68"/>
        </w:numPr>
        <w:autoSpaceDE/>
        <w:autoSpaceDN/>
        <w:spacing w:line="360" w:lineRule="auto"/>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异议供应商若委托代理人进行异议的，异议函应按要求列明“授权代表”的有关内容，并在附件中提交由异议供应商签署的授权委托书。授权委托书应载明代理人的姓名或者名称、代理事项、具体权限、期限和相关事项。</w:t>
      </w:r>
    </w:p>
    <w:p w:rsidR="00356C60" w:rsidRDefault="000467E6" w:rsidP="000467E6">
      <w:pPr>
        <w:widowControl/>
        <w:numPr>
          <w:ilvl w:val="0"/>
          <w:numId w:val="68"/>
        </w:numPr>
        <w:autoSpaceDE/>
        <w:autoSpaceDN/>
        <w:spacing w:line="360" w:lineRule="auto"/>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异议供应商若对项目的某一分包进行异议，异议函中</w:t>
      </w:r>
      <w:r>
        <w:rPr>
          <w:rFonts w:ascii="宋体" w:hAnsi="宋体" w:hint="eastAsia"/>
          <w:b/>
          <w:bCs/>
          <w:color w:val="0D0D0D" w:themeColor="text1" w:themeTint="F2"/>
          <w:sz w:val="24"/>
          <w:szCs w:val="24"/>
        </w:rPr>
        <w:t>应列明具体标段号</w:t>
      </w:r>
      <w:r>
        <w:rPr>
          <w:rFonts w:ascii="宋体" w:hAnsi="宋体" w:hint="eastAsia"/>
          <w:color w:val="0D0D0D" w:themeColor="text1" w:themeTint="F2"/>
          <w:sz w:val="24"/>
          <w:szCs w:val="24"/>
        </w:rPr>
        <w:t>。</w:t>
      </w:r>
    </w:p>
    <w:p w:rsidR="00356C60" w:rsidRDefault="000467E6" w:rsidP="000467E6">
      <w:pPr>
        <w:widowControl/>
        <w:numPr>
          <w:ilvl w:val="0"/>
          <w:numId w:val="68"/>
        </w:numPr>
        <w:autoSpaceDE/>
        <w:autoSpaceDN/>
        <w:spacing w:line="360" w:lineRule="auto"/>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异议函的异议事项应具体、明确，并有必要的事实依据和法律依据。</w:t>
      </w:r>
    </w:p>
    <w:p w:rsidR="00356C60" w:rsidRDefault="000467E6" w:rsidP="000467E6">
      <w:pPr>
        <w:widowControl/>
        <w:numPr>
          <w:ilvl w:val="0"/>
          <w:numId w:val="68"/>
        </w:numPr>
        <w:autoSpaceDE/>
        <w:autoSpaceDN/>
        <w:spacing w:line="360" w:lineRule="auto"/>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异议函的异议请求应与异议事项相关。</w:t>
      </w:r>
    </w:p>
    <w:p w:rsidR="00356C60" w:rsidRDefault="000467E6" w:rsidP="000467E6">
      <w:pPr>
        <w:widowControl/>
        <w:numPr>
          <w:ilvl w:val="0"/>
          <w:numId w:val="68"/>
        </w:numPr>
        <w:autoSpaceDE/>
        <w:autoSpaceDN/>
        <w:spacing w:line="360" w:lineRule="auto"/>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异议供应商为自然人的，异议函应由本人签字；异议供应商为法人或者其他组织的，异议函应由法定代表人、主要负责人，或者其授权代表签字或者盖章，并加盖公章。</w:t>
      </w:r>
    </w:p>
    <w:p w:rsidR="00356C60" w:rsidRDefault="000467E6" w:rsidP="000467E6">
      <w:pPr>
        <w:widowControl/>
        <w:numPr>
          <w:ilvl w:val="0"/>
          <w:numId w:val="68"/>
        </w:numPr>
        <w:autoSpaceDE/>
        <w:autoSpaceDN/>
        <w:spacing w:line="360" w:lineRule="auto"/>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供应商应在提交的证明材料中对异议点的内容</w:t>
      </w:r>
      <w:r>
        <w:rPr>
          <w:rFonts w:ascii="宋体" w:hAnsi="宋体" w:hint="eastAsia"/>
          <w:b/>
          <w:bCs/>
          <w:color w:val="0D0D0D" w:themeColor="text1" w:themeTint="F2"/>
          <w:sz w:val="24"/>
          <w:szCs w:val="24"/>
        </w:rPr>
        <w:t>作出相应的标识或以醒目的方式标明。</w:t>
      </w:r>
    </w:p>
    <w:p w:rsidR="00356C60" w:rsidRDefault="000467E6">
      <w:pPr>
        <w:jc w:val="center"/>
        <w:outlineLvl w:val="0"/>
        <w:rPr>
          <w:rFonts w:ascii="宋体" w:hAnsi="宋体" w:cs="宋体"/>
          <w:color w:val="0D0D0D" w:themeColor="text1" w:themeTint="F2"/>
          <w:sz w:val="22"/>
          <w:szCs w:val="22"/>
          <w:highlight w:val="yellow"/>
        </w:rPr>
      </w:pPr>
      <w:r>
        <w:rPr>
          <w:rFonts w:ascii="宋体" w:hAnsi="宋体"/>
          <w:b/>
          <w:bCs/>
          <w:color w:val="0D0D0D" w:themeColor="text1" w:themeTint="F2"/>
        </w:rPr>
        <w:br w:type="page"/>
      </w:r>
      <w:bookmarkStart w:id="81" w:name="_Toc21326"/>
      <w:bookmarkStart w:id="82" w:name="_Toc146790926"/>
      <w:bookmarkStart w:id="83" w:name="_Toc7606"/>
      <w:bookmarkStart w:id="84" w:name="_Toc24219"/>
      <w:bookmarkStart w:id="85" w:name="_Toc15446"/>
      <w:bookmarkStart w:id="86" w:name="_Toc27973"/>
      <w:bookmarkStart w:id="87" w:name="_Toc2904"/>
      <w:r>
        <w:rPr>
          <w:rFonts w:hint="eastAsia"/>
          <w:b/>
          <w:bCs/>
          <w:color w:val="0D0D0D" w:themeColor="text1" w:themeTint="F2"/>
          <w:sz w:val="30"/>
          <w:szCs w:val="30"/>
        </w:rPr>
        <w:lastRenderedPageBreak/>
        <w:t>第五章</w:t>
      </w:r>
      <w:r>
        <w:rPr>
          <w:rFonts w:hint="eastAsia"/>
          <w:b/>
          <w:bCs/>
          <w:color w:val="0D0D0D" w:themeColor="text1" w:themeTint="F2"/>
          <w:sz w:val="30"/>
          <w:szCs w:val="30"/>
        </w:rPr>
        <w:t xml:space="preserve">  </w:t>
      </w:r>
      <w:r>
        <w:rPr>
          <w:rFonts w:hint="eastAsia"/>
          <w:b/>
          <w:bCs/>
          <w:color w:val="0D0D0D" w:themeColor="text1" w:themeTint="F2"/>
          <w:sz w:val="30"/>
          <w:szCs w:val="30"/>
        </w:rPr>
        <w:t>合同条款</w:t>
      </w:r>
      <w:bookmarkEnd w:id="81"/>
      <w:bookmarkEnd w:id="82"/>
      <w:bookmarkEnd w:id="83"/>
      <w:bookmarkEnd w:id="84"/>
      <w:bookmarkEnd w:id="85"/>
      <w:bookmarkEnd w:id="86"/>
      <w:bookmarkEnd w:id="87"/>
    </w:p>
    <w:p w:rsidR="00356C60" w:rsidRDefault="00356C60">
      <w:pPr>
        <w:spacing w:line="360" w:lineRule="auto"/>
        <w:rPr>
          <w:b/>
          <w:sz w:val="52"/>
          <w:szCs w:val="52"/>
          <w:highlight w:val="yellow"/>
        </w:rPr>
      </w:pPr>
      <w:bookmarkStart w:id="88" w:name="_DV_M0"/>
      <w:bookmarkEnd w:id="88"/>
    </w:p>
    <w:p w:rsidR="00356C60" w:rsidRDefault="000467E6">
      <w:pPr>
        <w:spacing w:line="360" w:lineRule="auto"/>
        <w:ind w:firstLineChars="200" w:firstLine="480"/>
        <w:rPr>
          <w:rFonts w:ascii="仿宋" w:eastAsia="仿宋" w:hAnsi="仿宋" w:cs="仿宋"/>
          <w:sz w:val="24"/>
          <w:szCs w:val="24"/>
        </w:rPr>
      </w:pPr>
      <w:bookmarkStart w:id="89" w:name="_DV_M97"/>
      <w:bookmarkStart w:id="90" w:name="_DV_M52"/>
      <w:bookmarkStart w:id="91" w:name="_DV_M179"/>
      <w:bookmarkStart w:id="92" w:name="_DV_M188"/>
      <w:bookmarkStart w:id="93" w:name="_DV_M15"/>
      <w:bookmarkStart w:id="94" w:name="_DV_M139"/>
      <w:bookmarkStart w:id="95" w:name="_DV_M158"/>
      <w:bookmarkStart w:id="96" w:name="_DV_M99"/>
      <w:bookmarkStart w:id="97" w:name="_DV_M56"/>
      <w:bookmarkStart w:id="98" w:name="_DV_M159"/>
      <w:bookmarkStart w:id="99" w:name="_DV_M101"/>
      <w:bookmarkStart w:id="100" w:name="_DV_M165"/>
      <w:bookmarkStart w:id="101" w:name="_DV_M85"/>
      <w:bookmarkStart w:id="102" w:name="_DV_M84"/>
      <w:bookmarkStart w:id="103" w:name="_DV_M46"/>
      <w:bookmarkStart w:id="104" w:name="_DV_M131"/>
      <w:bookmarkStart w:id="105" w:name="_DV_M1"/>
      <w:bookmarkStart w:id="106" w:name="_DV_M136"/>
      <w:bookmarkStart w:id="107" w:name="_DV_M164"/>
      <w:bookmarkStart w:id="108" w:name="_DV_M87"/>
      <w:bookmarkStart w:id="109" w:name="_DV_M68"/>
      <w:bookmarkStart w:id="110" w:name="_DV_M163"/>
      <w:bookmarkStart w:id="111" w:name="_DV_M167"/>
      <w:bookmarkStart w:id="112" w:name="_DV_M119"/>
      <w:bookmarkStart w:id="113" w:name="_DV_M41"/>
      <w:bookmarkStart w:id="114" w:name="_DV_M14"/>
      <w:bookmarkStart w:id="115" w:name="_DV_M67"/>
      <w:bookmarkStart w:id="116" w:name="_DV_M4"/>
      <w:bookmarkStart w:id="117" w:name="_DV_M86"/>
      <w:bookmarkStart w:id="118" w:name="_DV_M168"/>
      <w:bookmarkStart w:id="119" w:name="_DV_M2"/>
      <w:bookmarkStart w:id="120" w:name="_DV_M89"/>
      <w:bookmarkStart w:id="121" w:name="_DV_M37"/>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r>
        <w:rPr>
          <w:rFonts w:ascii="仿宋" w:eastAsia="仿宋" w:hAnsi="仿宋" w:cs="仿宋" w:hint="eastAsia"/>
          <w:sz w:val="24"/>
          <w:szCs w:val="24"/>
        </w:rPr>
        <w:t>根据【</w:t>
      </w:r>
      <w:r>
        <w:rPr>
          <w:rFonts w:ascii="仿宋" w:eastAsia="仿宋" w:hAnsi="仿宋" w:cs="仿宋" w:hint="eastAsia"/>
          <w:sz w:val="24"/>
          <w:szCs w:val="24"/>
        </w:rPr>
        <w:t>2025-2027</w:t>
      </w:r>
      <w:r>
        <w:rPr>
          <w:rFonts w:ascii="仿宋" w:eastAsia="仿宋" w:hAnsi="仿宋" w:cs="仿宋" w:hint="eastAsia"/>
          <w:sz w:val="24"/>
          <w:szCs w:val="24"/>
        </w:rPr>
        <w:t>年度财务报表审计服务】项目的采购结果，甲方与乙方经过充分协商，本着自愿、平等、互利、诚实信用的原则，签署本采购合同（即审计业务约定书）具体如下：</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第一条</w:t>
      </w:r>
      <w:r>
        <w:rPr>
          <w:rFonts w:ascii="仿宋" w:eastAsia="仿宋" w:hAnsi="仿宋" w:cs="仿宋"/>
          <w:b/>
          <w:bCs/>
          <w:sz w:val="24"/>
          <w:szCs w:val="24"/>
        </w:rPr>
        <w:t xml:space="preserve"> </w:t>
      </w:r>
      <w:r>
        <w:rPr>
          <w:rFonts w:ascii="仿宋" w:eastAsia="仿宋" w:hAnsi="仿宋" w:cs="仿宋" w:hint="eastAsia"/>
          <w:b/>
          <w:bCs/>
          <w:sz w:val="24"/>
          <w:szCs w:val="24"/>
        </w:rPr>
        <w:t>合同的组成</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1.1 </w:t>
      </w:r>
      <w:r>
        <w:rPr>
          <w:rFonts w:ascii="仿宋" w:eastAsia="仿宋" w:hAnsi="仿宋" w:cs="仿宋" w:hint="eastAsia"/>
          <w:sz w:val="24"/>
          <w:szCs w:val="24"/>
        </w:rPr>
        <w:t>本合同包括合同正文、合同附件、双方与履行本合同相关的盖章函件（如有）、补充条款（如有）等，前述文件均为本合同有效组成部分。</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1.2 </w:t>
      </w:r>
      <w:r>
        <w:rPr>
          <w:rFonts w:ascii="仿宋" w:eastAsia="仿宋" w:hAnsi="仿宋" w:cs="仿宋" w:hint="eastAsia"/>
          <w:sz w:val="24"/>
          <w:szCs w:val="24"/>
        </w:rPr>
        <w:t>若合同正文、附件、函件、补充条款等之间有矛盾之处，以有利于甲方的内容为准。</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第二条</w:t>
      </w:r>
      <w:r>
        <w:rPr>
          <w:rFonts w:ascii="仿宋" w:eastAsia="仿宋" w:hAnsi="仿宋" w:cs="仿宋"/>
          <w:b/>
          <w:bCs/>
          <w:sz w:val="24"/>
          <w:szCs w:val="24"/>
        </w:rPr>
        <w:t xml:space="preserve"> </w:t>
      </w:r>
      <w:r>
        <w:rPr>
          <w:rFonts w:ascii="仿宋" w:eastAsia="仿宋" w:hAnsi="仿宋" w:cs="仿宋" w:hint="eastAsia"/>
          <w:b/>
          <w:bCs/>
          <w:sz w:val="24"/>
          <w:szCs w:val="24"/>
        </w:rPr>
        <w:t>服务内容</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2.1 </w:t>
      </w:r>
      <w:r>
        <w:rPr>
          <w:rFonts w:ascii="仿宋" w:eastAsia="仿宋" w:hAnsi="仿宋" w:cs="仿宋" w:hint="eastAsia"/>
          <w:sz w:val="24"/>
          <w:szCs w:val="24"/>
        </w:rPr>
        <w:t>服务内容：【</w:t>
      </w:r>
      <w:r>
        <w:rPr>
          <w:rFonts w:ascii="仿宋" w:eastAsia="仿宋" w:hAnsi="仿宋" w:cs="仿宋" w:hint="eastAsia"/>
          <w:sz w:val="24"/>
          <w:szCs w:val="24"/>
        </w:rPr>
        <w:t xml:space="preserve"> </w:t>
      </w:r>
      <w:r>
        <w:rPr>
          <w:rFonts w:ascii="仿宋" w:eastAsia="仿宋" w:hAnsi="仿宋" w:cs="仿宋" w:hint="eastAsia"/>
          <w:sz w:val="24"/>
          <w:szCs w:val="24"/>
        </w:rPr>
        <w:t>】。</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2.2 </w:t>
      </w:r>
      <w:r>
        <w:rPr>
          <w:rFonts w:ascii="仿宋" w:eastAsia="仿宋" w:hAnsi="仿宋" w:cs="仿宋" w:hint="eastAsia"/>
          <w:sz w:val="24"/>
          <w:szCs w:val="24"/>
        </w:rPr>
        <w:t>服务期限：【</w:t>
      </w:r>
      <w:r>
        <w:rPr>
          <w:rFonts w:ascii="仿宋" w:eastAsia="仿宋" w:hAnsi="仿宋" w:cs="仿宋" w:hint="eastAsia"/>
          <w:sz w:val="24"/>
          <w:szCs w:val="24"/>
        </w:rPr>
        <w:t xml:space="preserve"> </w:t>
      </w:r>
      <w:r>
        <w:rPr>
          <w:rFonts w:ascii="仿宋" w:eastAsia="仿宋" w:hAnsi="仿宋" w:cs="仿宋" w:hint="eastAsia"/>
          <w:sz w:val="24"/>
          <w:szCs w:val="24"/>
        </w:rPr>
        <w:t>】。</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2.3 </w:t>
      </w:r>
      <w:r>
        <w:rPr>
          <w:rFonts w:ascii="仿宋" w:eastAsia="仿宋" w:hAnsi="仿宋" w:cs="仿宋" w:hint="eastAsia"/>
          <w:sz w:val="24"/>
          <w:szCs w:val="24"/>
        </w:rPr>
        <w:t>乙方需按照合同约定向甲方提供全量优质的服务，服务各项指标符合本合同的约定，具体的服务内容、服务标准、价格标准等详见附件</w:t>
      </w:r>
      <w:r>
        <w:rPr>
          <w:rFonts w:ascii="仿宋" w:eastAsia="仿宋" w:hAnsi="仿宋" w:cs="仿宋" w:hint="eastAsia"/>
          <w:sz w:val="24"/>
          <w:szCs w:val="24"/>
        </w:rPr>
        <w:t>1</w:t>
      </w:r>
      <w:r>
        <w:rPr>
          <w:rFonts w:ascii="仿宋" w:eastAsia="仿宋" w:hAnsi="仿宋" w:cs="仿宋" w:hint="eastAsia"/>
          <w:sz w:val="24"/>
          <w:szCs w:val="24"/>
        </w:rPr>
        <w:t>《价格清单》、附件</w:t>
      </w:r>
      <w:r>
        <w:rPr>
          <w:rFonts w:ascii="仿宋" w:eastAsia="仿宋" w:hAnsi="仿宋" w:cs="仿宋" w:hint="eastAsia"/>
          <w:sz w:val="24"/>
          <w:szCs w:val="24"/>
        </w:rPr>
        <w:t>2</w:t>
      </w:r>
      <w:r>
        <w:rPr>
          <w:rFonts w:ascii="仿宋" w:eastAsia="仿宋" w:hAnsi="仿宋" w:cs="仿宋" w:hint="eastAsia"/>
          <w:sz w:val="24"/>
          <w:szCs w:val="24"/>
        </w:rPr>
        <w:t>《甲方采购需求书》。</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第三条</w:t>
      </w:r>
      <w:r>
        <w:rPr>
          <w:rFonts w:ascii="仿宋" w:eastAsia="仿宋" w:hAnsi="仿宋" w:cs="仿宋"/>
          <w:b/>
          <w:bCs/>
          <w:sz w:val="24"/>
          <w:szCs w:val="24"/>
        </w:rPr>
        <w:t xml:space="preserve"> </w:t>
      </w:r>
      <w:r>
        <w:rPr>
          <w:rFonts w:ascii="仿宋" w:eastAsia="仿宋" w:hAnsi="仿宋" w:cs="仿宋" w:hint="eastAsia"/>
          <w:b/>
          <w:bCs/>
          <w:sz w:val="24"/>
          <w:szCs w:val="24"/>
        </w:rPr>
        <w:t>交付及验收</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3.1 </w:t>
      </w:r>
      <w:r>
        <w:rPr>
          <w:rFonts w:ascii="仿宋" w:eastAsia="仿宋" w:hAnsi="仿宋" w:cs="仿宋" w:hint="eastAsia"/>
          <w:sz w:val="24"/>
          <w:szCs w:val="24"/>
        </w:rPr>
        <w:t>乙方根据合同约定提供服务，需交付服务成果的，乙方应将符合本合同约定的服务成果交付至甲方指定地点，相关运费、包装费、保险及运输风险由乙方承担。</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3.2 </w:t>
      </w:r>
      <w:r>
        <w:rPr>
          <w:rFonts w:ascii="仿宋" w:eastAsia="仿宋" w:hAnsi="仿宋" w:cs="仿宋" w:hint="eastAsia"/>
          <w:sz w:val="24"/>
          <w:szCs w:val="24"/>
        </w:rPr>
        <w:t>本合同项下的验收包括：</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1</w:t>
      </w:r>
      <w:r>
        <w:rPr>
          <w:rFonts w:ascii="仿宋" w:eastAsia="仿宋" w:hAnsi="仿宋" w:cs="仿宋" w:hint="eastAsia"/>
          <w:sz w:val="24"/>
          <w:szCs w:val="24"/>
        </w:rPr>
        <w:t>）</w:t>
      </w:r>
      <w:r>
        <w:rPr>
          <w:rFonts w:ascii="仿宋" w:eastAsia="仿宋" w:hAnsi="仿宋" w:cs="仿宋" w:hint="eastAsia"/>
          <w:sz w:val="24"/>
          <w:szCs w:val="24"/>
        </w:rPr>
        <w:t>【】验收：【】，甲方验收合格后出具【】（见附件【】《》）。乙方应提供如下验收证明材料：【《服务方案》《初级阶段服务成果》</w:t>
      </w:r>
      <w:r>
        <w:rPr>
          <w:rFonts w:ascii="仿宋" w:eastAsia="仿宋" w:hAnsi="仿宋" w:cs="仿宋" w:hint="eastAsia"/>
          <w:sz w:val="24"/>
          <w:szCs w:val="24"/>
        </w:rPr>
        <w:t xml:space="preserve"> </w:t>
      </w:r>
      <w:r>
        <w:rPr>
          <w:rFonts w:ascii="仿宋" w:eastAsia="仿宋" w:hAnsi="仿宋" w:cs="仿宋" w:hint="eastAsia"/>
          <w:sz w:val="24"/>
          <w:szCs w:val="24"/>
        </w:rPr>
        <w:t>】。</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2</w:t>
      </w:r>
      <w:r>
        <w:rPr>
          <w:rFonts w:ascii="仿宋" w:eastAsia="仿宋" w:hAnsi="仿宋" w:cs="仿宋" w:hint="eastAsia"/>
          <w:sz w:val="24"/>
          <w:szCs w:val="24"/>
        </w:rPr>
        <w:t>）</w:t>
      </w:r>
      <w:r>
        <w:rPr>
          <w:rFonts w:ascii="仿宋" w:eastAsia="仿宋" w:hAnsi="仿宋" w:cs="仿宋" w:hint="eastAsia"/>
          <w:sz w:val="24"/>
          <w:szCs w:val="24"/>
        </w:rPr>
        <w:t>【】验收：【】，甲方验收合格后出具【】（见附件【】《》）。乙方应提供如下验收证明材料：【《最终服务成果》】。</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甲方有权根据验收结果出具【</w:t>
      </w:r>
      <w:r>
        <w:rPr>
          <w:rFonts w:ascii="仿宋" w:eastAsia="仿宋" w:hAnsi="仿宋" w:cs="仿宋" w:hint="eastAsia"/>
          <w:sz w:val="24"/>
          <w:szCs w:val="24"/>
        </w:rPr>
        <w:t xml:space="preserve"> </w:t>
      </w:r>
      <w:r>
        <w:rPr>
          <w:rFonts w:ascii="仿宋" w:eastAsia="仿宋" w:hAnsi="仿宋" w:cs="仿宋" w:hint="eastAsia"/>
          <w:sz w:val="24"/>
          <w:szCs w:val="24"/>
        </w:rPr>
        <w:t>】，乙方应在【</w:t>
      </w:r>
      <w:r>
        <w:rPr>
          <w:rFonts w:ascii="仿宋" w:eastAsia="仿宋" w:hAnsi="仿宋" w:cs="仿宋" w:hint="eastAsia"/>
          <w:sz w:val="24"/>
          <w:szCs w:val="24"/>
        </w:rPr>
        <w:t xml:space="preserve">  </w:t>
      </w:r>
      <w:r>
        <w:rPr>
          <w:rFonts w:ascii="仿宋" w:eastAsia="仿宋" w:hAnsi="仿宋" w:cs="仿宋" w:hint="eastAsia"/>
          <w:sz w:val="24"/>
          <w:szCs w:val="24"/>
        </w:rPr>
        <w:t>】个工作日内进行书面认</w:t>
      </w:r>
      <w:r>
        <w:rPr>
          <w:rFonts w:ascii="仿宋" w:eastAsia="仿宋" w:hAnsi="仿宋" w:cs="仿宋" w:hint="eastAsia"/>
          <w:sz w:val="24"/>
          <w:szCs w:val="24"/>
        </w:rPr>
        <w:lastRenderedPageBreak/>
        <w:t>定，乙方迟延或拒绝书面认定的，视为同意。</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3.3 </w:t>
      </w:r>
      <w:r>
        <w:rPr>
          <w:rFonts w:ascii="仿宋" w:eastAsia="仿宋" w:hAnsi="仿宋" w:cs="仿宋" w:hint="eastAsia"/>
          <w:sz w:val="24"/>
          <w:szCs w:val="24"/>
        </w:rPr>
        <w:t>如服务的任何部分不能满足本合同约定而不能通过相应的验收，乙方将采取一切补救措施以使验收能够在甲方指定的期限内完成，因此而产生的费用由乙方承担。</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3.4 </w:t>
      </w:r>
      <w:r>
        <w:rPr>
          <w:rFonts w:ascii="仿宋" w:eastAsia="仿宋" w:hAnsi="仿宋" w:cs="仿宋" w:hint="eastAsia"/>
          <w:sz w:val="24"/>
          <w:szCs w:val="24"/>
        </w:rPr>
        <w:t>验收合格并不免除乙方的责任，即若乙方提供的服务不符合合同约定，甲方仍可以根据合同要求乙方承担违约责任。</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ab/>
      </w: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第四条</w:t>
      </w:r>
      <w:r>
        <w:rPr>
          <w:rFonts w:ascii="仿宋" w:eastAsia="仿宋" w:hAnsi="仿宋" w:cs="仿宋"/>
          <w:b/>
          <w:bCs/>
          <w:sz w:val="24"/>
          <w:szCs w:val="24"/>
        </w:rPr>
        <w:t xml:space="preserve"> </w:t>
      </w:r>
      <w:r>
        <w:rPr>
          <w:rFonts w:ascii="仿宋" w:eastAsia="仿宋" w:hAnsi="仿宋" w:cs="仿宋" w:hint="eastAsia"/>
          <w:b/>
          <w:bCs/>
          <w:sz w:val="24"/>
          <w:szCs w:val="24"/>
        </w:rPr>
        <w:t>付款</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4.1 </w:t>
      </w:r>
      <w:r>
        <w:rPr>
          <w:rFonts w:ascii="仿宋" w:eastAsia="仿宋" w:hAnsi="仿宋" w:cs="仿宋" w:hint="eastAsia"/>
          <w:sz w:val="24"/>
          <w:szCs w:val="24"/>
        </w:rPr>
        <w:t>甲方按以下方式付款：</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合同总金额为人民币【】元整（含税），大写【】。不含税总金额【】元，税额【】元。甲方按下述比例支付：</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①第一期，甲方向乙方支付合同总金额的【】</w:t>
      </w:r>
      <w:r>
        <w:rPr>
          <w:rFonts w:ascii="仿宋" w:eastAsia="仿宋" w:hAnsi="仿宋" w:cs="仿宋" w:hint="eastAsia"/>
          <w:sz w:val="24"/>
          <w:szCs w:val="24"/>
        </w:rPr>
        <w:t>%</w:t>
      </w:r>
      <w:r>
        <w:rPr>
          <w:rFonts w:ascii="仿宋" w:eastAsia="仿宋" w:hAnsi="仿宋" w:cs="仿宋" w:hint="eastAsia"/>
          <w:sz w:val="24"/>
          <w:szCs w:val="24"/>
        </w:rPr>
        <w:t>，即人民币【】元（大写：人民币【】）。支付条件：甲方收到乙方提供的与本阶段付款金额等值的增值税专用发票、生效【】等单据后【】个工作日内支付。</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②第二期，甲方向乙方支付合同总金额的【】</w:t>
      </w:r>
      <w:r>
        <w:rPr>
          <w:rFonts w:ascii="仿宋" w:eastAsia="仿宋" w:hAnsi="仿宋" w:cs="仿宋" w:hint="eastAsia"/>
          <w:sz w:val="24"/>
          <w:szCs w:val="24"/>
        </w:rPr>
        <w:t>%</w:t>
      </w:r>
      <w:r>
        <w:rPr>
          <w:rFonts w:ascii="仿宋" w:eastAsia="仿宋" w:hAnsi="仿宋" w:cs="仿宋" w:hint="eastAsia"/>
          <w:sz w:val="24"/>
          <w:szCs w:val="24"/>
        </w:rPr>
        <w:t>，即人民币【】元（大写：人民币【】</w:t>
      </w:r>
      <w:r>
        <w:rPr>
          <w:rFonts w:ascii="仿宋" w:eastAsia="仿宋" w:hAnsi="仿宋" w:cs="仿宋" w:hint="eastAsia"/>
          <w:sz w:val="24"/>
          <w:szCs w:val="24"/>
        </w:rPr>
        <w:t>）。支付条件：甲方收到乙方提供的与本阶段付款金额等值的增值税专用发票、生效【】等单据后【】个工作日内支付。</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4.2 </w:t>
      </w:r>
      <w:r>
        <w:rPr>
          <w:rFonts w:ascii="仿宋" w:eastAsia="仿宋" w:hAnsi="仿宋" w:cs="仿宋" w:hint="eastAsia"/>
          <w:sz w:val="24"/>
          <w:szCs w:val="24"/>
        </w:rPr>
        <w:t>除双方约定的价款外，甲方无需向乙方再支付其他任何款项，乙方不得以任何理由再要求甲方支付任何款项。</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4.3 </w:t>
      </w:r>
      <w:r>
        <w:rPr>
          <w:rFonts w:ascii="仿宋" w:eastAsia="仿宋" w:hAnsi="仿宋" w:cs="仿宋" w:hint="eastAsia"/>
          <w:sz w:val="24"/>
          <w:szCs w:val="24"/>
        </w:rPr>
        <w:t>甲方发票信息：</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开票名称：网联清算有限公司</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税号：</w:t>
      </w:r>
      <w:r>
        <w:rPr>
          <w:rFonts w:ascii="仿宋" w:eastAsia="仿宋" w:hAnsi="仿宋" w:cs="仿宋" w:hint="eastAsia"/>
          <w:sz w:val="24"/>
          <w:szCs w:val="24"/>
        </w:rPr>
        <w:t>91110102MA0179UA3A</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注册地址：北京市西城区北三环中路甲</w:t>
      </w:r>
      <w:r>
        <w:rPr>
          <w:rFonts w:ascii="仿宋" w:eastAsia="仿宋" w:hAnsi="仿宋" w:cs="仿宋" w:hint="eastAsia"/>
          <w:sz w:val="24"/>
          <w:szCs w:val="24"/>
        </w:rPr>
        <w:t>29</w:t>
      </w:r>
      <w:r>
        <w:rPr>
          <w:rFonts w:ascii="仿宋" w:eastAsia="仿宋" w:hAnsi="仿宋" w:cs="仿宋" w:hint="eastAsia"/>
          <w:sz w:val="24"/>
          <w:szCs w:val="24"/>
        </w:rPr>
        <w:t>号院</w:t>
      </w:r>
      <w:r>
        <w:rPr>
          <w:rFonts w:ascii="仿宋" w:eastAsia="仿宋" w:hAnsi="仿宋" w:cs="仿宋" w:hint="eastAsia"/>
          <w:sz w:val="24"/>
          <w:szCs w:val="24"/>
        </w:rPr>
        <w:t>3</w:t>
      </w:r>
      <w:r>
        <w:rPr>
          <w:rFonts w:ascii="仿宋" w:eastAsia="仿宋" w:hAnsi="仿宋" w:cs="仿宋" w:hint="eastAsia"/>
          <w:sz w:val="24"/>
          <w:szCs w:val="24"/>
        </w:rPr>
        <w:t>号楼</w:t>
      </w:r>
      <w:r>
        <w:rPr>
          <w:rFonts w:ascii="仿宋" w:eastAsia="仿宋" w:hAnsi="仿宋" w:cs="仿宋" w:hint="eastAsia"/>
          <w:sz w:val="24"/>
          <w:szCs w:val="24"/>
        </w:rPr>
        <w:t>101</w:t>
      </w:r>
      <w:r>
        <w:rPr>
          <w:rFonts w:ascii="仿宋" w:eastAsia="仿宋" w:hAnsi="仿宋" w:cs="仿宋" w:hint="eastAsia"/>
          <w:sz w:val="24"/>
          <w:szCs w:val="24"/>
        </w:rPr>
        <w:t>号内</w:t>
      </w:r>
      <w:r>
        <w:rPr>
          <w:rFonts w:ascii="仿宋" w:eastAsia="仿宋" w:hAnsi="仿宋" w:cs="仿宋" w:hint="eastAsia"/>
          <w:sz w:val="24"/>
          <w:szCs w:val="24"/>
        </w:rPr>
        <w:t>101</w:t>
      </w:r>
      <w:r>
        <w:rPr>
          <w:rFonts w:ascii="仿宋" w:eastAsia="仿宋" w:hAnsi="仿宋" w:cs="仿宋" w:hint="eastAsia"/>
          <w:sz w:val="24"/>
          <w:szCs w:val="24"/>
        </w:rPr>
        <w:t>室</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办公电</w:t>
      </w:r>
      <w:r>
        <w:rPr>
          <w:rFonts w:ascii="仿宋" w:eastAsia="仿宋" w:hAnsi="仿宋" w:cs="仿宋" w:hint="eastAsia"/>
          <w:sz w:val="24"/>
          <w:szCs w:val="24"/>
        </w:rPr>
        <w:t>话：</w:t>
      </w:r>
      <w:r>
        <w:rPr>
          <w:rFonts w:ascii="仿宋" w:eastAsia="仿宋" w:hAnsi="仿宋" w:cs="仿宋" w:hint="eastAsia"/>
          <w:sz w:val="24"/>
          <w:szCs w:val="24"/>
        </w:rPr>
        <w:t>010-68148881</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开户银行：招商银行股份有限公司北京金融街支行</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银行账户：</w:t>
      </w:r>
      <w:r>
        <w:rPr>
          <w:rFonts w:ascii="仿宋" w:eastAsia="仿宋" w:hAnsi="仿宋" w:cs="仿宋" w:hint="eastAsia"/>
          <w:sz w:val="24"/>
          <w:szCs w:val="24"/>
        </w:rPr>
        <w:t>110929723810801</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4.4 </w:t>
      </w:r>
      <w:r>
        <w:rPr>
          <w:rFonts w:ascii="仿宋" w:eastAsia="仿宋" w:hAnsi="仿宋" w:cs="仿宋" w:hint="eastAsia"/>
          <w:sz w:val="24"/>
          <w:szCs w:val="24"/>
        </w:rPr>
        <w:t>乙方收款信息：</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账户名：【】</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开户银行：【】（详细至支行）</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lastRenderedPageBreak/>
        <w:t>开户银行地址：【】</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银行帐号：【】</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税号：【】</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4.5 </w:t>
      </w:r>
      <w:r>
        <w:rPr>
          <w:rFonts w:ascii="仿宋" w:eastAsia="仿宋" w:hAnsi="仿宋" w:cs="仿宋" w:hint="eastAsia"/>
          <w:sz w:val="24"/>
          <w:szCs w:val="24"/>
        </w:rPr>
        <w:t>乙方应按照合同约定向甲方开具足额合法的增值税发票。如发票认证不成功，甲方有权延迟付款并要求乙方重新开具发票，如对甲方造成损失，乙方应承担赔偿责任。</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4.6 </w:t>
      </w:r>
      <w:r>
        <w:rPr>
          <w:rFonts w:ascii="仿宋" w:eastAsia="仿宋" w:hAnsi="仿宋" w:cs="仿宋" w:hint="eastAsia"/>
          <w:sz w:val="24"/>
          <w:szCs w:val="24"/>
        </w:rPr>
        <w:t>甲乙双方应自行承担各自所有与履行本合同相关的税费。本合同履行期间如遇国家税率调整致使本合同约定的税率不适用的，则含税价格以本合同及附件约定的不含税价格及调整后的税率进行确定。</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4.7 </w:t>
      </w:r>
      <w:r>
        <w:rPr>
          <w:rFonts w:ascii="仿宋" w:eastAsia="仿宋" w:hAnsi="仿宋" w:cs="仿宋" w:hint="eastAsia"/>
          <w:sz w:val="24"/>
          <w:szCs w:val="24"/>
        </w:rPr>
        <w:t>如任何一方修改发票信息、收款信息等，需按第十二条的方式提前通知对方。</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第五条</w:t>
      </w:r>
      <w:r>
        <w:rPr>
          <w:rFonts w:ascii="仿宋" w:eastAsia="仿宋" w:hAnsi="仿宋" w:cs="仿宋"/>
          <w:b/>
          <w:bCs/>
          <w:sz w:val="24"/>
          <w:szCs w:val="24"/>
        </w:rPr>
        <w:t xml:space="preserve"> </w:t>
      </w:r>
      <w:r>
        <w:rPr>
          <w:rFonts w:ascii="仿宋" w:eastAsia="仿宋" w:hAnsi="仿宋" w:cs="仿宋" w:hint="eastAsia"/>
          <w:b/>
          <w:bCs/>
          <w:sz w:val="24"/>
          <w:szCs w:val="24"/>
        </w:rPr>
        <w:t>知识产权</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5.1 </w:t>
      </w:r>
      <w:r>
        <w:rPr>
          <w:rFonts w:ascii="仿宋" w:eastAsia="仿宋" w:hAnsi="仿宋" w:cs="仿宋" w:hint="eastAsia"/>
          <w:sz w:val="24"/>
          <w:szCs w:val="24"/>
        </w:rPr>
        <w:t>本合同生效时已经存在并为各方合法拥有或使用的所有技术或资料、信息的知识产权和所有权，仍应属于其各自的原权利人所有或享有。</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5.2 </w:t>
      </w:r>
      <w:r>
        <w:rPr>
          <w:rFonts w:ascii="仿宋" w:eastAsia="仿宋" w:hAnsi="仿宋" w:cs="仿宋" w:hint="eastAsia"/>
          <w:sz w:val="24"/>
          <w:szCs w:val="24"/>
        </w:rPr>
        <w:t>乙方保证：对向甲方提供的产品拥有合法知识产权，甲方使用本合同项下的产品将不会侵害任何第三方的权利。若有第三方提出侵权指控，乙方负责与第三方交涉、处理，并由乙方承担可能发生的一切法律责任并承担甲方因此而受到的损失，包括索赔、罚款、诉讼费、保全费、律师费、执行费等。</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 xml:space="preserve">5.3 </w:t>
      </w:r>
      <w:r>
        <w:rPr>
          <w:rFonts w:ascii="仿宋" w:eastAsia="仿宋" w:hAnsi="仿宋" w:cs="仿宋" w:hint="eastAsia"/>
          <w:sz w:val="24"/>
          <w:szCs w:val="24"/>
        </w:rPr>
        <w:t>乙方应全力防止因上述侵权给甲方带来任何损失，包括但不限于提供甲方继续使用本合同项下的产品而需取得的第三方授权、提供功能符合本合同目的的产品等，并承担因此而产生的所有费用。</w:t>
      </w:r>
      <w:r>
        <w:rPr>
          <w:rFonts w:ascii="仿宋" w:eastAsia="仿宋" w:hAnsi="仿宋" w:cs="仿宋" w:hint="eastAsia"/>
          <w:sz w:val="24"/>
          <w:szCs w:val="24"/>
        </w:rPr>
        <w:t xml:space="preserve"> </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5.4 </w:t>
      </w:r>
      <w:r>
        <w:rPr>
          <w:rFonts w:ascii="仿宋" w:eastAsia="仿宋" w:hAnsi="仿宋" w:cs="仿宋" w:hint="eastAsia"/>
          <w:sz w:val="24"/>
          <w:szCs w:val="24"/>
        </w:rPr>
        <w:t>乙方不因本合同协商、签订、履行而获得明示或暗示的使用甲方（</w:t>
      </w:r>
      <w:r>
        <w:rPr>
          <w:rFonts w:ascii="仿宋" w:eastAsia="仿宋" w:hAnsi="仿宋" w:cs="仿宋" w:hint="eastAsia"/>
          <w:sz w:val="24"/>
          <w:szCs w:val="24"/>
        </w:rPr>
        <w:t>包括甲方分、子公司）的名称、商标、商号、标识、标志、技术资料、业务资料等的权利。未经甲方书面授权，乙方不得将甲方的名称、商号、商标、标记等用作广告宣传或任何其他与履行本合同无关的用途。</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5.5 </w:t>
      </w:r>
      <w:r>
        <w:rPr>
          <w:rFonts w:ascii="仿宋" w:eastAsia="仿宋" w:hAnsi="仿宋" w:cs="仿宋" w:hint="eastAsia"/>
          <w:sz w:val="24"/>
          <w:szCs w:val="24"/>
        </w:rPr>
        <w:t>本合同知识产权条款持续有效，不因合同的解除或终止而终止。</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第六条</w:t>
      </w:r>
      <w:r>
        <w:rPr>
          <w:rFonts w:ascii="仿宋" w:eastAsia="仿宋" w:hAnsi="仿宋" w:cs="仿宋"/>
          <w:b/>
          <w:bCs/>
          <w:sz w:val="24"/>
          <w:szCs w:val="24"/>
        </w:rPr>
        <w:t xml:space="preserve"> </w:t>
      </w:r>
      <w:r>
        <w:rPr>
          <w:rFonts w:ascii="仿宋" w:eastAsia="仿宋" w:hAnsi="仿宋" w:cs="仿宋" w:hint="eastAsia"/>
          <w:b/>
          <w:bCs/>
          <w:sz w:val="24"/>
          <w:szCs w:val="24"/>
        </w:rPr>
        <w:t>违约责任</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lastRenderedPageBreak/>
        <w:t xml:space="preserve">6.1 </w:t>
      </w:r>
      <w:r>
        <w:rPr>
          <w:rFonts w:ascii="仿宋" w:eastAsia="仿宋" w:hAnsi="仿宋" w:cs="仿宋" w:hint="eastAsia"/>
          <w:sz w:val="24"/>
          <w:szCs w:val="24"/>
        </w:rPr>
        <w:t>任何一方未按本合同的约定履行义务均构成违约。任何一方的违约行为给对方造成损失的，应予以赔偿；任何一方的违约行为致使本合同目的不能实现的，守约方有权解除本合同，要求违约方赔偿全部损失，同时违约方应向守约方支付合同总金额的</w:t>
      </w:r>
      <w:r>
        <w:rPr>
          <w:rFonts w:ascii="仿宋" w:eastAsia="仿宋" w:hAnsi="仿宋" w:cs="仿宋" w:hint="eastAsia"/>
          <w:sz w:val="24"/>
          <w:szCs w:val="24"/>
        </w:rPr>
        <w:t>10%</w:t>
      </w:r>
      <w:r>
        <w:rPr>
          <w:rFonts w:ascii="仿宋" w:eastAsia="仿宋" w:hAnsi="仿宋" w:cs="仿宋" w:hint="eastAsia"/>
          <w:sz w:val="24"/>
          <w:szCs w:val="24"/>
        </w:rPr>
        <w:t>的违约金</w:t>
      </w:r>
      <w:r>
        <w:rPr>
          <w:rFonts w:ascii="仿宋" w:eastAsia="仿宋" w:hAnsi="仿宋" w:cs="仿宋" w:hint="eastAsia"/>
          <w:sz w:val="24"/>
          <w:szCs w:val="24"/>
        </w:rPr>
        <w:t>。本条或本合同其他条款另有约定的，从其约定。</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6.2 </w:t>
      </w:r>
      <w:r>
        <w:rPr>
          <w:rFonts w:ascii="仿宋" w:eastAsia="仿宋" w:hAnsi="仿宋" w:cs="仿宋" w:hint="eastAsia"/>
          <w:sz w:val="24"/>
          <w:szCs w:val="24"/>
        </w:rPr>
        <w:t>乙方未按本合同约定的时限向甲方提供服务或提供的服务不符合本合同约定时，乙方应在甲方指定的时限内进行整改，乙方未整改或整改后仍不符合要求的，乙方应自未整改或整改不符合要求之日起，每日按合同总金额的</w:t>
      </w:r>
      <w:r>
        <w:rPr>
          <w:rFonts w:ascii="仿宋" w:eastAsia="仿宋" w:hAnsi="仿宋" w:cs="仿宋" w:hint="eastAsia"/>
          <w:sz w:val="24"/>
          <w:szCs w:val="24"/>
        </w:rPr>
        <w:t>1.5</w:t>
      </w:r>
      <w:r>
        <w:rPr>
          <w:rFonts w:ascii="仿宋" w:eastAsia="仿宋" w:hAnsi="仿宋" w:cs="仿宋" w:hint="eastAsia"/>
          <w:sz w:val="24"/>
          <w:szCs w:val="24"/>
        </w:rPr>
        <w:t>‰向甲方支付违约金。当乙方需支付的违约金累计达到合同总金额的</w:t>
      </w:r>
      <w:r>
        <w:rPr>
          <w:rFonts w:ascii="仿宋" w:eastAsia="仿宋" w:hAnsi="仿宋" w:cs="仿宋" w:hint="eastAsia"/>
          <w:sz w:val="24"/>
          <w:szCs w:val="24"/>
        </w:rPr>
        <w:t>5%</w:t>
      </w:r>
      <w:r>
        <w:rPr>
          <w:rFonts w:ascii="仿宋" w:eastAsia="仿宋" w:hAnsi="仿宋" w:cs="仿宋" w:hint="eastAsia"/>
          <w:sz w:val="24"/>
          <w:szCs w:val="24"/>
        </w:rPr>
        <w:t>时，甲方有权解除合同，要求乙方向甲方支付合同总金额</w:t>
      </w:r>
      <w:r>
        <w:rPr>
          <w:rFonts w:ascii="仿宋" w:eastAsia="仿宋" w:hAnsi="仿宋" w:cs="仿宋" w:hint="eastAsia"/>
          <w:sz w:val="24"/>
          <w:szCs w:val="24"/>
        </w:rPr>
        <w:t>10%</w:t>
      </w:r>
      <w:r>
        <w:rPr>
          <w:rFonts w:ascii="仿宋" w:eastAsia="仿宋" w:hAnsi="仿宋" w:cs="仿宋" w:hint="eastAsia"/>
          <w:sz w:val="24"/>
          <w:szCs w:val="24"/>
        </w:rPr>
        <w:t>的违约金。甲方因此受到损失的，乙方赔偿甲方的全部损失。</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6.3</w:t>
      </w:r>
      <w:r>
        <w:rPr>
          <w:rFonts w:ascii="仿宋" w:eastAsia="仿宋" w:hAnsi="仿宋" w:cs="仿宋" w:hint="eastAsia"/>
          <w:sz w:val="24"/>
          <w:szCs w:val="24"/>
        </w:rPr>
        <w:t>乙方擅自将本合同项下的权利义务转包或分包给第三方，甲方有权解除合同，并要求乙</w:t>
      </w:r>
      <w:r>
        <w:rPr>
          <w:rFonts w:ascii="仿宋" w:eastAsia="仿宋" w:hAnsi="仿宋" w:cs="仿宋" w:hint="eastAsia"/>
          <w:sz w:val="24"/>
          <w:szCs w:val="24"/>
        </w:rPr>
        <w:t>方赔偿甲方因此遭受的全部损失，同时有权主张乙方支付甲方合同总金额</w:t>
      </w:r>
      <w:r>
        <w:rPr>
          <w:rFonts w:ascii="仿宋" w:eastAsia="仿宋" w:hAnsi="仿宋" w:cs="仿宋" w:hint="eastAsia"/>
          <w:sz w:val="24"/>
          <w:szCs w:val="24"/>
        </w:rPr>
        <w:t>10%</w:t>
      </w:r>
      <w:r>
        <w:rPr>
          <w:rFonts w:ascii="仿宋" w:eastAsia="仿宋" w:hAnsi="仿宋" w:cs="仿宋" w:hint="eastAsia"/>
          <w:sz w:val="24"/>
          <w:szCs w:val="24"/>
        </w:rPr>
        <w:t>的违约金。同时，乙方转包、分包部分的费用由乙方承担。</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6.4</w:t>
      </w:r>
      <w:r>
        <w:rPr>
          <w:rFonts w:ascii="仿宋" w:eastAsia="仿宋" w:hAnsi="仿宋" w:cs="仿宋" w:hint="eastAsia"/>
          <w:sz w:val="24"/>
          <w:szCs w:val="24"/>
        </w:rPr>
        <w:t>如乙方提供的服务侵犯甲方或任何第三方的合法权益，乙方应负责相关争议事项的处理并承担全部费用。如乙方未在甲方规定的期限内妥善处理、消除影响并完成整改，甲方有权解除合同，要求乙方支付合同总金额</w:t>
      </w:r>
      <w:r>
        <w:rPr>
          <w:rFonts w:ascii="仿宋" w:eastAsia="仿宋" w:hAnsi="仿宋" w:cs="仿宋" w:hint="eastAsia"/>
          <w:sz w:val="24"/>
          <w:szCs w:val="24"/>
        </w:rPr>
        <w:t>10%</w:t>
      </w:r>
      <w:r>
        <w:rPr>
          <w:rFonts w:ascii="仿宋" w:eastAsia="仿宋" w:hAnsi="仿宋" w:cs="仿宋" w:hint="eastAsia"/>
          <w:sz w:val="24"/>
          <w:szCs w:val="24"/>
        </w:rPr>
        <w:t>的违约金。甲方因此受到损失的，乙方赔偿甲方的全部损失。</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6.5 </w:t>
      </w:r>
      <w:r>
        <w:rPr>
          <w:rFonts w:ascii="仿宋" w:eastAsia="仿宋" w:hAnsi="仿宋" w:cs="仿宋" w:hint="eastAsia"/>
          <w:sz w:val="24"/>
          <w:szCs w:val="24"/>
        </w:rPr>
        <w:t>乙方未履行本合同约定的保密义务，或提供虚假的材料，违反承诺与保证等，甲方有权要求乙方在规定的时间内进行整改。乙方未整改或整改</w:t>
      </w:r>
      <w:r>
        <w:rPr>
          <w:rFonts w:ascii="仿宋" w:eastAsia="仿宋" w:hAnsi="仿宋" w:cs="仿宋" w:hint="eastAsia"/>
          <w:sz w:val="24"/>
          <w:szCs w:val="24"/>
        </w:rPr>
        <w:t>后仍不符合要求的，甲方有权解除本合同，要求乙方向甲方支付合同总金额</w:t>
      </w:r>
      <w:r>
        <w:rPr>
          <w:rFonts w:ascii="仿宋" w:eastAsia="仿宋" w:hAnsi="仿宋" w:cs="仿宋" w:hint="eastAsia"/>
          <w:sz w:val="24"/>
          <w:szCs w:val="24"/>
        </w:rPr>
        <w:t>10%</w:t>
      </w:r>
      <w:r>
        <w:rPr>
          <w:rFonts w:ascii="仿宋" w:eastAsia="仿宋" w:hAnsi="仿宋" w:cs="仿宋" w:hint="eastAsia"/>
          <w:sz w:val="24"/>
          <w:szCs w:val="24"/>
        </w:rPr>
        <w:t>的违约金。甲方因此遭受损失的，乙方应予以赔偿。</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6.6 </w:t>
      </w:r>
      <w:r>
        <w:rPr>
          <w:rFonts w:ascii="仿宋" w:eastAsia="仿宋" w:hAnsi="仿宋" w:cs="仿宋" w:hint="eastAsia"/>
          <w:sz w:val="24"/>
          <w:szCs w:val="24"/>
        </w:rPr>
        <w:t>若因乙方原因导致甲方的设施、设备、物品或系统出现任何损坏或者数据丢失等，乙方应及时予以修复或赔偿，并承担由此给甲方造成的全部损失。</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6.7 </w:t>
      </w:r>
      <w:r>
        <w:rPr>
          <w:rFonts w:ascii="仿宋" w:eastAsia="仿宋" w:hAnsi="仿宋" w:cs="仿宋" w:hint="eastAsia"/>
          <w:sz w:val="24"/>
          <w:szCs w:val="24"/>
        </w:rPr>
        <w:t>乙方提供的服务部分合格的，甲方有权按照乙方实际提供合格服务的比例进行付款。</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6.8 </w:t>
      </w:r>
      <w:r>
        <w:rPr>
          <w:rFonts w:ascii="仿宋" w:eastAsia="仿宋" w:hAnsi="仿宋" w:cs="仿宋" w:hint="eastAsia"/>
          <w:sz w:val="24"/>
          <w:szCs w:val="24"/>
        </w:rPr>
        <w:t>任何一方承担违约责任并不影响双方继续履行合同未履行的部分。</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6.9 </w:t>
      </w:r>
      <w:r>
        <w:rPr>
          <w:rFonts w:ascii="仿宋" w:eastAsia="仿宋" w:hAnsi="仿宋" w:cs="仿宋" w:hint="eastAsia"/>
          <w:sz w:val="24"/>
          <w:szCs w:val="24"/>
        </w:rPr>
        <w:t>如果乙方在收到甲方关于违约金额、赔偿金额的书面通知（含电子邮</w:t>
      </w:r>
      <w:r>
        <w:rPr>
          <w:rFonts w:ascii="仿宋" w:eastAsia="仿宋" w:hAnsi="仿宋" w:cs="仿宋" w:hint="eastAsia"/>
          <w:sz w:val="24"/>
          <w:szCs w:val="24"/>
        </w:rPr>
        <w:lastRenderedPageBreak/>
        <w:t>件）后十个日历日内没有书面答复，</w:t>
      </w:r>
      <w:r>
        <w:rPr>
          <w:rFonts w:ascii="仿宋" w:eastAsia="仿宋" w:hAnsi="仿宋" w:cs="仿宋" w:hint="eastAsia"/>
          <w:sz w:val="24"/>
          <w:szCs w:val="24"/>
        </w:rPr>
        <w:t>则视为乙方对甲方提出的违约金额、赔偿金额无异议。其后乙方不得以任何原因对该金额提出抗辩。乙方根据本合同约定须向甲方支付的违约金或赔偿款，甲方有权在其应付乙方的款项中予以直接扣除。</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6.10 </w:t>
      </w:r>
      <w:r>
        <w:rPr>
          <w:rFonts w:ascii="仿宋" w:eastAsia="仿宋" w:hAnsi="仿宋" w:cs="仿宋" w:hint="eastAsia"/>
          <w:sz w:val="24"/>
          <w:szCs w:val="24"/>
        </w:rPr>
        <w:t>如乙方有本条中的违约情形，甲方有暂停或者在一定期限内取消乙方服务供应商准入资格的权利。</w:t>
      </w:r>
      <w:r>
        <w:rPr>
          <w:rFonts w:ascii="仿宋" w:eastAsia="仿宋" w:hAnsi="仿宋" w:cs="仿宋" w:hint="eastAsia"/>
          <w:sz w:val="24"/>
          <w:szCs w:val="24"/>
        </w:rPr>
        <w:t> </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6.11 </w:t>
      </w:r>
      <w:r>
        <w:rPr>
          <w:rFonts w:ascii="仿宋" w:eastAsia="仿宋" w:hAnsi="仿宋" w:cs="仿宋" w:hint="eastAsia"/>
          <w:sz w:val="24"/>
          <w:szCs w:val="24"/>
        </w:rPr>
        <w:t>如本合同无固定总金额，则以双方当期应结算金额为基数计算违约金。</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第七条</w:t>
      </w:r>
      <w:r>
        <w:rPr>
          <w:rFonts w:ascii="仿宋" w:eastAsia="仿宋" w:hAnsi="仿宋" w:cs="仿宋"/>
          <w:b/>
          <w:bCs/>
          <w:sz w:val="24"/>
          <w:szCs w:val="24"/>
        </w:rPr>
        <w:t xml:space="preserve"> </w:t>
      </w:r>
      <w:r>
        <w:rPr>
          <w:rFonts w:ascii="仿宋" w:eastAsia="仿宋" w:hAnsi="仿宋" w:cs="仿宋" w:hint="eastAsia"/>
          <w:b/>
          <w:bCs/>
          <w:sz w:val="24"/>
          <w:szCs w:val="24"/>
        </w:rPr>
        <w:t>不可抗力</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7.1 </w:t>
      </w:r>
      <w:r>
        <w:rPr>
          <w:rFonts w:ascii="仿宋" w:eastAsia="仿宋" w:hAnsi="仿宋" w:cs="仿宋" w:hint="eastAsia"/>
          <w:sz w:val="24"/>
          <w:szCs w:val="24"/>
        </w:rPr>
        <w:t>本合同所称不可抗力，是指重大地震、台风、水灾、火灾、战争、传染病以及其他不能预见、不能避免且不能克服的客观情况。</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7.2 </w:t>
      </w:r>
      <w:r>
        <w:rPr>
          <w:rFonts w:ascii="仿宋" w:eastAsia="仿宋" w:hAnsi="仿宋" w:cs="仿宋" w:hint="eastAsia"/>
          <w:sz w:val="24"/>
          <w:szCs w:val="24"/>
        </w:rPr>
        <w:t>任何一方</w:t>
      </w:r>
      <w:r>
        <w:rPr>
          <w:rFonts w:ascii="仿宋" w:eastAsia="仿宋" w:hAnsi="仿宋" w:cs="仿宋" w:hint="eastAsia"/>
          <w:sz w:val="24"/>
          <w:szCs w:val="24"/>
        </w:rPr>
        <w:t>因不可抗力事件而不能履行合同时，应及时向对方通报不能履行或不能完全履行的原因，与对方协商是否延期履行、部分履行或者不履行本合同，并对此不承担违约责任。但遭受不可抗力事件的一方有责任尽可能及时采取措施以减少对方的损失、消除不可抗力事件的影响，否则对未尽本项义务而导致的损失承担赔偿责任。</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7.3 </w:t>
      </w:r>
      <w:r>
        <w:rPr>
          <w:rFonts w:ascii="仿宋" w:eastAsia="仿宋" w:hAnsi="仿宋" w:cs="仿宋" w:hint="eastAsia"/>
          <w:sz w:val="24"/>
          <w:szCs w:val="24"/>
        </w:rPr>
        <w:t>遭受不可抗力事件的一方应尽力在不可抗力事件发生后十（</w:t>
      </w:r>
      <w:r>
        <w:rPr>
          <w:rFonts w:ascii="仿宋" w:eastAsia="仿宋" w:hAnsi="仿宋" w:cs="仿宋" w:hint="eastAsia"/>
          <w:sz w:val="24"/>
          <w:szCs w:val="24"/>
        </w:rPr>
        <w:t>10</w:t>
      </w:r>
      <w:r>
        <w:rPr>
          <w:rFonts w:ascii="仿宋" w:eastAsia="仿宋" w:hAnsi="仿宋" w:cs="仿宋" w:hint="eastAsia"/>
          <w:sz w:val="24"/>
          <w:szCs w:val="24"/>
        </w:rPr>
        <w:t>）个日历日内取得有关部门的证明，并将有关部门出具的证明文件以及详细情况报告、不可抗力事件对合同影响的说明用特快专递或挂号信形式寄给另一方。</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7.4 </w:t>
      </w:r>
      <w:r>
        <w:rPr>
          <w:rFonts w:ascii="仿宋" w:eastAsia="仿宋" w:hAnsi="仿宋" w:cs="仿宋" w:hint="eastAsia"/>
          <w:sz w:val="24"/>
          <w:szCs w:val="24"/>
        </w:rPr>
        <w:t>任何一方延迟履行合同后发生不可抗力事件的，不能免除因延迟履行产生的违约责任。</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第八条</w:t>
      </w:r>
      <w:r>
        <w:rPr>
          <w:rFonts w:ascii="仿宋" w:eastAsia="仿宋" w:hAnsi="仿宋" w:cs="仿宋"/>
          <w:b/>
          <w:bCs/>
          <w:sz w:val="24"/>
          <w:szCs w:val="24"/>
        </w:rPr>
        <w:t xml:space="preserve"> </w:t>
      </w:r>
      <w:r>
        <w:rPr>
          <w:rFonts w:ascii="仿宋" w:eastAsia="仿宋" w:hAnsi="仿宋" w:cs="仿宋" w:hint="eastAsia"/>
          <w:b/>
          <w:bCs/>
          <w:sz w:val="24"/>
          <w:szCs w:val="24"/>
        </w:rPr>
        <w:t>情势变更</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8.1 </w:t>
      </w:r>
      <w:r>
        <w:rPr>
          <w:rFonts w:ascii="仿宋" w:eastAsia="仿宋" w:hAnsi="仿宋" w:cs="仿宋" w:hint="eastAsia"/>
          <w:sz w:val="24"/>
          <w:szCs w:val="24"/>
        </w:rPr>
        <w:t>本合同所称情势变更指合同成立后，合同的基础条件发生了甲乙双方在合同订立时无法预见的、不属于商业风险的重大变化，继续履行合同对其中一方明显不公平，则受不利影响的一方可以与对方重新协商，双方根据公平原则变更或解除合同。</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8.2 </w:t>
      </w:r>
      <w:r>
        <w:rPr>
          <w:rFonts w:ascii="仿宋" w:eastAsia="仿宋" w:hAnsi="仿宋" w:cs="仿宋" w:hint="eastAsia"/>
          <w:sz w:val="24"/>
          <w:szCs w:val="24"/>
        </w:rPr>
        <w:t>双方协商不成的，可根据本合同争议解决条款请求有管辖权的人民法</w:t>
      </w:r>
      <w:r>
        <w:rPr>
          <w:rFonts w:ascii="仿宋" w:eastAsia="仿宋" w:hAnsi="仿宋" w:cs="仿宋" w:hint="eastAsia"/>
          <w:sz w:val="24"/>
          <w:szCs w:val="24"/>
        </w:rPr>
        <w:lastRenderedPageBreak/>
        <w:t>院变更或解除合同。</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第九条</w:t>
      </w:r>
      <w:r>
        <w:rPr>
          <w:rFonts w:ascii="仿宋" w:eastAsia="仿宋" w:hAnsi="仿宋" w:cs="仿宋"/>
          <w:b/>
          <w:bCs/>
          <w:sz w:val="24"/>
          <w:szCs w:val="24"/>
        </w:rPr>
        <w:t xml:space="preserve"> </w:t>
      </w:r>
      <w:r>
        <w:rPr>
          <w:rFonts w:ascii="仿宋" w:eastAsia="仿宋" w:hAnsi="仿宋" w:cs="仿宋" w:hint="eastAsia"/>
          <w:b/>
          <w:bCs/>
          <w:sz w:val="24"/>
          <w:szCs w:val="24"/>
        </w:rPr>
        <w:t>保密</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9.1 </w:t>
      </w:r>
      <w:r>
        <w:rPr>
          <w:rFonts w:ascii="仿宋" w:eastAsia="仿宋" w:hAnsi="仿宋" w:cs="仿宋" w:hint="eastAsia"/>
          <w:sz w:val="24"/>
          <w:szCs w:val="24"/>
        </w:rPr>
        <w:t>凡甲方提供给乙方的任何书面或口头的商业、客户、技术、业务、财务、法律、人事和其</w:t>
      </w:r>
      <w:r>
        <w:rPr>
          <w:rFonts w:ascii="仿宋" w:eastAsia="仿宋" w:hAnsi="仿宋" w:cs="仿宋" w:hint="eastAsia"/>
          <w:sz w:val="24"/>
          <w:szCs w:val="24"/>
        </w:rPr>
        <w:t>他方面的资料、数据、信息，以及本合同履行过程中形成的所有资料、信息，除非甲方书面明确说明为公共知晓的信息外，均构成甲方的保密信息。</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9.2 </w:t>
      </w:r>
      <w:r>
        <w:rPr>
          <w:rFonts w:ascii="仿宋" w:eastAsia="仿宋" w:hAnsi="仿宋" w:cs="仿宋" w:hint="eastAsia"/>
          <w:sz w:val="24"/>
          <w:szCs w:val="24"/>
        </w:rPr>
        <w:t>乙方同意，乙方对所有甲方保密信息均应承担保密义务，相关保密信息仅用于本合同项下的工作之用。除进行本合同项下相关工作的甲方及乙方人员外，乙方不向任何第三方（包括但不限于乙方雇员、代理人、关联公司、其他单位或个人）披露甲方的保密信息。未经甲方事先书面同意，乙方不得将本合同及与甲方洽谈合作中的任何内容向第三方披露。乙方同意为其相关人员的行为承担全部责任，但甲方书面明确同意乙方</w:t>
      </w:r>
      <w:r>
        <w:rPr>
          <w:rFonts w:ascii="仿宋" w:eastAsia="仿宋" w:hAnsi="仿宋" w:cs="仿宋" w:hint="eastAsia"/>
          <w:sz w:val="24"/>
          <w:szCs w:val="24"/>
        </w:rPr>
        <w:t>对外披露的除外。</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9.3 </w:t>
      </w:r>
      <w:r>
        <w:rPr>
          <w:rFonts w:ascii="仿宋" w:eastAsia="仿宋" w:hAnsi="仿宋" w:cs="仿宋" w:hint="eastAsia"/>
          <w:sz w:val="24"/>
          <w:szCs w:val="24"/>
        </w:rPr>
        <w:t>乙方保证，为防止甲方的保密信息进入公共领域或被未经甲方允许的人员或单位掌握，乙方将采取一切措施以保护甲方信息的机密性（包括与乙方相关人员签订保密合同），防止甲方保密信息被披露或使用。乙方同意，一旦发现任何对甲方保密信息的滥用或窃用情况，均以书面形式立即通知甲方。</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9.4 </w:t>
      </w:r>
      <w:r>
        <w:rPr>
          <w:rFonts w:ascii="仿宋" w:eastAsia="仿宋" w:hAnsi="仿宋" w:cs="仿宋" w:hint="eastAsia"/>
          <w:sz w:val="24"/>
          <w:szCs w:val="24"/>
        </w:rPr>
        <w:t>双方合作关系终止时，或在甲方要求时，乙方应立即向甲方归还所有保密信息及其副本、所有包含该保密信息的文件或介质，或者出具加盖乙方公章的已销毁甲方保密信息的书面声明，但双方另有约定的除外。</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9.5 </w:t>
      </w:r>
      <w:r>
        <w:rPr>
          <w:rFonts w:ascii="仿宋" w:eastAsia="仿宋" w:hAnsi="仿宋" w:cs="仿宋" w:hint="eastAsia"/>
          <w:sz w:val="24"/>
          <w:szCs w:val="24"/>
        </w:rPr>
        <w:t>除非甲方特别声明，乙</w:t>
      </w:r>
      <w:r>
        <w:rPr>
          <w:rFonts w:ascii="仿宋" w:eastAsia="仿宋" w:hAnsi="仿宋" w:cs="仿宋" w:hint="eastAsia"/>
          <w:sz w:val="24"/>
          <w:szCs w:val="24"/>
        </w:rPr>
        <w:t>方的保密义务为无限期保密，直至甲方宣布解密或者甲方保密信息实际上已经完全公开为止。</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9.6 </w:t>
      </w:r>
      <w:r>
        <w:rPr>
          <w:rFonts w:ascii="仿宋" w:eastAsia="仿宋" w:hAnsi="仿宋" w:cs="仿宋" w:hint="eastAsia"/>
          <w:sz w:val="24"/>
          <w:szCs w:val="24"/>
        </w:rPr>
        <w:t>甲方同意，双方合作过程中，乙方提供的任何商业信息、数据信息等，除非乙方书面说明为公共知晓信息外，甲方应承担保密义务。</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9.7 </w:t>
      </w:r>
      <w:r>
        <w:rPr>
          <w:rFonts w:ascii="仿宋" w:eastAsia="仿宋" w:hAnsi="仿宋" w:cs="仿宋" w:hint="eastAsia"/>
          <w:sz w:val="24"/>
          <w:szCs w:val="24"/>
        </w:rPr>
        <w:t>乙方应严格遵守附件</w:t>
      </w:r>
      <w:r>
        <w:rPr>
          <w:rFonts w:ascii="仿宋" w:eastAsia="仿宋" w:hAnsi="仿宋" w:cs="仿宋" w:hint="eastAsia"/>
          <w:sz w:val="24"/>
          <w:szCs w:val="24"/>
        </w:rPr>
        <w:t>2</w:t>
      </w:r>
      <w:r>
        <w:rPr>
          <w:rFonts w:ascii="仿宋" w:eastAsia="仿宋" w:hAnsi="仿宋" w:cs="仿宋" w:hint="eastAsia"/>
          <w:sz w:val="24"/>
          <w:szCs w:val="24"/>
        </w:rPr>
        <w:t>《甲方采购需求书》中的信息安全及保密承诺。</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第十条</w:t>
      </w:r>
      <w:r>
        <w:rPr>
          <w:rFonts w:ascii="仿宋" w:eastAsia="仿宋" w:hAnsi="仿宋" w:cs="仿宋"/>
          <w:b/>
          <w:bCs/>
          <w:sz w:val="24"/>
          <w:szCs w:val="24"/>
        </w:rPr>
        <w:t xml:space="preserve"> </w:t>
      </w:r>
      <w:r>
        <w:rPr>
          <w:rFonts w:ascii="仿宋" w:eastAsia="仿宋" w:hAnsi="仿宋" w:cs="仿宋" w:hint="eastAsia"/>
          <w:b/>
          <w:bCs/>
          <w:sz w:val="24"/>
          <w:szCs w:val="24"/>
        </w:rPr>
        <w:t>合同的转让</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未经甲方书面同意，乙方不得将其在本合同项下的全部或部分权利义务转让或分包给第三方。甲方有权根据需要通知乙方向甲方指定的第三方履行本合</w:t>
      </w:r>
      <w:r>
        <w:rPr>
          <w:rFonts w:ascii="仿宋" w:eastAsia="仿宋" w:hAnsi="仿宋" w:cs="仿宋" w:hint="eastAsia"/>
          <w:sz w:val="24"/>
          <w:szCs w:val="24"/>
        </w:rPr>
        <w:lastRenderedPageBreak/>
        <w:t>同项下的义务，相关第三方有权行使本合同项下甲方的权利。</w:t>
      </w:r>
      <w:r>
        <w:rPr>
          <w:rFonts w:ascii="仿宋" w:eastAsia="仿宋" w:hAnsi="仿宋" w:cs="仿宋" w:hint="eastAsia"/>
          <w:sz w:val="24"/>
          <w:szCs w:val="24"/>
        </w:rPr>
        <w:t xml:space="preserve">   </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第十一条</w:t>
      </w:r>
      <w:r>
        <w:rPr>
          <w:rFonts w:ascii="仿宋" w:eastAsia="仿宋" w:hAnsi="仿宋" w:cs="仿宋"/>
          <w:b/>
          <w:bCs/>
          <w:sz w:val="24"/>
          <w:szCs w:val="24"/>
        </w:rPr>
        <w:t xml:space="preserve"> </w:t>
      </w:r>
      <w:r>
        <w:rPr>
          <w:rFonts w:ascii="仿宋" w:eastAsia="仿宋" w:hAnsi="仿宋" w:cs="仿宋" w:hint="eastAsia"/>
          <w:b/>
          <w:bCs/>
          <w:sz w:val="24"/>
          <w:szCs w:val="24"/>
        </w:rPr>
        <w:t>合</w:t>
      </w:r>
      <w:r>
        <w:rPr>
          <w:rFonts w:ascii="仿宋" w:eastAsia="仿宋" w:hAnsi="仿宋" w:cs="仿宋" w:hint="eastAsia"/>
          <w:b/>
          <w:bCs/>
          <w:sz w:val="24"/>
          <w:szCs w:val="24"/>
        </w:rPr>
        <w:t>同的终止与解除</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11.1 </w:t>
      </w:r>
      <w:r>
        <w:rPr>
          <w:rFonts w:ascii="仿宋" w:eastAsia="仿宋" w:hAnsi="仿宋" w:cs="仿宋" w:hint="eastAsia"/>
          <w:sz w:val="24"/>
          <w:szCs w:val="24"/>
        </w:rPr>
        <w:t>除本合同另有约定外，任何一方均不得单方随意终止或解除合同。但出现如下情形时，合同终止或解除：</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1</w:t>
      </w:r>
      <w:r>
        <w:rPr>
          <w:rFonts w:ascii="仿宋" w:eastAsia="仿宋" w:hAnsi="仿宋" w:cs="仿宋" w:hint="eastAsia"/>
          <w:sz w:val="24"/>
          <w:szCs w:val="24"/>
        </w:rPr>
        <w:t>）本合同正常履行完毕；</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2</w:t>
      </w:r>
      <w:r>
        <w:rPr>
          <w:rFonts w:ascii="仿宋" w:eastAsia="仿宋" w:hAnsi="仿宋" w:cs="仿宋" w:hint="eastAsia"/>
          <w:sz w:val="24"/>
          <w:szCs w:val="24"/>
        </w:rPr>
        <w:t>）不可抗力或情势变更事件导致本合同无法履行或不必要履行时；</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3</w:t>
      </w:r>
      <w:r>
        <w:rPr>
          <w:rFonts w:ascii="仿宋" w:eastAsia="仿宋" w:hAnsi="仿宋" w:cs="仿宋" w:hint="eastAsia"/>
          <w:sz w:val="24"/>
          <w:szCs w:val="24"/>
        </w:rPr>
        <w:t>）双方协商一致终止或解除；</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4</w:t>
      </w:r>
      <w:r>
        <w:rPr>
          <w:rFonts w:ascii="仿宋" w:eastAsia="仿宋" w:hAnsi="仿宋" w:cs="仿宋" w:hint="eastAsia"/>
          <w:sz w:val="24"/>
          <w:szCs w:val="24"/>
        </w:rPr>
        <w:t>）本合同约定解除或终止的情形满足时。</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11.2 </w:t>
      </w:r>
      <w:r>
        <w:rPr>
          <w:rFonts w:ascii="仿宋" w:eastAsia="仿宋" w:hAnsi="仿宋" w:cs="仿宋" w:hint="eastAsia"/>
          <w:sz w:val="24"/>
          <w:szCs w:val="24"/>
        </w:rPr>
        <w:t>除本合同另有约定外，在下列情况下，甲方可向乙方发出书面通知解除部分或全部合同，要求乙方支付合同总金额</w:t>
      </w:r>
      <w:r>
        <w:rPr>
          <w:rFonts w:ascii="仿宋" w:eastAsia="仿宋" w:hAnsi="仿宋" w:cs="仿宋" w:hint="eastAsia"/>
          <w:sz w:val="24"/>
          <w:szCs w:val="24"/>
        </w:rPr>
        <w:t>10%</w:t>
      </w:r>
      <w:r>
        <w:rPr>
          <w:rFonts w:ascii="仿宋" w:eastAsia="仿宋" w:hAnsi="仿宋" w:cs="仿宋" w:hint="eastAsia"/>
          <w:sz w:val="24"/>
          <w:szCs w:val="24"/>
        </w:rPr>
        <w:t>的违约金，并赔偿甲方的全部损失。解除合同行为不影响甲方采取其他补救措施，也不免除乙方的损害赔偿责任，对于由此给乙方造成的损失，甲方不承担赔偿责任：</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1</w:t>
      </w:r>
      <w:r>
        <w:rPr>
          <w:rFonts w:ascii="仿宋" w:eastAsia="仿宋" w:hAnsi="仿宋" w:cs="仿宋" w:hint="eastAsia"/>
          <w:sz w:val="24"/>
          <w:szCs w:val="24"/>
        </w:rPr>
        <w:t>）乙方经营状况、声誉等恶化导致其履行本合同困难或不再具备履行本合同所需的资质；</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2</w:t>
      </w:r>
      <w:r>
        <w:rPr>
          <w:rFonts w:ascii="仿宋" w:eastAsia="仿宋" w:hAnsi="仿宋" w:cs="仿宋" w:hint="eastAsia"/>
          <w:sz w:val="24"/>
          <w:szCs w:val="24"/>
        </w:rPr>
        <w:t>）乙方拒绝接受或不配合甲方、金融业监督管理机构对合同履行情况的检查和审计；</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3</w:t>
      </w:r>
      <w:r>
        <w:rPr>
          <w:rFonts w:ascii="仿宋" w:eastAsia="仿宋" w:hAnsi="仿宋" w:cs="仿宋" w:hint="eastAsia"/>
          <w:sz w:val="24"/>
          <w:szCs w:val="24"/>
        </w:rPr>
        <w:t>）乙方或其工作人员发生刺探或泄露国家秘密、以甲方名义对外开展活动、恶意破坏金融信息系统或关键信息基础设施等情形；</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4</w:t>
      </w:r>
      <w:r>
        <w:rPr>
          <w:rFonts w:ascii="仿宋" w:eastAsia="仿宋" w:hAnsi="仿宋" w:cs="仿宋" w:hint="eastAsia"/>
          <w:sz w:val="24"/>
          <w:szCs w:val="24"/>
        </w:rPr>
        <w:t>）乙方发生造成甲方声誉损失、经济损失或损害甲方利益的行为；</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w:t>
      </w:r>
      <w:r>
        <w:rPr>
          <w:rFonts w:ascii="仿宋" w:eastAsia="仿宋" w:hAnsi="仿宋" w:cs="仿宋" w:hint="eastAsia"/>
          <w:sz w:val="24"/>
          <w:szCs w:val="24"/>
        </w:rPr>
        <w:t>5</w:t>
      </w:r>
      <w:r>
        <w:rPr>
          <w:rFonts w:ascii="仿宋" w:eastAsia="仿宋" w:hAnsi="仿宋" w:cs="仿宋" w:hint="eastAsia"/>
          <w:sz w:val="24"/>
          <w:szCs w:val="24"/>
        </w:rPr>
        <w:t>）乙方的行为导致本合同实质无法履行。</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第十二条</w:t>
      </w:r>
      <w:r>
        <w:rPr>
          <w:rFonts w:ascii="仿宋" w:eastAsia="仿宋" w:hAnsi="仿宋" w:cs="仿宋"/>
          <w:b/>
          <w:bCs/>
          <w:sz w:val="24"/>
          <w:szCs w:val="24"/>
        </w:rPr>
        <w:t xml:space="preserve"> </w:t>
      </w:r>
      <w:r>
        <w:rPr>
          <w:rFonts w:ascii="仿宋" w:eastAsia="仿宋" w:hAnsi="仿宋" w:cs="仿宋" w:hint="eastAsia"/>
          <w:b/>
          <w:bCs/>
          <w:sz w:val="24"/>
          <w:szCs w:val="24"/>
        </w:rPr>
        <w:t>通知与送达</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12.1 </w:t>
      </w:r>
      <w:r>
        <w:rPr>
          <w:rFonts w:ascii="仿宋" w:eastAsia="仿宋" w:hAnsi="仿宋" w:cs="仿宋" w:hint="eastAsia"/>
          <w:sz w:val="24"/>
          <w:szCs w:val="24"/>
        </w:rPr>
        <w:t>各方发出与本合同有关的通知或回复，应以专人送递、特快专递、电子邮件等方式送至指定联系人。前述送达方式具有同等法律效力。如果以专人送递或特快专递发送，以送达至以下约定地点或双方指定的其他地址并经对方签收视为送达（但对方故意不签收时，送达至前述地址即视为送达</w:t>
      </w:r>
      <w:r>
        <w:rPr>
          <w:rFonts w:ascii="仿宋" w:eastAsia="仿宋" w:hAnsi="仿宋" w:cs="仿宋" w:hint="eastAsia"/>
          <w:sz w:val="24"/>
          <w:szCs w:val="24"/>
        </w:rPr>
        <w:t>）；以电子邮件发出的，以电子邮件进入对方邮件系统时视为送达。双方指定联系人和联系方式如下：</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lastRenderedPageBreak/>
        <w:t>甲方指定联系人：【】</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地址：【】</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电话：【】</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电子邮件：【】</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乙方指定联系人：【】</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地址：【】</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电话：【】</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电子邮件：【】</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12.2 </w:t>
      </w:r>
      <w:r>
        <w:rPr>
          <w:rFonts w:ascii="仿宋" w:eastAsia="仿宋" w:hAnsi="仿宋" w:cs="仿宋" w:hint="eastAsia"/>
          <w:sz w:val="24"/>
          <w:szCs w:val="24"/>
        </w:rPr>
        <w:t>一方指定联系人或联系方式变更的，应提前三个工作日书面通知对方。</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第十三条</w:t>
      </w:r>
      <w:r>
        <w:rPr>
          <w:rFonts w:ascii="仿宋" w:eastAsia="仿宋" w:hAnsi="仿宋" w:cs="仿宋"/>
          <w:b/>
          <w:bCs/>
          <w:sz w:val="24"/>
          <w:szCs w:val="24"/>
        </w:rPr>
        <w:t xml:space="preserve"> </w:t>
      </w:r>
      <w:r>
        <w:rPr>
          <w:rFonts w:ascii="仿宋" w:eastAsia="仿宋" w:hAnsi="仿宋" w:cs="仿宋" w:hint="eastAsia"/>
          <w:b/>
          <w:bCs/>
          <w:sz w:val="24"/>
          <w:szCs w:val="24"/>
        </w:rPr>
        <w:t>法律适用及争议解决</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13.1 </w:t>
      </w:r>
      <w:r>
        <w:rPr>
          <w:rFonts w:ascii="仿宋" w:eastAsia="仿宋" w:hAnsi="仿宋" w:cs="仿宋" w:hint="eastAsia"/>
          <w:sz w:val="24"/>
          <w:szCs w:val="24"/>
        </w:rPr>
        <w:t>本合同的订立、效力、履行、解释、争议解决等适用中华人民共和国法律法规。</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13.2 </w:t>
      </w:r>
      <w:r>
        <w:rPr>
          <w:rFonts w:ascii="仿宋" w:eastAsia="仿宋" w:hAnsi="仿宋" w:cs="仿宋" w:hint="eastAsia"/>
          <w:sz w:val="24"/>
          <w:szCs w:val="24"/>
        </w:rPr>
        <w:t>凡因本合同引起的或与本合同有关的任何争议，双方均应友好协商解决。经友好协商不能达成一致意见时，双方</w:t>
      </w:r>
      <w:r>
        <w:rPr>
          <w:rFonts w:ascii="仿宋" w:eastAsia="仿宋" w:hAnsi="仿宋" w:cs="仿宋" w:hint="eastAsia"/>
          <w:sz w:val="24"/>
          <w:szCs w:val="24"/>
        </w:rPr>
        <w:t>同意提交至甲方住所地有管辖权的人民法院诉讼解决。</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13.3 </w:t>
      </w:r>
      <w:r>
        <w:rPr>
          <w:rFonts w:ascii="仿宋" w:eastAsia="仿宋" w:hAnsi="仿宋" w:cs="仿宋" w:hint="eastAsia"/>
          <w:sz w:val="24"/>
          <w:szCs w:val="24"/>
        </w:rPr>
        <w:t>在协商或诉讼期间，本合同不涉及争议的条款仍须履行。</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  </w:t>
      </w: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第十四条</w:t>
      </w:r>
      <w:r>
        <w:rPr>
          <w:rFonts w:ascii="仿宋" w:eastAsia="仿宋" w:hAnsi="仿宋" w:cs="仿宋"/>
          <w:b/>
          <w:bCs/>
          <w:sz w:val="24"/>
          <w:szCs w:val="24"/>
        </w:rPr>
        <w:t xml:space="preserve"> </w:t>
      </w:r>
      <w:r>
        <w:rPr>
          <w:rFonts w:ascii="仿宋" w:eastAsia="仿宋" w:hAnsi="仿宋" w:cs="仿宋" w:hint="eastAsia"/>
          <w:b/>
          <w:bCs/>
          <w:sz w:val="24"/>
          <w:szCs w:val="24"/>
        </w:rPr>
        <w:t>权利的保留</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14.1 </w:t>
      </w:r>
      <w:r>
        <w:rPr>
          <w:rFonts w:ascii="仿宋" w:eastAsia="仿宋" w:hAnsi="仿宋" w:cs="仿宋" w:hint="eastAsia"/>
          <w:sz w:val="24"/>
          <w:szCs w:val="24"/>
        </w:rPr>
        <w:t>任何一方没有行使其权利或没有就违约方的违约行为采取行动，不应被视为是对其权利的放弃或对追究另一方违约责任权利的放弃。任何一方放弃针对违约方的某种权利，或放弃追究违约方的某种责任，不应视为对其他权利或追究其他责任的放弃。</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14.2 </w:t>
      </w:r>
      <w:r>
        <w:rPr>
          <w:rFonts w:ascii="仿宋" w:eastAsia="仿宋" w:hAnsi="仿宋" w:cs="仿宋" w:hint="eastAsia"/>
          <w:sz w:val="24"/>
          <w:szCs w:val="24"/>
        </w:rPr>
        <w:t>如果本合同部分条款依据现行有关法律法规被确认为无效或无法履行，但不影响本合同其他条款效力的，本合同其他条款继续有效。双方可依据现行法律法规，遵照本合同的原则和精神，拟定补充协议，补全相关约定。</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14.3 </w:t>
      </w:r>
      <w:r>
        <w:rPr>
          <w:rFonts w:ascii="仿宋" w:eastAsia="仿宋" w:hAnsi="仿宋" w:cs="仿宋" w:hint="eastAsia"/>
          <w:sz w:val="24"/>
          <w:szCs w:val="24"/>
        </w:rPr>
        <w:t>在本合同履行期间，因中国法律法规的变化致使本合同部分条款相冲突、无效时，双方应协商尽快修改相关条款。</w:t>
      </w:r>
    </w:p>
    <w:p w:rsidR="00356C60" w:rsidRDefault="00356C60">
      <w:pPr>
        <w:spacing w:line="360" w:lineRule="auto"/>
        <w:ind w:firstLineChars="200" w:firstLine="480"/>
        <w:rPr>
          <w:rFonts w:ascii="仿宋" w:eastAsia="仿宋" w:hAnsi="仿宋" w:cs="仿宋"/>
          <w:sz w:val="24"/>
          <w:szCs w:val="24"/>
        </w:rPr>
      </w:pPr>
    </w:p>
    <w:p w:rsidR="00356C60" w:rsidRDefault="000467E6">
      <w:pPr>
        <w:spacing w:line="360" w:lineRule="auto"/>
        <w:ind w:firstLineChars="200" w:firstLine="482"/>
        <w:rPr>
          <w:rFonts w:ascii="仿宋" w:eastAsia="仿宋" w:hAnsi="仿宋" w:cs="仿宋"/>
          <w:b/>
          <w:bCs/>
          <w:sz w:val="24"/>
          <w:szCs w:val="24"/>
        </w:rPr>
      </w:pPr>
      <w:r>
        <w:rPr>
          <w:rFonts w:ascii="仿宋" w:eastAsia="仿宋" w:hAnsi="仿宋" w:cs="仿宋" w:hint="eastAsia"/>
          <w:b/>
          <w:bCs/>
          <w:sz w:val="24"/>
          <w:szCs w:val="24"/>
        </w:rPr>
        <w:t>第十五条</w:t>
      </w:r>
      <w:r>
        <w:rPr>
          <w:rFonts w:ascii="仿宋" w:eastAsia="仿宋" w:hAnsi="仿宋" w:cs="仿宋"/>
          <w:b/>
          <w:bCs/>
          <w:sz w:val="24"/>
          <w:szCs w:val="24"/>
        </w:rPr>
        <w:t xml:space="preserve"> </w:t>
      </w:r>
      <w:r>
        <w:rPr>
          <w:rFonts w:ascii="仿宋" w:eastAsia="仿宋" w:hAnsi="仿宋" w:cs="仿宋" w:hint="eastAsia"/>
          <w:b/>
          <w:bCs/>
          <w:sz w:val="24"/>
          <w:szCs w:val="24"/>
        </w:rPr>
        <w:t>其他</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15.1 </w:t>
      </w:r>
      <w:r>
        <w:rPr>
          <w:rFonts w:ascii="仿宋" w:eastAsia="仿宋" w:hAnsi="仿宋" w:cs="仿宋" w:hint="eastAsia"/>
          <w:sz w:val="24"/>
          <w:szCs w:val="24"/>
        </w:rPr>
        <w:t>本合同自甲乙双方加盖公章或合同专用章后生效，合同将保持有效至双方履行完毕合同项下的所有义务，合同款项和索赔已结清。需持续或长久有效的条款，以该条款的约定为准。</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15.2 </w:t>
      </w:r>
      <w:r>
        <w:rPr>
          <w:rFonts w:ascii="仿宋" w:eastAsia="仿宋" w:hAnsi="仿宋" w:cs="仿宋" w:hint="eastAsia"/>
          <w:sz w:val="24"/>
          <w:szCs w:val="24"/>
        </w:rPr>
        <w:t>本合同一式肆份，双方各持贰份，具有同等法律效力。</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15.3 </w:t>
      </w:r>
      <w:r>
        <w:rPr>
          <w:rFonts w:ascii="仿宋" w:eastAsia="仿宋" w:hAnsi="仿宋" w:cs="仿宋" w:hint="eastAsia"/>
          <w:sz w:val="24"/>
          <w:szCs w:val="24"/>
        </w:rPr>
        <w:t>本合同生效后，除本合同另有约定外，双方均不得随意变更或解除合同。如有未尽事宜，双方可签署补充协议或用其他书面方式进行约定。</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sz w:val="24"/>
          <w:szCs w:val="24"/>
        </w:rPr>
        <w:t xml:space="preserve">15.4 </w:t>
      </w:r>
      <w:r>
        <w:rPr>
          <w:rFonts w:ascii="仿宋" w:eastAsia="仿宋" w:hAnsi="仿宋" w:cs="仿宋" w:hint="eastAsia"/>
          <w:sz w:val="24"/>
          <w:szCs w:val="24"/>
        </w:rPr>
        <w:t>本合同附件包括：</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附件</w:t>
      </w:r>
      <w:r>
        <w:rPr>
          <w:rFonts w:ascii="仿宋" w:eastAsia="仿宋" w:hAnsi="仿宋" w:cs="仿宋" w:hint="eastAsia"/>
          <w:sz w:val="24"/>
          <w:szCs w:val="24"/>
        </w:rPr>
        <w:t>1</w:t>
      </w:r>
      <w:r>
        <w:rPr>
          <w:rFonts w:ascii="仿宋" w:eastAsia="仿宋" w:hAnsi="仿宋" w:cs="仿宋" w:hint="eastAsia"/>
          <w:sz w:val="24"/>
          <w:szCs w:val="24"/>
        </w:rPr>
        <w:t>《价格清单》</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附件</w:t>
      </w:r>
      <w:r>
        <w:rPr>
          <w:rFonts w:ascii="仿宋" w:eastAsia="仿宋" w:hAnsi="仿宋" w:cs="仿宋" w:hint="eastAsia"/>
          <w:sz w:val="24"/>
          <w:szCs w:val="24"/>
        </w:rPr>
        <w:t>2</w:t>
      </w:r>
      <w:r>
        <w:rPr>
          <w:rFonts w:ascii="仿宋" w:eastAsia="仿宋" w:hAnsi="仿宋" w:cs="仿宋" w:hint="eastAsia"/>
          <w:sz w:val="24"/>
          <w:szCs w:val="24"/>
        </w:rPr>
        <w:t>《甲方采购需求书》</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附件</w:t>
      </w:r>
      <w:r>
        <w:rPr>
          <w:rFonts w:ascii="仿宋" w:eastAsia="仿宋" w:hAnsi="仿宋" w:cs="仿宋" w:hint="eastAsia"/>
          <w:sz w:val="24"/>
          <w:szCs w:val="24"/>
        </w:rPr>
        <w:t>3</w:t>
      </w:r>
      <w:r>
        <w:rPr>
          <w:rFonts w:ascii="仿宋" w:eastAsia="仿宋" w:hAnsi="仿宋" w:cs="仿宋" w:hint="eastAsia"/>
          <w:sz w:val="24"/>
          <w:szCs w:val="24"/>
        </w:rPr>
        <w:t>《乙方服务承诺》</w:t>
      </w:r>
    </w:p>
    <w:p w:rsidR="00356C60" w:rsidRDefault="000467E6">
      <w:pPr>
        <w:spacing w:line="360" w:lineRule="auto"/>
        <w:ind w:firstLineChars="200" w:firstLine="480"/>
        <w:rPr>
          <w:rFonts w:ascii="仿宋" w:eastAsia="仿宋" w:hAnsi="仿宋" w:cs="仿宋"/>
          <w:sz w:val="24"/>
          <w:szCs w:val="24"/>
        </w:rPr>
      </w:pPr>
      <w:r>
        <w:rPr>
          <w:rFonts w:ascii="仿宋" w:eastAsia="仿宋" w:hAnsi="仿宋" w:cs="仿宋" w:hint="eastAsia"/>
          <w:sz w:val="24"/>
          <w:szCs w:val="24"/>
        </w:rPr>
        <w:t>附件</w:t>
      </w:r>
      <w:r>
        <w:rPr>
          <w:rFonts w:ascii="仿宋" w:eastAsia="仿宋" w:hAnsi="仿宋" w:cs="仿宋" w:hint="eastAsia"/>
          <w:sz w:val="24"/>
          <w:szCs w:val="24"/>
        </w:rPr>
        <w:t>4</w:t>
      </w:r>
      <w:r>
        <w:rPr>
          <w:rFonts w:ascii="仿宋" w:eastAsia="仿宋" w:hAnsi="仿宋" w:cs="仿宋" w:hint="eastAsia"/>
          <w:sz w:val="24"/>
          <w:szCs w:val="24"/>
        </w:rPr>
        <w:t>《验收相关单据》</w:t>
      </w:r>
    </w:p>
    <w:p w:rsidR="00356C60" w:rsidRDefault="000467E6">
      <w:pPr>
        <w:snapToGrid w:val="0"/>
        <w:spacing w:line="360" w:lineRule="auto"/>
        <w:ind w:firstLineChars="200" w:firstLine="480"/>
        <w:rPr>
          <w:rFonts w:ascii="仿宋" w:eastAsia="仿宋" w:hAnsi="仿宋" w:cs="仿宋"/>
          <w:sz w:val="24"/>
          <w:szCs w:val="24"/>
        </w:rPr>
        <w:sectPr w:rsidR="00356C60">
          <w:headerReference w:type="default" r:id="rId20"/>
          <w:footerReference w:type="default" r:id="rId21"/>
          <w:footerReference w:type="first" r:id="rId22"/>
          <w:pgSz w:w="11906" w:h="16838"/>
          <w:pgMar w:top="1440" w:right="1797" w:bottom="1440" w:left="1797" w:header="851" w:footer="726" w:gutter="0"/>
          <w:pgNumType w:start="16"/>
          <w:cols w:space="720"/>
          <w:titlePg/>
          <w:docGrid w:type="lines" w:linePitch="312"/>
        </w:sectPr>
      </w:pPr>
      <w:r>
        <w:rPr>
          <w:rFonts w:ascii="仿宋" w:eastAsia="仿宋" w:hAnsi="仿宋" w:cs="仿宋" w:hint="eastAsia"/>
          <w:sz w:val="24"/>
          <w:szCs w:val="24"/>
        </w:rPr>
        <w:t>附件</w:t>
      </w:r>
      <w:r>
        <w:rPr>
          <w:rFonts w:ascii="仿宋" w:eastAsia="仿宋" w:hAnsi="仿宋" w:cs="仿宋" w:hint="eastAsia"/>
          <w:sz w:val="24"/>
          <w:szCs w:val="24"/>
        </w:rPr>
        <w:t>5</w:t>
      </w:r>
      <w:r>
        <w:rPr>
          <w:rFonts w:ascii="仿宋" w:eastAsia="仿宋" w:hAnsi="仿宋" w:cs="仿宋" w:hint="eastAsia"/>
          <w:sz w:val="24"/>
          <w:szCs w:val="24"/>
        </w:rPr>
        <w:t>《</w:t>
      </w:r>
      <w:r>
        <w:rPr>
          <w:rFonts w:ascii="仿宋" w:eastAsia="仿宋" w:hAnsi="仿宋" w:cs="仿宋" w:hint="eastAsia"/>
          <w:sz w:val="24"/>
          <w:szCs w:val="24"/>
        </w:rPr>
        <w:t>数据安全保密承诺</w:t>
      </w:r>
      <w:r>
        <w:rPr>
          <w:rFonts w:ascii="仿宋" w:eastAsia="仿宋" w:hAnsi="仿宋" w:cs="仿宋" w:hint="eastAsia"/>
          <w:sz w:val="24"/>
          <w:szCs w:val="24"/>
        </w:rPr>
        <w:t>》</w:t>
      </w:r>
      <w:bookmarkStart w:id="122" w:name="_DV_M166"/>
      <w:bookmarkEnd w:id="122"/>
    </w:p>
    <w:p w:rsidR="00356C60" w:rsidRPr="001E02EA" w:rsidRDefault="000467E6">
      <w:pPr>
        <w:pStyle w:val="21"/>
        <w:rPr>
          <w:rFonts w:eastAsia="仿宋"/>
          <w:b/>
          <w:bCs/>
        </w:rPr>
      </w:pPr>
      <w:r w:rsidRPr="001E02EA">
        <w:rPr>
          <w:rFonts w:ascii="仿宋" w:eastAsia="仿宋" w:hAnsi="仿宋" w:cs="仿宋" w:hint="eastAsia"/>
          <w:b/>
          <w:bCs/>
          <w:sz w:val="24"/>
          <w:szCs w:val="24"/>
        </w:rPr>
        <w:lastRenderedPageBreak/>
        <w:t>附件</w:t>
      </w:r>
      <w:r w:rsidRPr="001E02EA">
        <w:rPr>
          <w:rFonts w:ascii="仿宋" w:eastAsia="仿宋" w:hAnsi="仿宋" w:cs="仿宋"/>
          <w:b/>
          <w:bCs/>
          <w:sz w:val="24"/>
          <w:szCs w:val="24"/>
        </w:rPr>
        <w:t>5</w:t>
      </w:r>
      <w:r w:rsidRPr="001E02EA">
        <w:rPr>
          <w:rFonts w:ascii="仿宋" w:eastAsia="仿宋" w:hAnsi="仿宋" w:cs="仿宋"/>
          <w:b/>
          <w:bCs/>
          <w:sz w:val="24"/>
          <w:szCs w:val="24"/>
        </w:rPr>
        <w:t>《</w:t>
      </w:r>
      <w:r w:rsidRPr="001E02EA">
        <w:rPr>
          <w:rFonts w:ascii="仿宋" w:eastAsia="仿宋" w:hAnsi="仿宋" w:cs="仿宋" w:hint="eastAsia"/>
          <w:b/>
          <w:bCs/>
          <w:sz w:val="24"/>
          <w:szCs w:val="24"/>
        </w:rPr>
        <w:t>数据安全保密承诺》</w:t>
      </w:r>
    </w:p>
    <w:p w:rsidR="00356C60" w:rsidRPr="001E02EA" w:rsidRDefault="000467E6" w:rsidP="001E02EA">
      <w:pPr>
        <w:pStyle w:val="21"/>
        <w:spacing w:line="360" w:lineRule="auto"/>
        <w:ind w:firstLineChars="200" w:firstLine="480"/>
        <w:rPr>
          <w:rFonts w:ascii="仿宋" w:eastAsia="仿宋" w:hAnsi="仿宋" w:cs="仿宋"/>
          <w:sz w:val="24"/>
          <w:szCs w:val="24"/>
        </w:rPr>
      </w:pPr>
      <w:bookmarkStart w:id="123" w:name="_DV_M117"/>
      <w:bookmarkStart w:id="124" w:name="_DV_M116"/>
      <w:bookmarkStart w:id="125" w:name="_DV_M17"/>
      <w:bookmarkStart w:id="126" w:name="_DV_M59"/>
      <w:bookmarkStart w:id="127" w:name="_DV_M69"/>
      <w:bookmarkStart w:id="128" w:name="_DV_M70"/>
      <w:bookmarkStart w:id="129" w:name="_DV_M58"/>
      <w:bookmarkStart w:id="130" w:name="_DV_M35"/>
      <w:bookmarkStart w:id="131" w:name="_DV_M34"/>
      <w:bookmarkStart w:id="132" w:name="_DV_M22"/>
      <w:bookmarkStart w:id="133" w:name="_DV_M121"/>
      <w:bookmarkStart w:id="134" w:name="_DV_M71"/>
      <w:bookmarkStart w:id="135" w:name="_DV_M16"/>
      <w:bookmarkStart w:id="136" w:name="_DV_M118"/>
      <w:bookmarkStart w:id="137" w:name="_DV_M23"/>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r w:rsidRPr="001E02EA">
        <w:rPr>
          <w:rFonts w:ascii="仿宋" w:eastAsia="仿宋" w:hAnsi="仿宋" w:cs="仿宋" w:hint="eastAsia"/>
          <w:sz w:val="24"/>
          <w:szCs w:val="24"/>
        </w:rPr>
        <w:t>乙方【</w:t>
      </w:r>
      <w:r w:rsidRPr="001E02EA">
        <w:rPr>
          <w:rFonts w:ascii="仿宋" w:eastAsia="仿宋" w:hAnsi="仿宋" w:cs="仿宋"/>
          <w:sz w:val="24"/>
          <w:szCs w:val="24"/>
        </w:rPr>
        <w:t xml:space="preserve">   </w:t>
      </w:r>
      <w:r w:rsidRPr="001E02EA">
        <w:rPr>
          <w:rFonts w:ascii="仿宋" w:eastAsia="仿宋" w:hAnsi="仿宋" w:cs="仿宋"/>
          <w:sz w:val="24"/>
          <w:szCs w:val="24"/>
        </w:rPr>
        <w:t xml:space="preserve">        </w:t>
      </w:r>
      <w:r w:rsidRPr="001E02EA">
        <w:rPr>
          <w:rFonts w:ascii="仿宋" w:eastAsia="仿宋" w:hAnsi="仿宋" w:cs="仿宋" w:hint="eastAsia"/>
          <w:sz w:val="24"/>
          <w:szCs w:val="24"/>
        </w:rPr>
        <w:t>】为甲方网联清算有限公司提供【</w:t>
      </w:r>
      <w:r w:rsidRPr="001E02EA">
        <w:rPr>
          <w:rFonts w:ascii="仿宋" w:eastAsia="仿宋" w:hAnsi="仿宋" w:cs="仿宋"/>
          <w:sz w:val="24"/>
          <w:szCs w:val="24"/>
        </w:rPr>
        <w:t xml:space="preserve">    </w:t>
      </w:r>
      <w:r w:rsidRPr="001E02EA">
        <w:rPr>
          <w:rFonts w:ascii="仿宋" w:eastAsia="仿宋" w:hAnsi="仿宋" w:cs="仿宋" w:hint="eastAsia"/>
          <w:sz w:val="24"/>
          <w:szCs w:val="24"/>
        </w:rPr>
        <w:t>】服务。本承诺作为双方于【</w:t>
      </w:r>
      <w:r w:rsidRPr="001E02EA">
        <w:rPr>
          <w:rFonts w:ascii="仿宋" w:eastAsia="仿宋" w:hAnsi="仿宋" w:cs="仿宋"/>
          <w:sz w:val="24"/>
          <w:szCs w:val="24"/>
        </w:rPr>
        <w:t xml:space="preserve"> </w:t>
      </w:r>
      <w:r w:rsidRPr="001E02EA">
        <w:rPr>
          <w:rFonts w:ascii="仿宋" w:eastAsia="仿宋" w:hAnsi="仿宋" w:cs="仿宋" w:hint="eastAsia"/>
          <w:sz w:val="24"/>
          <w:szCs w:val="24"/>
        </w:rPr>
        <w:t>】年【</w:t>
      </w:r>
      <w:r w:rsidRPr="001E02EA">
        <w:rPr>
          <w:rFonts w:ascii="仿宋" w:eastAsia="仿宋" w:hAnsi="仿宋" w:cs="仿宋"/>
          <w:sz w:val="24"/>
          <w:szCs w:val="24"/>
        </w:rPr>
        <w:t xml:space="preserve">  </w:t>
      </w:r>
      <w:r w:rsidRPr="001E02EA">
        <w:rPr>
          <w:rFonts w:ascii="仿宋" w:eastAsia="仿宋" w:hAnsi="仿宋" w:cs="仿宋" w:hint="eastAsia"/>
          <w:sz w:val="24"/>
          <w:szCs w:val="24"/>
        </w:rPr>
        <w:t>】月【</w:t>
      </w:r>
      <w:r w:rsidRPr="001E02EA">
        <w:rPr>
          <w:rFonts w:ascii="仿宋" w:eastAsia="仿宋" w:hAnsi="仿宋" w:cs="仿宋"/>
          <w:sz w:val="24"/>
          <w:szCs w:val="24"/>
        </w:rPr>
        <w:t xml:space="preserve">   </w:t>
      </w:r>
      <w:r w:rsidRPr="001E02EA">
        <w:rPr>
          <w:rFonts w:ascii="仿宋" w:eastAsia="仿宋" w:hAnsi="仿宋" w:cs="仿宋" w:hint="eastAsia"/>
          <w:sz w:val="24"/>
          <w:szCs w:val="24"/>
        </w:rPr>
        <w:t>】日签订的《</w:t>
      </w:r>
      <w:r w:rsidRPr="001E02EA">
        <w:rPr>
          <w:rFonts w:ascii="仿宋" w:eastAsia="仿宋" w:hAnsi="仿宋" w:cs="仿宋"/>
          <w:sz w:val="24"/>
          <w:szCs w:val="24"/>
        </w:rPr>
        <w:t xml:space="preserve">      </w:t>
      </w:r>
      <w:r w:rsidRPr="001E02EA">
        <w:rPr>
          <w:rFonts w:ascii="仿宋" w:eastAsia="仿宋" w:hAnsi="仿宋" w:cs="仿宋" w:hint="eastAsia"/>
          <w:sz w:val="24"/>
          <w:szCs w:val="24"/>
        </w:rPr>
        <w:t>》及【</w:t>
      </w:r>
      <w:r w:rsidRPr="001E02EA">
        <w:rPr>
          <w:rFonts w:ascii="仿宋" w:eastAsia="仿宋" w:hAnsi="仿宋" w:cs="仿宋"/>
          <w:sz w:val="24"/>
          <w:szCs w:val="24"/>
        </w:rPr>
        <w:t xml:space="preserve"> </w:t>
      </w:r>
      <w:r w:rsidRPr="001E02EA">
        <w:rPr>
          <w:rFonts w:ascii="仿宋" w:eastAsia="仿宋" w:hAnsi="仿宋" w:cs="仿宋" w:hint="eastAsia"/>
          <w:sz w:val="24"/>
          <w:szCs w:val="24"/>
        </w:rPr>
        <w:t>】年【</w:t>
      </w:r>
      <w:r w:rsidRPr="001E02EA">
        <w:rPr>
          <w:rFonts w:ascii="仿宋" w:eastAsia="仿宋" w:hAnsi="仿宋" w:cs="仿宋"/>
          <w:sz w:val="24"/>
          <w:szCs w:val="24"/>
        </w:rPr>
        <w:t xml:space="preserve">  </w:t>
      </w:r>
      <w:r w:rsidRPr="001E02EA">
        <w:rPr>
          <w:rFonts w:ascii="仿宋" w:eastAsia="仿宋" w:hAnsi="仿宋" w:cs="仿宋" w:hint="eastAsia"/>
          <w:sz w:val="24"/>
          <w:szCs w:val="24"/>
        </w:rPr>
        <w:t>】月【</w:t>
      </w:r>
      <w:r w:rsidRPr="001E02EA">
        <w:rPr>
          <w:rFonts w:ascii="仿宋" w:eastAsia="仿宋" w:hAnsi="仿宋" w:cs="仿宋"/>
          <w:sz w:val="24"/>
          <w:szCs w:val="24"/>
        </w:rPr>
        <w:t xml:space="preserve">   </w:t>
      </w:r>
      <w:r w:rsidRPr="001E02EA">
        <w:rPr>
          <w:rFonts w:ascii="仿宋" w:eastAsia="仿宋" w:hAnsi="仿宋" w:cs="仿宋" w:hint="eastAsia"/>
          <w:sz w:val="24"/>
          <w:szCs w:val="24"/>
        </w:rPr>
        <w:t>】日签订的《</w:t>
      </w:r>
      <w:r w:rsidRPr="001E02EA">
        <w:rPr>
          <w:rFonts w:ascii="仿宋" w:eastAsia="仿宋" w:hAnsi="仿宋" w:cs="仿宋"/>
          <w:sz w:val="24"/>
          <w:szCs w:val="24"/>
        </w:rPr>
        <w:t xml:space="preserve">          </w:t>
      </w:r>
      <w:r w:rsidRPr="001E02EA">
        <w:rPr>
          <w:rFonts w:ascii="仿宋" w:eastAsia="仿宋" w:hAnsi="仿宋" w:cs="仿宋" w:hint="eastAsia"/>
          <w:sz w:val="24"/>
          <w:szCs w:val="24"/>
        </w:rPr>
        <w:t>》（以上合同下面简述为“主协议”）的补充约定，基于甲方最新的管理要求，为进一步明确数据安全管理责任，根据有关法律法规及甲方制度规定，经双方友好协商，乙方就有关数据安全义务事项做出如下承诺：</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一、定义与解释</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数据：凡甲方提供给乙方的任何书面或口头的商业、客户、技术、业务、财务、法律、人事和其他方面的资料、数据、信息，以及主协议履行过程中形成的所有资料、信息，除非甲方书面明确说明为公共知晓的信息外，均构成甲方的数据信息。</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二、本单位承诺严格遵守国家有关法律法规及甲方相关管理规定</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1.</w:t>
      </w:r>
      <w:r w:rsidRPr="001E02EA">
        <w:rPr>
          <w:rFonts w:ascii="仿宋" w:eastAsia="仿宋" w:hAnsi="仿宋" w:cs="仿宋" w:hint="eastAsia"/>
          <w:sz w:val="24"/>
          <w:szCs w:val="24"/>
        </w:rPr>
        <w:t>本单位已知悉并承诺遵守《中华人民共和国国家安全法》、《中华人民共和国数据安全法》、《中华人民共和国保守国家秘密法》、《中华人民共和国个人信息保护法》、《中华人民共和国会计法》、《中华人民共和国注册会计师法》、《中华人民共和国计算机信息</w:t>
      </w:r>
      <w:r w:rsidRPr="001E02EA">
        <w:rPr>
          <w:rFonts w:ascii="仿宋" w:eastAsia="仿宋" w:hAnsi="仿宋" w:cs="仿宋" w:hint="eastAsia"/>
          <w:sz w:val="24"/>
          <w:szCs w:val="24"/>
        </w:rPr>
        <w:t>系统安全保护条例》、《中华人民共和国网络安全法》、《</w:t>
      </w:r>
      <w:r w:rsidRPr="001E02EA">
        <w:rPr>
          <w:rFonts w:ascii="仿宋" w:eastAsia="仿宋" w:hAnsi="仿宋" w:cs="仿宋" w:hint="eastAsia"/>
          <w:sz w:val="24"/>
          <w:szCs w:val="24"/>
        </w:rPr>
        <w:t>GB/T22239-2019</w:t>
      </w:r>
      <w:r w:rsidRPr="001E02EA">
        <w:rPr>
          <w:rFonts w:ascii="仿宋" w:eastAsia="仿宋" w:hAnsi="仿宋" w:cs="仿宋" w:hint="eastAsia"/>
          <w:sz w:val="24"/>
          <w:szCs w:val="24"/>
        </w:rPr>
        <w:t>信息安全技术</w:t>
      </w:r>
      <w:r w:rsidRPr="001E02EA">
        <w:rPr>
          <w:rFonts w:ascii="仿宋" w:eastAsia="仿宋" w:hAnsi="仿宋" w:cs="仿宋"/>
          <w:sz w:val="24"/>
          <w:szCs w:val="24"/>
        </w:rPr>
        <w:t xml:space="preserve"> </w:t>
      </w:r>
      <w:r w:rsidRPr="001E02EA">
        <w:rPr>
          <w:rFonts w:ascii="仿宋" w:eastAsia="仿宋" w:hAnsi="仿宋" w:cs="仿宋" w:hint="eastAsia"/>
          <w:sz w:val="24"/>
          <w:szCs w:val="24"/>
        </w:rPr>
        <w:t>网络安全等级保护基本要求》、《中国人民银行数据管理办法（试行）》及其他国家有关法律、法规和行政规章制度。</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2.</w:t>
      </w:r>
      <w:r w:rsidRPr="001E02EA">
        <w:rPr>
          <w:rFonts w:ascii="仿宋" w:eastAsia="仿宋" w:hAnsi="仿宋" w:cs="仿宋" w:hint="eastAsia"/>
          <w:sz w:val="24"/>
          <w:szCs w:val="24"/>
        </w:rPr>
        <w:t>本单位已知悉并承诺遵守除上述以外的国家网络安全、数据安全有关法律法规及甲方关于网络安全、数据安全、保密方面的管理规范。</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三、数据安全保密承诺</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1.</w:t>
      </w:r>
      <w:r w:rsidRPr="001E02EA">
        <w:rPr>
          <w:rFonts w:ascii="仿宋" w:eastAsia="仿宋" w:hAnsi="仿宋" w:cs="仿宋" w:hint="eastAsia"/>
          <w:sz w:val="24"/>
          <w:szCs w:val="24"/>
        </w:rPr>
        <w:t>乙方承诺：根据项目实际情况仅在甲方授权许可范围内采集和处理为甲方提供服务所必需的数据，不超范围采集和处理数据。同时，乙方对从甲方获取的信息负有保密责任，应对审计过程中从甲方获取的信息严格履行保密义务，强化信息流向管控，提升服务信息安全管理水平。</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2.</w:t>
      </w:r>
      <w:r w:rsidRPr="001E02EA">
        <w:rPr>
          <w:rFonts w:ascii="仿宋" w:eastAsia="仿宋" w:hAnsi="仿宋" w:cs="仿宋" w:hint="eastAsia"/>
          <w:sz w:val="24"/>
          <w:szCs w:val="24"/>
        </w:rPr>
        <w:t>乙方承诺：乙方应制定适用于甲方业务项目的服务信息安全保障机制，包括采用驻场服务方式减少信息离企、建立服务文件分级授权机制等，从机制、方</w:t>
      </w:r>
      <w:r w:rsidRPr="001E02EA">
        <w:rPr>
          <w:rFonts w:ascii="仿宋" w:eastAsia="仿宋" w:hAnsi="仿宋" w:cs="仿宋" w:hint="eastAsia"/>
          <w:sz w:val="24"/>
          <w:szCs w:val="24"/>
        </w:rPr>
        <w:lastRenderedPageBreak/>
        <w:t>案、系统、流程等方面，强化服务信息安全保障配套措施。</w:t>
      </w:r>
      <w:r w:rsidRPr="001E02EA">
        <w:rPr>
          <w:rFonts w:ascii="仿宋" w:eastAsia="仿宋" w:hAnsi="仿宋" w:cs="仿宋" w:hint="eastAsia"/>
          <w:sz w:val="24"/>
          <w:szCs w:val="24"/>
        </w:rPr>
        <w:t xml:space="preserve">  </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3.</w:t>
      </w:r>
      <w:r w:rsidRPr="001E02EA">
        <w:rPr>
          <w:rFonts w:ascii="仿宋" w:eastAsia="仿宋" w:hAnsi="仿宋" w:cs="仿宋" w:hint="eastAsia"/>
          <w:sz w:val="24"/>
          <w:szCs w:val="24"/>
        </w:rPr>
        <w:t>乙方承诺：除保留必要的服务工作文件存档外，乙方不会留存、使用、</w:t>
      </w:r>
      <w:r w:rsidRPr="001E02EA">
        <w:rPr>
          <w:rFonts w:ascii="仿宋" w:eastAsia="仿宋" w:hAnsi="仿宋" w:cs="仿宋" w:hint="eastAsia"/>
          <w:sz w:val="24"/>
          <w:szCs w:val="24"/>
        </w:rPr>
        <w:t>泄露或者向他人提供服务过程中的数据，不得以通过复印、拍摄、摘抄、将其转换成书面或电子的形式等方式，带离甲方地点或利用其他方式留存相关文件、资料等保密信息。</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4.</w:t>
      </w:r>
      <w:r w:rsidRPr="001E02EA">
        <w:rPr>
          <w:rFonts w:ascii="仿宋" w:eastAsia="仿宋" w:hAnsi="仿宋" w:cs="仿宋" w:hint="eastAsia"/>
          <w:sz w:val="24"/>
          <w:szCs w:val="24"/>
        </w:rPr>
        <w:t>乙方承诺：按照最小必要原则存储数据，记录于必要的服务工作文件中的数据应确保存储的安全性。乙方确保采取适当的技术和管理措施，严格限制接触甲方数据的人员范围，防止未经授权的访问、使用、修改、披露、损失、删除或泄露甲方数据，保护甲方数据的机密性、完整性和可用性。应妥善保管和处理相关信息资料，如有遗失或损毁应立即书面报告甲方并采取补救措施挽回损失。</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5.</w:t>
      </w:r>
      <w:r w:rsidRPr="001E02EA">
        <w:rPr>
          <w:rFonts w:ascii="仿宋" w:eastAsia="仿宋" w:hAnsi="仿宋" w:cs="仿宋" w:hint="eastAsia"/>
          <w:sz w:val="24"/>
          <w:szCs w:val="24"/>
        </w:rPr>
        <w:t>乙方</w:t>
      </w:r>
      <w:r w:rsidRPr="001E02EA">
        <w:rPr>
          <w:rFonts w:ascii="仿宋" w:eastAsia="仿宋" w:hAnsi="仿宋" w:cs="仿宋" w:hint="eastAsia"/>
          <w:sz w:val="24"/>
          <w:szCs w:val="24"/>
        </w:rPr>
        <w:t>承诺：乙方服务文件及相关信息应存储在境内，不得在境外备份；乙方应对信息系统、数据库、网络设备、网络安全设备等，设置并启用完整的日志记录功能，日志应存储在境内，不得在境外备份；乙方应对从甲方获取的电子文档和数据信息进行存储加密管理，存储加密相关设备、系统应设置在境内，由境内团队负责运行维护，秘钥由境内团队管理。乙方境外人员（包括在境内开展工作的境外团队人员）不得以任何方式接触甲方信息。</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6.</w:t>
      </w:r>
      <w:r w:rsidRPr="001E02EA">
        <w:rPr>
          <w:rFonts w:ascii="仿宋" w:eastAsia="仿宋" w:hAnsi="仿宋" w:cs="仿宋" w:hint="eastAsia"/>
          <w:sz w:val="24"/>
          <w:szCs w:val="24"/>
        </w:rPr>
        <w:t>乙方承诺：乙方应在合同履行完毕后，出具遵守甲方信息保密要求的确认函，确认销毁或归还所有从甲方获取的、以任何介质保存的涉密</w:t>
      </w:r>
      <w:r w:rsidRPr="001E02EA">
        <w:rPr>
          <w:rFonts w:ascii="仿宋" w:eastAsia="仿宋" w:hAnsi="仿宋" w:cs="仿宋" w:hint="eastAsia"/>
          <w:sz w:val="24"/>
          <w:szCs w:val="24"/>
        </w:rPr>
        <w:t>敏感信息。</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7.</w:t>
      </w:r>
      <w:r w:rsidRPr="001E02EA">
        <w:rPr>
          <w:rFonts w:ascii="仿宋" w:eastAsia="仿宋" w:hAnsi="仿宋" w:cs="仿宋" w:hint="eastAsia"/>
          <w:sz w:val="24"/>
          <w:szCs w:val="24"/>
        </w:rPr>
        <w:t>乙方承诺：在数据传输过程中，乙方应采取安全加密协议和其他适当的措施，确保数据的机密性和完整性。确保数据传输通道的安全，防止甲方数据被截获或篡改。</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8.</w:t>
      </w:r>
      <w:r w:rsidRPr="001E02EA">
        <w:rPr>
          <w:rFonts w:ascii="仿宋" w:eastAsia="仿宋" w:hAnsi="仿宋" w:cs="仿宋" w:hint="eastAsia"/>
          <w:sz w:val="24"/>
          <w:szCs w:val="24"/>
        </w:rPr>
        <w:t>乙方承诺：应按照约定的目的和范围使用甲方数据，不得将数据用于其他未经授权的目的。未经甲方书面同意，不得向任何第三方披露或提供甲方数据。</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9.</w:t>
      </w:r>
      <w:r w:rsidRPr="001E02EA">
        <w:rPr>
          <w:rFonts w:ascii="仿宋" w:eastAsia="仿宋" w:hAnsi="仿宋" w:cs="仿宋" w:hint="eastAsia"/>
          <w:sz w:val="24"/>
          <w:szCs w:val="24"/>
        </w:rPr>
        <w:t>乙方承诺：乙方应综合采取网络隔离、用户认证、访问控制、数据加密、病毒防范、非法入侵检测等技术手段，及时识别、监测、拦截和溯源相关网络攻击和非法访问，保障审计信息安全。乙方应加强审计信息安全风险监测，发现数据</w:t>
      </w:r>
      <w:r w:rsidRPr="001E02EA">
        <w:rPr>
          <w:rFonts w:ascii="仿宋" w:eastAsia="仿宋" w:hAnsi="仿宋" w:cs="仿宋" w:hint="eastAsia"/>
          <w:sz w:val="24"/>
          <w:szCs w:val="24"/>
        </w:rPr>
        <w:t>外泄、非法入侵等风险事件时，应立即采取补救和处置措施，并及时向甲方报告。</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lastRenderedPageBreak/>
        <w:t>10.</w:t>
      </w:r>
      <w:r w:rsidRPr="001E02EA">
        <w:rPr>
          <w:rFonts w:ascii="仿宋" w:eastAsia="仿宋" w:hAnsi="仿宋" w:cs="仿宋" w:hint="eastAsia"/>
          <w:sz w:val="24"/>
          <w:szCs w:val="24"/>
        </w:rPr>
        <w:t>乙方承诺：保证配合进行提供产品和服务的网络安全审查；保证不利用提供产品和服务的便利条件非法获取甲方数据、非法控制和操纵甲方设备等；不得利用甲方对产品和服务的依赖性谋取不正当利益。</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11.</w:t>
      </w:r>
      <w:r w:rsidRPr="001E02EA">
        <w:rPr>
          <w:rFonts w:ascii="仿宋" w:eastAsia="仿宋" w:hAnsi="仿宋" w:cs="仿宋" w:hint="eastAsia"/>
          <w:sz w:val="24"/>
          <w:szCs w:val="24"/>
        </w:rPr>
        <w:t>乙方承诺：在服务期限内，乙方主要项目合伙人应配合甲方开展约谈工作。</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四、违约责任</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1.</w:t>
      </w:r>
      <w:r w:rsidRPr="001E02EA">
        <w:rPr>
          <w:rFonts w:ascii="仿宋" w:eastAsia="仿宋" w:hAnsi="仿宋" w:cs="仿宋" w:hint="eastAsia"/>
          <w:sz w:val="24"/>
          <w:szCs w:val="24"/>
        </w:rPr>
        <w:t>若乙方违反本承诺的任何条款，甲方有权要求乙方立即停止违约行为，并承担由此产生的所有损失和法律责任。</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2.</w:t>
      </w:r>
      <w:r w:rsidRPr="001E02EA">
        <w:rPr>
          <w:rFonts w:ascii="仿宋" w:eastAsia="仿宋" w:hAnsi="仿宋" w:cs="仿宋" w:hint="eastAsia"/>
          <w:sz w:val="24"/>
          <w:szCs w:val="24"/>
        </w:rPr>
        <w:t>在主协议有效期内，乙方如果违反国家有关信息安全法律法规，</w:t>
      </w:r>
      <w:r w:rsidRPr="001E02EA">
        <w:rPr>
          <w:rFonts w:ascii="仿宋" w:eastAsia="仿宋" w:hAnsi="仿宋" w:cs="仿宋" w:hint="eastAsia"/>
          <w:sz w:val="24"/>
          <w:szCs w:val="24"/>
        </w:rPr>
        <w:t>或存在失密泄密窃密行为，如未能保守甲方的商业秘密，违规复制、记录、存储、传递涉密敏感数据信息，未经有关部门批准向包括境外监管部门在内的第三方披露和提供任何信息的，或因乙方原因导致甲方数据泄露、丢失或损坏的，构成违约，甲方有权终止与乙方的业务约定，乙方要按照合同约定退回前期发生的部分或全部审计费用并承担相关损失赔偿责任，违反法律法规规定的，依法依规追究相关机构和个人的责任。</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五、附则</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本承诺书未尽事宜按国家有关法律法规及双方合同约定执行。</w:t>
      </w:r>
    </w:p>
    <w:p w:rsidR="00356C60" w:rsidRPr="001E02EA" w:rsidRDefault="000467E6" w:rsidP="001E02EA">
      <w:pPr>
        <w:pStyle w:val="21"/>
        <w:spacing w:line="360" w:lineRule="auto"/>
        <w:rPr>
          <w:rFonts w:ascii="仿宋" w:eastAsia="仿宋" w:hAnsi="仿宋" w:cs="仿宋"/>
          <w:sz w:val="24"/>
          <w:szCs w:val="24"/>
        </w:rPr>
      </w:pPr>
      <w:r w:rsidRPr="001E02EA">
        <w:rPr>
          <w:rFonts w:ascii="仿宋" w:eastAsia="仿宋" w:hAnsi="仿宋" w:cs="仿宋" w:hint="eastAsia"/>
          <w:sz w:val="24"/>
          <w:szCs w:val="24"/>
        </w:rPr>
        <w:t>本承诺书自乙方加盖公章之日起生效，承诺长期有效，不因主协议的终止而终止</w:t>
      </w:r>
      <w:r w:rsidRPr="001E02EA">
        <w:rPr>
          <w:rFonts w:ascii="仿宋" w:eastAsia="仿宋" w:hAnsi="仿宋" w:cs="仿宋" w:hint="eastAsia"/>
          <w:sz w:val="24"/>
          <w:szCs w:val="24"/>
        </w:rPr>
        <w:t>。如违反本承诺，甲方有权要求乙方整改并承担相应责任，并有权随时中止或终止合作。</w:t>
      </w:r>
    </w:p>
    <w:p w:rsidR="00356C60" w:rsidRDefault="00356C60">
      <w:pPr>
        <w:tabs>
          <w:tab w:val="left" w:pos="4544"/>
        </w:tabs>
        <w:spacing w:line="360" w:lineRule="auto"/>
        <w:ind w:firstLineChars="200" w:firstLine="440"/>
        <w:rPr>
          <w:rFonts w:ascii="宋体" w:hAnsi="宋体" w:cs="宋体"/>
          <w:sz w:val="22"/>
          <w:szCs w:val="21"/>
        </w:rPr>
      </w:pPr>
    </w:p>
    <w:p w:rsidR="00356C60" w:rsidRDefault="000467E6">
      <w:pPr>
        <w:spacing w:line="360" w:lineRule="auto"/>
        <w:ind w:firstLineChars="200" w:firstLine="440"/>
        <w:jc w:val="center"/>
        <w:rPr>
          <w:rFonts w:ascii="宋体" w:hAnsi="宋体"/>
          <w:b/>
          <w:color w:val="0D0D0D" w:themeColor="text1" w:themeTint="F2"/>
          <w:sz w:val="24"/>
          <w:szCs w:val="24"/>
        </w:rPr>
      </w:pPr>
      <w:r>
        <w:rPr>
          <w:rFonts w:ascii="宋体" w:hAnsi="宋体" w:cs="宋体" w:hint="eastAsia"/>
          <w:sz w:val="22"/>
          <w:szCs w:val="21"/>
        </w:rPr>
        <w:br w:type="page"/>
      </w:r>
      <w:bookmarkStart w:id="138" w:name="_Toc9658"/>
      <w:bookmarkStart w:id="139" w:name="_Toc146790928"/>
      <w:bookmarkStart w:id="140" w:name="_Toc9946"/>
      <w:bookmarkStart w:id="141" w:name="_Toc28176"/>
      <w:bookmarkStart w:id="142" w:name="_Toc17965"/>
      <w:bookmarkStart w:id="143" w:name="_Toc11190"/>
      <w:bookmarkStart w:id="144" w:name="_Toc9706"/>
      <w:r>
        <w:rPr>
          <w:rFonts w:hint="eastAsia"/>
          <w:b/>
          <w:bCs/>
          <w:color w:val="0D0D0D" w:themeColor="text1" w:themeTint="F2"/>
          <w:sz w:val="30"/>
          <w:szCs w:val="30"/>
        </w:rPr>
        <w:lastRenderedPageBreak/>
        <w:t>第六章</w:t>
      </w:r>
      <w:r>
        <w:rPr>
          <w:rFonts w:hint="eastAsia"/>
          <w:b/>
          <w:bCs/>
          <w:color w:val="0D0D0D" w:themeColor="text1" w:themeTint="F2"/>
          <w:sz w:val="30"/>
          <w:szCs w:val="30"/>
        </w:rPr>
        <w:t xml:space="preserve">  </w:t>
      </w:r>
      <w:r>
        <w:rPr>
          <w:rFonts w:hint="eastAsia"/>
          <w:b/>
          <w:bCs/>
          <w:color w:val="0D0D0D" w:themeColor="text1" w:themeTint="F2"/>
          <w:sz w:val="30"/>
          <w:szCs w:val="30"/>
        </w:rPr>
        <w:t>投标文件格式</w:t>
      </w:r>
      <w:bookmarkEnd w:id="138"/>
      <w:bookmarkEnd w:id="139"/>
      <w:bookmarkEnd w:id="140"/>
      <w:bookmarkEnd w:id="141"/>
      <w:bookmarkEnd w:id="142"/>
      <w:bookmarkEnd w:id="143"/>
      <w:bookmarkEnd w:id="144"/>
    </w:p>
    <w:p w:rsidR="00356C60" w:rsidRDefault="000467E6">
      <w:pPr>
        <w:keepNext/>
        <w:keepLines/>
        <w:autoSpaceDE/>
        <w:autoSpaceDN/>
        <w:adjustRightInd/>
        <w:spacing w:before="260" w:after="260" w:line="440" w:lineRule="exact"/>
        <w:jc w:val="center"/>
        <w:outlineLvl w:val="1"/>
        <w:rPr>
          <w:rFonts w:ascii="宋体" w:hAnsi="宋体" w:cs="宋体"/>
          <w:b/>
          <w:bCs/>
          <w:color w:val="0D0D0D" w:themeColor="text1" w:themeTint="F2"/>
          <w:kern w:val="2"/>
          <w:sz w:val="32"/>
          <w:szCs w:val="32"/>
        </w:rPr>
      </w:pPr>
      <w:bookmarkStart w:id="145" w:name="_Toc19494"/>
      <w:bookmarkStart w:id="146" w:name="_Toc6548"/>
      <w:bookmarkStart w:id="147" w:name="_Toc31827"/>
      <w:r>
        <w:rPr>
          <w:rFonts w:ascii="宋体" w:hAnsi="宋体" w:cs="宋体" w:hint="eastAsia"/>
          <w:b/>
          <w:bCs/>
          <w:color w:val="0D0D0D" w:themeColor="text1" w:themeTint="F2"/>
          <w:kern w:val="2"/>
          <w:sz w:val="32"/>
          <w:szCs w:val="32"/>
        </w:rPr>
        <w:t>投标文件包装封面参考</w:t>
      </w:r>
      <w:bookmarkEnd w:id="145"/>
      <w:bookmarkEnd w:id="146"/>
      <w:bookmarkEnd w:id="14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7"/>
      </w:tblGrid>
      <w:tr w:rsidR="00356C60">
        <w:trPr>
          <w:trHeight w:val="90"/>
          <w:jc w:val="center"/>
        </w:trPr>
        <w:tc>
          <w:tcPr>
            <w:tcW w:w="9657" w:type="dxa"/>
          </w:tcPr>
          <w:p w:rsidR="00356C60" w:rsidRDefault="00356C60">
            <w:pPr>
              <w:autoSpaceDE/>
              <w:autoSpaceDN/>
              <w:adjustRightInd/>
              <w:spacing w:after="120" w:line="360" w:lineRule="auto"/>
              <w:ind w:firstLineChars="150" w:firstLine="482"/>
              <w:jc w:val="both"/>
              <w:rPr>
                <w:rFonts w:ascii="仿宋_GB2312" w:eastAsia="仿宋_GB2312"/>
                <w:b/>
                <w:color w:val="0D0D0D" w:themeColor="text1" w:themeTint="F2"/>
                <w:sz w:val="32"/>
                <w:szCs w:val="24"/>
              </w:rPr>
            </w:pPr>
          </w:p>
          <w:p w:rsidR="00356C60" w:rsidRDefault="00356C60">
            <w:pPr>
              <w:autoSpaceDE/>
              <w:autoSpaceDN/>
              <w:adjustRightInd/>
              <w:spacing w:after="120" w:line="360" w:lineRule="auto"/>
              <w:ind w:firstLineChars="150" w:firstLine="482"/>
              <w:jc w:val="both"/>
              <w:rPr>
                <w:rFonts w:ascii="仿宋_GB2312" w:eastAsia="仿宋_GB2312"/>
                <w:b/>
                <w:color w:val="0D0D0D" w:themeColor="text1" w:themeTint="F2"/>
                <w:sz w:val="32"/>
                <w:szCs w:val="24"/>
              </w:rPr>
            </w:pPr>
          </w:p>
          <w:p w:rsidR="00356C60" w:rsidRDefault="00356C60">
            <w:pPr>
              <w:autoSpaceDE/>
              <w:autoSpaceDN/>
              <w:adjustRightInd/>
              <w:spacing w:after="120" w:line="360" w:lineRule="auto"/>
              <w:ind w:firstLineChars="150" w:firstLine="482"/>
              <w:jc w:val="both"/>
              <w:rPr>
                <w:rFonts w:ascii="仿宋_GB2312" w:eastAsia="仿宋_GB2312"/>
                <w:b/>
                <w:color w:val="0D0D0D" w:themeColor="text1" w:themeTint="F2"/>
                <w:sz w:val="32"/>
                <w:szCs w:val="24"/>
              </w:rPr>
            </w:pPr>
          </w:p>
          <w:p w:rsidR="00356C60" w:rsidRDefault="000467E6">
            <w:pPr>
              <w:autoSpaceDE/>
              <w:autoSpaceDN/>
              <w:adjustRightInd/>
              <w:spacing w:after="120" w:line="360" w:lineRule="auto"/>
              <w:jc w:val="center"/>
              <w:rPr>
                <w:rFonts w:ascii="黑体" w:eastAsia="黑体"/>
                <w:b/>
                <w:color w:val="0D0D0D" w:themeColor="text1" w:themeTint="F2"/>
                <w:sz w:val="72"/>
                <w:szCs w:val="72"/>
              </w:rPr>
            </w:pPr>
            <w:r>
              <w:rPr>
                <w:rFonts w:ascii="黑体" w:eastAsia="黑体" w:hint="eastAsia"/>
                <w:b/>
                <w:color w:val="0D0D0D" w:themeColor="text1" w:themeTint="F2"/>
                <w:sz w:val="72"/>
                <w:szCs w:val="72"/>
              </w:rPr>
              <w:t>投</w:t>
            </w:r>
            <w:r>
              <w:rPr>
                <w:rFonts w:ascii="黑体" w:eastAsia="黑体" w:hint="eastAsia"/>
                <w:b/>
                <w:color w:val="0D0D0D" w:themeColor="text1" w:themeTint="F2"/>
                <w:sz w:val="72"/>
                <w:szCs w:val="72"/>
              </w:rPr>
              <w:t xml:space="preserve"> </w:t>
            </w:r>
            <w:r>
              <w:rPr>
                <w:rFonts w:ascii="黑体" w:eastAsia="黑体" w:hint="eastAsia"/>
                <w:b/>
                <w:color w:val="0D0D0D" w:themeColor="text1" w:themeTint="F2"/>
                <w:sz w:val="72"/>
                <w:szCs w:val="72"/>
              </w:rPr>
              <w:t>标</w:t>
            </w:r>
            <w:r>
              <w:rPr>
                <w:rFonts w:ascii="黑体" w:eastAsia="黑体" w:hint="eastAsia"/>
                <w:b/>
                <w:color w:val="0D0D0D" w:themeColor="text1" w:themeTint="F2"/>
                <w:sz w:val="72"/>
                <w:szCs w:val="72"/>
              </w:rPr>
              <w:t xml:space="preserve"> </w:t>
            </w:r>
            <w:r>
              <w:rPr>
                <w:rFonts w:ascii="黑体" w:eastAsia="黑体" w:hint="eastAsia"/>
                <w:b/>
                <w:color w:val="0D0D0D" w:themeColor="text1" w:themeTint="F2"/>
                <w:sz w:val="72"/>
                <w:szCs w:val="72"/>
              </w:rPr>
              <w:t>文</w:t>
            </w:r>
            <w:r>
              <w:rPr>
                <w:rFonts w:ascii="黑体" w:eastAsia="黑体" w:hint="eastAsia"/>
                <w:b/>
                <w:color w:val="0D0D0D" w:themeColor="text1" w:themeTint="F2"/>
                <w:sz w:val="72"/>
                <w:szCs w:val="72"/>
              </w:rPr>
              <w:t xml:space="preserve"> </w:t>
            </w:r>
            <w:r>
              <w:rPr>
                <w:rFonts w:ascii="黑体" w:eastAsia="黑体" w:hint="eastAsia"/>
                <w:b/>
                <w:color w:val="0D0D0D" w:themeColor="text1" w:themeTint="F2"/>
                <w:sz w:val="72"/>
                <w:szCs w:val="72"/>
              </w:rPr>
              <w:t>件</w:t>
            </w:r>
          </w:p>
          <w:p w:rsidR="00356C60" w:rsidRDefault="00356C60">
            <w:pPr>
              <w:autoSpaceDE/>
              <w:autoSpaceDN/>
              <w:adjustRightInd/>
              <w:spacing w:after="120" w:line="360" w:lineRule="auto"/>
              <w:jc w:val="center"/>
              <w:rPr>
                <w:rFonts w:ascii="黑体" w:eastAsia="黑体"/>
                <w:b/>
                <w:strike/>
                <w:color w:val="0D0D0D" w:themeColor="text1" w:themeTint="F2"/>
                <w:sz w:val="32"/>
                <w:szCs w:val="24"/>
              </w:rPr>
            </w:pPr>
          </w:p>
          <w:p w:rsidR="00356C60" w:rsidRDefault="000467E6">
            <w:pPr>
              <w:spacing w:after="120" w:line="360" w:lineRule="auto"/>
              <w:ind w:firstLineChars="651" w:firstLine="3385"/>
              <w:jc w:val="both"/>
              <w:textAlignment w:val="baseline"/>
              <w:rPr>
                <w:rFonts w:ascii="黑体" w:eastAsia="黑体"/>
                <w:color w:val="0D0D0D" w:themeColor="text1" w:themeTint="F2"/>
                <w:sz w:val="32"/>
                <w:szCs w:val="24"/>
              </w:rPr>
            </w:pPr>
            <w:r>
              <w:rPr>
                <w:rFonts w:ascii="黑体" w:eastAsia="黑体" w:hint="eastAsia"/>
                <w:color w:val="0D0D0D" w:themeColor="text1" w:themeTint="F2"/>
                <w:sz w:val="52"/>
                <w:szCs w:val="52"/>
              </w:rPr>
              <w:t>口</w:t>
            </w:r>
            <w:r>
              <w:rPr>
                <w:rFonts w:ascii="黑体" w:eastAsia="黑体" w:hint="eastAsia"/>
                <w:color w:val="0D0D0D" w:themeColor="text1" w:themeTint="F2"/>
                <w:sz w:val="52"/>
                <w:szCs w:val="52"/>
              </w:rPr>
              <w:t xml:space="preserve"> </w:t>
            </w:r>
            <w:r>
              <w:rPr>
                <w:rFonts w:ascii="黑体" w:eastAsia="黑体" w:hint="eastAsia"/>
                <w:color w:val="0D0D0D" w:themeColor="text1" w:themeTint="F2"/>
                <w:sz w:val="32"/>
                <w:szCs w:val="24"/>
              </w:rPr>
              <w:t>正本</w:t>
            </w:r>
          </w:p>
          <w:p w:rsidR="00356C60" w:rsidRDefault="000467E6">
            <w:pPr>
              <w:spacing w:after="120" w:line="360" w:lineRule="auto"/>
              <w:ind w:firstLineChars="651" w:firstLine="3385"/>
              <w:jc w:val="both"/>
              <w:textAlignment w:val="baseline"/>
              <w:rPr>
                <w:rFonts w:ascii="黑体" w:eastAsia="黑体"/>
                <w:color w:val="0D0D0D" w:themeColor="text1" w:themeTint="F2"/>
                <w:sz w:val="32"/>
                <w:szCs w:val="24"/>
              </w:rPr>
            </w:pPr>
            <w:r>
              <w:rPr>
                <w:rFonts w:ascii="黑体" w:eastAsia="黑体" w:hint="eastAsia"/>
                <w:color w:val="0D0D0D" w:themeColor="text1" w:themeTint="F2"/>
                <w:sz w:val="52"/>
                <w:szCs w:val="52"/>
              </w:rPr>
              <w:t>口</w:t>
            </w:r>
            <w:r>
              <w:rPr>
                <w:rFonts w:ascii="黑体" w:eastAsia="黑体" w:hint="eastAsia"/>
                <w:color w:val="0D0D0D" w:themeColor="text1" w:themeTint="F2"/>
                <w:sz w:val="52"/>
                <w:szCs w:val="52"/>
              </w:rPr>
              <w:t xml:space="preserve"> </w:t>
            </w:r>
            <w:r>
              <w:rPr>
                <w:rFonts w:ascii="黑体" w:eastAsia="黑体" w:hint="eastAsia"/>
                <w:color w:val="0D0D0D" w:themeColor="text1" w:themeTint="F2"/>
                <w:sz w:val="32"/>
                <w:szCs w:val="24"/>
              </w:rPr>
              <w:t>副本</w:t>
            </w:r>
          </w:p>
          <w:p w:rsidR="00356C60" w:rsidRDefault="000467E6">
            <w:pPr>
              <w:spacing w:after="120" w:line="360" w:lineRule="auto"/>
              <w:ind w:firstLineChars="651" w:firstLine="3385"/>
              <w:jc w:val="both"/>
              <w:textAlignment w:val="baseline"/>
              <w:rPr>
                <w:rFonts w:ascii="仿宋_GB2312" w:eastAsia="仿宋_GB2312"/>
                <w:b/>
                <w:color w:val="0D0D0D" w:themeColor="text1" w:themeTint="F2"/>
                <w:sz w:val="32"/>
              </w:rPr>
            </w:pPr>
            <w:r>
              <w:rPr>
                <w:rFonts w:ascii="黑体" w:eastAsia="黑体" w:hint="eastAsia"/>
                <w:color w:val="0D0D0D" w:themeColor="text1" w:themeTint="F2"/>
                <w:sz w:val="52"/>
                <w:szCs w:val="52"/>
              </w:rPr>
              <w:t>口</w:t>
            </w:r>
            <w:r>
              <w:rPr>
                <w:rFonts w:ascii="黑体" w:eastAsia="黑体" w:hint="eastAsia"/>
                <w:color w:val="0D0D0D" w:themeColor="text1" w:themeTint="F2"/>
                <w:sz w:val="52"/>
                <w:szCs w:val="52"/>
              </w:rPr>
              <w:t xml:space="preserve"> </w:t>
            </w:r>
            <w:r>
              <w:rPr>
                <w:rFonts w:ascii="黑体" w:eastAsia="黑体" w:hint="eastAsia"/>
                <w:color w:val="0D0D0D" w:themeColor="text1" w:themeTint="F2"/>
                <w:sz w:val="32"/>
                <w:szCs w:val="24"/>
              </w:rPr>
              <w:t>单独密封资料</w:t>
            </w:r>
          </w:p>
          <w:p w:rsidR="00356C60" w:rsidRDefault="00356C60">
            <w:pPr>
              <w:autoSpaceDE/>
              <w:autoSpaceDN/>
              <w:adjustRightInd/>
              <w:spacing w:after="120" w:line="360" w:lineRule="auto"/>
              <w:jc w:val="both"/>
              <w:rPr>
                <w:rFonts w:ascii="仿宋_GB2312" w:eastAsia="仿宋_GB2312"/>
                <w:b/>
                <w:color w:val="0D0D0D" w:themeColor="text1" w:themeTint="F2"/>
                <w:sz w:val="32"/>
                <w:szCs w:val="24"/>
              </w:rPr>
            </w:pPr>
          </w:p>
          <w:p w:rsidR="00356C60" w:rsidRDefault="00356C60">
            <w:pPr>
              <w:autoSpaceDE/>
              <w:autoSpaceDN/>
              <w:adjustRightInd/>
              <w:spacing w:after="120" w:line="360" w:lineRule="auto"/>
              <w:jc w:val="both"/>
              <w:rPr>
                <w:rFonts w:ascii="仿宋_GB2312" w:eastAsia="仿宋_GB2312"/>
                <w:b/>
                <w:color w:val="0D0D0D" w:themeColor="text1" w:themeTint="F2"/>
                <w:sz w:val="32"/>
                <w:szCs w:val="24"/>
              </w:rPr>
            </w:pPr>
          </w:p>
          <w:p w:rsidR="00356C60" w:rsidRDefault="000467E6">
            <w:pPr>
              <w:autoSpaceDE/>
              <w:autoSpaceDN/>
              <w:adjustRightInd/>
              <w:spacing w:after="120" w:line="400" w:lineRule="exact"/>
              <w:ind w:firstLineChars="320" w:firstLine="899"/>
              <w:jc w:val="both"/>
              <w:rPr>
                <w:rFonts w:ascii="仿宋_GB2312" w:eastAsia="仿宋_GB2312"/>
                <w:b/>
                <w:color w:val="0D0D0D" w:themeColor="text1" w:themeTint="F2"/>
                <w:sz w:val="28"/>
                <w:szCs w:val="28"/>
              </w:rPr>
            </w:pPr>
            <w:r>
              <w:rPr>
                <w:rFonts w:ascii="仿宋_GB2312" w:eastAsia="仿宋_GB2312" w:hint="eastAsia"/>
                <w:b/>
                <w:color w:val="0D0D0D" w:themeColor="text1" w:themeTint="F2"/>
                <w:sz w:val="28"/>
                <w:szCs w:val="28"/>
              </w:rPr>
              <w:t>项目编号：</w:t>
            </w:r>
          </w:p>
          <w:p w:rsidR="00356C60" w:rsidRDefault="000467E6">
            <w:pPr>
              <w:autoSpaceDE/>
              <w:autoSpaceDN/>
              <w:adjustRightInd/>
              <w:spacing w:after="120" w:line="400" w:lineRule="exact"/>
              <w:ind w:firstLineChars="320" w:firstLine="899"/>
              <w:jc w:val="both"/>
              <w:rPr>
                <w:rFonts w:ascii="仿宋_GB2312" w:eastAsia="仿宋_GB2312"/>
                <w:b/>
                <w:color w:val="0D0D0D" w:themeColor="text1" w:themeTint="F2"/>
                <w:sz w:val="28"/>
                <w:szCs w:val="28"/>
              </w:rPr>
            </w:pPr>
            <w:r>
              <w:rPr>
                <w:rFonts w:ascii="仿宋_GB2312" w:eastAsia="仿宋_GB2312" w:hint="eastAsia"/>
                <w:b/>
                <w:color w:val="0D0D0D" w:themeColor="text1" w:themeTint="F2"/>
                <w:sz w:val="28"/>
                <w:szCs w:val="28"/>
              </w:rPr>
              <w:t>项目名称：</w:t>
            </w:r>
          </w:p>
          <w:p w:rsidR="00356C60" w:rsidRDefault="000467E6">
            <w:pPr>
              <w:autoSpaceDE/>
              <w:autoSpaceDN/>
              <w:adjustRightInd/>
              <w:spacing w:after="120" w:line="400" w:lineRule="exact"/>
              <w:ind w:firstLineChars="320" w:firstLine="899"/>
              <w:jc w:val="both"/>
              <w:rPr>
                <w:rFonts w:ascii="仿宋_GB2312" w:eastAsia="仿宋_GB2312"/>
                <w:b/>
                <w:color w:val="0D0D0D" w:themeColor="text1" w:themeTint="F2"/>
                <w:sz w:val="28"/>
                <w:szCs w:val="28"/>
              </w:rPr>
            </w:pPr>
            <w:r>
              <w:rPr>
                <w:rFonts w:ascii="仿宋_GB2312" w:eastAsia="仿宋_GB2312" w:hint="eastAsia"/>
                <w:b/>
                <w:color w:val="0D0D0D" w:themeColor="text1" w:themeTint="F2"/>
                <w:sz w:val="28"/>
                <w:szCs w:val="28"/>
              </w:rPr>
              <w:t>投标人名称：</w:t>
            </w:r>
          </w:p>
          <w:p w:rsidR="00356C60" w:rsidRDefault="000467E6">
            <w:pPr>
              <w:autoSpaceDE/>
              <w:autoSpaceDN/>
              <w:adjustRightInd/>
              <w:spacing w:after="120" w:line="400" w:lineRule="exact"/>
              <w:ind w:firstLineChars="320" w:firstLine="899"/>
              <w:jc w:val="both"/>
              <w:rPr>
                <w:rFonts w:ascii="仿宋_GB2312" w:eastAsia="仿宋_GB2312"/>
                <w:b/>
                <w:color w:val="0D0D0D" w:themeColor="text1" w:themeTint="F2"/>
                <w:sz w:val="32"/>
                <w:szCs w:val="24"/>
              </w:rPr>
            </w:pPr>
            <w:r>
              <w:rPr>
                <w:rFonts w:ascii="仿宋_GB2312" w:eastAsia="仿宋_GB2312" w:hint="eastAsia"/>
                <w:b/>
                <w:color w:val="0D0D0D" w:themeColor="text1" w:themeTint="F2"/>
                <w:sz w:val="28"/>
                <w:szCs w:val="28"/>
              </w:rPr>
              <w:t>投标人地址：</w:t>
            </w:r>
            <w:r>
              <w:rPr>
                <w:rFonts w:ascii="仿宋_GB2312" w:eastAsia="仿宋_GB2312" w:hint="eastAsia"/>
                <w:b/>
                <w:color w:val="0D0D0D" w:themeColor="text1" w:themeTint="F2"/>
                <w:sz w:val="28"/>
                <w:szCs w:val="28"/>
              </w:rPr>
              <w:t xml:space="preserve">                </w:t>
            </w:r>
          </w:p>
        </w:tc>
      </w:tr>
    </w:tbl>
    <w:p w:rsidR="00356C60" w:rsidRDefault="000467E6">
      <w:pPr>
        <w:rPr>
          <w:rFonts w:ascii="宋体" w:hAnsi="宋体" w:cs="宋体"/>
          <w:b/>
          <w:color w:val="0D0D0D" w:themeColor="text1" w:themeTint="F2"/>
          <w:kern w:val="2"/>
          <w:sz w:val="32"/>
          <w:szCs w:val="32"/>
        </w:rPr>
      </w:pPr>
      <w:bookmarkStart w:id="148" w:name="_Toc3603"/>
      <w:bookmarkStart w:id="149" w:name="_Toc28784"/>
      <w:bookmarkStart w:id="150" w:name="_Toc13534"/>
      <w:r>
        <w:rPr>
          <w:rFonts w:ascii="宋体" w:hAnsi="宋体" w:cs="宋体" w:hint="eastAsia"/>
          <w:b/>
          <w:color w:val="0D0D0D" w:themeColor="text1" w:themeTint="F2"/>
          <w:kern w:val="2"/>
          <w:sz w:val="32"/>
          <w:szCs w:val="32"/>
        </w:rPr>
        <w:br w:type="page"/>
      </w:r>
    </w:p>
    <w:p w:rsidR="00356C60" w:rsidRDefault="000467E6">
      <w:pPr>
        <w:keepNext/>
        <w:keepLines/>
        <w:autoSpaceDE/>
        <w:autoSpaceDN/>
        <w:adjustRightInd/>
        <w:spacing w:before="260" w:after="260" w:line="440" w:lineRule="exact"/>
        <w:jc w:val="center"/>
        <w:outlineLvl w:val="1"/>
        <w:rPr>
          <w:rFonts w:ascii="黑体" w:eastAsia="黑体" w:hAnsi="宋体"/>
          <w:bCs/>
          <w:color w:val="0D0D0D" w:themeColor="text1" w:themeTint="F2"/>
          <w:kern w:val="2"/>
          <w:sz w:val="18"/>
          <w:szCs w:val="18"/>
        </w:rPr>
      </w:pPr>
      <w:r>
        <w:rPr>
          <w:rFonts w:ascii="宋体" w:hAnsi="宋体" w:cs="宋体" w:hint="eastAsia"/>
          <w:b/>
          <w:color w:val="0D0D0D" w:themeColor="text1" w:themeTint="F2"/>
          <w:kern w:val="2"/>
          <w:sz w:val="32"/>
          <w:szCs w:val="32"/>
        </w:rPr>
        <w:lastRenderedPageBreak/>
        <w:t>投标文件目录表</w:t>
      </w:r>
      <w:bookmarkEnd w:id="148"/>
      <w:bookmarkEnd w:id="149"/>
      <w:bookmarkEnd w:id="150"/>
    </w:p>
    <w:p w:rsidR="00356C60" w:rsidRDefault="000467E6">
      <w:pPr>
        <w:snapToGrid w:val="0"/>
        <w:spacing w:line="360" w:lineRule="auto"/>
        <w:ind w:left="420" w:hanging="420"/>
        <w:jc w:val="both"/>
        <w:textAlignment w:val="baseline"/>
        <w:outlineLvl w:val="1"/>
        <w:rPr>
          <w:rFonts w:ascii="宋体" w:hAnsi="宋体"/>
          <w:b/>
          <w:color w:val="0D0D0D" w:themeColor="text1" w:themeTint="F2"/>
          <w:sz w:val="24"/>
          <w:szCs w:val="24"/>
        </w:rPr>
      </w:pPr>
      <w:r>
        <w:rPr>
          <w:rFonts w:ascii="宋体" w:hAnsi="宋体" w:hint="eastAsia"/>
          <w:b/>
          <w:color w:val="0D0D0D" w:themeColor="text1" w:themeTint="F2"/>
          <w:sz w:val="24"/>
          <w:szCs w:val="24"/>
        </w:rPr>
        <w:t>相关说明：</w:t>
      </w:r>
    </w:p>
    <w:p w:rsidR="00356C60" w:rsidRDefault="000467E6" w:rsidP="000467E6">
      <w:pPr>
        <w:numPr>
          <w:ilvl w:val="0"/>
          <w:numId w:val="69"/>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投标文件包括但不限于以下组成内容，请按顺序制作。</w:t>
      </w:r>
    </w:p>
    <w:p w:rsidR="00356C60" w:rsidRDefault="000467E6" w:rsidP="000467E6">
      <w:pPr>
        <w:numPr>
          <w:ilvl w:val="0"/>
          <w:numId w:val="69"/>
        </w:numPr>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投标人编制投标文件中的项目编号为</w:t>
      </w:r>
      <w:r w:rsidR="001E02EA">
        <w:rPr>
          <w:rFonts w:ascii="宋体" w:hAnsi="宋体" w:hint="eastAsia"/>
          <w:b/>
          <w:color w:val="0D0D0D" w:themeColor="text1" w:themeTint="F2"/>
          <w:sz w:val="24"/>
          <w:szCs w:val="24"/>
        </w:rPr>
        <w:t>CLF0225BJ04QY26</w:t>
      </w:r>
      <w:r>
        <w:rPr>
          <w:rFonts w:ascii="宋体" w:hAnsi="宋体" w:hint="eastAsia"/>
          <w:color w:val="0D0D0D" w:themeColor="text1" w:themeTint="F2"/>
          <w:sz w:val="24"/>
          <w:szCs w:val="24"/>
        </w:rPr>
        <w:t>。</w:t>
      </w:r>
    </w:p>
    <w:p w:rsidR="00356C60" w:rsidRDefault="000467E6" w:rsidP="000467E6">
      <w:pPr>
        <w:widowControl/>
        <w:numPr>
          <w:ilvl w:val="0"/>
          <w:numId w:val="69"/>
        </w:numPr>
        <w:spacing w:line="360" w:lineRule="auto"/>
        <w:textAlignment w:val="baseline"/>
        <w:rPr>
          <w:rFonts w:ascii="宋体" w:cs="宋体"/>
          <w:strike/>
          <w:color w:val="0D0D0D" w:themeColor="text1" w:themeTint="F2"/>
          <w:sz w:val="24"/>
          <w:szCs w:val="24"/>
        </w:rPr>
      </w:pPr>
      <w:r>
        <w:rPr>
          <w:rFonts w:ascii="宋体" w:cs="宋体" w:hint="eastAsia"/>
          <w:color w:val="0D0D0D" w:themeColor="text1" w:themeTint="F2"/>
          <w:sz w:val="24"/>
          <w:szCs w:val="24"/>
        </w:rPr>
        <w:t>投标人按照《</w:t>
      </w:r>
      <w:r>
        <w:rPr>
          <w:rFonts w:ascii="宋体" w:hAnsi="宋体" w:hint="eastAsia"/>
          <w:color w:val="0D0D0D" w:themeColor="text1" w:themeTint="F2"/>
          <w:sz w:val="24"/>
          <w:szCs w:val="24"/>
        </w:rPr>
        <w:t>资格性、</w:t>
      </w:r>
      <w:r>
        <w:rPr>
          <w:rFonts w:ascii="宋体" w:cs="宋体" w:hint="eastAsia"/>
          <w:color w:val="0D0D0D" w:themeColor="text1" w:themeTint="F2"/>
          <w:sz w:val="24"/>
          <w:szCs w:val="24"/>
        </w:rPr>
        <w:t>符合性评审表》的评审内容的要求如实提供证明材料</w:t>
      </w:r>
      <w:r>
        <w:rPr>
          <w:rFonts w:ascii="宋体" w:hAnsi="宋体" w:hint="eastAsia"/>
          <w:bCs/>
          <w:color w:val="0D0D0D" w:themeColor="text1" w:themeTint="F2"/>
          <w:sz w:val="24"/>
          <w:szCs w:val="24"/>
        </w:rPr>
        <w:t>并应加盖投标人公章或经公章授权的投标专用章</w:t>
      </w:r>
      <w:r>
        <w:rPr>
          <w:rFonts w:ascii="宋体" w:cs="宋体" w:hint="eastAsia"/>
          <w:color w:val="0D0D0D" w:themeColor="text1" w:themeTint="F2"/>
          <w:sz w:val="24"/>
          <w:szCs w:val="24"/>
        </w:rPr>
        <w:t>。未通过</w:t>
      </w:r>
      <w:r>
        <w:rPr>
          <w:rFonts w:ascii="宋体" w:hAnsi="宋体" w:hint="eastAsia"/>
          <w:color w:val="0D0D0D" w:themeColor="text1" w:themeTint="F2"/>
          <w:sz w:val="24"/>
          <w:szCs w:val="24"/>
        </w:rPr>
        <w:t>资格性、</w:t>
      </w:r>
      <w:r>
        <w:rPr>
          <w:rFonts w:ascii="宋体" w:cs="宋体" w:hint="eastAsia"/>
          <w:color w:val="0D0D0D" w:themeColor="text1" w:themeTint="F2"/>
          <w:sz w:val="24"/>
          <w:szCs w:val="24"/>
        </w:rPr>
        <w:t>符合性审查的投标人，</w:t>
      </w:r>
      <w:r>
        <w:rPr>
          <w:rFonts w:ascii="宋体" w:hAnsi="宋体" w:hint="eastAsia"/>
          <w:bCs/>
          <w:color w:val="0D0D0D" w:themeColor="text1" w:themeTint="F2"/>
          <w:sz w:val="24"/>
          <w:szCs w:val="24"/>
        </w:rPr>
        <w:t>应予否决投标</w:t>
      </w:r>
      <w:r>
        <w:rPr>
          <w:rFonts w:ascii="宋体" w:cs="宋体" w:hint="eastAsia"/>
          <w:color w:val="0D0D0D" w:themeColor="text1" w:themeTint="F2"/>
          <w:sz w:val="24"/>
          <w:szCs w:val="24"/>
        </w:rPr>
        <w:t>，不进入详细评审。</w:t>
      </w:r>
    </w:p>
    <w:p w:rsidR="00356C60" w:rsidRDefault="000467E6" w:rsidP="000467E6">
      <w:pPr>
        <w:widowControl/>
        <w:numPr>
          <w:ilvl w:val="0"/>
          <w:numId w:val="69"/>
        </w:numPr>
        <w:spacing w:line="360" w:lineRule="auto"/>
        <w:textAlignment w:val="baseline"/>
        <w:rPr>
          <w:rFonts w:ascii="宋体" w:hAnsi="宋体"/>
          <w:color w:val="0D0D0D" w:themeColor="text1" w:themeTint="F2"/>
          <w:sz w:val="21"/>
          <w:szCs w:val="21"/>
        </w:rPr>
      </w:pPr>
      <w:r>
        <w:rPr>
          <w:rFonts w:ascii="宋体" w:hAnsi="宋体" w:hint="eastAsia"/>
          <w:color w:val="0D0D0D" w:themeColor="text1" w:themeTint="F2"/>
          <w:sz w:val="24"/>
          <w:szCs w:val="24"/>
        </w:rPr>
        <w:t>投标人根据第三章评分体系与标准的《商务、技术服务评分表》要求提交相关各类证明材料，并</w:t>
      </w:r>
      <w:r>
        <w:rPr>
          <w:rFonts w:ascii="宋体" w:hAnsi="宋体" w:hint="eastAsia"/>
          <w:bCs/>
          <w:color w:val="0D0D0D" w:themeColor="text1" w:themeTint="F2"/>
          <w:sz w:val="24"/>
          <w:szCs w:val="24"/>
        </w:rPr>
        <w:t>加盖投标人公章或经公章授权的投标专用章。</w:t>
      </w:r>
    </w:p>
    <w:p w:rsidR="00356C60" w:rsidRDefault="000467E6">
      <w:pPr>
        <w:widowControl/>
        <w:numPr>
          <w:ilvl w:val="255"/>
          <w:numId w:val="0"/>
        </w:numPr>
        <w:rPr>
          <w:rFonts w:ascii="宋体" w:hAnsi="宋体"/>
          <w:color w:val="0D0D0D" w:themeColor="text1" w:themeTint="F2"/>
          <w:sz w:val="21"/>
          <w:szCs w:val="21"/>
        </w:rPr>
      </w:pPr>
      <w:r>
        <w:rPr>
          <w:rFonts w:ascii="宋体" w:hAnsi="宋体" w:hint="eastAsia"/>
          <w:bCs/>
          <w:color w:val="0D0D0D" w:themeColor="text1" w:themeTint="F2"/>
          <w:sz w:val="24"/>
          <w:szCs w:val="24"/>
        </w:rPr>
        <w:br w:type="page"/>
      </w:r>
    </w:p>
    <w:p w:rsidR="00356C60" w:rsidRDefault="00356C60">
      <w:pPr>
        <w:rPr>
          <w:rFonts w:ascii="宋体" w:hAnsi="宋体"/>
          <w:color w:val="0D0D0D" w:themeColor="text1" w:themeTint="F2"/>
          <w:sz w:val="24"/>
          <w:szCs w:val="24"/>
        </w:rPr>
      </w:pPr>
    </w:p>
    <w:p w:rsidR="00356C60" w:rsidRDefault="000467E6">
      <w:pPr>
        <w:snapToGrid w:val="0"/>
        <w:spacing w:line="360" w:lineRule="auto"/>
        <w:ind w:left="420" w:hanging="420"/>
        <w:jc w:val="center"/>
        <w:textAlignment w:val="baseline"/>
        <w:outlineLvl w:val="1"/>
        <w:rPr>
          <w:rFonts w:ascii="宋体" w:hAnsi="宋体"/>
          <w:b/>
          <w:color w:val="0D0D0D" w:themeColor="text1" w:themeTint="F2"/>
          <w:sz w:val="24"/>
          <w:szCs w:val="24"/>
        </w:rPr>
      </w:pPr>
      <w:bookmarkStart w:id="151" w:name="_Toc16074"/>
      <w:bookmarkStart w:id="152" w:name="_Toc5628"/>
      <w:r>
        <w:rPr>
          <w:rFonts w:ascii="宋体" w:hAnsi="宋体" w:hint="eastAsia"/>
          <w:b/>
          <w:color w:val="0D0D0D" w:themeColor="text1" w:themeTint="F2"/>
          <w:sz w:val="30"/>
          <w:szCs w:val="30"/>
        </w:rPr>
        <w:t>资格性自查表</w:t>
      </w:r>
      <w:bookmarkEnd w:id="151"/>
      <w:bookmarkEnd w:id="152"/>
    </w:p>
    <w:p w:rsidR="00356C60" w:rsidRDefault="000467E6">
      <w:pPr>
        <w:rPr>
          <w:rFonts w:ascii="宋体" w:hAnsi="宋体"/>
          <w:color w:val="0D0D0D" w:themeColor="text1" w:themeTint="F2"/>
          <w:sz w:val="24"/>
          <w:szCs w:val="24"/>
        </w:rPr>
      </w:pPr>
      <w:r>
        <w:rPr>
          <w:rFonts w:ascii="宋体" w:hAnsi="宋体" w:hint="eastAsia"/>
          <w:color w:val="0D0D0D" w:themeColor="text1" w:themeTint="F2"/>
          <w:sz w:val="24"/>
          <w:szCs w:val="24"/>
        </w:rPr>
        <w:t>项目名称：</w:t>
      </w:r>
      <w:r>
        <w:rPr>
          <w:rFonts w:ascii="宋体" w:hAnsi="宋体" w:hint="eastAsia"/>
          <w:color w:val="0D0D0D" w:themeColor="text1" w:themeTint="F2"/>
          <w:sz w:val="24"/>
          <w:szCs w:val="24"/>
        </w:rPr>
        <w:t>2025-2027</w:t>
      </w:r>
      <w:r>
        <w:rPr>
          <w:rFonts w:ascii="宋体" w:hAnsi="宋体" w:hint="eastAsia"/>
          <w:color w:val="0D0D0D" w:themeColor="text1" w:themeTint="F2"/>
          <w:sz w:val="24"/>
          <w:szCs w:val="24"/>
        </w:rPr>
        <w:t>年度财务报表审计服务项目</w:t>
      </w:r>
    </w:p>
    <w:p w:rsidR="00356C60" w:rsidRDefault="000467E6">
      <w:pPr>
        <w:rPr>
          <w:rFonts w:ascii="宋体" w:hAnsi="宋体"/>
          <w:color w:val="0D0D0D" w:themeColor="text1" w:themeTint="F2"/>
          <w:sz w:val="24"/>
          <w:szCs w:val="24"/>
        </w:rPr>
      </w:pPr>
      <w:r>
        <w:rPr>
          <w:rFonts w:ascii="宋体" w:hAnsi="宋体" w:hint="eastAsia"/>
          <w:color w:val="0D0D0D" w:themeColor="text1" w:themeTint="F2"/>
          <w:sz w:val="24"/>
          <w:szCs w:val="24"/>
        </w:rPr>
        <w:t>项目编号：</w:t>
      </w:r>
      <w:r w:rsidR="001E02EA">
        <w:rPr>
          <w:rFonts w:ascii="宋体" w:hAnsi="宋体" w:hint="eastAsia"/>
          <w:color w:val="0D0D0D" w:themeColor="text1" w:themeTint="F2"/>
          <w:sz w:val="24"/>
          <w:szCs w:val="24"/>
        </w:rPr>
        <w:t>CLF0225BJ04QY26</w:t>
      </w:r>
      <w:r>
        <w:rPr>
          <w:rFonts w:ascii="宋体" w:hAnsi="宋体" w:hint="eastAsia"/>
          <w:color w:val="0D0D0D" w:themeColor="text1" w:themeTint="F2"/>
          <w:sz w:val="24"/>
          <w:szCs w:val="24"/>
        </w:rPr>
        <w:t xml:space="preserve"> </w:t>
      </w:r>
    </w:p>
    <w:tbl>
      <w:tblPr>
        <w:tblW w:w="489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150" w:type="dxa"/>
          <w:left w:w="150" w:type="dxa"/>
          <w:bottom w:w="150" w:type="dxa"/>
          <w:right w:w="150" w:type="dxa"/>
        </w:tblCellMar>
        <w:tblLook w:val="04A0" w:firstRow="1" w:lastRow="0" w:firstColumn="1" w:lastColumn="0" w:noHBand="0" w:noVBand="1"/>
      </w:tblPr>
      <w:tblGrid>
        <w:gridCol w:w="763"/>
        <w:gridCol w:w="5223"/>
        <w:gridCol w:w="1060"/>
        <w:gridCol w:w="1057"/>
      </w:tblGrid>
      <w:tr w:rsidR="00356C60">
        <w:trPr>
          <w:trHeight w:val="249"/>
          <w:jc w:val="center"/>
        </w:trPr>
        <w:tc>
          <w:tcPr>
            <w:tcW w:w="471" w:type="pct"/>
            <w:vAlign w:val="center"/>
          </w:tcPr>
          <w:p w:rsidR="00356C60" w:rsidRDefault="000467E6">
            <w:pPr>
              <w:snapToGrid w:val="0"/>
              <w:jc w:val="center"/>
              <w:rPr>
                <w:rFonts w:ascii="宋体" w:hAnsi="宋体"/>
                <w:b/>
                <w:bCs/>
                <w:color w:val="0D0D0D" w:themeColor="text1" w:themeTint="F2"/>
                <w:sz w:val="24"/>
              </w:rPr>
            </w:pPr>
            <w:r>
              <w:rPr>
                <w:rFonts w:ascii="宋体" w:hAnsi="宋体" w:hint="eastAsia"/>
                <w:b/>
                <w:bCs/>
                <w:color w:val="0D0D0D" w:themeColor="text1" w:themeTint="F2"/>
                <w:sz w:val="24"/>
              </w:rPr>
              <w:t>序号</w:t>
            </w:r>
          </w:p>
        </w:tc>
        <w:tc>
          <w:tcPr>
            <w:tcW w:w="3223" w:type="pct"/>
            <w:vAlign w:val="center"/>
          </w:tcPr>
          <w:p w:rsidR="00356C60" w:rsidRDefault="000467E6">
            <w:pPr>
              <w:snapToGrid w:val="0"/>
              <w:jc w:val="center"/>
              <w:rPr>
                <w:rFonts w:ascii="宋体" w:hAnsi="宋体" w:cs="宋体"/>
                <w:color w:val="0D0D0D" w:themeColor="text1" w:themeTint="F2"/>
                <w:sz w:val="24"/>
              </w:rPr>
            </w:pPr>
            <w:r>
              <w:rPr>
                <w:rFonts w:ascii="宋体" w:hAnsi="宋体" w:hint="eastAsia"/>
                <w:b/>
                <w:bCs/>
                <w:color w:val="0D0D0D" w:themeColor="text1" w:themeTint="F2"/>
                <w:sz w:val="24"/>
              </w:rPr>
              <w:t>招标文件要求</w:t>
            </w:r>
          </w:p>
        </w:tc>
        <w:tc>
          <w:tcPr>
            <w:tcW w:w="654" w:type="pct"/>
            <w:vAlign w:val="center"/>
          </w:tcPr>
          <w:p w:rsidR="00356C60" w:rsidRDefault="000467E6">
            <w:pPr>
              <w:snapToGrid w:val="0"/>
              <w:jc w:val="center"/>
              <w:rPr>
                <w:rFonts w:ascii="宋体" w:hAnsi="宋体" w:cs="宋体"/>
                <w:color w:val="0D0D0D" w:themeColor="text1" w:themeTint="F2"/>
                <w:sz w:val="24"/>
              </w:rPr>
            </w:pPr>
            <w:r>
              <w:rPr>
                <w:rFonts w:ascii="宋体" w:hAnsi="宋体" w:hint="eastAsia"/>
                <w:b/>
                <w:bCs/>
                <w:color w:val="0D0D0D" w:themeColor="text1" w:themeTint="F2"/>
                <w:sz w:val="24"/>
              </w:rPr>
              <w:t>自查结论</w:t>
            </w:r>
          </w:p>
        </w:tc>
        <w:tc>
          <w:tcPr>
            <w:tcW w:w="652" w:type="pct"/>
            <w:vAlign w:val="center"/>
          </w:tcPr>
          <w:p w:rsidR="00356C60" w:rsidRDefault="000467E6">
            <w:pPr>
              <w:snapToGrid w:val="0"/>
              <w:jc w:val="center"/>
              <w:rPr>
                <w:rFonts w:ascii="宋体" w:hAnsi="宋体" w:cs="宋体"/>
                <w:color w:val="0D0D0D" w:themeColor="text1" w:themeTint="F2"/>
                <w:sz w:val="24"/>
              </w:rPr>
            </w:pPr>
            <w:r>
              <w:rPr>
                <w:rFonts w:ascii="宋体" w:hAnsi="宋体" w:hint="eastAsia"/>
                <w:b/>
                <w:color w:val="0D0D0D" w:themeColor="text1" w:themeTint="F2"/>
                <w:sz w:val="24"/>
              </w:rPr>
              <w:t>证明文件</w:t>
            </w:r>
          </w:p>
        </w:tc>
      </w:tr>
      <w:tr w:rsidR="00356C60">
        <w:trPr>
          <w:trHeight w:val="896"/>
          <w:jc w:val="center"/>
        </w:trPr>
        <w:tc>
          <w:tcPr>
            <w:tcW w:w="3694" w:type="pct"/>
            <w:gridSpan w:val="2"/>
            <w:vAlign w:val="center"/>
          </w:tcPr>
          <w:p w:rsidR="00356C60" w:rsidRDefault="000467E6" w:rsidP="000467E6">
            <w:pPr>
              <w:pStyle w:val="afc"/>
              <w:numPr>
                <w:ilvl w:val="0"/>
                <w:numId w:val="70"/>
              </w:numPr>
              <w:wordWrap w:val="0"/>
              <w:ind w:firstLineChars="0"/>
              <w:jc w:val="both"/>
              <w:rPr>
                <w:rFonts w:ascii="宋体" w:hAnsi="宋体" w:cs="宋体"/>
                <w:color w:val="0D0D0D" w:themeColor="text1" w:themeTint="F2"/>
                <w:sz w:val="24"/>
                <w:szCs w:val="24"/>
              </w:rPr>
            </w:pPr>
            <w:r>
              <w:rPr>
                <w:rFonts w:ascii="宋体" w:hAnsi="宋体" w:cs="宋体" w:hint="eastAsia"/>
                <w:color w:val="0D0D0D" w:themeColor="text1" w:themeTint="F2"/>
                <w:sz w:val="24"/>
              </w:rPr>
              <w:t>信用核查：必须为未被列入信用中国网站</w:t>
            </w:r>
            <w:r>
              <w:rPr>
                <w:rFonts w:ascii="宋体" w:hAnsi="宋体" w:cs="宋体" w:hint="eastAsia"/>
                <w:color w:val="0D0D0D" w:themeColor="text1" w:themeTint="F2"/>
                <w:sz w:val="24"/>
              </w:rPr>
              <w:t>(www.creditchina.gov.cn)</w:t>
            </w:r>
            <w:r>
              <w:rPr>
                <w:rFonts w:ascii="宋体" w:hAnsi="宋体" w:cs="宋体" w:hint="eastAsia"/>
                <w:color w:val="0D0D0D" w:themeColor="text1" w:themeTint="F2"/>
                <w:sz w:val="24"/>
              </w:rPr>
              <w:t>、中国政府采购网</w:t>
            </w:r>
            <w:r>
              <w:rPr>
                <w:rFonts w:ascii="宋体" w:hAnsi="宋体" w:cs="宋体" w:hint="eastAsia"/>
                <w:color w:val="0D0D0D" w:themeColor="text1" w:themeTint="F2"/>
                <w:sz w:val="24"/>
              </w:rPr>
              <w:t>(www.ccgp.gov.cn)</w:t>
            </w:r>
            <w:r>
              <w:rPr>
                <w:rFonts w:ascii="宋体" w:hAnsi="宋体" w:cs="宋体" w:hint="eastAsia"/>
                <w:color w:val="0D0D0D" w:themeColor="text1" w:themeTint="F2"/>
                <w:sz w:val="24"/>
              </w:rPr>
              <w:t>渠道信用记录失信被执行人、重大税收违法失信主体、政府采购严重违法失信行为记录名单的投标人，否则其投标将被拒绝</w:t>
            </w:r>
            <w:r>
              <w:rPr>
                <w:rFonts w:ascii="宋体" w:hAnsi="宋体" w:cs="宋体" w:hint="eastAsia"/>
                <w:color w:val="0D0D0D" w:themeColor="text1" w:themeTint="F2"/>
                <w:sz w:val="24"/>
              </w:rPr>
              <w:t>(</w:t>
            </w:r>
            <w:r>
              <w:rPr>
                <w:rFonts w:ascii="宋体" w:hAnsi="宋体" w:cs="宋体" w:hint="eastAsia"/>
                <w:color w:val="0D0D0D" w:themeColor="text1" w:themeTint="F2"/>
                <w:sz w:val="24"/>
              </w:rPr>
              <w:t>提供查询截图</w:t>
            </w:r>
            <w:r>
              <w:rPr>
                <w:rFonts w:ascii="宋体" w:hAnsi="宋体" w:cs="宋体" w:hint="eastAsia"/>
                <w:color w:val="0D0D0D" w:themeColor="text1" w:themeTint="F2"/>
                <w:sz w:val="24"/>
              </w:rPr>
              <w:t>,</w:t>
            </w:r>
            <w:r>
              <w:rPr>
                <w:rFonts w:ascii="宋体" w:hAnsi="宋体" w:cs="宋体" w:hint="eastAsia"/>
                <w:color w:val="0D0D0D" w:themeColor="text1" w:themeTint="F2"/>
                <w:sz w:val="24"/>
              </w:rPr>
              <w:t>最终结果以招标代理开标当日查询结果为准</w:t>
            </w:r>
            <w:r>
              <w:rPr>
                <w:rFonts w:ascii="宋体" w:hAnsi="宋体" w:cs="宋体" w:hint="eastAsia"/>
                <w:color w:val="0D0D0D" w:themeColor="text1" w:themeTint="F2"/>
                <w:sz w:val="24"/>
              </w:rPr>
              <w:t>)</w:t>
            </w:r>
            <w:r>
              <w:rPr>
                <w:rFonts w:ascii="宋体" w:hAnsi="宋体" w:cs="宋体" w:hint="eastAsia"/>
                <w:color w:val="0D0D0D" w:themeColor="text1" w:themeTint="F2"/>
                <w:sz w:val="24"/>
              </w:rPr>
              <w:t>。</w:t>
            </w:r>
          </w:p>
        </w:tc>
        <w:tc>
          <w:tcPr>
            <w:tcW w:w="654" w:type="pct"/>
            <w:vAlign w:val="center"/>
          </w:tcPr>
          <w:p w:rsidR="00356C60" w:rsidRDefault="000467E6">
            <w:pPr>
              <w:snapToGrid w:val="0"/>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p>
          <w:p w:rsidR="00356C60" w:rsidRDefault="000467E6">
            <w:pPr>
              <w:snapToGrid w:val="0"/>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896"/>
          <w:jc w:val="center"/>
        </w:trPr>
        <w:tc>
          <w:tcPr>
            <w:tcW w:w="5000" w:type="pct"/>
            <w:gridSpan w:val="4"/>
            <w:vAlign w:val="center"/>
          </w:tcPr>
          <w:p w:rsidR="00356C60" w:rsidRDefault="000467E6" w:rsidP="000467E6">
            <w:pPr>
              <w:pStyle w:val="afc"/>
              <w:numPr>
                <w:ilvl w:val="0"/>
                <w:numId w:val="70"/>
              </w:numPr>
              <w:ind w:firstLineChars="0"/>
              <w:rPr>
                <w:rFonts w:ascii="宋体" w:hAnsi="宋体" w:cs="宋体"/>
                <w:color w:val="0D0D0D" w:themeColor="text1" w:themeTint="F2"/>
                <w:sz w:val="24"/>
                <w:szCs w:val="24"/>
              </w:rPr>
            </w:pPr>
            <w:r>
              <w:rPr>
                <w:rFonts w:ascii="宋体" w:hAnsi="宋体" w:hint="eastAsia"/>
                <w:bCs/>
                <w:color w:val="0D0D0D" w:themeColor="text1" w:themeTint="F2"/>
                <w:sz w:val="24"/>
                <w:szCs w:val="24"/>
              </w:rPr>
              <w:t>符合《中华人民共和国政府采购法》第二十二条及《中华人民共和国政府采购法实施条例》第十七条的规定</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投标人必须在投标文件中提供下述资格证明文件，否则按无效投标处理</w:t>
            </w:r>
            <w:r>
              <w:rPr>
                <w:rFonts w:ascii="宋体" w:hAnsi="宋体" w:cs="宋体" w:hint="eastAsia"/>
                <w:color w:val="0D0D0D" w:themeColor="text1" w:themeTint="F2"/>
                <w:sz w:val="24"/>
              </w:rPr>
              <w:t>：</w:t>
            </w:r>
          </w:p>
        </w:tc>
      </w:tr>
      <w:tr w:rsidR="00356C60">
        <w:trPr>
          <w:trHeight w:val="866"/>
          <w:jc w:val="center"/>
        </w:trPr>
        <w:tc>
          <w:tcPr>
            <w:tcW w:w="471" w:type="pct"/>
            <w:vAlign w:val="center"/>
          </w:tcPr>
          <w:p w:rsidR="00356C60" w:rsidRDefault="00356C60" w:rsidP="000467E6">
            <w:pPr>
              <w:numPr>
                <w:ilvl w:val="0"/>
                <w:numId w:val="71"/>
              </w:numPr>
              <w:tabs>
                <w:tab w:val="left" w:pos="612"/>
              </w:tabs>
              <w:spacing w:line="360" w:lineRule="auto"/>
              <w:jc w:val="center"/>
              <w:rPr>
                <w:rFonts w:ascii="宋体" w:hAnsi="Courier New"/>
                <w:bCs/>
                <w:color w:val="0D0D0D" w:themeColor="text1" w:themeTint="F2"/>
                <w:sz w:val="24"/>
                <w:szCs w:val="24"/>
              </w:rPr>
            </w:pPr>
          </w:p>
        </w:tc>
        <w:tc>
          <w:tcPr>
            <w:tcW w:w="3223" w:type="pct"/>
            <w:vAlign w:val="center"/>
          </w:tcPr>
          <w:p w:rsidR="00356C60" w:rsidRDefault="000467E6">
            <w:pPr>
              <w:rPr>
                <w:rFonts w:ascii="宋体" w:hAnsi="宋体" w:cs="宋体"/>
                <w:color w:val="0D0D0D" w:themeColor="text1" w:themeTint="F2"/>
                <w:sz w:val="24"/>
                <w:szCs w:val="24"/>
              </w:rPr>
            </w:pPr>
            <w:r>
              <w:rPr>
                <w:rFonts w:ascii="宋体" w:hAnsi="宋体" w:cs="宋体" w:hint="eastAsia"/>
                <w:color w:val="0D0D0D" w:themeColor="text1" w:themeTint="F2"/>
                <w:sz w:val="24"/>
                <w:szCs w:val="24"/>
              </w:rPr>
              <w:t>法人或者其他组织的营业执照等证明文件，自然人的身份证明</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提供证明资料</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w:t>
            </w:r>
          </w:p>
        </w:tc>
        <w:tc>
          <w:tcPr>
            <w:tcW w:w="654" w:type="pct"/>
            <w:vAlign w:val="center"/>
          </w:tcPr>
          <w:p w:rsidR="00356C60" w:rsidRDefault="000467E6">
            <w:pPr>
              <w:snapToGrid w:val="0"/>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p>
          <w:p w:rsidR="00356C60" w:rsidRDefault="000467E6">
            <w:pPr>
              <w:snapToGrid w:val="0"/>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921"/>
          <w:jc w:val="center"/>
        </w:trPr>
        <w:tc>
          <w:tcPr>
            <w:tcW w:w="471" w:type="pct"/>
            <w:vAlign w:val="center"/>
          </w:tcPr>
          <w:p w:rsidR="00356C60" w:rsidRDefault="00356C60" w:rsidP="000467E6">
            <w:pPr>
              <w:numPr>
                <w:ilvl w:val="0"/>
                <w:numId w:val="71"/>
              </w:numPr>
              <w:tabs>
                <w:tab w:val="left" w:pos="612"/>
              </w:tabs>
              <w:spacing w:line="360" w:lineRule="auto"/>
              <w:jc w:val="center"/>
              <w:rPr>
                <w:rFonts w:ascii="宋体" w:hAnsi="Courier New"/>
                <w:bCs/>
                <w:color w:val="0D0D0D" w:themeColor="text1" w:themeTint="F2"/>
                <w:sz w:val="24"/>
                <w:szCs w:val="24"/>
              </w:rPr>
            </w:pPr>
          </w:p>
        </w:tc>
        <w:tc>
          <w:tcPr>
            <w:tcW w:w="3223" w:type="pct"/>
            <w:vAlign w:val="center"/>
          </w:tcPr>
          <w:p w:rsidR="00356C60" w:rsidRDefault="000467E6">
            <w:pPr>
              <w:rPr>
                <w:rFonts w:ascii="宋体" w:hAnsi="宋体" w:cs="宋体"/>
                <w:color w:val="0D0D0D" w:themeColor="text1" w:themeTint="F2"/>
                <w:sz w:val="24"/>
                <w:szCs w:val="24"/>
              </w:rPr>
            </w:pPr>
            <w:r>
              <w:rPr>
                <w:rFonts w:ascii="宋体" w:hAnsi="宋体" w:cs="宋体" w:hint="eastAsia"/>
                <w:color w:val="0D0D0D" w:themeColor="text1" w:themeTint="F2"/>
                <w:sz w:val="24"/>
                <w:szCs w:val="24"/>
              </w:rPr>
              <w:t>财务状况报告，依法缴纳税收和社会保障资金的相关材料</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提供书面承诺</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910"/>
          <w:jc w:val="center"/>
        </w:trPr>
        <w:tc>
          <w:tcPr>
            <w:tcW w:w="471" w:type="pct"/>
            <w:vAlign w:val="center"/>
          </w:tcPr>
          <w:p w:rsidR="00356C60" w:rsidRDefault="00356C60" w:rsidP="000467E6">
            <w:pPr>
              <w:numPr>
                <w:ilvl w:val="0"/>
                <w:numId w:val="71"/>
              </w:numPr>
              <w:tabs>
                <w:tab w:val="left" w:pos="612"/>
              </w:tabs>
              <w:spacing w:line="360" w:lineRule="auto"/>
              <w:jc w:val="center"/>
              <w:rPr>
                <w:rFonts w:ascii="宋体" w:hAnsi="Courier New"/>
                <w:bCs/>
                <w:color w:val="0D0D0D" w:themeColor="text1" w:themeTint="F2"/>
                <w:sz w:val="24"/>
                <w:szCs w:val="24"/>
              </w:rPr>
            </w:pPr>
          </w:p>
        </w:tc>
        <w:tc>
          <w:tcPr>
            <w:tcW w:w="3223" w:type="pct"/>
            <w:vAlign w:val="center"/>
          </w:tcPr>
          <w:p w:rsidR="00356C60" w:rsidRDefault="000467E6">
            <w:pPr>
              <w:rPr>
                <w:rFonts w:ascii="宋体" w:hAnsi="宋体" w:cs="宋体"/>
                <w:color w:val="0D0D0D" w:themeColor="text1" w:themeTint="F2"/>
                <w:sz w:val="24"/>
                <w:szCs w:val="24"/>
              </w:rPr>
            </w:pPr>
            <w:r>
              <w:rPr>
                <w:rFonts w:ascii="宋体" w:hAnsi="宋体" w:cs="宋体" w:hint="eastAsia"/>
                <w:color w:val="0D0D0D" w:themeColor="text1" w:themeTint="F2"/>
                <w:sz w:val="24"/>
                <w:szCs w:val="24"/>
              </w:rPr>
              <w:t>具备履行合同所必需的设备和专业技术能力的证明材料</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提供书面承诺</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1077"/>
          <w:jc w:val="center"/>
        </w:trPr>
        <w:tc>
          <w:tcPr>
            <w:tcW w:w="471" w:type="pct"/>
            <w:vAlign w:val="center"/>
          </w:tcPr>
          <w:p w:rsidR="00356C60" w:rsidRDefault="00356C60" w:rsidP="000467E6">
            <w:pPr>
              <w:numPr>
                <w:ilvl w:val="0"/>
                <w:numId w:val="71"/>
              </w:numPr>
              <w:tabs>
                <w:tab w:val="left" w:pos="612"/>
              </w:tabs>
              <w:spacing w:line="360" w:lineRule="auto"/>
              <w:jc w:val="center"/>
              <w:rPr>
                <w:rFonts w:ascii="宋体" w:hAnsi="Courier New"/>
                <w:bCs/>
                <w:color w:val="0D0D0D" w:themeColor="text1" w:themeTint="F2"/>
                <w:sz w:val="24"/>
                <w:szCs w:val="24"/>
              </w:rPr>
            </w:pPr>
          </w:p>
        </w:tc>
        <w:tc>
          <w:tcPr>
            <w:tcW w:w="3223" w:type="pct"/>
            <w:vAlign w:val="center"/>
          </w:tcPr>
          <w:p w:rsidR="00356C60" w:rsidRDefault="000467E6">
            <w:pPr>
              <w:rPr>
                <w:rFonts w:ascii="宋体" w:hAnsi="宋体" w:cs="宋体"/>
                <w:color w:val="0D0D0D" w:themeColor="text1" w:themeTint="F2"/>
                <w:sz w:val="24"/>
                <w:szCs w:val="24"/>
              </w:rPr>
            </w:pPr>
            <w:r>
              <w:rPr>
                <w:rFonts w:ascii="宋体" w:hAnsi="宋体" w:cs="宋体" w:hint="eastAsia"/>
                <w:color w:val="0D0D0D" w:themeColor="text1" w:themeTint="F2"/>
                <w:sz w:val="24"/>
                <w:szCs w:val="24"/>
              </w:rPr>
              <w:t>参加政府采购活动前</w:t>
            </w:r>
            <w:r>
              <w:rPr>
                <w:rFonts w:ascii="宋体" w:hAnsi="宋体" w:cs="宋体" w:hint="eastAsia"/>
                <w:color w:val="0D0D0D" w:themeColor="text1" w:themeTint="F2"/>
                <w:sz w:val="24"/>
                <w:szCs w:val="24"/>
              </w:rPr>
              <w:t>3</w:t>
            </w:r>
            <w:r>
              <w:rPr>
                <w:rFonts w:ascii="宋体" w:hAnsi="宋体" w:cs="宋体" w:hint="eastAsia"/>
                <w:color w:val="0D0D0D" w:themeColor="text1" w:themeTint="F2"/>
                <w:sz w:val="24"/>
                <w:szCs w:val="24"/>
              </w:rPr>
              <w:t>年内在经营活动中没有重大违法记录的书面声明</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提供书面承诺</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885"/>
          <w:jc w:val="center"/>
        </w:trPr>
        <w:tc>
          <w:tcPr>
            <w:tcW w:w="471" w:type="pct"/>
            <w:vAlign w:val="center"/>
          </w:tcPr>
          <w:p w:rsidR="00356C60" w:rsidRDefault="00356C60" w:rsidP="000467E6">
            <w:pPr>
              <w:numPr>
                <w:ilvl w:val="0"/>
                <w:numId w:val="71"/>
              </w:numPr>
              <w:tabs>
                <w:tab w:val="left" w:pos="612"/>
              </w:tabs>
              <w:spacing w:line="360" w:lineRule="auto"/>
              <w:jc w:val="center"/>
              <w:rPr>
                <w:rFonts w:ascii="宋体" w:hAnsi="宋体"/>
                <w:color w:val="0D0D0D" w:themeColor="text1" w:themeTint="F2"/>
                <w:sz w:val="24"/>
              </w:rPr>
            </w:pPr>
          </w:p>
        </w:tc>
        <w:tc>
          <w:tcPr>
            <w:tcW w:w="3223" w:type="pct"/>
            <w:vAlign w:val="center"/>
          </w:tcPr>
          <w:p w:rsidR="00356C60" w:rsidRDefault="000467E6">
            <w:pPr>
              <w:rPr>
                <w:rFonts w:ascii="宋体" w:hAnsi="宋体" w:cs="宋体"/>
                <w:color w:val="0D0D0D" w:themeColor="text1" w:themeTint="F2"/>
                <w:sz w:val="24"/>
                <w:szCs w:val="24"/>
              </w:rPr>
            </w:pPr>
            <w:r>
              <w:rPr>
                <w:rFonts w:ascii="宋体" w:hAnsi="宋体" w:cs="宋体" w:hint="eastAsia"/>
                <w:color w:val="0D0D0D" w:themeColor="text1" w:themeTint="F2"/>
                <w:sz w:val="24"/>
                <w:szCs w:val="24"/>
              </w:rPr>
              <w:t>具备法律、行政法规规定的其他条件的证明材料</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提供书面承诺</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658"/>
          <w:jc w:val="center"/>
        </w:trPr>
        <w:tc>
          <w:tcPr>
            <w:tcW w:w="471" w:type="pct"/>
            <w:vAlign w:val="center"/>
          </w:tcPr>
          <w:p w:rsidR="00356C60" w:rsidRDefault="00356C60" w:rsidP="000467E6">
            <w:pPr>
              <w:numPr>
                <w:ilvl w:val="0"/>
                <w:numId w:val="71"/>
              </w:numPr>
              <w:tabs>
                <w:tab w:val="left" w:pos="612"/>
              </w:tabs>
              <w:spacing w:line="360" w:lineRule="auto"/>
              <w:jc w:val="center"/>
              <w:rPr>
                <w:bCs/>
                <w:color w:val="0D0D0D" w:themeColor="text1" w:themeTint="F2"/>
                <w:sz w:val="24"/>
                <w:szCs w:val="24"/>
              </w:rPr>
            </w:pPr>
          </w:p>
        </w:tc>
        <w:tc>
          <w:tcPr>
            <w:tcW w:w="3223" w:type="pct"/>
            <w:vAlign w:val="center"/>
          </w:tcPr>
          <w:p w:rsidR="00356C60" w:rsidRDefault="000467E6">
            <w:pPr>
              <w:rPr>
                <w:rFonts w:ascii="宋体" w:hAnsi="宋体" w:cs="宋体"/>
                <w:color w:val="0D0D0D" w:themeColor="text1" w:themeTint="F2"/>
                <w:sz w:val="24"/>
                <w:szCs w:val="24"/>
              </w:rPr>
            </w:pPr>
            <w:r>
              <w:rPr>
                <w:rFonts w:ascii="宋体" w:hAnsi="宋体" w:cs="宋体" w:hint="eastAsia"/>
                <w:color w:val="0D0D0D" w:themeColor="text1" w:themeTint="F2"/>
                <w:sz w:val="24"/>
                <w:szCs w:val="24"/>
              </w:rPr>
              <w:t>成功购买本项目招标文件的供应商（提供书面承诺）。</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658"/>
          <w:jc w:val="center"/>
        </w:trPr>
        <w:tc>
          <w:tcPr>
            <w:tcW w:w="5000" w:type="pct"/>
            <w:gridSpan w:val="4"/>
            <w:vAlign w:val="center"/>
          </w:tcPr>
          <w:p w:rsidR="00356C60" w:rsidRDefault="000467E6">
            <w:pPr>
              <w:snapToGrid w:val="0"/>
              <w:spacing w:line="264" w:lineRule="auto"/>
              <w:rPr>
                <w:rFonts w:ascii="宋体" w:hAnsi="宋体"/>
                <w:color w:val="0D0D0D" w:themeColor="text1" w:themeTint="F2"/>
                <w:sz w:val="24"/>
              </w:rPr>
            </w:pPr>
            <w:r>
              <w:rPr>
                <w:rFonts w:ascii="宋体" w:hAnsi="宋体" w:hint="eastAsia"/>
                <w:color w:val="0D0D0D" w:themeColor="text1" w:themeTint="F2"/>
                <w:sz w:val="24"/>
              </w:rPr>
              <w:lastRenderedPageBreak/>
              <w:t>（三）符合《国有金融企业选聘会计师事务所管理办法》（财金〔</w:t>
            </w:r>
            <w:r>
              <w:rPr>
                <w:rFonts w:ascii="宋体" w:hAnsi="宋体" w:hint="eastAsia"/>
                <w:color w:val="0D0D0D" w:themeColor="text1" w:themeTint="F2"/>
                <w:sz w:val="24"/>
              </w:rPr>
              <w:t>2020</w:t>
            </w:r>
            <w:r>
              <w:rPr>
                <w:rFonts w:ascii="宋体" w:hAnsi="宋体" w:hint="eastAsia"/>
                <w:color w:val="0D0D0D" w:themeColor="text1" w:themeTint="F2"/>
                <w:sz w:val="24"/>
              </w:rPr>
              <w:t>〕</w:t>
            </w:r>
            <w:r>
              <w:rPr>
                <w:rFonts w:ascii="宋体" w:hAnsi="宋体" w:hint="eastAsia"/>
                <w:color w:val="0D0D0D" w:themeColor="text1" w:themeTint="F2"/>
                <w:sz w:val="24"/>
              </w:rPr>
              <w:t>6</w:t>
            </w:r>
            <w:r>
              <w:rPr>
                <w:rFonts w:ascii="宋体" w:hAnsi="宋体" w:hint="eastAsia"/>
                <w:color w:val="0D0D0D" w:themeColor="text1" w:themeTint="F2"/>
                <w:sz w:val="24"/>
              </w:rPr>
              <w:t>号）及《国有企业、上市公司选聘会计师事务所管理办法》（财会〔</w:t>
            </w:r>
            <w:r>
              <w:rPr>
                <w:rFonts w:ascii="宋体" w:hAnsi="宋体" w:hint="eastAsia"/>
                <w:color w:val="0D0D0D" w:themeColor="text1" w:themeTint="F2"/>
                <w:sz w:val="24"/>
              </w:rPr>
              <w:t>2023</w:t>
            </w:r>
            <w:r>
              <w:rPr>
                <w:rFonts w:ascii="宋体" w:hAnsi="宋体" w:hint="eastAsia"/>
                <w:color w:val="0D0D0D" w:themeColor="text1" w:themeTint="F2"/>
                <w:sz w:val="24"/>
              </w:rPr>
              <w:t>〕</w:t>
            </w:r>
            <w:r>
              <w:rPr>
                <w:rFonts w:ascii="宋体" w:hAnsi="宋体" w:hint="eastAsia"/>
                <w:color w:val="0D0D0D" w:themeColor="text1" w:themeTint="F2"/>
                <w:sz w:val="24"/>
              </w:rPr>
              <w:t>4</w:t>
            </w:r>
            <w:r>
              <w:rPr>
                <w:rFonts w:ascii="宋体" w:hAnsi="宋体" w:hint="eastAsia"/>
                <w:color w:val="0D0D0D" w:themeColor="text1" w:themeTint="F2"/>
                <w:sz w:val="24"/>
              </w:rPr>
              <w:t>号）的相关规定</w:t>
            </w:r>
            <w:r>
              <w:rPr>
                <w:rFonts w:ascii="宋体" w:hAnsi="宋体" w:hint="eastAsia"/>
                <w:color w:val="0D0D0D" w:themeColor="text1" w:themeTint="F2"/>
                <w:sz w:val="24"/>
              </w:rPr>
              <w:t>,</w:t>
            </w:r>
            <w:r>
              <w:rPr>
                <w:rFonts w:ascii="宋体" w:hAnsi="宋体" w:hint="eastAsia"/>
                <w:color w:val="0D0D0D" w:themeColor="text1" w:themeTint="F2"/>
                <w:sz w:val="24"/>
              </w:rPr>
              <w:t>投标人必须在投标文件中提供下述资格证明文件，否则按无效投标处理：</w:t>
            </w:r>
          </w:p>
        </w:tc>
      </w:tr>
      <w:tr w:rsidR="00356C60">
        <w:trPr>
          <w:trHeight w:val="658"/>
          <w:jc w:val="center"/>
        </w:trPr>
        <w:tc>
          <w:tcPr>
            <w:tcW w:w="471" w:type="pct"/>
            <w:vAlign w:val="center"/>
          </w:tcPr>
          <w:p w:rsidR="00356C60" w:rsidRDefault="00356C60" w:rsidP="000467E6">
            <w:pPr>
              <w:numPr>
                <w:ilvl w:val="0"/>
                <w:numId w:val="72"/>
              </w:numPr>
              <w:tabs>
                <w:tab w:val="left" w:pos="612"/>
              </w:tabs>
              <w:spacing w:line="360" w:lineRule="auto"/>
              <w:jc w:val="center"/>
              <w:rPr>
                <w:bCs/>
                <w:color w:val="0D0D0D" w:themeColor="text1" w:themeTint="F2"/>
                <w:sz w:val="24"/>
                <w:szCs w:val="24"/>
              </w:rPr>
            </w:pPr>
          </w:p>
        </w:tc>
        <w:tc>
          <w:tcPr>
            <w:tcW w:w="3223" w:type="pct"/>
            <w:vAlign w:val="center"/>
          </w:tcPr>
          <w:p w:rsidR="00356C60" w:rsidRDefault="000467E6">
            <w:pPr>
              <w:rPr>
                <w:rFonts w:ascii="宋体" w:hAnsi="宋体" w:cs="宋体"/>
                <w:color w:val="0D0D0D" w:themeColor="text1" w:themeTint="F2"/>
                <w:sz w:val="24"/>
                <w:szCs w:val="24"/>
              </w:rPr>
            </w:pPr>
            <w:r>
              <w:rPr>
                <w:rFonts w:ascii="宋体" w:hAnsi="宋体" w:hint="eastAsia"/>
                <w:bCs/>
                <w:color w:val="0D0D0D" w:themeColor="text1" w:themeTint="F2"/>
                <w:sz w:val="24"/>
                <w:szCs w:val="24"/>
              </w:rPr>
              <w:t>在中国境内依法注册成立</w:t>
            </w:r>
            <w:r>
              <w:rPr>
                <w:rFonts w:ascii="宋体" w:hAnsi="宋体" w:hint="eastAsia"/>
                <w:bCs/>
                <w:color w:val="0D0D0D" w:themeColor="text1" w:themeTint="F2"/>
                <w:sz w:val="24"/>
                <w:szCs w:val="24"/>
              </w:rPr>
              <w:t>3</w:t>
            </w:r>
            <w:r>
              <w:rPr>
                <w:rFonts w:ascii="宋体" w:hAnsi="宋体" w:hint="eastAsia"/>
                <w:bCs/>
                <w:color w:val="0D0D0D" w:themeColor="text1" w:themeTint="F2"/>
                <w:sz w:val="24"/>
                <w:szCs w:val="24"/>
              </w:rPr>
              <w:t>年及以上，由有限责任制转为特殊的普通合伙制或普通合伙制的会计师事务所，延续转制前的经营年限</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提供证明资料</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658"/>
          <w:jc w:val="center"/>
        </w:trPr>
        <w:tc>
          <w:tcPr>
            <w:tcW w:w="471" w:type="pct"/>
            <w:vAlign w:val="center"/>
          </w:tcPr>
          <w:p w:rsidR="00356C60" w:rsidRDefault="00356C60" w:rsidP="000467E6">
            <w:pPr>
              <w:numPr>
                <w:ilvl w:val="0"/>
                <w:numId w:val="72"/>
              </w:numPr>
              <w:tabs>
                <w:tab w:val="left" w:pos="612"/>
              </w:tabs>
              <w:spacing w:line="360" w:lineRule="auto"/>
              <w:jc w:val="center"/>
              <w:rPr>
                <w:bCs/>
                <w:color w:val="0D0D0D" w:themeColor="text1" w:themeTint="F2"/>
                <w:sz w:val="24"/>
                <w:szCs w:val="24"/>
              </w:rPr>
            </w:pPr>
          </w:p>
        </w:tc>
        <w:tc>
          <w:tcPr>
            <w:tcW w:w="3223" w:type="pct"/>
            <w:vAlign w:val="center"/>
          </w:tcPr>
          <w:p w:rsidR="00356C60" w:rsidRDefault="000467E6">
            <w:pPr>
              <w:rPr>
                <w:rFonts w:ascii="宋体" w:hAnsi="宋体" w:cs="宋体"/>
                <w:color w:val="0D0D0D" w:themeColor="text1" w:themeTint="F2"/>
                <w:sz w:val="24"/>
                <w:szCs w:val="24"/>
              </w:rPr>
            </w:pPr>
            <w:r>
              <w:rPr>
                <w:rFonts w:ascii="宋体" w:hAnsi="宋体" w:hint="eastAsia"/>
                <w:bCs/>
                <w:color w:val="0D0D0D" w:themeColor="text1" w:themeTint="F2"/>
                <w:sz w:val="24"/>
                <w:szCs w:val="24"/>
              </w:rPr>
              <w:t>具有固定的工作场所，组织机构健全，内部管理和控制制度较为完善且执行有效</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658"/>
          <w:jc w:val="center"/>
        </w:trPr>
        <w:tc>
          <w:tcPr>
            <w:tcW w:w="471" w:type="pct"/>
            <w:vAlign w:val="center"/>
          </w:tcPr>
          <w:p w:rsidR="00356C60" w:rsidRDefault="00356C60" w:rsidP="000467E6">
            <w:pPr>
              <w:numPr>
                <w:ilvl w:val="0"/>
                <w:numId w:val="72"/>
              </w:numPr>
              <w:tabs>
                <w:tab w:val="left" w:pos="612"/>
              </w:tabs>
              <w:spacing w:line="360" w:lineRule="auto"/>
              <w:jc w:val="center"/>
              <w:rPr>
                <w:bCs/>
                <w:color w:val="0D0D0D" w:themeColor="text1" w:themeTint="F2"/>
                <w:sz w:val="24"/>
                <w:szCs w:val="24"/>
              </w:rPr>
            </w:pPr>
          </w:p>
        </w:tc>
        <w:tc>
          <w:tcPr>
            <w:tcW w:w="3223" w:type="pct"/>
            <w:vAlign w:val="center"/>
          </w:tcPr>
          <w:p w:rsidR="00356C60" w:rsidRDefault="000467E6">
            <w:pPr>
              <w:rPr>
                <w:rFonts w:ascii="宋体" w:hAnsi="宋体" w:cs="宋体"/>
                <w:color w:val="0D0D0D" w:themeColor="text1" w:themeTint="F2"/>
                <w:sz w:val="24"/>
                <w:szCs w:val="24"/>
              </w:rPr>
            </w:pPr>
            <w:r>
              <w:rPr>
                <w:rFonts w:ascii="宋体" w:hAnsi="宋体" w:hint="eastAsia"/>
                <w:bCs/>
                <w:color w:val="0D0D0D" w:themeColor="text1" w:themeTint="F2"/>
                <w:sz w:val="24"/>
                <w:szCs w:val="24"/>
              </w:rPr>
              <w:t>具有良好的执业质量记录，按时保质完成审计工作任务，在审计工作中没有出现重大审计质量问题和不良记录，具备承担相应审计风险的能力</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658"/>
          <w:jc w:val="center"/>
        </w:trPr>
        <w:tc>
          <w:tcPr>
            <w:tcW w:w="471" w:type="pct"/>
            <w:vAlign w:val="center"/>
          </w:tcPr>
          <w:p w:rsidR="00356C60" w:rsidRDefault="00356C60" w:rsidP="000467E6">
            <w:pPr>
              <w:numPr>
                <w:ilvl w:val="0"/>
                <w:numId w:val="72"/>
              </w:numPr>
              <w:tabs>
                <w:tab w:val="left" w:pos="612"/>
              </w:tabs>
              <w:spacing w:line="360" w:lineRule="auto"/>
              <w:jc w:val="center"/>
              <w:rPr>
                <w:bCs/>
                <w:color w:val="0D0D0D" w:themeColor="text1" w:themeTint="F2"/>
                <w:sz w:val="24"/>
                <w:szCs w:val="24"/>
              </w:rPr>
            </w:pPr>
          </w:p>
        </w:tc>
        <w:tc>
          <w:tcPr>
            <w:tcW w:w="3223" w:type="pct"/>
            <w:vAlign w:val="center"/>
          </w:tcPr>
          <w:p w:rsidR="00356C60" w:rsidRDefault="000467E6">
            <w:pPr>
              <w:rPr>
                <w:rFonts w:ascii="宋体" w:hAnsi="宋体" w:cs="宋体"/>
                <w:color w:val="0D0D0D" w:themeColor="text1" w:themeTint="F2"/>
                <w:sz w:val="24"/>
                <w:szCs w:val="24"/>
              </w:rPr>
            </w:pPr>
            <w:r>
              <w:rPr>
                <w:rFonts w:ascii="宋体" w:hAnsi="宋体" w:hint="eastAsia"/>
                <w:bCs/>
                <w:color w:val="0D0D0D" w:themeColor="text1" w:themeTint="F2"/>
                <w:sz w:val="24"/>
                <w:szCs w:val="24"/>
              </w:rPr>
              <w:t>具有良好的职业记录和社会声誉，认真执行有关财务审计的法律、法规和政策规定</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658"/>
          <w:jc w:val="center"/>
        </w:trPr>
        <w:tc>
          <w:tcPr>
            <w:tcW w:w="471" w:type="pct"/>
            <w:vAlign w:val="center"/>
          </w:tcPr>
          <w:p w:rsidR="00356C60" w:rsidRDefault="00356C60" w:rsidP="000467E6">
            <w:pPr>
              <w:numPr>
                <w:ilvl w:val="0"/>
                <w:numId w:val="72"/>
              </w:numPr>
              <w:tabs>
                <w:tab w:val="left" w:pos="612"/>
              </w:tabs>
              <w:spacing w:line="360" w:lineRule="auto"/>
              <w:jc w:val="center"/>
              <w:rPr>
                <w:bCs/>
                <w:color w:val="0D0D0D" w:themeColor="text1" w:themeTint="F2"/>
                <w:sz w:val="24"/>
                <w:szCs w:val="24"/>
              </w:rPr>
            </w:pPr>
          </w:p>
        </w:tc>
        <w:tc>
          <w:tcPr>
            <w:tcW w:w="3223" w:type="pct"/>
            <w:vAlign w:val="center"/>
          </w:tcPr>
          <w:p w:rsidR="00356C60" w:rsidRDefault="000467E6">
            <w:pPr>
              <w:rPr>
                <w:rFonts w:ascii="宋体" w:hAnsi="宋体" w:cs="宋体"/>
                <w:color w:val="0D0D0D" w:themeColor="text1" w:themeTint="F2"/>
                <w:sz w:val="24"/>
                <w:szCs w:val="24"/>
              </w:rPr>
            </w:pPr>
            <w:r>
              <w:rPr>
                <w:rFonts w:ascii="宋体" w:hAnsi="宋体" w:hint="eastAsia"/>
                <w:bCs/>
                <w:color w:val="0D0D0D" w:themeColor="text1" w:themeTint="F2"/>
                <w:sz w:val="24"/>
                <w:szCs w:val="24"/>
              </w:rPr>
              <w:t>能够保守被审计金融企业的商业秘密，维护国家金融信息安全</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提供书面承诺</w:t>
            </w:r>
            <w:r>
              <w:rPr>
                <w:rFonts w:ascii="宋体" w:hAnsi="宋体" w:hint="eastAsia"/>
                <w:bCs/>
                <w:color w:val="0D0D0D" w:themeColor="text1" w:themeTint="F2"/>
                <w:sz w:val="24"/>
                <w:szCs w:val="24"/>
              </w:rPr>
              <w:t>)</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658"/>
          <w:jc w:val="center"/>
        </w:trPr>
        <w:tc>
          <w:tcPr>
            <w:tcW w:w="471" w:type="pct"/>
            <w:vAlign w:val="center"/>
          </w:tcPr>
          <w:p w:rsidR="00356C60" w:rsidRDefault="00356C60" w:rsidP="000467E6">
            <w:pPr>
              <w:numPr>
                <w:ilvl w:val="0"/>
                <w:numId w:val="72"/>
              </w:numPr>
              <w:tabs>
                <w:tab w:val="left" w:pos="612"/>
              </w:tabs>
              <w:spacing w:line="360" w:lineRule="auto"/>
              <w:jc w:val="center"/>
              <w:rPr>
                <w:bCs/>
                <w:color w:val="0D0D0D" w:themeColor="text1" w:themeTint="F2"/>
                <w:sz w:val="24"/>
                <w:szCs w:val="24"/>
              </w:rPr>
            </w:pPr>
          </w:p>
        </w:tc>
        <w:tc>
          <w:tcPr>
            <w:tcW w:w="3223" w:type="pct"/>
            <w:vAlign w:val="center"/>
          </w:tcPr>
          <w:p w:rsidR="00356C60" w:rsidRDefault="000467E6">
            <w:pPr>
              <w:rPr>
                <w:rFonts w:ascii="宋体" w:hAnsi="宋体" w:cs="宋体"/>
                <w:color w:val="0D0D0D" w:themeColor="text1" w:themeTint="F2"/>
                <w:sz w:val="24"/>
                <w:szCs w:val="24"/>
              </w:rPr>
            </w:pPr>
            <w:r>
              <w:rPr>
                <w:rFonts w:ascii="宋体" w:hAnsi="宋体" w:hint="eastAsia"/>
                <w:bCs/>
                <w:color w:val="0D0D0D" w:themeColor="text1" w:themeTint="F2"/>
                <w:sz w:val="24"/>
                <w:szCs w:val="24"/>
              </w:rPr>
              <w:t>财政部规定的其他条件（提供书面承诺）</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2"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bl>
    <w:p w:rsidR="00356C60" w:rsidRDefault="00356C60">
      <w:pPr>
        <w:rPr>
          <w:rFonts w:ascii="宋体" w:hAnsi="宋体"/>
          <w:color w:val="0D0D0D" w:themeColor="text1" w:themeTint="F2"/>
          <w:sz w:val="24"/>
          <w:szCs w:val="24"/>
        </w:rPr>
      </w:pPr>
    </w:p>
    <w:p w:rsidR="00356C60" w:rsidRDefault="000467E6">
      <w:pPr>
        <w:widowControl/>
        <w:autoSpaceDE/>
        <w:autoSpaceDN/>
        <w:adjustRightInd/>
        <w:rPr>
          <w:rFonts w:ascii="宋体" w:hAnsi="宋体"/>
          <w:b/>
          <w:color w:val="0D0D0D" w:themeColor="text1" w:themeTint="F2"/>
          <w:sz w:val="30"/>
          <w:szCs w:val="30"/>
        </w:rPr>
      </w:pPr>
      <w:bookmarkStart w:id="153" w:name="_Toc11038"/>
      <w:bookmarkStart w:id="154" w:name="_Toc10205"/>
      <w:r>
        <w:rPr>
          <w:rFonts w:ascii="宋体" w:hAnsi="宋体"/>
          <w:b/>
          <w:color w:val="0D0D0D" w:themeColor="text1" w:themeTint="F2"/>
          <w:sz w:val="30"/>
          <w:szCs w:val="30"/>
        </w:rPr>
        <w:br w:type="page"/>
      </w:r>
    </w:p>
    <w:p w:rsidR="00356C60" w:rsidRDefault="000467E6">
      <w:pPr>
        <w:snapToGrid w:val="0"/>
        <w:spacing w:line="360" w:lineRule="auto"/>
        <w:ind w:left="420" w:hanging="420"/>
        <w:jc w:val="center"/>
        <w:textAlignment w:val="baseline"/>
        <w:outlineLvl w:val="1"/>
        <w:rPr>
          <w:rFonts w:ascii="宋体" w:hAnsi="宋体"/>
          <w:b/>
          <w:color w:val="0D0D0D" w:themeColor="text1" w:themeTint="F2"/>
          <w:sz w:val="24"/>
          <w:szCs w:val="24"/>
        </w:rPr>
      </w:pPr>
      <w:r>
        <w:rPr>
          <w:rFonts w:ascii="宋体" w:hAnsi="宋体" w:hint="eastAsia"/>
          <w:b/>
          <w:color w:val="0D0D0D" w:themeColor="text1" w:themeTint="F2"/>
          <w:sz w:val="30"/>
          <w:szCs w:val="30"/>
        </w:rPr>
        <w:lastRenderedPageBreak/>
        <w:t>符合性自查表</w:t>
      </w:r>
    </w:p>
    <w:p w:rsidR="00356C60" w:rsidRDefault="000467E6">
      <w:pPr>
        <w:rPr>
          <w:rFonts w:ascii="宋体" w:hAnsi="宋体"/>
          <w:color w:val="0D0D0D" w:themeColor="text1" w:themeTint="F2"/>
          <w:sz w:val="24"/>
          <w:szCs w:val="24"/>
        </w:rPr>
      </w:pPr>
      <w:r>
        <w:rPr>
          <w:rFonts w:ascii="宋体" w:hAnsi="宋体" w:hint="eastAsia"/>
          <w:color w:val="0D0D0D" w:themeColor="text1" w:themeTint="F2"/>
          <w:sz w:val="24"/>
          <w:szCs w:val="24"/>
        </w:rPr>
        <w:t>项目名称：</w:t>
      </w:r>
      <w:r>
        <w:rPr>
          <w:rFonts w:ascii="宋体" w:hAnsi="宋体" w:hint="eastAsia"/>
          <w:color w:val="0D0D0D" w:themeColor="text1" w:themeTint="F2"/>
          <w:sz w:val="24"/>
          <w:szCs w:val="24"/>
        </w:rPr>
        <w:t>2025-2027</w:t>
      </w:r>
      <w:r>
        <w:rPr>
          <w:rFonts w:ascii="宋体" w:hAnsi="宋体" w:hint="eastAsia"/>
          <w:color w:val="0D0D0D" w:themeColor="text1" w:themeTint="F2"/>
          <w:sz w:val="24"/>
          <w:szCs w:val="24"/>
        </w:rPr>
        <w:t>年度财务报表审计服务项目</w:t>
      </w:r>
    </w:p>
    <w:p w:rsidR="00356C60" w:rsidRDefault="000467E6">
      <w:pPr>
        <w:rPr>
          <w:rFonts w:ascii="宋体" w:hAnsi="宋体"/>
          <w:color w:val="0D0D0D" w:themeColor="text1" w:themeTint="F2"/>
          <w:sz w:val="24"/>
          <w:szCs w:val="24"/>
        </w:rPr>
      </w:pPr>
      <w:r>
        <w:rPr>
          <w:rFonts w:ascii="宋体" w:hAnsi="宋体" w:hint="eastAsia"/>
          <w:color w:val="0D0D0D" w:themeColor="text1" w:themeTint="F2"/>
          <w:sz w:val="24"/>
          <w:szCs w:val="24"/>
        </w:rPr>
        <w:t>项目编号：</w:t>
      </w:r>
      <w:r w:rsidR="001E02EA">
        <w:rPr>
          <w:rFonts w:ascii="宋体" w:hAnsi="宋体" w:hint="eastAsia"/>
          <w:color w:val="0D0D0D" w:themeColor="text1" w:themeTint="F2"/>
          <w:sz w:val="24"/>
          <w:szCs w:val="24"/>
        </w:rPr>
        <w:t>CLF0225BJ04QY26</w:t>
      </w:r>
      <w:r>
        <w:rPr>
          <w:rFonts w:ascii="宋体" w:hAnsi="宋体" w:hint="eastAsia"/>
          <w:color w:val="0D0D0D" w:themeColor="text1" w:themeTint="F2"/>
          <w:sz w:val="24"/>
          <w:szCs w:val="24"/>
        </w:rPr>
        <w:t xml:space="preserve"> </w:t>
      </w:r>
    </w:p>
    <w:tbl>
      <w:tblPr>
        <w:tblW w:w="489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150" w:type="dxa"/>
          <w:left w:w="150" w:type="dxa"/>
          <w:bottom w:w="150" w:type="dxa"/>
          <w:right w:w="150" w:type="dxa"/>
        </w:tblCellMar>
        <w:tblLook w:val="04A0" w:firstRow="1" w:lastRow="0" w:firstColumn="1" w:lastColumn="0" w:noHBand="0" w:noVBand="1"/>
      </w:tblPr>
      <w:tblGrid>
        <w:gridCol w:w="766"/>
        <w:gridCol w:w="5220"/>
        <w:gridCol w:w="1060"/>
        <w:gridCol w:w="1055"/>
      </w:tblGrid>
      <w:tr w:rsidR="00356C60">
        <w:trPr>
          <w:trHeight w:val="249"/>
          <w:jc w:val="center"/>
        </w:trPr>
        <w:tc>
          <w:tcPr>
            <w:tcW w:w="473" w:type="pct"/>
            <w:vAlign w:val="center"/>
          </w:tcPr>
          <w:p w:rsidR="00356C60" w:rsidRDefault="000467E6">
            <w:pPr>
              <w:snapToGrid w:val="0"/>
              <w:jc w:val="center"/>
              <w:rPr>
                <w:rFonts w:ascii="宋体" w:hAnsi="宋体"/>
                <w:b/>
                <w:bCs/>
                <w:color w:val="0D0D0D" w:themeColor="text1" w:themeTint="F2"/>
                <w:sz w:val="24"/>
              </w:rPr>
            </w:pPr>
            <w:r>
              <w:rPr>
                <w:rFonts w:ascii="宋体" w:hAnsi="宋体" w:hint="eastAsia"/>
                <w:b/>
                <w:bCs/>
                <w:color w:val="0D0D0D" w:themeColor="text1" w:themeTint="F2"/>
                <w:sz w:val="24"/>
              </w:rPr>
              <w:t>序号</w:t>
            </w:r>
          </w:p>
        </w:tc>
        <w:tc>
          <w:tcPr>
            <w:tcW w:w="3221" w:type="pct"/>
            <w:vAlign w:val="center"/>
          </w:tcPr>
          <w:p w:rsidR="00356C60" w:rsidRDefault="000467E6">
            <w:pPr>
              <w:snapToGrid w:val="0"/>
              <w:jc w:val="center"/>
              <w:rPr>
                <w:rFonts w:ascii="宋体" w:hAnsi="宋体" w:cs="宋体"/>
                <w:color w:val="0D0D0D" w:themeColor="text1" w:themeTint="F2"/>
                <w:sz w:val="24"/>
              </w:rPr>
            </w:pPr>
            <w:r>
              <w:rPr>
                <w:rFonts w:ascii="宋体" w:hAnsi="宋体" w:hint="eastAsia"/>
                <w:b/>
                <w:bCs/>
                <w:color w:val="0D0D0D" w:themeColor="text1" w:themeTint="F2"/>
                <w:sz w:val="24"/>
              </w:rPr>
              <w:t>招标文件要求</w:t>
            </w:r>
          </w:p>
        </w:tc>
        <w:tc>
          <w:tcPr>
            <w:tcW w:w="654" w:type="pct"/>
            <w:vAlign w:val="center"/>
          </w:tcPr>
          <w:p w:rsidR="00356C60" w:rsidRDefault="000467E6">
            <w:pPr>
              <w:snapToGrid w:val="0"/>
              <w:jc w:val="center"/>
              <w:rPr>
                <w:rFonts w:ascii="宋体" w:hAnsi="宋体" w:cs="宋体"/>
                <w:color w:val="0D0D0D" w:themeColor="text1" w:themeTint="F2"/>
                <w:sz w:val="24"/>
              </w:rPr>
            </w:pPr>
            <w:r>
              <w:rPr>
                <w:rFonts w:ascii="宋体" w:hAnsi="宋体" w:hint="eastAsia"/>
                <w:b/>
                <w:bCs/>
                <w:color w:val="0D0D0D" w:themeColor="text1" w:themeTint="F2"/>
                <w:sz w:val="24"/>
              </w:rPr>
              <w:t>自查结论</w:t>
            </w:r>
          </w:p>
        </w:tc>
        <w:tc>
          <w:tcPr>
            <w:tcW w:w="651" w:type="pct"/>
            <w:vAlign w:val="center"/>
          </w:tcPr>
          <w:p w:rsidR="00356C60" w:rsidRDefault="000467E6">
            <w:pPr>
              <w:snapToGrid w:val="0"/>
              <w:jc w:val="center"/>
              <w:rPr>
                <w:rFonts w:ascii="宋体" w:hAnsi="宋体" w:cs="宋体"/>
                <w:color w:val="0D0D0D" w:themeColor="text1" w:themeTint="F2"/>
                <w:sz w:val="24"/>
              </w:rPr>
            </w:pPr>
            <w:r>
              <w:rPr>
                <w:rFonts w:ascii="宋体" w:hAnsi="宋体" w:hint="eastAsia"/>
                <w:b/>
                <w:color w:val="0D0D0D" w:themeColor="text1" w:themeTint="F2"/>
                <w:sz w:val="24"/>
              </w:rPr>
              <w:t>证明文件</w:t>
            </w:r>
          </w:p>
        </w:tc>
      </w:tr>
      <w:tr w:rsidR="00356C60">
        <w:trPr>
          <w:trHeight w:val="271"/>
          <w:jc w:val="center"/>
        </w:trPr>
        <w:tc>
          <w:tcPr>
            <w:tcW w:w="473" w:type="pct"/>
            <w:vAlign w:val="center"/>
          </w:tcPr>
          <w:p w:rsidR="00356C60" w:rsidRDefault="00356C60" w:rsidP="000467E6">
            <w:pPr>
              <w:pStyle w:val="afc"/>
              <w:numPr>
                <w:ilvl w:val="0"/>
                <w:numId w:val="73"/>
              </w:numPr>
              <w:ind w:firstLineChars="0"/>
              <w:rPr>
                <w:rFonts w:ascii="宋体" w:hAnsi="宋体" w:cs="宋体"/>
                <w:color w:val="0D0D0D" w:themeColor="text1" w:themeTint="F2"/>
                <w:sz w:val="24"/>
              </w:rPr>
            </w:pPr>
          </w:p>
        </w:tc>
        <w:tc>
          <w:tcPr>
            <w:tcW w:w="3221" w:type="pct"/>
            <w:vAlign w:val="center"/>
          </w:tcPr>
          <w:p w:rsidR="00356C60" w:rsidRDefault="000467E6">
            <w:pPr>
              <w:tabs>
                <w:tab w:val="left" w:pos="612"/>
              </w:tabs>
              <w:spacing w:line="360"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投标函已提交并符合招标文件要求的，且投标有效期不少于招标文件中载明的投标有效期；</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1"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791"/>
          <w:jc w:val="center"/>
        </w:trPr>
        <w:tc>
          <w:tcPr>
            <w:tcW w:w="473" w:type="pct"/>
            <w:vAlign w:val="center"/>
          </w:tcPr>
          <w:p w:rsidR="00356C60" w:rsidRDefault="00356C60" w:rsidP="000467E6">
            <w:pPr>
              <w:pStyle w:val="afc"/>
              <w:numPr>
                <w:ilvl w:val="0"/>
                <w:numId w:val="73"/>
              </w:numPr>
              <w:ind w:firstLineChars="0"/>
              <w:rPr>
                <w:rFonts w:ascii="宋体" w:hAnsi="宋体"/>
                <w:color w:val="0D0D0D" w:themeColor="text1" w:themeTint="F2"/>
                <w:sz w:val="24"/>
                <w:szCs w:val="24"/>
              </w:rPr>
            </w:pPr>
          </w:p>
        </w:tc>
        <w:tc>
          <w:tcPr>
            <w:tcW w:w="3221" w:type="pct"/>
            <w:vAlign w:val="center"/>
          </w:tcPr>
          <w:p w:rsidR="00356C60" w:rsidRDefault="000467E6">
            <w:pPr>
              <w:tabs>
                <w:tab w:val="left" w:pos="612"/>
              </w:tabs>
              <w:spacing w:line="360"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投标人按招标文件要求缴纳投标保证金的；</w:t>
            </w:r>
            <w:r>
              <w:rPr>
                <w:rFonts w:ascii="宋体" w:hAnsi="宋体" w:cs="宋体"/>
                <w:color w:val="0D0D0D" w:themeColor="text1" w:themeTint="F2"/>
                <w:sz w:val="24"/>
                <w:szCs w:val="24"/>
              </w:rPr>
              <w:t xml:space="preserve"> </w:t>
            </w:r>
          </w:p>
        </w:tc>
        <w:tc>
          <w:tcPr>
            <w:tcW w:w="654" w:type="pct"/>
            <w:vAlign w:val="center"/>
          </w:tcPr>
          <w:p w:rsidR="00356C60" w:rsidRDefault="000467E6">
            <w:pPr>
              <w:snapToGrid w:val="0"/>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p>
          <w:p w:rsidR="00356C60" w:rsidRDefault="000467E6">
            <w:pPr>
              <w:snapToGrid w:val="0"/>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1" w:type="pct"/>
            <w:vAlign w:val="center"/>
          </w:tcPr>
          <w:p w:rsidR="00356C60" w:rsidRDefault="000467E6">
            <w:pPr>
              <w:snapToGrid w:val="0"/>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90"/>
          <w:jc w:val="center"/>
        </w:trPr>
        <w:tc>
          <w:tcPr>
            <w:tcW w:w="473" w:type="pct"/>
            <w:vAlign w:val="center"/>
          </w:tcPr>
          <w:p w:rsidR="00356C60" w:rsidRDefault="00356C60" w:rsidP="000467E6">
            <w:pPr>
              <w:pStyle w:val="afc"/>
              <w:numPr>
                <w:ilvl w:val="0"/>
                <w:numId w:val="73"/>
              </w:numPr>
              <w:ind w:firstLineChars="0"/>
              <w:rPr>
                <w:rFonts w:ascii="宋体" w:hAnsi="宋体"/>
                <w:color w:val="0D0D0D" w:themeColor="text1" w:themeTint="F2"/>
                <w:sz w:val="24"/>
                <w:szCs w:val="24"/>
              </w:rPr>
            </w:pPr>
          </w:p>
        </w:tc>
        <w:tc>
          <w:tcPr>
            <w:tcW w:w="3221" w:type="pct"/>
            <w:vAlign w:val="center"/>
          </w:tcPr>
          <w:p w:rsidR="00356C60" w:rsidRDefault="000467E6">
            <w:pPr>
              <w:tabs>
                <w:tab w:val="left" w:pos="612"/>
              </w:tabs>
              <w:spacing w:line="360" w:lineRule="auto"/>
              <w:rPr>
                <w:rFonts w:ascii="宋体" w:hAnsi="宋体" w:cs="宋体"/>
                <w:color w:val="0D0D0D" w:themeColor="text1" w:themeTint="F2"/>
                <w:sz w:val="24"/>
                <w:szCs w:val="24"/>
              </w:rPr>
            </w:pPr>
            <w:r>
              <w:rPr>
                <w:rFonts w:ascii="宋体" w:hAnsi="宋体" w:cs="宋体" w:hint="eastAsia"/>
                <w:color w:val="0D0D0D" w:themeColor="text1" w:themeTint="F2"/>
                <w:sz w:val="24"/>
              </w:rPr>
              <w:t>按照招标文件规定要求签署、盖章且投标文件有法定代表人签字或盖个人名章（或签字人有法定代表人有效授权书）的；</w:t>
            </w:r>
          </w:p>
        </w:tc>
        <w:tc>
          <w:tcPr>
            <w:tcW w:w="654" w:type="pct"/>
            <w:vAlign w:val="center"/>
          </w:tcPr>
          <w:p w:rsidR="00356C60" w:rsidRDefault="000467E6">
            <w:pPr>
              <w:snapToGrid w:val="0"/>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1" w:type="pct"/>
            <w:vAlign w:val="center"/>
          </w:tcPr>
          <w:p w:rsidR="00356C60" w:rsidRDefault="000467E6">
            <w:pPr>
              <w:snapToGrid w:val="0"/>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21"/>
          <w:jc w:val="center"/>
        </w:trPr>
        <w:tc>
          <w:tcPr>
            <w:tcW w:w="473" w:type="pct"/>
            <w:vAlign w:val="center"/>
          </w:tcPr>
          <w:p w:rsidR="00356C60" w:rsidRDefault="00356C60" w:rsidP="000467E6">
            <w:pPr>
              <w:pStyle w:val="afc"/>
              <w:numPr>
                <w:ilvl w:val="0"/>
                <w:numId w:val="73"/>
              </w:numPr>
              <w:ind w:firstLineChars="0"/>
              <w:rPr>
                <w:rFonts w:ascii="宋体" w:hAnsi="宋体" w:cs="宋体"/>
                <w:color w:val="0D0D0D" w:themeColor="text1" w:themeTint="F2"/>
                <w:sz w:val="24"/>
              </w:rPr>
            </w:pPr>
          </w:p>
        </w:tc>
        <w:tc>
          <w:tcPr>
            <w:tcW w:w="3221" w:type="pct"/>
            <w:vAlign w:val="center"/>
          </w:tcPr>
          <w:p w:rsidR="00356C60" w:rsidRDefault="000467E6">
            <w:pPr>
              <w:spacing w:line="360" w:lineRule="auto"/>
              <w:rPr>
                <w:rFonts w:ascii="宋体" w:hAnsi="宋体" w:cs="宋体"/>
                <w:color w:val="0D0D0D" w:themeColor="text1" w:themeTint="F2"/>
                <w:sz w:val="24"/>
              </w:rPr>
            </w:pPr>
            <w:r>
              <w:rPr>
                <w:rFonts w:ascii="宋体" w:hAnsi="宋体" w:cs="宋体" w:hint="eastAsia"/>
                <w:color w:val="0D0D0D" w:themeColor="text1" w:themeTint="F2"/>
                <w:sz w:val="24"/>
              </w:rPr>
              <w:t>投标文件未出现选择性报价或有附加条件报价的情形；</w:t>
            </w:r>
          </w:p>
        </w:tc>
        <w:tc>
          <w:tcPr>
            <w:tcW w:w="654" w:type="pct"/>
            <w:vAlign w:val="center"/>
          </w:tcPr>
          <w:p w:rsidR="00356C60" w:rsidRDefault="000467E6">
            <w:pPr>
              <w:snapToGrid w:val="0"/>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1" w:type="pct"/>
            <w:vAlign w:val="center"/>
          </w:tcPr>
          <w:p w:rsidR="00356C60" w:rsidRDefault="000467E6">
            <w:pPr>
              <w:snapToGrid w:val="0"/>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412"/>
          <w:jc w:val="center"/>
        </w:trPr>
        <w:tc>
          <w:tcPr>
            <w:tcW w:w="473" w:type="pct"/>
            <w:vAlign w:val="center"/>
          </w:tcPr>
          <w:p w:rsidR="00356C60" w:rsidRDefault="00356C60" w:rsidP="000467E6">
            <w:pPr>
              <w:pStyle w:val="afc"/>
              <w:numPr>
                <w:ilvl w:val="0"/>
                <w:numId w:val="73"/>
              </w:numPr>
              <w:ind w:firstLineChars="0"/>
              <w:rPr>
                <w:rFonts w:ascii="宋体" w:hAnsi="宋体" w:cs="宋体"/>
                <w:color w:val="0D0D0D" w:themeColor="text1" w:themeTint="F2"/>
                <w:sz w:val="24"/>
              </w:rPr>
            </w:pPr>
          </w:p>
        </w:tc>
        <w:tc>
          <w:tcPr>
            <w:tcW w:w="3221" w:type="pct"/>
            <w:vAlign w:val="center"/>
          </w:tcPr>
          <w:p w:rsidR="00356C60" w:rsidRDefault="000467E6">
            <w:pPr>
              <w:spacing w:line="360" w:lineRule="auto"/>
              <w:rPr>
                <w:rFonts w:ascii="宋体" w:hAnsi="宋体" w:cs="宋体"/>
                <w:color w:val="0D0D0D" w:themeColor="text1" w:themeTint="F2"/>
                <w:sz w:val="24"/>
                <w:szCs w:val="24"/>
              </w:rPr>
            </w:pPr>
            <w:r>
              <w:rPr>
                <w:rFonts w:ascii="宋体" w:hAnsi="宋体" w:cs="宋体" w:hint="eastAsia"/>
                <w:color w:val="0D0D0D" w:themeColor="text1" w:themeTint="F2"/>
                <w:sz w:val="24"/>
              </w:rPr>
              <w:t>投标文件完全满足招标文件的实质性条款（即标注★号条款）无负偏离的；</w:t>
            </w:r>
            <w:r>
              <w:rPr>
                <w:rFonts w:ascii="宋体" w:hAnsi="宋体" w:cs="宋体" w:hint="eastAsia"/>
                <w:color w:val="0D0D0D" w:themeColor="text1" w:themeTint="F2"/>
                <w:sz w:val="24"/>
                <w:szCs w:val="24"/>
              </w:rPr>
              <w:t xml:space="preserve"> </w:t>
            </w:r>
          </w:p>
        </w:tc>
        <w:tc>
          <w:tcPr>
            <w:tcW w:w="654" w:type="pct"/>
            <w:vAlign w:val="center"/>
          </w:tcPr>
          <w:p w:rsidR="00356C60" w:rsidRDefault="000467E6">
            <w:pPr>
              <w:snapToGrid w:val="0"/>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1" w:type="pct"/>
            <w:vAlign w:val="center"/>
          </w:tcPr>
          <w:p w:rsidR="00356C60" w:rsidRDefault="000467E6">
            <w:pPr>
              <w:snapToGrid w:val="0"/>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06"/>
          <w:jc w:val="center"/>
        </w:trPr>
        <w:tc>
          <w:tcPr>
            <w:tcW w:w="473" w:type="pct"/>
            <w:vAlign w:val="center"/>
          </w:tcPr>
          <w:p w:rsidR="00356C60" w:rsidRDefault="00356C60" w:rsidP="000467E6">
            <w:pPr>
              <w:pStyle w:val="afc"/>
              <w:numPr>
                <w:ilvl w:val="0"/>
                <w:numId w:val="73"/>
              </w:numPr>
              <w:ind w:firstLineChars="0"/>
              <w:rPr>
                <w:rFonts w:ascii="宋体" w:hAnsi="宋体" w:cs="宋体"/>
                <w:color w:val="0D0D0D" w:themeColor="text1" w:themeTint="F2"/>
                <w:sz w:val="24"/>
              </w:rPr>
            </w:pPr>
          </w:p>
        </w:tc>
        <w:tc>
          <w:tcPr>
            <w:tcW w:w="3221" w:type="pct"/>
            <w:vAlign w:val="center"/>
          </w:tcPr>
          <w:p w:rsidR="00356C60" w:rsidRDefault="000467E6">
            <w:pPr>
              <w:spacing w:line="360"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投标文件没有招标文件中规定的应予否决投标的其它条款的；</w:t>
            </w:r>
          </w:p>
        </w:tc>
        <w:tc>
          <w:tcPr>
            <w:tcW w:w="654" w:type="pct"/>
            <w:vAlign w:val="center"/>
          </w:tcPr>
          <w:p w:rsidR="00356C60" w:rsidRDefault="000467E6">
            <w:pPr>
              <w:snapToGrid w:val="0"/>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1" w:type="pct"/>
            <w:vAlign w:val="center"/>
          </w:tcPr>
          <w:p w:rsidR="00356C60" w:rsidRDefault="000467E6">
            <w:pPr>
              <w:snapToGrid w:val="0"/>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594"/>
          <w:jc w:val="center"/>
        </w:trPr>
        <w:tc>
          <w:tcPr>
            <w:tcW w:w="473" w:type="pct"/>
            <w:vAlign w:val="center"/>
          </w:tcPr>
          <w:p w:rsidR="00356C60" w:rsidRDefault="00356C60" w:rsidP="000467E6">
            <w:pPr>
              <w:pStyle w:val="afc"/>
              <w:numPr>
                <w:ilvl w:val="0"/>
                <w:numId w:val="73"/>
              </w:numPr>
              <w:ind w:firstLineChars="0"/>
              <w:rPr>
                <w:rFonts w:ascii="宋体" w:hAnsi="宋体" w:cs="宋体"/>
                <w:color w:val="0D0D0D" w:themeColor="text1" w:themeTint="F2"/>
                <w:sz w:val="24"/>
              </w:rPr>
            </w:pPr>
          </w:p>
        </w:tc>
        <w:tc>
          <w:tcPr>
            <w:tcW w:w="3221" w:type="pct"/>
            <w:vAlign w:val="center"/>
          </w:tcPr>
          <w:p w:rsidR="00356C60" w:rsidRDefault="000467E6">
            <w:pPr>
              <w:spacing w:line="360"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按有关法律、法规、规章不属于应予否决投标的。</w:t>
            </w:r>
          </w:p>
        </w:tc>
        <w:tc>
          <w:tcPr>
            <w:tcW w:w="654" w:type="pct"/>
            <w:vAlign w:val="center"/>
          </w:tcPr>
          <w:p w:rsidR="00356C60" w:rsidRDefault="000467E6">
            <w:pPr>
              <w:snapToGrid w:val="0"/>
              <w:spacing w:line="264" w:lineRule="auto"/>
              <w:rPr>
                <w:rFonts w:ascii="宋体" w:hAnsi="宋体"/>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通过</w:t>
            </w:r>
            <w:r>
              <w:rPr>
                <w:rFonts w:ascii="宋体" w:hAnsi="宋体" w:hint="eastAsia"/>
                <w:color w:val="0D0D0D" w:themeColor="text1" w:themeTint="F2"/>
                <w:sz w:val="24"/>
              </w:rPr>
              <w:t xml:space="preserve"> </w:t>
            </w:r>
          </w:p>
          <w:p w:rsidR="00356C60" w:rsidRDefault="000467E6">
            <w:pPr>
              <w:snapToGrid w:val="0"/>
              <w:spacing w:line="264" w:lineRule="auto"/>
              <w:rPr>
                <w:rFonts w:ascii="宋体" w:hAnsi="宋体" w:cs="Arial"/>
                <w:color w:val="0D0D0D" w:themeColor="text1" w:themeTint="F2"/>
                <w:sz w:val="24"/>
              </w:rPr>
            </w:pPr>
            <w:r>
              <w:rPr>
                <w:rFonts w:ascii="宋体" w:hAnsi="宋体" w:cs="Arial" w:hint="eastAsia"/>
                <w:color w:val="0D0D0D" w:themeColor="text1" w:themeTint="F2"/>
                <w:sz w:val="24"/>
              </w:rPr>
              <w:t>□</w:t>
            </w:r>
            <w:r>
              <w:rPr>
                <w:rFonts w:ascii="宋体" w:hAnsi="宋体" w:hint="eastAsia"/>
                <w:color w:val="0D0D0D" w:themeColor="text1" w:themeTint="F2"/>
                <w:sz w:val="24"/>
              </w:rPr>
              <w:t>不通过</w:t>
            </w:r>
          </w:p>
        </w:tc>
        <w:tc>
          <w:tcPr>
            <w:tcW w:w="651"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bl>
    <w:p w:rsidR="00356C60" w:rsidRDefault="00356C60">
      <w:pPr>
        <w:rPr>
          <w:rFonts w:ascii="宋体" w:hAnsi="宋体"/>
          <w:color w:val="0D0D0D" w:themeColor="text1" w:themeTint="F2"/>
          <w:sz w:val="24"/>
          <w:szCs w:val="24"/>
        </w:rPr>
      </w:pPr>
    </w:p>
    <w:p w:rsidR="00356C60" w:rsidRDefault="000467E6">
      <w:pPr>
        <w:rPr>
          <w:rFonts w:ascii="宋体" w:hAnsi="宋体"/>
          <w:b/>
          <w:color w:val="0D0D0D" w:themeColor="text1" w:themeTint="F2"/>
          <w:sz w:val="30"/>
          <w:szCs w:val="30"/>
        </w:rPr>
      </w:pPr>
      <w:r>
        <w:rPr>
          <w:rFonts w:ascii="宋体" w:hAnsi="宋体" w:hint="eastAsia"/>
          <w:b/>
          <w:color w:val="0D0D0D" w:themeColor="text1" w:themeTint="F2"/>
          <w:sz w:val="30"/>
          <w:szCs w:val="30"/>
        </w:rPr>
        <w:br w:type="page"/>
      </w:r>
    </w:p>
    <w:p w:rsidR="00356C60" w:rsidRDefault="00356C60">
      <w:pPr>
        <w:rPr>
          <w:rFonts w:ascii="宋体" w:hAnsi="宋体"/>
          <w:b/>
          <w:color w:val="0D0D0D" w:themeColor="text1" w:themeTint="F2"/>
          <w:sz w:val="30"/>
          <w:szCs w:val="30"/>
        </w:rPr>
      </w:pPr>
    </w:p>
    <w:p w:rsidR="00356C60" w:rsidRDefault="000467E6">
      <w:pPr>
        <w:snapToGrid w:val="0"/>
        <w:spacing w:line="360" w:lineRule="auto"/>
        <w:ind w:left="420" w:hanging="420"/>
        <w:jc w:val="center"/>
        <w:textAlignment w:val="baseline"/>
        <w:outlineLvl w:val="1"/>
        <w:rPr>
          <w:rFonts w:ascii="宋体" w:hAnsi="宋体"/>
          <w:b/>
          <w:color w:val="0D0D0D" w:themeColor="text1" w:themeTint="F2"/>
          <w:sz w:val="24"/>
          <w:szCs w:val="24"/>
        </w:rPr>
      </w:pPr>
      <w:r>
        <w:rPr>
          <w:rFonts w:ascii="宋体" w:hAnsi="宋体" w:hint="eastAsia"/>
          <w:b/>
          <w:color w:val="0D0D0D" w:themeColor="text1" w:themeTint="F2"/>
          <w:sz w:val="30"/>
          <w:szCs w:val="30"/>
        </w:rPr>
        <w:t>商务、技术服务评审自查表</w:t>
      </w:r>
      <w:bookmarkEnd w:id="153"/>
      <w:bookmarkEnd w:id="154"/>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64"/>
        <w:gridCol w:w="1774"/>
        <w:gridCol w:w="3061"/>
        <w:gridCol w:w="2783"/>
      </w:tblGrid>
      <w:tr w:rsidR="00356C60">
        <w:trPr>
          <w:trHeight w:val="385"/>
          <w:jc w:val="center"/>
        </w:trPr>
        <w:tc>
          <w:tcPr>
            <w:tcW w:w="401" w:type="pct"/>
            <w:vAlign w:val="center"/>
          </w:tcPr>
          <w:p w:rsidR="00356C60" w:rsidRDefault="000467E6">
            <w:pPr>
              <w:snapToGrid w:val="0"/>
              <w:spacing w:line="264" w:lineRule="auto"/>
              <w:jc w:val="center"/>
              <w:rPr>
                <w:rFonts w:ascii="宋体" w:hAnsi="宋体"/>
                <w:b/>
                <w:color w:val="0D0D0D" w:themeColor="text1" w:themeTint="F2"/>
                <w:sz w:val="24"/>
              </w:rPr>
            </w:pPr>
            <w:r>
              <w:rPr>
                <w:rFonts w:ascii="宋体" w:hAnsi="宋体" w:hint="eastAsia"/>
                <w:b/>
                <w:color w:val="0D0D0D" w:themeColor="text1" w:themeTint="F2"/>
                <w:sz w:val="24"/>
              </w:rPr>
              <w:t>序号</w:t>
            </w:r>
          </w:p>
        </w:tc>
        <w:tc>
          <w:tcPr>
            <w:tcW w:w="1071" w:type="pct"/>
            <w:vAlign w:val="center"/>
          </w:tcPr>
          <w:p w:rsidR="00356C60" w:rsidRDefault="000467E6">
            <w:pPr>
              <w:snapToGrid w:val="0"/>
              <w:spacing w:line="264" w:lineRule="auto"/>
              <w:jc w:val="center"/>
              <w:rPr>
                <w:rFonts w:ascii="宋体" w:hAnsi="宋体"/>
                <w:b/>
                <w:color w:val="0D0D0D" w:themeColor="text1" w:themeTint="F2"/>
                <w:sz w:val="24"/>
              </w:rPr>
            </w:pPr>
            <w:r>
              <w:rPr>
                <w:rFonts w:ascii="宋体" w:hAnsi="宋体" w:cs="宋体" w:hint="eastAsia"/>
                <w:b/>
                <w:color w:val="0D0D0D" w:themeColor="text1" w:themeTint="F2"/>
                <w:sz w:val="24"/>
              </w:rPr>
              <w:t>评审因素</w:t>
            </w:r>
          </w:p>
        </w:tc>
        <w:tc>
          <w:tcPr>
            <w:tcW w:w="1848" w:type="pct"/>
            <w:vAlign w:val="center"/>
          </w:tcPr>
          <w:p w:rsidR="00356C60" w:rsidRDefault="000467E6">
            <w:pPr>
              <w:snapToGrid w:val="0"/>
              <w:spacing w:line="264" w:lineRule="auto"/>
              <w:jc w:val="center"/>
              <w:rPr>
                <w:rFonts w:ascii="宋体" w:hAnsi="宋体"/>
                <w:b/>
                <w:color w:val="0D0D0D" w:themeColor="text1" w:themeTint="F2"/>
                <w:sz w:val="24"/>
              </w:rPr>
            </w:pPr>
            <w:r>
              <w:rPr>
                <w:rFonts w:ascii="宋体" w:hAnsi="宋体" w:hint="eastAsia"/>
                <w:b/>
                <w:color w:val="0D0D0D" w:themeColor="text1" w:themeTint="F2"/>
                <w:sz w:val="24"/>
              </w:rPr>
              <w:t>提交内容</w:t>
            </w:r>
          </w:p>
        </w:tc>
        <w:tc>
          <w:tcPr>
            <w:tcW w:w="1679" w:type="pct"/>
            <w:vAlign w:val="center"/>
          </w:tcPr>
          <w:p w:rsidR="00356C60" w:rsidRDefault="000467E6">
            <w:pPr>
              <w:snapToGrid w:val="0"/>
              <w:spacing w:line="264" w:lineRule="auto"/>
              <w:jc w:val="center"/>
              <w:rPr>
                <w:rFonts w:ascii="宋体" w:hAnsi="宋体"/>
                <w:b/>
                <w:color w:val="0D0D0D" w:themeColor="text1" w:themeTint="F2"/>
                <w:sz w:val="24"/>
              </w:rPr>
            </w:pPr>
            <w:r>
              <w:rPr>
                <w:rFonts w:ascii="宋体" w:hAnsi="宋体" w:hint="eastAsia"/>
                <w:b/>
                <w:color w:val="0D0D0D" w:themeColor="text1" w:themeTint="F2"/>
                <w:sz w:val="24"/>
              </w:rPr>
              <w:t>证明文件</w:t>
            </w:r>
          </w:p>
        </w:tc>
      </w:tr>
      <w:tr w:rsidR="00356C60">
        <w:trPr>
          <w:trHeight w:val="403"/>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s="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hAnsi="宋体"/>
                <w:bCs/>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hAnsi="宋体"/>
                <w:bCs/>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hAnsi="宋体"/>
                <w:bCs/>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hAnsi="宋体"/>
                <w:bCs/>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288"/>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4"/>
              </w:numPr>
              <w:snapToGrid w:val="0"/>
              <w:spacing w:line="264" w:lineRule="auto"/>
              <w:rPr>
                <w:rFonts w:ascii="宋体" w:hAnsi="宋体"/>
                <w:color w:val="0D0D0D" w:themeColor="text1" w:themeTint="F2"/>
                <w:sz w:val="24"/>
              </w:rPr>
            </w:pPr>
          </w:p>
        </w:tc>
        <w:tc>
          <w:tcPr>
            <w:tcW w:w="1071" w:type="pct"/>
            <w:vAlign w:val="center"/>
          </w:tcPr>
          <w:p w:rsidR="00356C60" w:rsidRDefault="00356C60">
            <w:pPr>
              <w:snapToGrid w:val="0"/>
              <w:spacing w:line="264" w:lineRule="auto"/>
              <w:rPr>
                <w:rFonts w:ascii="宋体" w:hAnsi="宋体"/>
                <w:color w:val="0D0D0D" w:themeColor="text1" w:themeTint="F2"/>
                <w:sz w:val="24"/>
              </w:rPr>
            </w:pPr>
          </w:p>
        </w:tc>
        <w:tc>
          <w:tcPr>
            <w:tcW w:w="1848" w:type="pct"/>
            <w:vAlign w:val="center"/>
          </w:tcPr>
          <w:p w:rsidR="00356C60" w:rsidRDefault="00356C60">
            <w:pPr>
              <w:snapToGrid w:val="0"/>
              <w:spacing w:line="264" w:lineRule="auto"/>
              <w:rPr>
                <w:rFonts w:ascii="宋体" w:hAnsi="宋体"/>
                <w:color w:val="0D0D0D" w:themeColor="text1" w:themeTint="F2"/>
                <w:sz w:val="24"/>
              </w:rPr>
            </w:pP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r>
              <w:rPr>
                <w:rFonts w:ascii="宋体" w:hAnsi="宋体" w:hint="eastAsia"/>
                <w:color w:val="0D0D0D" w:themeColor="text1" w:themeTint="F2"/>
                <w:sz w:val="24"/>
              </w:rPr>
              <w:t>-</w:t>
            </w:r>
            <w:r>
              <w:rPr>
                <w:rFonts w:ascii="宋体" w:hAnsi="宋体" w:hint="eastAsia"/>
                <w:color w:val="0D0D0D" w:themeColor="text1" w:themeTint="F2"/>
                <w:sz w:val="24"/>
              </w:rPr>
              <w:t>（</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5000" w:type="pct"/>
            <w:gridSpan w:val="4"/>
            <w:vAlign w:val="center"/>
          </w:tcPr>
          <w:p w:rsidR="00356C60" w:rsidRDefault="000467E6">
            <w:pPr>
              <w:snapToGrid w:val="0"/>
              <w:spacing w:line="264" w:lineRule="auto"/>
              <w:jc w:val="center"/>
              <w:rPr>
                <w:rFonts w:ascii="宋体" w:hAnsi="宋体"/>
                <w:b/>
                <w:color w:val="0D0D0D" w:themeColor="text1" w:themeTint="F2"/>
                <w:szCs w:val="21"/>
              </w:rPr>
            </w:pPr>
            <w:r>
              <w:rPr>
                <w:rFonts w:ascii="宋体" w:hAnsi="宋体" w:hint="eastAsia"/>
                <w:b/>
                <w:color w:val="0D0D0D" w:themeColor="text1" w:themeTint="F2"/>
                <w:sz w:val="30"/>
                <w:szCs w:val="30"/>
              </w:rPr>
              <w:t>其他内容资料</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hAnsi="宋体" w:cs="Courier New"/>
                <w:color w:val="0D0D0D" w:themeColor="text1" w:themeTint="F2"/>
                <w:sz w:val="24"/>
              </w:rPr>
            </w:pPr>
            <w:r>
              <w:rPr>
                <w:rFonts w:hAnsi="宋体" w:cs="Courier New" w:hint="eastAsia"/>
                <w:color w:val="0D0D0D" w:themeColor="text1" w:themeTint="F2"/>
                <w:sz w:val="24"/>
              </w:rPr>
              <w:t>投标函</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hAnsi="宋体" w:cs="Courier New"/>
                <w:color w:val="0D0D0D" w:themeColor="text1" w:themeTint="F2"/>
                <w:sz w:val="24"/>
              </w:rPr>
            </w:pPr>
            <w:r>
              <w:rPr>
                <w:rFonts w:hAnsi="宋体" w:cs="Courier New" w:hint="eastAsia"/>
                <w:color w:val="0D0D0D" w:themeColor="text1" w:themeTint="F2"/>
                <w:sz w:val="24"/>
              </w:rPr>
              <w:t>公章对投标专用章授权说明</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61"/>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hAnsi="宋体" w:cs="Courier New"/>
                <w:color w:val="0D0D0D" w:themeColor="text1" w:themeTint="F2"/>
                <w:sz w:val="24"/>
              </w:rPr>
            </w:pPr>
            <w:r>
              <w:rPr>
                <w:rFonts w:hAnsi="宋体" w:cs="Courier New" w:hint="eastAsia"/>
                <w:color w:val="0D0D0D" w:themeColor="text1" w:themeTint="F2"/>
                <w:sz w:val="24"/>
              </w:rPr>
              <w:t>法定代表人授权委托书</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hAnsi="宋体" w:cs="Courier New"/>
                <w:color w:val="0D0D0D" w:themeColor="text1" w:themeTint="F2"/>
                <w:sz w:val="24"/>
              </w:rPr>
            </w:pPr>
            <w:r>
              <w:rPr>
                <w:rFonts w:hAnsi="宋体" w:cs="Courier New" w:hint="eastAsia"/>
                <w:color w:val="0D0D0D" w:themeColor="text1" w:themeTint="F2"/>
                <w:sz w:val="24"/>
              </w:rPr>
              <w:t>法定代表人证明书</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用户需求条款响应一览表</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承诺函</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开标一览表</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报价表</w:t>
            </w:r>
            <w:r>
              <w:rPr>
                <w:rFonts w:ascii="宋体" w:hAnsi="宋体" w:cs="宋体" w:hint="eastAsia"/>
                <w:color w:val="0D0D0D" w:themeColor="text1" w:themeTint="F2"/>
                <w:sz w:val="24"/>
                <w:szCs w:val="24"/>
              </w:rPr>
              <w:t>)</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投标分项报价表</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技术服务方案</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投标人基本情况表</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同类项目情况一览表</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项目经理及管理技术人员一览表</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投标人证书一览表</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合同条款响应一览表</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招标代理服务费承诺书</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开票资料说明函</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401" w:type="pct"/>
            <w:vAlign w:val="center"/>
          </w:tcPr>
          <w:p w:rsidR="00356C60" w:rsidRDefault="00356C60" w:rsidP="000467E6">
            <w:pPr>
              <w:numPr>
                <w:ilvl w:val="0"/>
                <w:numId w:val="75"/>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退投标保证金说明</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第（</w:t>
            </w:r>
            <w:r>
              <w:rPr>
                <w:rFonts w:ascii="宋体" w:hAnsi="宋体" w:hint="eastAsia"/>
                <w:color w:val="0D0D0D" w:themeColor="text1" w:themeTint="F2"/>
                <w:sz w:val="24"/>
              </w:rPr>
              <w:t xml:space="preserve"> </w:t>
            </w:r>
            <w:r>
              <w:rPr>
                <w:rFonts w:ascii="宋体" w:hAnsi="宋体" w:hint="eastAsia"/>
                <w:color w:val="0D0D0D" w:themeColor="text1" w:themeTint="F2"/>
                <w:sz w:val="24"/>
              </w:rPr>
              <w:t>）页</w:t>
            </w:r>
          </w:p>
        </w:tc>
      </w:tr>
      <w:tr w:rsidR="00356C60">
        <w:trPr>
          <w:trHeight w:val="385"/>
          <w:jc w:val="center"/>
        </w:trPr>
        <w:tc>
          <w:tcPr>
            <w:tcW w:w="5000" w:type="pct"/>
            <w:gridSpan w:val="4"/>
            <w:vAlign w:val="center"/>
          </w:tcPr>
          <w:p w:rsidR="00356C60" w:rsidRDefault="000467E6">
            <w:pPr>
              <w:snapToGrid w:val="0"/>
              <w:spacing w:line="264" w:lineRule="auto"/>
              <w:jc w:val="center"/>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单独密封资料</w:t>
            </w:r>
          </w:p>
        </w:tc>
      </w:tr>
      <w:tr w:rsidR="00356C60">
        <w:trPr>
          <w:trHeight w:val="385"/>
          <w:jc w:val="center"/>
        </w:trPr>
        <w:tc>
          <w:tcPr>
            <w:tcW w:w="401" w:type="pct"/>
            <w:vAlign w:val="center"/>
          </w:tcPr>
          <w:p w:rsidR="00356C60" w:rsidRDefault="00356C60" w:rsidP="000467E6">
            <w:pPr>
              <w:numPr>
                <w:ilvl w:val="0"/>
                <w:numId w:val="76"/>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bCs/>
                <w:color w:val="0D0D0D" w:themeColor="text1" w:themeTint="F2"/>
                <w:sz w:val="24"/>
                <w:szCs w:val="24"/>
              </w:rPr>
              <w:t>退投标保证金说明</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w:t>
            </w:r>
          </w:p>
        </w:tc>
      </w:tr>
      <w:tr w:rsidR="00356C60">
        <w:trPr>
          <w:trHeight w:val="385"/>
          <w:jc w:val="center"/>
        </w:trPr>
        <w:tc>
          <w:tcPr>
            <w:tcW w:w="401" w:type="pct"/>
            <w:vAlign w:val="center"/>
          </w:tcPr>
          <w:p w:rsidR="00356C60" w:rsidRDefault="00356C60" w:rsidP="000467E6">
            <w:pPr>
              <w:numPr>
                <w:ilvl w:val="0"/>
                <w:numId w:val="76"/>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hint="eastAsia"/>
                <w:color w:val="0D0D0D" w:themeColor="text1" w:themeTint="F2"/>
                <w:sz w:val="24"/>
              </w:rPr>
              <w:t>开票资料说明函</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w:t>
            </w:r>
          </w:p>
        </w:tc>
      </w:tr>
      <w:tr w:rsidR="00356C60">
        <w:trPr>
          <w:trHeight w:val="385"/>
          <w:jc w:val="center"/>
        </w:trPr>
        <w:tc>
          <w:tcPr>
            <w:tcW w:w="401" w:type="pct"/>
            <w:vAlign w:val="center"/>
          </w:tcPr>
          <w:p w:rsidR="00356C60" w:rsidRDefault="00356C60" w:rsidP="000467E6">
            <w:pPr>
              <w:numPr>
                <w:ilvl w:val="0"/>
                <w:numId w:val="76"/>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电子文件</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w:t>
            </w:r>
          </w:p>
        </w:tc>
      </w:tr>
      <w:tr w:rsidR="00356C60">
        <w:trPr>
          <w:trHeight w:val="385"/>
          <w:jc w:val="center"/>
        </w:trPr>
        <w:tc>
          <w:tcPr>
            <w:tcW w:w="401" w:type="pct"/>
            <w:vAlign w:val="center"/>
          </w:tcPr>
          <w:p w:rsidR="00356C60" w:rsidRDefault="00356C60" w:rsidP="000467E6">
            <w:pPr>
              <w:numPr>
                <w:ilvl w:val="0"/>
                <w:numId w:val="76"/>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营业执照（或事业单位法人证书或社会团体法人登记证书等）</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w:t>
            </w:r>
          </w:p>
        </w:tc>
      </w:tr>
      <w:tr w:rsidR="00356C60">
        <w:trPr>
          <w:trHeight w:val="385"/>
          <w:jc w:val="center"/>
        </w:trPr>
        <w:tc>
          <w:tcPr>
            <w:tcW w:w="401" w:type="pct"/>
            <w:vAlign w:val="center"/>
          </w:tcPr>
          <w:p w:rsidR="00356C60" w:rsidRDefault="00356C60" w:rsidP="000467E6">
            <w:pPr>
              <w:numPr>
                <w:ilvl w:val="0"/>
                <w:numId w:val="76"/>
              </w:numPr>
              <w:snapToGrid w:val="0"/>
              <w:spacing w:line="264" w:lineRule="auto"/>
              <w:rPr>
                <w:rFonts w:ascii="宋体" w:hAnsi="宋体"/>
                <w:color w:val="0D0D0D" w:themeColor="text1" w:themeTint="F2"/>
                <w:sz w:val="24"/>
              </w:rPr>
            </w:pPr>
          </w:p>
        </w:tc>
        <w:tc>
          <w:tcPr>
            <w:tcW w:w="2919" w:type="pct"/>
            <w:gridSpan w:val="2"/>
            <w:vAlign w:val="center"/>
          </w:tcPr>
          <w:p w:rsidR="00356C60" w:rsidRDefault="000467E6">
            <w:pPr>
              <w:snapToGrid w:val="0"/>
              <w:spacing w:line="264"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开标一览表（报价表）</w:t>
            </w:r>
          </w:p>
        </w:tc>
        <w:tc>
          <w:tcPr>
            <w:tcW w:w="1679" w:type="pct"/>
            <w:vAlign w:val="center"/>
          </w:tcPr>
          <w:p w:rsidR="00356C60" w:rsidRDefault="000467E6">
            <w:pPr>
              <w:snapToGrid w:val="0"/>
              <w:spacing w:line="264" w:lineRule="auto"/>
              <w:jc w:val="center"/>
              <w:rPr>
                <w:rFonts w:ascii="宋体" w:hAnsi="宋体"/>
                <w:color w:val="0D0D0D" w:themeColor="text1" w:themeTint="F2"/>
                <w:sz w:val="24"/>
              </w:rPr>
            </w:pPr>
            <w:r>
              <w:rPr>
                <w:rFonts w:ascii="宋体" w:hAnsi="宋体" w:hint="eastAsia"/>
                <w:color w:val="0D0D0D" w:themeColor="text1" w:themeTint="F2"/>
                <w:sz w:val="24"/>
              </w:rPr>
              <w:t>/</w:t>
            </w:r>
          </w:p>
        </w:tc>
      </w:tr>
    </w:tbl>
    <w:p w:rsidR="00356C60" w:rsidRDefault="00356C60">
      <w:pPr>
        <w:autoSpaceDE/>
        <w:autoSpaceDN/>
        <w:adjustRightInd/>
        <w:spacing w:line="440" w:lineRule="exact"/>
        <w:ind w:left="605"/>
        <w:jc w:val="both"/>
        <w:rPr>
          <w:rFonts w:ascii="黑体" w:eastAsia="黑体"/>
          <w:bCs/>
          <w:color w:val="0D0D0D" w:themeColor="text1" w:themeTint="F2"/>
          <w:sz w:val="28"/>
        </w:rPr>
      </w:pPr>
    </w:p>
    <w:p w:rsidR="00356C60" w:rsidRDefault="000467E6">
      <w:pPr>
        <w:keepNext/>
        <w:keepLines/>
        <w:autoSpaceDE/>
        <w:autoSpaceDN/>
        <w:snapToGrid w:val="0"/>
        <w:spacing w:beforeLines="50" w:before="156" w:afterLines="50" w:after="156"/>
        <w:jc w:val="center"/>
        <w:outlineLvl w:val="1"/>
        <w:rPr>
          <w:rFonts w:ascii="宋体" w:hAnsi="宋体" w:cs="宋体"/>
          <w:bCs/>
          <w:color w:val="0D0D0D" w:themeColor="text1" w:themeTint="F2"/>
          <w:kern w:val="2"/>
          <w:sz w:val="36"/>
          <w:szCs w:val="36"/>
        </w:rPr>
      </w:pPr>
      <w:r>
        <w:rPr>
          <w:rFonts w:ascii="宋体" w:hAnsi="宋体" w:cs="宋体" w:hint="eastAsia"/>
          <w:b/>
          <w:color w:val="0D0D0D" w:themeColor="text1" w:themeTint="F2"/>
          <w:kern w:val="2"/>
          <w:sz w:val="32"/>
          <w:szCs w:val="32"/>
        </w:rPr>
        <w:br w:type="page"/>
      </w:r>
      <w:bookmarkStart w:id="155" w:name="_Toc12175"/>
      <w:bookmarkStart w:id="156" w:name="_Toc155"/>
      <w:bookmarkStart w:id="157" w:name="_Toc4639"/>
      <w:r>
        <w:rPr>
          <w:rFonts w:ascii="宋体" w:hAnsi="宋体" w:cs="宋体" w:hint="eastAsia"/>
          <w:b/>
          <w:color w:val="0D0D0D" w:themeColor="text1" w:themeTint="F2"/>
          <w:kern w:val="2"/>
          <w:sz w:val="32"/>
          <w:szCs w:val="32"/>
        </w:rPr>
        <w:lastRenderedPageBreak/>
        <w:t>投</w:t>
      </w:r>
      <w:r>
        <w:rPr>
          <w:rFonts w:ascii="宋体" w:hAnsi="宋体" w:cs="宋体" w:hint="eastAsia"/>
          <w:b/>
          <w:color w:val="0D0D0D" w:themeColor="text1" w:themeTint="F2"/>
          <w:kern w:val="2"/>
          <w:sz w:val="32"/>
          <w:szCs w:val="32"/>
        </w:rPr>
        <w:t xml:space="preserve">  </w:t>
      </w:r>
      <w:r>
        <w:rPr>
          <w:rFonts w:ascii="宋体" w:hAnsi="宋体" w:cs="宋体" w:hint="eastAsia"/>
          <w:b/>
          <w:color w:val="0D0D0D" w:themeColor="text1" w:themeTint="F2"/>
          <w:kern w:val="2"/>
          <w:sz w:val="32"/>
          <w:szCs w:val="32"/>
        </w:rPr>
        <w:t>标</w:t>
      </w:r>
      <w:r>
        <w:rPr>
          <w:rFonts w:ascii="宋体" w:hAnsi="宋体" w:cs="宋体" w:hint="eastAsia"/>
          <w:b/>
          <w:color w:val="0D0D0D" w:themeColor="text1" w:themeTint="F2"/>
          <w:kern w:val="2"/>
          <w:sz w:val="32"/>
          <w:szCs w:val="32"/>
        </w:rPr>
        <w:t xml:space="preserve">  </w:t>
      </w:r>
      <w:r>
        <w:rPr>
          <w:rFonts w:ascii="宋体" w:hAnsi="宋体" w:cs="宋体" w:hint="eastAsia"/>
          <w:b/>
          <w:color w:val="0D0D0D" w:themeColor="text1" w:themeTint="F2"/>
          <w:kern w:val="2"/>
          <w:sz w:val="32"/>
          <w:szCs w:val="32"/>
        </w:rPr>
        <w:t>函</w:t>
      </w:r>
      <w:bookmarkEnd w:id="155"/>
      <w:bookmarkEnd w:id="156"/>
      <w:bookmarkEnd w:id="157"/>
    </w:p>
    <w:p w:rsidR="00356C60" w:rsidRDefault="000467E6">
      <w:pPr>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（招标代理机构全称）：</w:t>
      </w:r>
    </w:p>
    <w:p w:rsidR="00356C60" w:rsidRDefault="000467E6">
      <w:pPr>
        <w:spacing w:line="360" w:lineRule="auto"/>
        <w:ind w:leftChars="50" w:left="100" w:firstLineChars="178" w:firstLine="427"/>
        <w:rPr>
          <w:rFonts w:ascii="宋体" w:hAnsi="宋体" w:cs="宋体"/>
          <w:color w:val="0D0D0D" w:themeColor="text1" w:themeTint="F2"/>
          <w:sz w:val="24"/>
          <w:szCs w:val="24"/>
        </w:rPr>
      </w:pPr>
      <w:r>
        <w:rPr>
          <w:rFonts w:ascii="宋体" w:hAnsi="宋体" w:cs="宋体" w:hint="eastAsia"/>
          <w:color w:val="0D0D0D" w:themeColor="text1" w:themeTint="F2"/>
          <w:sz w:val="24"/>
          <w:szCs w:val="24"/>
        </w:rPr>
        <w:t>我方确认收到贵方</w:t>
      </w:r>
      <w:r>
        <w:rPr>
          <w:rFonts w:ascii="宋体" w:hAnsi="宋体" w:cs="宋体" w:hint="eastAsia"/>
          <w:color w:val="0D0D0D" w:themeColor="text1" w:themeTint="F2"/>
          <w:kern w:val="28"/>
          <w:sz w:val="24"/>
          <w:szCs w:val="24"/>
          <w:u w:val="single"/>
        </w:rPr>
        <w:t xml:space="preserve">            2025-2027</w:t>
      </w:r>
      <w:r>
        <w:rPr>
          <w:rFonts w:ascii="宋体" w:hAnsi="宋体" w:cs="宋体" w:hint="eastAsia"/>
          <w:color w:val="0D0D0D" w:themeColor="text1" w:themeTint="F2"/>
          <w:kern w:val="28"/>
          <w:sz w:val="24"/>
          <w:szCs w:val="24"/>
          <w:u w:val="single"/>
        </w:rPr>
        <w:t>年度财务报表审计服务项目</w:t>
      </w:r>
      <w:r>
        <w:rPr>
          <w:rFonts w:ascii="宋体" w:hAnsi="宋体" w:cs="宋体" w:hint="eastAsia"/>
          <w:color w:val="0D0D0D" w:themeColor="text1" w:themeTint="F2"/>
          <w:kern w:val="28"/>
          <w:sz w:val="24"/>
          <w:szCs w:val="24"/>
          <w:u w:val="single"/>
        </w:rPr>
        <w:t xml:space="preserve">        </w:t>
      </w:r>
      <w:r>
        <w:rPr>
          <w:rFonts w:ascii="宋体" w:hAnsi="宋体" w:cs="宋体" w:hint="eastAsia"/>
          <w:color w:val="0D0D0D" w:themeColor="text1" w:themeTint="F2"/>
          <w:kern w:val="28"/>
          <w:sz w:val="24"/>
          <w:szCs w:val="24"/>
        </w:rPr>
        <w:t>采购</w:t>
      </w:r>
      <w:r>
        <w:rPr>
          <w:rFonts w:ascii="宋体" w:hAnsi="宋体" w:cs="宋体" w:hint="eastAsia"/>
          <w:color w:val="0D0D0D" w:themeColor="text1" w:themeTint="F2"/>
          <w:sz w:val="24"/>
          <w:szCs w:val="24"/>
        </w:rPr>
        <w:t>货物及相关服务的招标文件（项目编号：</w:t>
      </w:r>
      <w:r w:rsidR="001E02EA">
        <w:rPr>
          <w:rFonts w:ascii="宋体" w:hAnsi="宋体" w:cs="宋体" w:hint="eastAsia"/>
          <w:color w:val="0D0D0D" w:themeColor="text1" w:themeTint="F2"/>
          <w:sz w:val="24"/>
          <w:szCs w:val="24"/>
        </w:rPr>
        <w:t>CLF0225BJ04QY26</w:t>
      </w:r>
      <w:r>
        <w:rPr>
          <w:rFonts w:ascii="宋体" w:hAnsi="宋体" w:cs="宋体" w:hint="eastAsia"/>
          <w:color w:val="0D0D0D" w:themeColor="text1" w:themeTint="F2"/>
          <w:sz w:val="24"/>
          <w:szCs w:val="24"/>
        </w:rPr>
        <w:t>），</w:t>
      </w:r>
      <w:r>
        <w:rPr>
          <w:rFonts w:ascii="宋体" w:hAnsi="宋体" w:cs="宋体" w:hint="eastAsia"/>
          <w:color w:val="0D0D0D" w:themeColor="text1" w:themeTint="F2"/>
          <w:kern w:val="28"/>
          <w:sz w:val="24"/>
          <w:szCs w:val="24"/>
          <w:u w:val="single"/>
        </w:rPr>
        <w:t xml:space="preserve">     </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u w:val="single"/>
        </w:rPr>
        <w:t>投标人名称、地址</w:t>
      </w:r>
      <w:r>
        <w:rPr>
          <w:rFonts w:ascii="宋体" w:hAnsi="宋体" w:cs="宋体" w:hint="eastAsia"/>
          <w:color w:val="0D0D0D" w:themeColor="text1" w:themeTint="F2"/>
          <w:sz w:val="24"/>
          <w:szCs w:val="24"/>
          <w:u w:val="single"/>
        </w:rPr>
        <w:t>)</w:t>
      </w:r>
      <w:r>
        <w:rPr>
          <w:rFonts w:ascii="宋体" w:hAnsi="宋体" w:cs="宋体" w:hint="eastAsia"/>
          <w:color w:val="0D0D0D" w:themeColor="text1" w:themeTint="F2"/>
          <w:kern w:val="28"/>
          <w:sz w:val="24"/>
          <w:szCs w:val="24"/>
          <w:u w:val="single"/>
        </w:rPr>
        <w:t xml:space="preserve">     </w:t>
      </w:r>
      <w:r>
        <w:rPr>
          <w:rFonts w:ascii="宋体" w:hAnsi="宋体" w:cs="宋体" w:hint="eastAsia"/>
          <w:color w:val="0D0D0D" w:themeColor="text1" w:themeTint="F2"/>
          <w:sz w:val="24"/>
          <w:szCs w:val="24"/>
        </w:rPr>
        <w:t>作为投标人已正式授权</w:t>
      </w:r>
      <w:r>
        <w:rPr>
          <w:rFonts w:ascii="宋体" w:hAnsi="宋体" w:hint="eastAsia"/>
          <w:color w:val="0D0D0D" w:themeColor="text1" w:themeTint="F2"/>
          <w:sz w:val="24"/>
        </w:rPr>
        <w:t>《法定代表人授权委托书》中的授权代表或法定代表人为我方签名代表，签名代表在此声明并同意</w:t>
      </w:r>
      <w:r>
        <w:rPr>
          <w:rFonts w:ascii="宋体" w:hAnsi="宋体" w:cs="宋体" w:hint="eastAsia"/>
          <w:color w:val="0D0D0D" w:themeColor="text1" w:themeTint="F2"/>
          <w:sz w:val="24"/>
          <w:szCs w:val="24"/>
        </w:rPr>
        <w:t>：</w:t>
      </w:r>
    </w:p>
    <w:p w:rsidR="00356C60" w:rsidRDefault="000467E6" w:rsidP="000467E6">
      <w:pPr>
        <w:numPr>
          <w:ilvl w:val="0"/>
          <w:numId w:val="77"/>
        </w:numPr>
        <w:tabs>
          <w:tab w:val="clear" w:pos="780"/>
        </w:tabs>
        <w:autoSpaceDE/>
        <w:autoSpaceDN/>
        <w:snapToGrid w:val="0"/>
        <w:spacing w:line="360" w:lineRule="auto"/>
        <w:ind w:left="426"/>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我们愿意遵守招标代理机构招标文件的各项规定，自愿参加投标，并已清楚招标文件的要求及有关文件规定，并严格按照招标文件的规定履行全部责任和义务。</w:t>
      </w:r>
    </w:p>
    <w:p w:rsidR="00356C60" w:rsidRDefault="000467E6" w:rsidP="000467E6">
      <w:pPr>
        <w:numPr>
          <w:ilvl w:val="0"/>
          <w:numId w:val="77"/>
        </w:numPr>
        <w:tabs>
          <w:tab w:val="clear" w:pos="780"/>
        </w:tabs>
        <w:autoSpaceDE/>
        <w:autoSpaceDN/>
        <w:snapToGrid w:val="0"/>
        <w:spacing w:line="360" w:lineRule="auto"/>
        <w:ind w:left="426"/>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我们同意本投标文件的投标有效期从提交投标文件的截止之日起</w:t>
      </w:r>
      <w:r>
        <w:rPr>
          <w:rFonts w:ascii="宋体" w:hAnsi="宋体" w:hint="eastAsia"/>
          <w:color w:val="0D0D0D" w:themeColor="text1" w:themeTint="F2"/>
          <w:sz w:val="24"/>
          <w:szCs w:val="24"/>
        </w:rPr>
        <w:t>1</w:t>
      </w:r>
      <w:r>
        <w:rPr>
          <w:rFonts w:ascii="宋体" w:hAnsi="宋体"/>
          <w:color w:val="0D0D0D" w:themeColor="text1" w:themeTint="F2"/>
          <w:sz w:val="24"/>
          <w:szCs w:val="24"/>
        </w:rPr>
        <w:t>8</w:t>
      </w:r>
      <w:r>
        <w:rPr>
          <w:rFonts w:ascii="宋体" w:hAnsi="宋体" w:hint="eastAsia"/>
          <w:color w:val="0D0D0D" w:themeColor="text1" w:themeTint="F2"/>
          <w:sz w:val="24"/>
          <w:szCs w:val="24"/>
        </w:rPr>
        <w:t>0</w:t>
      </w:r>
      <w:r>
        <w:rPr>
          <w:rFonts w:ascii="宋体" w:hAnsi="宋体" w:hint="eastAsia"/>
          <w:b/>
          <w:color w:val="0D0D0D" w:themeColor="text1" w:themeTint="F2"/>
          <w:sz w:val="24"/>
          <w:szCs w:val="24"/>
        </w:rPr>
        <w:t>日历日内有效，</w:t>
      </w:r>
      <w:r>
        <w:rPr>
          <w:rFonts w:ascii="宋体" w:hAnsi="宋体" w:hint="eastAsia"/>
          <w:color w:val="0D0D0D" w:themeColor="text1" w:themeTint="F2"/>
          <w:sz w:val="24"/>
          <w:szCs w:val="24"/>
        </w:rPr>
        <w:t>并承诺不予撤销已递交的投标文件。</w:t>
      </w:r>
    </w:p>
    <w:p w:rsidR="00356C60" w:rsidRDefault="000467E6" w:rsidP="000467E6">
      <w:pPr>
        <w:numPr>
          <w:ilvl w:val="0"/>
          <w:numId w:val="77"/>
        </w:numPr>
        <w:tabs>
          <w:tab w:val="clear" w:pos="780"/>
        </w:tabs>
        <w:autoSpaceDE/>
        <w:autoSpaceDN/>
        <w:snapToGrid w:val="0"/>
        <w:spacing w:line="360" w:lineRule="auto"/>
        <w:ind w:left="426"/>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我们已经详细地阅读并完全明白了全部招标文件及附件，包括澄清（如有）及参考文件，我们完全理解本招标文件的要求，</w:t>
      </w:r>
      <w:r>
        <w:rPr>
          <w:rFonts w:ascii="宋体" w:hint="eastAsia"/>
          <w:color w:val="0D0D0D" w:themeColor="text1" w:themeTint="F2"/>
          <w:sz w:val="24"/>
          <w:szCs w:val="24"/>
        </w:rPr>
        <w:t>我们同意放弃对招标文件提出不明或误解的一切权力</w:t>
      </w:r>
      <w:r>
        <w:rPr>
          <w:rFonts w:ascii="宋体" w:hAnsi="宋体" w:hint="eastAsia"/>
          <w:color w:val="0D0D0D" w:themeColor="text1" w:themeTint="F2"/>
          <w:sz w:val="24"/>
          <w:szCs w:val="24"/>
        </w:rPr>
        <w:t>。</w:t>
      </w:r>
    </w:p>
    <w:p w:rsidR="00356C60" w:rsidRDefault="000467E6" w:rsidP="000467E6">
      <w:pPr>
        <w:numPr>
          <w:ilvl w:val="0"/>
          <w:numId w:val="77"/>
        </w:numPr>
        <w:tabs>
          <w:tab w:val="clear" w:pos="780"/>
        </w:tabs>
        <w:autoSpaceDE/>
        <w:autoSpaceDN/>
        <w:snapToGrid w:val="0"/>
        <w:spacing w:line="360" w:lineRule="auto"/>
        <w:ind w:left="426"/>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我们同意提供</w:t>
      </w:r>
      <w:r>
        <w:rPr>
          <w:rFonts w:ascii="宋体" w:hAnsi="宋体" w:cs="宋体" w:hint="eastAsia"/>
          <w:color w:val="0D0D0D" w:themeColor="text1" w:themeTint="F2"/>
          <w:sz w:val="24"/>
          <w:szCs w:val="24"/>
        </w:rPr>
        <w:t>招标人</w:t>
      </w:r>
      <w:r>
        <w:rPr>
          <w:rFonts w:ascii="宋体" w:hAnsi="宋体" w:cs="宋体" w:hint="eastAsia"/>
          <w:color w:val="0D0D0D" w:themeColor="text1" w:themeTint="F2"/>
          <w:sz w:val="24"/>
          <w:szCs w:val="24"/>
          <w:lang w:eastAsia="zh-TW"/>
        </w:rPr>
        <w:t>或者</w:t>
      </w:r>
      <w:r>
        <w:rPr>
          <w:rFonts w:ascii="宋体" w:hAnsi="宋体" w:cs="宋体" w:hint="eastAsia"/>
          <w:color w:val="0D0D0D" w:themeColor="text1" w:themeTint="F2"/>
          <w:sz w:val="24"/>
          <w:szCs w:val="24"/>
        </w:rPr>
        <w:t>招标代理机构</w:t>
      </w:r>
      <w:r>
        <w:rPr>
          <w:rFonts w:ascii="宋体" w:hAnsi="宋体" w:hint="eastAsia"/>
          <w:color w:val="0D0D0D" w:themeColor="text1" w:themeTint="F2"/>
          <w:sz w:val="24"/>
          <w:szCs w:val="24"/>
        </w:rPr>
        <w:t>与评标委员会要求的有关投标的一切数据或资料。</w:t>
      </w:r>
    </w:p>
    <w:p w:rsidR="00356C60" w:rsidRDefault="000467E6" w:rsidP="000467E6">
      <w:pPr>
        <w:numPr>
          <w:ilvl w:val="0"/>
          <w:numId w:val="77"/>
        </w:numPr>
        <w:tabs>
          <w:tab w:val="clear" w:pos="780"/>
        </w:tabs>
        <w:autoSpaceDE/>
        <w:autoSpaceDN/>
        <w:snapToGrid w:val="0"/>
        <w:spacing w:line="360" w:lineRule="auto"/>
        <w:ind w:left="426"/>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我们理解</w:t>
      </w:r>
      <w:r>
        <w:rPr>
          <w:rFonts w:ascii="宋体" w:hAnsi="宋体" w:cs="宋体" w:hint="eastAsia"/>
          <w:color w:val="0D0D0D" w:themeColor="text1" w:themeTint="F2"/>
          <w:sz w:val="24"/>
          <w:szCs w:val="24"/>
        </w:rPr>
        <w:t>招标人</w:t>
      </w:r>
      <w:r>
        <w:rPr>
          <w:rFonts w:ascii="宋体" w:hAnsi="宋体" w:cs="宋体" w:hint="eastAsia"/>
          <w:color w:val="0D0D0D" w:themeColor="text1" w:themeTint="F2"/>
          <w:sz w:val="24"/>
          <w:szCs w:val="24"/>
          <w:lang w:eastAsia="zh-TW"/>
        </w:rPr>
        <w:t>或者</w:t>
      </w:r>
      <w:r>
        <w:rPr>
          <w:rFonts w:ascii="宋体" w:hAnsi="宋体" w:cs="宋体" w:hint="eastAsia"/>
          <w:color w:val="0D0D0D" w:themeColor="text1" w:themeTint="F2"/>
          <w:sz w:val="24"/>
          <w:szCs w:val="24"/>
        </w:rPr>
        <w:t>招标代理机构</w:t>
      </w:r>
      <w:r>
        <w:rPr>
          <w:rFonts w:ascii="宋体" w:hAnsi="宋体" w:hint="eastAsia"/>
          <w:color w:val="0D0D0D" w:themeColor="text1" w:themeTint="F2"/>
          <w:sz w:val="24"/>
          <w:szCs w:val="24"/>
        </w:rPr>
        <w:t>与评标委员会并无义务必须接受最低报价的投标或其它任何投标，完全理解招标代理机构拒绝迟到的任何投标和最低投标报价不是被授予中标的唯一条件。</w:t>
      </w:r>
    </w:p>
    <w:p w:rsidR="00356C60" w:rsidRDefault="000467E6" w:rsidP="000467E6">
      <w:pPr>
        <w:numPr>
          <w:ilvl w:val="0"/>
          <w:numId w:val="77"/>
        </w:numPr>
        <w:tabs>
          <w:tab w:val="clear" w:pos="780"/>
        </w:tabs>
        <w:autoSpaceDE/>
        <w:autoSpaceDN/>
        <w:snapToGrid w:val="0"/>
        <w:spacing w:line="360" w:lineRule="auto"/>
        <w:ind w:left="426"/>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如果我们未对招标文件全部要求作出实质性响应，则完全同意并接受按</w:t>
      </w:r>
      <w:r>
        <w:rPr>
          <w:rFonts w:ascii="宋体" w:hAnsi="宋体" w:hint="eastAsia"/>
          <w:bCs/>
          <w:color w:val="0D0D0D" w:themeColor="text1" w:themeTint="F2"/>
          <w:sz w:val="24"/>
          <w:szCs w:val="24"/>
        </w:rPr>
        <w:t>否决投标</w:t>
      </w:r>
      <w:r>
        <w:rPr>
          <w:rFonts w:ascii="宋体" w:hAnsi="宋体" w:hint="eastAsia"/>
          <w:color w:val="0D0D0D" w:themeColor="text1" w:themeTint="F2"/>
          <w:sz w:val="24"/>
          <w:szCs w:val="24"/>
        </w:rPr>
        <w:t>处理。</w:t>
      </w:r>
      <w:r>
        <w:rPr>
          <w:rFonts w:ascii="宋体" w:hAnsi="宋体" w:hint="eastAsia"/>
          <w:color w:val="0D0D0D" w:themeColor="text1" w:themeTint="F2"/>
          <w:sz w:val="24"/>
          <w:szCs w:val="24"/>
        </w:rPr>
        <w:t xml:space="preserve"> </w:t>
      </w:r>
    </w:p>
    <w:p w:rsidR="00356C60" w:rsidRDefault="000467E6" w:rsidP="000467E6">
      <w:pPr>
        <w:numPr>
          <w:ilvl w:val="0"/>
          <w:numId w:val="77"/>
        </w:numPr>
        <w:tabs>
          <w:tab w:val="clear" w:pos="780"/>
        </w:tabs>
        <w:autoSpaceDE/>
        <w:autoSpaceDN/>
        <w:snapToGrid w:val="0"/>
        <w:spacing w:line="360" w:lineRule="auto"/>
        <w:ind w:left="426"/>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rsidR="00356C60" w:rsidRDefault="000467E6" w:rsidP="000467E6">
      <w:pPr>
        <w:numPr>
          <w:ilvl w:val="0"/>
          <w:numId w:val="77"/>
        </w:numPr>
        <w:tabs>
          <w:tab w:val="clear" w:pos="780"/>
        </w:tabs>
        <w:autoSpaceDE/>
        <w:autoSpaceDN/>
        <w:snapToGrid w:val="0"/>
        <w:spacing w:line="360" w:lineRule="auto"/>
        <w:ind w:left="426"/>
        <w:jc w:val="both"/>
        <w:textAlignment w:val="baseline"/>
        <w:rPr>
          <w:rFonts w:ascii="宋体" w:hAnsi="宋体" w:cs="宋体"/>
          <w:bCs/>
          <w:color w:val="0D0D0D" w:themeColor="text1" w:themeTint="F2"/>
          <w:sz w:val="24"/>
          <w:szCs w:val="24"/>
        </w:rPr>
      </w:pPr>
      <w:r>
        <w:rPr>
          <w:rFonts w:ascii="宋体" w:hAnsi="宋体" w:hint="eastAsia"/>
          <w:color w:val="0D0D0D" w:themeColor="text1" w:themeTint="F2"/>
          <w:sz w:val="24"/>
          <w:szCs w:val="24"/>
        </w:rPr>
        <w:t>如果我们提供的声明或承诺不真实，则完全同意认定为我司提供虚假材料，并同意作相应处理。</w:t>
      </w:r>
    </w:p>
    <w:p w:rsidR="00356C60" w:rsidRDefault="000467E6" w:rsidP="000467E6">
      <w:pPr>
        <w:numPr>
          <w:ilvl w:val="0"/>
          <w:numId w:val="77"/>
        </w:numPr>
        <w:tabs>
          <w:tab w:val="clear" w:pos="780"/>
        </w:tabs>
        <w:autoSpaceDE/>
        <w:autoSpaceDN/>
        <w:snapToGrid w:val="0"/>
        <w:spacing w:line="360" w:lineRule="auto"/>
        <w:ind w:left="200" w:hanging="200"/>
        <w:jc w:val="both"/>
        <w:textAlignment w:val="baseline"/>
        <w:rPr>
          <w:rFonts w:ascii="宋体" w:hAnsi="宋体" w:cs="宋体"/>
          <w:bCs/>
          <w:color w:val="0D0D0D" w:themeColor="text1" w:themeTint="F2"/>
          <w:sz w:val="24"/>
          <w:szCs w:val="24"/>
        </w:rPr>
      </w:pPr>
      <w:r>
        <w:rPr>
          <w:rFonts w:ascii="宋体" w:hAnsi="宋体" w:hint="eastAsia"/>
          <w:color w:val="0D0D0D" w:themeColor="text1" w:themeTint="F2"/>
          <w:sz w:val="24"/>
          <w:szCs w:val="24"/>
        </w:rPr>
        <w:t>我们是依法注册的法人，在法律、财务及运作上完全独立于本项目招标人、用户单位（如有）和招标代理机构。</w:t>
      </w:r>
    </w:p>
    <w:p w:rsidR="00356C60" w:rsidRDefault="000467E6" w:rsidP="000467E6">
      <w:pPr>
        <w:numPr>
          <w:ilvl w:val="0"/>
          <w:numId w:val="77"/>
        </w:numPr>
        <w:tabs>
          <w:tab w:val="clear" w:pos="780"/>
        </w:tabs>
        <w:autoSpaceDE/>
        <w:autoSpaceDN/>
        <w:snapToGrid w:val="0"/>
        <w:spacing w:line="360" w:lineRule="auto"/>
        <w:ind w:left="200" w:hanging="200"/>
        <w:jc w:val="both"/>
        <w:textAlignment w:val="baseline"/>
        <w:rPr>
          <w:rFonts w:ascii="宋体" w:hAnsi="宋体" w:cs="宋体"/>
          <w:color w:val="0D0D0D" w:themeColor="text1" w:themeTint="F2"/>
          <w:sz w:val="24"/>
          <w:szCs w:val="24"/>
        </w:rPr>
      </w:pPr>
      <w:r>
        <w:rPr>
          <w:rFonts w:ascii="宋体" w:hAnsi="宋体" w:hint="eastAsia"/>
          <w:color w:val="0D0D0D" w:themeColor="text1" w:themeTint="F2"/>
          <w:sz w:val="24"/>
        </w:rPr>
        <w:t>与本投标有关的一切正式信函请寄：</w:t>
      </w:r>
      <w:r>
        <w:rPr>
          <w:rFonts w:ascii="宋体" w:hAnsi="宋体" w:cs="宋体" w:hint="eastAsia"/>
          <w:bCs/>
          <w:color w:val="0D0D0D" w:themeColor="text1" w:themeTint="F2"/>
          <w:sz w:val="24"/>
          <w:szCs w:val="24"/>
          <w:u w:val="single"/>
        </w:rPr>
        <w:t xml:space="preserve">  </w:t>
      </w:r>
      <w:r>
        <w:rPr>
          <w:rFonts w:ascii="宋体" w:hAnsi="宋体" w:cs="宋体" w:hint="eastAsia"/>
          <w:bCs/>
          <w:color w:val="0D0D0D" w:themeColor="text1" w:themeTint="F2"/>
          <w:sz w:val="24"/>
          <w:szCs w:val="24"/>
          <w:u w:val="single"/>
        </w:rPr>
        <w:t>（投标人地址）</w:t>
      </w:r>
      <w:r>
        <w:rPr>
          <w:rFonts w:ascii="宋体" w:hAnsi="宋体" w:cs="宋体" w:hint="eastAsia"/>
          <w:bCs/>
          <w:color w:val="0D0D0D" w:themeColor="text1" w:themeTint="F2"/>
          <w:sz w:val="24"/>
          <w:szCs w:val="24"/>
          <w:u w:val="single"/>
        </w:rPr>
        <w:t xml:space="preserve">   </w:t>
      </w:r>
      <w:r>
        <w:rPr>
          <w:rFonts w:ascii="宋体" w:hAnsi="宋体" w:cs="宋体" w:hint="eastAsia"/>
          <w:bCs/>
          <w:color w:val="0D0D0D" w:themeColor="text1" w:themeTint="F2"/>
          <w:sz w:val="24"/>
          <w:szCs w:val="24"/>
        </w:rPr>
        <w:t xml:space="preserve"> </w:t>
      </w:r>
      <w:r>
        <w:rPr>
          <w:rFonts w:ascii="宋体" w:hAnsi="宋体" w:cs="宋体" w:hint="eastAsia"/>
          <w:bCs/>
          <w:color w:val="0D0D0D" w:themeColor="text1" w:themeTint="F2"/>
          <w:sz w:val="24"/>
          <w:szCs w:val="24"/>
        </w:rPr>
        <w:t>。</w:t>
      </w:r>
      <w:r>
        <w:rPr>
          <w:rFonts w:ascii="宋体" w:hAnsi="宋体" w:cs="宋体" w:hint="eastAsia"/>
          <w:bCs/>
          <w:color w:val="0D0D0D" w:themeColor="text1" w:themeTint="F2"/>
          <w:sz w:val="24"/>
          <w:szCs w:val="24"/>
        </w:rPr>
        <w:t xml:space="preserve"> </w:t>
      </w:r>
    </w:p>
    <w:p w:rsidR="00356C60" w:rsidRDefault="000467E6">
      <w:pPr>
        <w:autoSpaceDE/>
        <w:autoSpaceDN/>
        <w:spacing w:line="360" w:lineRule="auto"/>
        <w:ind w:left="420"/>
        <w:jc w:val="both"/>
        <w:textAlignment w:val="baseline"/>
        <w:rPr>
          <w:color w:val="0D0D0D" w:themeColor="text1" w:themeTint="F2"/>
          <w:spacing w:val="4"/>
          <w:sz w:val="24"/>
          <w:szCs w:val="24"/>
        </w:rPr>
      </w:pPr>
      <w:r>
        <w:rPr>
          <w:rFonts w:hint="eastAsia"/>
          <w:color w:val="0D0D0D" w:themeColor="text1" w:themeTint="F2"/>
          <w:spacing w:val="4"/>
          <w:sz w:val="24"/>
          <w:szCs w:val="24"/>
        </w:rPr>
        <w:lastRenderedPageBreak/>
        <w:t>投标人名称（单位盖公章）：</w:t>
      </w:r>
    </w:p>
    <w:p w:rsidR="00356C60" w:rsidRDefault="000467E6">
      <w:pPr>
        <w:autoSpaceDE/>
        <w:autoSpaceDN/>
        <w:spacing w:line="360" w:lineRule="auto"/>
        <w:ind w:left="420"/>
        <w:jc w:val="both"/>
        <w:textAlignment w:val="baseline"/>
        <w:rPr>
          <w:color w:val="0D0D0D" w:themeColor="text1" w:themeTint="F2"/>
          <w:spacing w:val="4"/>
          <w:sz w:val="24"/>
          <w:szCs w:val="24"/>
        </w:rPr>
      </w:pPr>
      <w:r>
        <w:rPr>
          <w:rFonts w:ascii="宋体" w:hint="eastAsia"/>
          <w:color w:val="0D0D0D" w:themeColor="text1" w:themeTint="F2"/>
          <w:sz w:val="24"/>
          <w:szCs w:val="24"/>
        </w:rPr>
        <w:t>法定代表人或</w:t>
      </w:r>
      <w:r>
        <w:rPr>
          <w:rFonts w:ascii="宋体" w:hAnsi="宋体" w:hint="eastAsia"/>
          <w:color w:val="0D0D0D" w:themeColor="text1" w:themeTint="F2"/>
          <w:sz w:val="24"/>
          <w:szCs w:val="24"/>
        </w:rPr>
        <w:t>投标人授权代表（签名或盖个人名章）</w:t>
      </w:r>
      <w:r>
        <w:rPr>
          <w:rFonts w:hint="eastAsia"/>
          <w:color w:val="0D0D0D" w:themeColor="text1" w:themeTint="F2"/>
          <w:spacing w:val="4"/>
          <w:sz w:val="24"/>
          <w:szCs w:val="24"/>
        </w:rPr>
        <w:t xml:space="preserve"> </w:t>
      </w:r>
    </w:p>
    <w:p w:rsidR="00356C60" w:rsidRDefault="000467E6">
      <w:pPr>
        <w:autoSpaceDE/>
        <w:autoSpaceDN/>
        <w:spacing w:line="360" w:lineRule="auto"/>
        <w:ind w:left="420"/>
        <w:jc w:val="both"/>
        <w:textAlignment w:val="baseline"/>
        <w:rPr>
          <w:rFonts w:ascii="宋体" w:hAnsi="宋体" w:cs="宋体"/>
          <w:b/>
          <w:color w:val="0D0D0D" w:themeColor="text1" w:themeTint="F2"/>
          <w:sz w:val="24"/>
          <w:szCs w:val="24"/>
        </w:rPr>
      </w:pPr>
      <w:r>
        <w:rPr>
          <w:rFonts w:hint="eastAsia"/>
          <w:color w:val="0D0D0D" w:themeColor="text1" w:themeTint="F2"/>
          <w:spacing w:val="4"/>
          <w:sz w:val="24"/>
          <w:szCs w:val="24"/>
        </w:rPr>
        <w:t>日期</w:t>
      </w:r>
    </w:p>
    <w:p w:rsidR="00356C60" w:rsidRDefault="000467E6">
      <w:pPr>
        <w:snapToGrid w:val="0"/>
        <w:spacing w:line="360" w:lineRule="auto"/>
        <w:ind w:firstLineChars="206" w:firstLine="496"/>
        <w:rPr>
          <w:rFonts w:ascii="宋体" w:hAnsi="宋体" w:cs="宋体"/>
          <w:color w:val="0D0D0D" w:themeColor="text1" w:themeTint="F2"/>
          <w:spacing w:val="4"/>
          <w:sz w:val="21"/>
          <w:szCs w:val="21"/>
          <w:u w:val="single"/>
        </w:rPr>
      </w:pPr>
      <w:r>
        <w:rPr>
          <w:rFonts w:ascii="宋体" w:hAnsi="宋体" w:cs="宋体" w:hint="eastAsia"/>
          <w:b/>
          <w:color w:val="0D0D0D" w:themeColor="text1" w:themeTint="F2"/>
          <w:sz w:val="24"/>
          <w:szCs w:val="24"/>
        </w:rPr>
        <w:t>备注：投标函中承诺的投标有效期应当不少于招标文件中载明的投标有效期，其他内容不得擅自删改，否则应予否决投标。</w:t>
      </w:r>
      <w:r>
        <w:rPr>
          <w:rFonts w:hint="eastAsia"/>
          <w:color w:val="0D0D0D" w:themeColor="text1" w:themeTint="F2"/>
          <w:sz w:val="24"/>
          <w:szCs w:val="24"/>
        </w:rPr>
        <w:br w:type="page"/>
      </w:r>
    </w:p>
    <w:p w:rsidR="00356C60" w:rsidRDefault="000467E6">
      <w:pPr>
        <w:tabs>
          <w:tab w:val="left" w:pos="426"/>
        </w:tabs>
        <w:spacing w:line="360" w:lineRule="auto"/>
        <w:jc w:val="center"/>
        <w:textAlignment w:val="baseline"/>
        <w:outlineLvl w:val="1"/>
        <w:rPr>
          <w:rFonts w:ascii="黑体" w:eastAsia="黑体" w:hAnsi="黑体"/>
          <w:color w:val="0D0D0D" w:themeColor="text1" w:themeTint="F2"/>
          <w:sz w:val="32"/>
          <w:szCs w:val="32"/>
        </w:rPr>
      </w:pPr>
      <w:bookmarkStart w:id="158" w:name="_Toc4127"/>
      <w:bookmarkStart w:id="159" w:name="_Toc24751"/>
      <w:r>
        <w:rPr>
          <w:rFonts w:ascii="宋体" w:hAnsi="宋体" w:cs="宋体" w:hint="eastAsia"/>
          <w:b/>
          <w:bCs/>
          <w:color w:val="0D0D0D" w:themeColor="text1" w:themeTint="F2"/>
          <w:sz w:val="32"/>
          <w:szCs w:val="32"/>
        </w:rPr>
        <w:lastRenderedPageBreak/>
        <w:t>公章对投标专用章授权说明</w:t>
      </w:r>
      <w:bookmarkEnd w:id="158"/>
      <w:bookmarkEnd w:id="159"/>
    </w:p>
    <w:p w:rsidR="00356C60" w:rsidRDefault="00356C60">
      <w:pPr>
        <w:autoSpaceDE/>
        <w:autoSpaceDN/>
        <w:spacing w:line="400" w:lineRule="exact"/>
        <w:jc w:val="both"/>
        <w:textAlignment w:val="baseline"/>
        <w:rPr>
          <w:rFonts w:ascii="宋体" w:hAnsi="宋体"/>
          <w:color w:val="0D0D0D" w:themeColor="text1" w:themeTint="F2"/>
          <w:sz w:val="24"/>
          <w:szCs w:val="24"/>
        </w:rPr>
      </w:pPr>
    </w:p>
    <w:p w:rsidR="00356C60" w:rsidRDefault="000467E6">
      <w:pPr>
        <w:autoSpaceDE/>
        <w:autoSpaceDN/>
        <w:snapToGrid w:val="0"/>
        <w:spacing w:line="360" w:lineRule="auto"/>
        <w:jc w:val="both"/>
        <w:textAlignment w:val="baseline"/>
        <w:rPr>
          <w:rFonts w:ascii="宋体" w:hAnsi="宋体"/>
          <w:color w:val="0D0D0D" w:themeColor="text1" w:themeTint="F2"/>
          <w:sz w:val="24"/>
          <w:szCs w:val="24"/>
        </w:rPr>
      </w:pPr>
      <w:r>
        <w:rPr>
          <w:rFonts w:ascii="宋体" w:hAnsi="宋体" w:hint="eastAsia"/>
          <w:b/>
          <w:color w:val="0D0D0D" w:themeColor="text1" w:themeTint="F2"/>
          <w:sz w:val="24"/>
          <w:szCs w:val="24"/>
        </w:rPr>
        <w:t>（招标代理机构全称）：</w:t>
      </w:r>
    </w:p>
    <w:p w:rsidR="00356C60" w:rsidRDefault="000467E6">
      <w:pPr>
        <w:autoSpaceDE/>
        <w:autoSpaceDN/>
        <w:snapToGrid w:val="0"/>
        <w:spacing w:line="360" w:lineRule="auto"/>
        <w:ind w:firstLineChars="236" w:firstLine="566"/>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本单位</w:t>
      </w:r>
      <w:r>
        <w:rPr>
          <w:rFonts w:ascii="宋体" w:hAnsi="宋体" w:hint="eastAsia"/>
          <w:color w:val="0D0D0D" w:themeColor="text1" w:themeTint="F2"/>
          <w:sz w:val="24"/>
          <w:szCs w:val="24"/>
          <w:u w:val="single"/>
        </w:rPr>
        <w:t xml:space="preserve"> </w:t>
      </w:r>
      <w:r>
        <w:rPr>
          <w:rFonts w:ascii="宋体" w:hAnsi="宋体"/>
          <w:color w:val="0D0D0D" w:themeColor="text1" w:themeTint="F2"/>
          <w:sz w:val="24"/>
          <w:szCs w:val="24"/>
          <w:u w:val="single"/>
        </w:rPr>
        <w:t xml:space="preserve"> </w:t>
      </w:r>
      <w:r>
        <w:rPr>
          <w:rFonts w:ascii="宋体" w:hAnsi="宋体" w:hint="eastAsia"/>
          <w:color w:val="0D0D0D" w:themeColor="text1" w:themeTint="F2"/>
          <w:sz w:val="24"/>
          <w:szCs w:val="24"/>
          <w:u w:val="single"/>
        </w:rPr>
        <w:t>（投标人名称）</w:t>
      </w:r>
      <w:r>
        <w:rPr>
          <w:rFonts w:ascii="宋体" w:hAnsi="宋体" w:hint="eastAsia"/>
          <w:color w:val="0D0D0D" w:themeColor="text1" w:themeTint="F2"/>
          <w:sz w:val="24"/>
          <w:szCs w:val="24"/>
          <w:u w:val="single"/>
        </w:rPr>
        <w:t xml:space="preserve">  </w:t>
      </w:r>
      <w:r>
        <w:rPr>
          <w:rFonts w:ascii="宋体" w:hAnsi="宋体" w:hint="eastAsia"/>
          <w:color w:val="0D0D0D" w:themeColor="text1" w:themeTint="F2"/>
          <w:sz w:val="24"/>
          <w:szCs w:val="24"/>
        </w:rPr>
        <w:t>参加</w:t>
      </w:r>
      <w:r>
        <w:rPr>
          <w:rFonts w:ascii="宋体" w:hAnsi="宋体" w:hint="eastAsia"/>
          <w:color w:val="0D0D0D" w:themeColor="text1" w:themeTint="F2"/>
          <w:sz w:val="24"/>
          <w:szCs w:val="24"/>
          <w:u w:val="single"/>
        </w:rPr>
        <w:t xml:space="preserve"> 2025-2027</w:t>
      </w:r>
      <w:r>
        <w:rPr>
          <w:rFonts w:ascii="宋体" w:hAnsi="宋体" w:hint="eastAsia"/>
          <w:color w:val="0D0D0D" w:themeColor="text1" w:themeTint="F2"/>
          <w:sz w:val="24"/>
          <w:szCs w:val="24"/>
          <w:u w:val="single"/>
        </w:rPr>
        <w:t>年度财务报表审计服务项目（</w:t>
      </w:r>
      <w:r w:rsidR="001E02EA">
        <w:rPr>
          <w:rFonts w:ascii="宋体" w:hAnsi="宋体" w:hint="eastAsia"/>
          <w:b/>
          <w:color w:val="0D0D0D" w:themeColor="text1" w:themeTint="F2"/>
          <w:sz w:val="24"/>
          <w:szCs w:val="24"/>
          <w:u w:val="single"/>
        </w:rPr>
        <w:t>CLF0225BJ04QY26</w:t>
      </w:r>
      <w:r>
        <w:rPr>
          <w:rFonts w:ascii="宋体" w:hAnsi="宋体" w:hint="eastAsia"/>
          <w:color w:val="0D0D0D" w:themeColor="text1" w:themeTint="F2"/>
          <w:sz w:val="24"/>
          <w:szCs w:val="24"/>
          <w:u w:val="single"/>
        </w:rPr>
        <w:t>）</w:t>
      </w:r>
      <w:r>
        <w:rPr>
          <w:rFonts w:ascii="宋体" w:hAnsi="宋体" w:hint="eastAsia"/>
          <w:color w:val="0D0D0D" w:themeColor="text1" w:themeTint="F2"/>
          <w:sz w:val="24"/>
          <w:szCs w:val="24"/>
        </w:rPr>
        <w:t>的采购活动，在此作如下说明：</w:t>
      </w:r>
    </w:p>
    <w:p w:rsidR="00356C60" w:rsidRDefault="000467E6">
      <w:pPr>
        <w:autoSpaceDE/>
        <w:autoSpaceDN/>
        <w:snapToGrid w:val="0"/>
        <w:spacing w:line="360" w:lineRule="auto"/>
        <w:ind w:firstLineChars="236" w:firstLine="566"/>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在此次采购活动中，我单位所使用的“投标专用章”与我单位公章具有同等的法律效力，我单位对所使用“投标专用章”的行为和相应责任予以完全承认。</w:t>
      </w:r>
    </w:p>
    <w:p w:rsidR="00356C60" w:rsidRDefault="000467E6">
      <w:pPr>
        <w:autoSpaceDE/>
        <w:autoSpaceDN/>
        <w:snapToGrid w:val="0"/>
        <w:spacing w:line="360" w:lineRule="auto"/>
        <w:ind w:firstLineChars="236" w:firstLine="566"/>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特此说明。</w:t>
      </w:r>
    </w:p>
    <w:p w:rsidR="00356C60" w:rsidRDefault="00356C60">
      <w:pPr>
        <w:autoSpaceDE/>
        <w:autoSpaceDN/>
        <w:snapToGrid w:val="0"/>
        <w:spacing w:line="360" w:lineRule="auto"/>
        <w:jc w:val="both"/>
        <w:textAlignment w:val="baseline"/>
        <w:rPr>
          <w:rFonts w:ascii="宋体" w:hAnsi="宋体"/>
          <w:color w:val="0D0D0D" w:themeColor="text1" w:themeTint="F2"/>
          <w:sz w:val="24"/>
          <w:szCs w:val="24"/>
        </w:rPr>
      </w:pPr>
    </w:p>
    <w:p w:rsidR="00356C60" w:rsidRDefault="00356C60">
      <w:pPr>
        <w:autoSpaceDE/>
        <w:autoSpaceDN/>
        <w:snapToGrid w:val="0"/>
        <w:spacing w:line="360" w:lineRule="auto"/>
        <w:jc w:val="both"/>
        <w:textAlignment w:val="baseline"/>
        <w:rPr>
          <w:rFonts w:ascii="宋体" w:hAnsi="宋体"/>
          <w:b/>
          <w:bCs/>
          <w:color w:val="0D0D0D" w:themeColor="text1" w:themeTint="F2"/>
          <w:sz w:val="24"/>
          <w:szCs w:val="24"/>
        </w:rPr>
      </w:pPr>
    </w:p>
    <w:p w:rsidR="00356C60" w:rsidRDefault="000467E6">
      <w:pPr>
        <w:autoSpaceDE/>
        <w:autoSpaceDN/>
        <w:snapToGrid w:val="0"/>
        <w:spacing w:line="360" w:lineRule="auto"/>
        <w:jc w:val="both"/>
        <w:textAlignment w:val="baseline"/>
        <w:rPr>
          <w:rFonts w:ascii="宋体" w:hAnsi="宋体"/>
          <w:color w:val="0D0D0D" w:themeColor="text1" w:themeTint="F2"/>
          <w:sz w:val="24"/>
          <w:szCs w:val="24"/>
          <w:u w:val="single"/>
        </w:rPr>
      </w:pPr>
      <w:r>
        <w:rPr>
          <w:rFonts w:ascii="宋体" w:hAnsi="宋体" w:hint="eastAsia"/>
          <w:color w:val="0D0D0D" w:themeColor="text1" w:themeTint="F2"/>
          <w:sz w:val="24"/>
          <w:szCs w:val="24"/>
        </w:rPr>
        <w:t>投标人名称（单位盖公章）：</w:t>
      </w:r>
      <w:r>
        <w:rPr>
          <w:rFonts w:ascii="宋体" w:hAnsi="宋体" w:hint="eastAsia"/>
          <w:color w:val="0D0D0D" w:themeColor="text1" w:themeTint="F2"/>
          <w:sz w:val="24"/>
          <w:szCs w:val="24"/>
          <w:u w:val="single"/>
        </w:rPr>
        <w:t xml:space="preserve"> </w:t>
      </w:r>
      <w:r>
        <w:rPr>
          <w:rFonts w:ascii="宋体" w:hAnsi="宋体"/>
          <w:color w:val="0D0D0D" w:themeColor="text1" w:themeTint="F2"/>
          <w:sz w:val="24"/>
          <w:szCs w:val="24"/>
          <w:u w:val="single"/>
        </w:rPr>
        <w:t xml:space="preserve">   </w:t>
      </w:r>
      <w:r>
        <w:rPr>
          <w:rFonts w:ascii="宋体" w:hAnsi="宋体" w:hint="eastAsia"/>
          <w:color w:val="0D0D0D" w:themeColor="text1" w:themeTint="F2"/>
          <w:sz w:val="24"/>
          <w:szCs w:val="24"/>
          <w:u w:val="single"/>
        </w:rPr>
        <w:t xml:space="preserve"> </w:t>
      </w:r>
      <w:r>
        <w:rPr>
          <w:rFonts w:ascii="宋体" w:hAnsi="宋体"/>
          <w:color w:val="0D0D0D" w:themeColor="text1" w:themeTint="F2"/>
          <w:sz w:val="24"/>
          <w:szCs w:val="24"/>
          <w:u w:val="single"/>
        </w:rPr>
        <w:t xml:space="preserve">             </w:t>
      </w:r>
    </w:p>
    <w:p w:rsidR="00356C60" w:rsidRDefault="000467E6">
      <w:pPr>
        <w:autoSpaceDE/>
        <w:autoSpaceDN/>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单位注册地址：</w:t>
      </w:r>
      <w:r>
        <w:rPr>
          <w:rFonts w:ascii="宋体" w:hAnsi="宋体" w:hint="eastAsia"/>
          <w:color w:val="0D0D0D" w:themeColor="text1" w:themeTint="F2"/>
          <w:sz w:val="24"/>
          <w:szCs w:val="24"/>
          <w:u w:val="single"/>
        </w:rPr>
        <w:t xml:space="preserve"> </w:t>
      </w:r>
      <w:r>
        <w:rPr>
          <w:rFonts w:ascii="宋体" w:hAnsi="宋体"/>
          <w:color w:val="0D0D0D" w:themeColor="text1" w:themeTint="F2"/>
          <w:sz w:val="24"/>
          <w:szCs w:val="24"/>
          <w:u w:val="single"/>
        </w:rPr>
        <w:t xml:space="preserve">                                             </w:t>
      </w:r>
      <w:r>
        <w:rPr>
          <w:rFonts w:ascii="宋体" w:hAnsi="宋体"/>
          <w:color w:val="0D0D0D" w:themeColor="text1" w:themeTint="F2"/>
          <w:sz w:val="24"/>
          <w:szCs w:val="24"/>
        </w:rPr>
        <w:t xml:space="preserve"> </w:t>
      </w:r>
    </w:p>
    <w:p w:rsidR="00356C60" w:rsidRDefault="000467E6">
      <w:pPr>
        <w:autoSpaceDE/>
        <w:autoSpaceDN/>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法定代表人</w:t>
      </w:r>
      <w:r>
        <w:rPr>
          <w:rFonts w:ascii="宋体" w:hint="eastAsia"/>
          <w:color w:val="0D0D0D" w:themeColor="text1" w:themeTint="F2"/>
          <w:sz w:val="24"/>
          <w:szCs w:val="24"/>
        </w:rPr>
        <w:t>或</w:t>
      </w:r>
      <w:r>
        <w:rPr>
          <w:rFonts w:ascii="宋体" w:hAnsi="宋体" w:hint="eastAsia"/>
          <w:color w:val="0D0D0D" w:themeColor="text1" w:themeTint="F2"/>
          <w:sz w:val="24"/>
          <w:szCs w:val="24"/>
        </w:rPr>
        <w:t>投标人授权代表（签名或盖个人名章）：</w:t>
      </w:r>
      <w:r>
        <w:rPr>
          <w:rFonts w:ascii="宋体" w:hAnsi="宋体" w:hint="eastAsia"/>
          <w:color w:val="0D0D0D" w:themeColor="text1" w:themeTint="F2"/>
          <w:sz w:val="24"/>
          <w:szCs w:val="24"/>
          <w:u w:val="single"/>
        </w:rPr>
        <w:t xml:space="preserve"> </w:t>
      </w:r>
      <w:r>
        <w:rPr>
          <w:rFonts w:ascii="宋体" w:hAnsi="宋体"/>
          <w:color w:val="0D0D0D" w:themeColor="text1" w:themeTint="F2"/>
          <w:sz w:val="24"/>
          <w:szCs w:val="24"/>
          <w:u w:val="single"/>
        </w:rPr>
        <w:t xml:space="preserve">                      </w:t>
      </w:r>
    </w:p>
    <w:p w:rsidR="00356C60" w:rsidRDefault="000467E6">
      <w:pPr>
        <w:autoSpaceDE/>
        <w:autoSpaceDN/>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日期：</w:t>
      </w:r>
      <w:r>
        <w:rPr>
          <w:rFonts w:ascii="宋体" w:hAnsi="宋体" w:hint="eastAsia"/>
          <w:color w:val="0D0D0D" w:themeColor="text1" w:themeTint="F2"/>
          <w:sz w:val="24"/>
          <w:szCs w:val="24"/>
          <w:u w:val="single"/>
        </w:rPr>
        <w:t xml:space="preserve"> </w:t>
      </w:r>
      <w:r>
        <w:rPr>
          <w:rFonts w:ascii="宋体" w:hAnsi="宋体"/>
          <w:color w:val="0D0D0D" w:themeColor="text1" w:themeTint="F2"/>
          <w:sz w:val="24"/>
          <w:szCs w:val="24"/>
          <w:u w:val="single"/>
        </w:rPr>
        <w:t xml:space="preserve">         </w:t>
      </w:r>
      <w:r>
        <w:rPr>
          <w:rFonts w:ascii="宋体" w:hAnsi="宋体" w:hint="eastAsia"/>
          <w:color w:val="0D0D0D" w:themeColor="text1" w:themeTint="F2"/>
          <w:sz w:val="24"/>
          <w:szCs w:val="24"/>
        </w:rPr>
        <w:t>年</w:t>
      </w:r>
      <w:r>
        <w:rPr>
          <w:rFonts w:ascii="宋体" w:hAnsi="宋体" w:hint="eastAsia"/>
          <w:color w:val="0D0D0D" w:themeColor="text1" w:themeTint="F2"/>
          <w:sz w:val="24"/>
          <w:szCs w:val="24"/>
          <w:u w:val="single"/>
        </w:rPr>
        <w:t xml:space="preserve"> </w:t>
      </w:r>
      <w:r>
        <w:rPr>
          <w:rFonts w:ascii="宋体" w:hAnsi="宋体"/>
          <w:color w:val="0D0D0D" w:themeColor="text1" w:themeTint="F2"/>
          <w:sz w:val="24"/>
          <w:szCs w:val="24"/>
          <w:u w:val="single"/>
        </w:rPr>
        <w:t xml:space="preserve">   </w:t>
      </w:r>
      <w:r>
        <w:rPr>
          <w:rFonts w:ascii="宋体" w:hAnsi="宋体" w:hint="eastAsia"/>
          <w:color w:val="0D0D0D" w:themeColor="text1" w:themeTint="F2"/>
          <w:sz w:val="24"/>
          <w:szCs w:val="24"/>
        </w:rPr>
        <w:t>月</w:t>
      </w:r>
      <w:r>
        <w:rPr>
          <w:rFonts w:ascii="宋体" w:hAnsi="宋体" w:hint="eastAsia"/>
          <w:color w:val="0D0D0D" w:themeColor="text1" w:themeTint="F2"/>
          <w:sz w:val="24"/>
          <w:szCs w:val="24"/>
          <w:u w:val="single"/>
        </w:rPr>
        <w:t xml:space="preserve"> </w:t>
      </w:r>
      <w:r>
        <w:rPr>
          <w:rFonts w:ascii="宋体" w:hAnsi="宋体"/>
          <w:color w:val="0D0D0D" w:themeColor="text1" w:themeTint="F2"/>
          <w:sz w:val="24"/>
          <w:szCs w:val="24"/>
          <w:u w:val="single"/>
        </w:rPr>
        <w:t xml:space="preserve">  </w:t>
      </w:r>
      <w:r>
        <w:rPr>
          <w:rFonts w:ascii="宋体" w:hAnsi="宋体" w:hint="eastAsia"/>
          <w:color w:val="0D0D0D" w:themeColor="text1" w:themeTint="F2"/>
          <w:sz w:val="24"/>
          <w:szCs w:val="24"/>
        </w:rPr>
        <w:t>日</w:t>
      </w:r>
    </w:p>
    <w:p w:rsidR="00356C60" w:rsidRDefault="000467E6">
      <w:pPr>
        <w:autoSpaceDE/>
        <w:autoSpaceDN/>
        <w:snapToGrid w:val="0"/>
        <w:spacing w:line="360" w:lineRule="auto"/>
        <w:jc w:val="both"/>
        <w:textAlignment w:val="baseline"/>
        <w:rPr>
          <w:rFonts w:ascii="宋体" w:hAnsi="宋体"/>
          <w:b/>
          <w:bCs/>
          <w:color w:val="0D0D0D" w:themeColor="text1" w:themeTint="F2"/>
          <w:sz w:val="24"/>
          <w:szCs w:val="24"/>
        </w:rPr>
      </w:pPr>
      <w:r>
        <w:rPr>
          <w:rFonts w:ascii="宋体" w:hAnsi="宋体" w:hint="eastAsia"/>
          <w:b/>
          <w:bCs/>
          <w:color w:val="0D0D0D" w:themeColor="text1" w:themeTint="F2"/>
          <w:sz w:val="24"/>
          <w:szCs w:val="24"/>
        </w:rPr>
        <w:t>注：如不涉及使用投标专用章请备注不涉及。</w:t>
      </w:r>
    </w:p>
    <w:p w:rsidR="00356C60" w:rsidRDefault="000467E6">
      <w:pPr>
        <w:autoSpaceDE/>
        <w:autoSpaceDN/>
        <w:snapToGrid w:val="0"/>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我单位投标专用章样式如下：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02"/>
      </w:tblGrid>
      <w:tr w:rsidR="00356C60">
        <w:trPr>
          <w:trHeight w:val="4766"/>
        </w:trPr>
        <w:tc>
          <w:tcPr>
            <w:tcW w:w="9125" w:type="dxa"/>
          </w:tcPr>
          <w:p w:rsidR="00356C60" w:rsidRDefault="00356C60">
            <w:pPr>
              <w:autoSpaceDE/>
              <w:autoSpaceDN/>
              <w:spacing w:line="400" w:lineRule="exact"/>
              <w:jc w:val="both"/>
              <w:textAlignment w:val="baseline"/>
              <w:rPr>
                <w:rFonts w:ascii="宋体" w:hAnsi="宋体"/>
                <w:b/>
                <w:bCs/>
                <w:color w:val="0D0D0D" w:themeColor="text1" w:themeTint="F2"/>
                <w:szCs w:val="21"/>
              </w:rPr>
            </w:pPr>
          </w:p>
        </w:tc>
      </w:tr>
    </w:tbl>
    <w:p w:rsidR="00356C60" w:rsidRDefault="000467E6">
      <w:pPr>
        <w:keepNext/>
        <w:keepLines/>
        <w:autoSpaceDE/>
        <w:autoSpaceDN/>
        <w:snapToGrid w:val="0"/>
        <w:spacing w:beforeLines="50" w:before="156" w:afterLines="50" w:after="156"/>
        <w:jc w:val="center"/>
        <w:outlineLvl w:val="1"/>
        <w:rPr>
          <w:rFonts w:ascii="宋体" w:hAnsi="宋体" w:cs="宋体"/>
          <w:bCs/>
          <w:color w:val="0D0D0D" w:themeColor="text1" w:themeTint="F2"/>
          <w:kern w:val="2"/>
          <w:sz w:val="36"/>
          <w:szCs w:val="36"/>
        </w:rPr>
      </w:pPr>
      <w:r>
        <w:rPr>
          <w:rFonts w:ascii="宋体" w:hAnsi="宋体" w:cs="宋体" w:hint="eastAsia"/>
          <w:b/>
          <w:bCs/>
          <w:color w:val="0D0D0D" w:themeColor="text1" w:themeTint="F2"/>
          <w:kern w:val="2"/>
          <w:sz w:val="21"/>
          <w:szCs w:val="21"/>
          <w:u w:val="single"/>
        </w:rPr>
        <w:br w:type="page"/>
      </w:r>
      <w:bookmarkStart w:id="160" w:name="_Toc16175"/>
      <w:bookmarkStart w:id="161" w:name="_Toc7902"/>
      <w:bookmarkStart w:id="162" w:name="_Toc22260"/>
      <w:r>
        <w:rPr>
          <w:rFonts w:ascii="宋体" w:hAnsi="宋体" w:cs="宋体" w:hint="eastAsia"/>
          <w:b/>
          <w:color w:val="0D0D0D" w:themeColor="text1" w:themeTint="F2"/>
          <w:kern w:val="2"/>
          <w:sz w:val="32"/>
          <w:szCs w:val="32"/>
        </w:rPr>
        <w:lastRenderedPageBreak/>
        <w:t>法定代表人授权委托书</w:t>
      </w:r>
      <w:bookmarkEnd w:id="160"/>
      <w:bookmarkEnd w:id="161"/>
      <w:bookmarkEnd w:id="162"/>
    </w:p>
    <w:p w:rsidR="00356C60" w:rsidRDefault="000467E6">
      <w:pPr>
        <w:autoSpaceDE/>
        <w:autoSpaceDN/>
        <w:adjustRightInd/>
        <w:spacing w:line="360" w:lineRule="auto"/>
        <w:ind w:firstLineChars="200" w:firstLine="48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本授权委托书声明：注册于</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u w:val="single"/>
        </w:rPr>
        <w:t>（投标人地址）</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的</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u w:val="single"/>
        </w:rPr>
        <w:t>（投标人名称）</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在下面签名的</w:t>
      </w:r>
      <w:r>
        <w:rPr>
          <w:rFonts w:ascii="宋体" w:hAnsi="宋体" w:cs="宋体" w:hint="eastAsia"/>
          <w:color w:val="0D0D0D" w:themeColor="text1" w:themeTint="F2"/>
          <w:sz w:val="24"/>
          <w:szCs w:val="24"/>
          <w:u w:val="single"/>
        </w:rPr>
        <w:t>（法定代表人姓名、职务）</w:t>
      </w:r>
      <w:r>
        <w:rPr>
          <w:rFonts w:ascii="宋体" w:hAnsi="宋体" w:cs="宋体" w:hint="eastAsia"/>
          <w:color w:val="0D0D0D" w:themeColor="text1" w:themeTint="F2"/>
          <w:sz w:val="24"/>
          <w:szCs w:val="24"/>
        </w:rPr>
        <w:t>在此授权</w:t>
      </w:r>
      <w:r>
        <w:rPr>
          <w:rFonts w:ascii="宋体" w:hAnsi="宋体" w:cs="宋体" w:hint="eastAsia"/>
          <w:color w:val="0D0D0D" w:themeColor="text1" w:themeTint="F2"/>
          <w:sz w:val="24"/>
          <w:szCs w:val="24"/>
          <w:u w:val="single"/>
        </w:rPr>
        <w:t>（被授权人姓名、职务）</w:t>
      </w:r>
      <w:r>
        <w:rPr>
          <w:rFonts w:ascii="宋体" w:hAnsi="宋体" w:cs="宋体" w:hint="eastAsia"/>
          <w:color w:val="0D0D0D" w:themeColor="text1" w:themeTint="F2"/>
          <w:sz w:val="24"/>
          <w:szCs w:val="24"/>
        </w:rPr>
        <w:t>作为我单位的合法代理人，就</w:t>
      </w:r>
      <w:r>
        <w:rPr>
          <w:rFonts w:ascii="宋体" w:hAnsi="宋体" w:cs="宋体" w:hint="eastAsia"/>
          <w:color w:val="0D0D0D" w:themeColor="text1" w:themeTint="F2"/>
          <w:sz w:val="24"/>
          <w:szCs w:val="24"/>
          <w:u w:val="single"/>
        </w:rPr>
        <w:t>（项目名称、项目编号</w:t>
      </w:r>
      <w:r>
        <w:rPr>
          <w:rFonts w:ascii="宋体" w:hAnsi="宋体" w:cs="宋体" w:hint="eastAsia"/>
          <w:color w:val="0D0D0D" w:themeColor="text1" w:themeTint="F2"/>
          <w:sz w:val="24"/>
          <w:szCs w:val="24"/>
        </w:rPr>
        <w:t>）的招投标活动，采购合同的签订、执行、完成和售后服务，作为投标人代表以我方的名义处理一切与之有关的事务。</w:t>
      </w:r>
    </w:p>
    <w:p w:rsidR="00356C60" w:rsidRDefault="000467E6">
      <w:pPr>
        <w:autoSpaceDE/>
        <w:autoSpaceDN/>
        <w:adjustRightInd/>
        <w:spacing w:line="360" w:lineRule="auto"/>
        <w:ind w:firstLineChars="200" w:firstLine="48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被授权人（投标人授权代表）无转委托权限。</w:t>
      </w:r>
    </w:p>
    <w:p w:rsidR="00356C60" w:rsidRDefault="000467E6">
      <w:pPr>
        <w:spacing w:line="360" w:lineRule="auto"/>
        <w:ind w:firstLineChars="200" w:firstLine="480"/>
        <w:rPr>
          <w:rFonts w:ascii="宋体" w:hAnsi="宋体" w:cs="宋体"/>
          <w:color w:val="0D0D0D" w:themeColor="text1" w:themeTint="F2"/>
          <w:sz w:val="24"/>
          <w:szCs w:val="24"/>
        </w:rPr>
      </w:pPr>
      <w:r>
        <w:rPr>
          <w:rFonts w:ascii="宋体" w:hint="eastAsia"/>
          <w:color w:val="0D0D0D" w:themeColor="text1" w:themeTint="F2"/>
          <w:sz w:val="24"/>
        </w:rPr>
        <w:t>本授权书自法定代表人签字（或盖个人名章）之日起生效，特此声明。</w:t>
      </w:r>
    </w:p>
    <w:p w:rsidR="00356C60" w:rsidRDefault="000467E6">
      <w:pPr>
        <w:spacing w:line="360" w:lineRule="auto"/>
        <w:rPr>
          <w:rFonts w:ascii="宋体" w:hAnsi="宋体" w:cs="宋体"/>
          <w:color w:val="0D0D0D" w:themeColor="text1" w:themeTint="F2"/>
          <w:sz w:val="24"/>
          <w:szCs w:val="24"/>
        </w:rPr>
      </w:pPr>
      <w:r>
        <w:rPr>
          <w:rFonts w:ascii="宋体" w:hAnsi="宋体" w:cs="宋体" w:hint="eastAsia"/>
          <w:b/>
          <w:color w:val="0D0D0D" w:themeColor="text1" w:themeTint="F2"/>
          <w:sz w:val="24"/>
          <w:szCs w:val="24"/>
        </w:rPr>
        <w:t>随附《法定代表人证明书》；</w:t>
      </w:r>
    </w:p>
    <w:p w:rsidR="00356C60" w:rsidRDefault="000467E6">
      <w:pPr>
        <w:spacing w:line="360"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投标人名称（</w:t>
      </w:r>
      <w:r>
        <w:rPr>
          <w:rFonts w:ascii="宋体" w:hAnsi="宋体" w:hint="eastAsia"/>
          <w:color w:val="0D0D0D" w:themeColor="text1" w:themeTint="F2"/>
          <w:sz w:val="24"/>
        </w:rPr>
        <w:t>单位盖</w:t>
      </w:r>
      <w:r>
        <w:rPr>
          <w:rFonts w:hint="eastAsia"/>
          <w:color w:val="0D0D0D" w:themeColor="text1" w:themeTint="F2"/>
          <w:spacing w:val="4"/>
          <w:sz w:val="24"/>
        </w:rPr>
        <w:t>公章</w:t>
      </w:r>
      <w:r>
        <w:rPr>
          <w:rFonts w:ascii="宋体" w:hAnsi="宋体" w:cs="宋体" w:hint="eastAsia"/>
          <w:color w:val="0D0D0D" w:themeColor="text1" w:themeTint="F2"/>
          <w:sz w:val="24"/>
          <w:szCs w:val="24"/>
        </w:rPr>
        <w:t>）：</w:t>
      </w:r>
    </w:p>
    <w:p w:rsidR="00356C60" w:rsidRDefault="000467E6">
      <w:pPr>
        <w:spacing w:line="360"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地</w:t>
      </w: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址：</w:t>
      </w:r>
    </w:p>
    <w:p w:rsidR="00356C60" w:rsidRDefault="000467E6">
      <w:pPr>
        <w:tabs>
          <w:tab w:val="left" w:pos="3780"/>
        </w:tabs>
        <w:spacing w:line="360"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法定代表人（</w:t>
      </w:r>
      <w:r>
        <w:rPr>
          <w:rFonts w:ascii="宋体" w:hint="eastAsia"/>
          <w:color w:val="0D0D0D" w:themeColor="text1" w:themeTint="F2"/>
          <w:sz w:val="24"/>
        </w:rPr>
        <w:t>签字或盖个人名章</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签字日期：</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年</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月</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日</w:t>
      </w:r>
    </w:p>
    <w:p w:rsidR="00356C60" w:rsidRDefault="000467E6">
      <w:pPr>
        <w:spacing w:line="360" w:lineRule="auto"/>
        <w:rPr>
          <w:rFonts w:ascii="宋体" w:hAnsi="宋体" w:cs="宋体"/>
          <w:color w:val="0D0D0D" w:themeColor="text1" w:themeTint="F2"/>
          <w:sz w:val="24"/>
          <w:szCs w:val="24"/>
        </w:rPr>
      </w:pPr>
      <w:r>
        <w:rPr>
          <w:rFonts w:ascii="宋体" w:hAnsi="宋体" w:cs="宋体" w:hint="eastAsia"/>
          <w:noProof/>
          <w:color w:val="0D0D0D" w:themeColor="text1" w:themeTint="F2"/>
          <w:sz w:val="24"/>
          <w:szCs w:val="24"/>
        </w:rPr>
        <mc:AlternateContent>
          <mc:Choice Requires="wpg">
            <w:drawing>
              <wp:anchor distT="0" distB="0" distL="114300" distR="114300" simplePos="0" relativeHeight="251659264" behindDoc="0" locked="0" layoutInCell="1" allowOverlap="1">
                <wp:simplePos x="0" y="0"/>
                <wp:positionH relativeFrom="column">
                  <wp:posOffset>0</wp:posOffset>
                </wp:positionH>
                <wp:positionV relativeFrom="paragraph">
                  <wp:posOffset>152400</wp:posOffset>
                </wp:positionV>
                <wp:extent cx="5651500" cy="1593215"/>
                <wp:effectExtent l="4445" t="4445" r="8255" b="15240"/>
                <wp:wrapNone/>
                <wp:docPr id="3" name="组合 36"/>
                <wp:cNvGraphicFramePr/>
                <a:graphic xmlns:a="http://schemas.openxmlformats.org/drawingml/2006/main">
                  <a:graphicData uri="http://schemas.microsoft.com/office/word/2010/wordprocessingGroup">
                    <wpg:wgp>
                      <wpg:cNvGrpSpPr/>
                      <wpg:grpSpPr>
                        <a:xfrm>
                          <a:off x="0" y="0"/>
                          <a:ext cx="5651500" cy="1593215"/>
                          <a:chOff x="1080" y="8670"/>
                          <a:chExt cx="8900" cy="2509"/>
                        </a:xfrm>
                      </wpg:grpSpPr>
                      <wps:wsp>
                        <wps:cNvPr id="2110685278" name="矩形 37"/>
                        <wps:cNvSpPr>
                          <a:spLocks noChangeArrowheads="1"/>
                        </wps:cNvSpPr>
                        <wps:spPr bwMode="auto">
                          <a:xfrm>
                            <a:off x="1080" y="8670"/>
                            <a:ext cx="4218" cy="2509"/>
                          </a:xfrm>
                          <a:prstGeom prst="rect">
                            <a:avLst/>
                          </a:prstGeom>
                          <a:solidFill>
                            <a:srgbClr val="FFFFFF"/>
                          </a:solidFill>
                          <a:ln w="9525">
                            <a:solidFill>
                              <a:srgbClr val="000000"/>
                            </a:solidFill>
                            <a:miter lim="800000"/>
                          </a:ln>
                        </wps:spPr>
                        <wps:txbx>
                          <w:txbxContent>
                            <w:p w:rsidR="00356C60" w:rsidRDefault="00356C60">
                              <w:pPr>
                                <w:autoSpaceDE/>
                                <w:autoSpaceDN/>
                                <w:spacing w:line="360" w:lineRule="atLeast"/>
                                <w:jc w:val="center"/>
                                <w:textAlignment w:val="baseline"/>
                                <w:rPr>
                                  <w:sz w:val="24"/>
                                  <w:szCs w:val="24"/>
                                </w:rPr>
                              </w:pPr>
                            </w:p>
                            <w:p w:rsidR="00356C60" w:rsidRDefault="000467E6">
                              <w:pPr>
                                <w:autoSpaceDE/>
                                <w:autoSpaceDN/>
                                <w:spacing w:line="360" w:lineRule="atLeast"/>
                                <w:jc w:val="center"/>
                                <w:textAlignment w:val="baseline"/>
                                <w:rPr>
                                  <w:sz w:val="24"/>
                                  <w:szCs w:val="24"/>
                                </w:rPr>
                              </w:pPr>
                              <w:r>
                                <w:rPr>
                                  <w:rFonts w:hint="eastAsia"/>
                                  <w:sz w:val="24"/>
                                  <w:szCs w:val="24"/>
                                </w:rPr>
                                <w:t>被授权人（授权代表）</w:t>
                              </w:r>
                            </w:p>
                            <w:p w:rsidR="00356C60" w:rsidRDefault="000467E6">
                              <w:pPr>
                                <w:autoSpaceDE/>
                                <w:autoSpaceDN/>
                                <w:spacing w:line="360" w:lineRule="atLeast"/>
                                <w:jc w:val="center"/>
                                <w:textAlignment w:val="baseline"/>
                                <w:rPr>
                                  <w:sz w:val="24"/>
                                  <w:szCs w:val="24"/>
                                </w:rPr>
                              </w:pPr>
                              <w:r>
                                <w:rPr>
                                  <w:rFonts w:hint="eastAsia"/>
                                  <w:sz w:val="24"/>
                                  <w:szCs w:val="24"/>
                                </w:rPr>
                                <w:t>居民身份证复印件粘贴处</w:t>
                              </w:r>
                            </w:p>
                            <w:p w:rsidR="00356C60" w:rsidRDefault="00356C60">
                              <w:pPr>
                                <w:autoSpaceDE/>
                                <w:autoSpaceDN/>
                                <w:spacing w:line="360" w:lineRule="atLeast"/>
                                <w:ind w:firstLineChars="500" w:firstLine="1200"/>
                                <w:jc w:val="both"/>
                                <w:textAlignment w:val="baseline"/>
                                <w:rPr>
                                  <w:sz w:val="24"/>
                                  <w:szCs w:val="24"/>
                                </w:rPr>
                              </w:pPr>
                            </w:p>
                            <w:p w:rsidR="00356C60" w:rsidRDefault="000467E6">
                              <w:pPr>
                                <w:autoSpaceDE/>
                                <w:autoSpaceDN/>
                                <w:spacing w:line="360" w:lineRule="atLeast"/>
                                <w:jc w:val="center"/>
                                <w:textAlignment w:val="baseline"/>
                                <w:rPr>
                                  <w:szCs w:val="24"/>
                                </w:rPr>
                              </w:pPr>
                              <w:r>
                                <w:rPr>
                                  <w:rFonts w:hint="eastAsia"/>
                                  <w:sz w:val="24"/>
                                  <w:szCs w:val="24"/>
                                </w:rPr>
                                <w:t>（正面）</w:t>
                              </w:r>
                            </w:p>
                            <w:p w:rsidR="00356C60" w:rsidRDefault="00356C60">
                              <w:pPr>
                                <w:autoSpaceDE/>
                                <w:autoSpaceDN/>
                                <w:spacing w:line="360" w:lineRule="atLeast"/>
                                <w:jc w:val="both"/>
                                <w:textAlignment w:val="baseline"/>
                                <w:rPr>
                                  <w:szCs w:val="24"/>
                                </w:rPr>
                              </w:pPr>
                            </w:p>
                            <w:p w:rsidR="00356C60" w:rsidRDefault="00356C60"/>
                          </w:txbxContent>
                        </wps:txbx>
                        <wps:bodyPr rot="0" vert="horz" wrap="square" lIns="91440" tIns="45720" rIns="91440" bIns="45720" anchor="t" anchorCtr="0" upright="1">
                          <a:noAutofit/>
                        </wps:bodyPr>
                      </wps:wsp>
                      <wps:wsp>
                        <wps:cNvPr id="916022604" name="矩形 38"/>
                        <wps:cNvSpPr>
                          <a:spLocks noChangeArrowheads="1"/>
                        </wps:cNvSpPr>
                        <wps:spPr bwMode="auto">
                          <a:xfrm>
                            <a:off x="5761" y="8670"/>
                            <a:ext cx="4219" cy="2509"/>
                          </a:xfrm>
                          <a:prstGeom prst="rect">
                            <a:avLst/>
                          </a:prstGeom>
                          <a:solidFill>
                            <a:srgbClr val="FFFFFF"/>
                          </a:solidFill>
                          <a:ln w="9525">
                            <a:solidFill>
                              <a:srgbClr val="000000"/>
                            </a:solidFill>
                            <a:miter lim="800000"/>
                          </a:ln>
                        </wps:spPr>
                        <wps:txbx>
                          <w:txbxContent>
                            <w:p w:rsidR="00356C60" w:rsidRDefault="00356C60">
                              <w:pPr>
                                <w:jc w:val="center"/>
                                <w:rPr>
                                  <w:sz w:val="24"/>
                                </w:rPr>
                              </w:pPr>
                            </w:p>
                            <w:p w:rsidR="00356C60" w:rsidRDefault="000467E6">
                              <w:pPr>
                                <w:jc w:val="center"/>
                                <w:rPr>
                                  <w:sz w:val="24"/>
                                </w:rPr>
                              </w:pPr>
                              <w:r>
                                <w:rPr>
                                  <w:rFonts w:hint="eastAsia"/>
                                  <w:sz w:val="24"/>
                                </w:rPr>
                                <w:t>被授权人（授权代表）</w:t>
                              </w:r>
                            </w:p>
                            <w:p w:rsidR="00356C60" w:rsidRDefault="000467E6">
                              <w:pPr>
                                <w:jc w:val="center"/>
                                <w:rPr>
                                  <w:sz w:val="24"/>
                                </w:rPr>
                              </w:pPr>
                              <w:r>
                                <w:rPr>
                                  <w:rFonts w:hint="eastAsia"/>
                                  <w:sz w:val="24"/>
                                </w:rPr>
                                <w:t>居民身份证复印件粘贴处</w:t>
                              </w:r>
                            </w:p>
                            <w:p w:rsidR="00356C60" w:rsidRDefault="00356C60">
                              <w:pPr>
                                <w:ind w:firstLineChars="500" w:firstLine="1200"/>
                                <w:rPr>
                                  <w:sz w:val="24"/>
                                </w:rPr>
                              </w:pPr>
                            </w:p>
                            <w:p w:rsidR="00356C60" w:rsidRDefault="000467E6">
                              <w:pPr>
                                <w:jc w:val="center"/>
                                <w:rPr>
                                  <w:sz w:val="24"/>
                                </w:rPr>
                              </w:pPr>
                              <w:r>
                                <w:rPr>
                                  <w:rFonts w:hint="eastAsia"/>
                                  <w:sz w:val="24"/>
                                </w:rPr>
                                <w:t>（反面）</w:t>
                              </w:r>
                            </w:p>
                            <w:p w:rsidR="00356C60" w:rsidRDefault="00356C60"/>
                          </w:txbxContent>
                        </wps:txbx>
                        <wps:bodyPr rot="0" vert="horz" wrap="square" lIns="91440" tIns="45720" rIns="91440" bIns="45720" anchor="t" anchorCtr="0" upright="1">
                          <a:noAutofit/>
                        </wps:bodyPr>
                      </wps:wsp>
                    </wpg:wgp>
                  </a:graphicData>
                </a:graphic>
              </wp:anchor>
            </w:drawing>
          </mc:Choice>
          <mc:Fallback>
            <w:pict>
              <v:group id="组合 36" o:spid="_x0000_s1026" style="position:absolute;margin-left:0;margin-top:12pt;width:445pt;height:125.45pt;z-index:251659264" coordorigin="1080,8670" coordsize="8900,25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">
                <v:rect id="矩形 37" o:spid="_x0000_s1027" style="position:absolute;left:1080;top:8670;width:4218;height:2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">
                  <v:textbox>
                    <w:txbxContent>
                      <w:p w:rsidR="00356C60" w:rsidRDefault="00356C60">
                        <w:pPr>
                          <w:autoSpaceDE/>
                          <w:autoSpaceDN/>
                          <w:spacing w:line="360" w:lineRule="atLeast"/>
                          <w:jc w:val="center"/>
                          <w:textAlignment w:val="baseline"/>
                          <w:rPr>
                            <w:sz w:val="24"/>
                            <w:szCs w:val="24"/>
                          </w:rPr>
                        </w:pPr>
                      </w:p>
                      <w:p w:rsidR="00356C60" w:rsidRDefault="000467E6">
                        <w:pPr>
                          <w:autoSpaceDE/>
                          <w:autoSpaceDN/>
                          <w:spacing w:line="360" w:lineRule="atLeast"/>
                          <w:jc w:val="center"/>
                          <w:textAlignment w:val="baseline"/>
                          <w:rPr>
                            <w:sz w:val="24"/>
                            <w:szCs w:val="24"/>
                          </w:rPr>
                        </w:pPr>
                        <w:r>
                          <w:rPr>
                            <w:rFonts w:hint="eastAsia"/>
                            <w:sz w:val="24"/>
                            <w:szCs w:val="24"/>
                          </w:rPr>
                          <w:t>被授权人（授权代表）</w:t>
                        </w:r>
                      </w:p>
                      <w:p w:rsidR="00356C60" w:rsidRDefault="000467E6">
                        <w:pPr>
                          <w:autoSpaceDE/>
                          <w:autoSpaceDN/>
                          <w:spacing w:line="360" w:lineRule="atLeast"/>
                          <w:jc w:val="center"/>
                          <w:textAlignment w:val="baseline"/>
                          <w:rPr>
                            <w:sz w:val="24"/>
                            <w:szCs w:val="24"/>
                          </w:rPr>
                        </w:pPr>
                        <w:r>
                          <w:rPr>
                            <w:rFonts w:hint="eastAsia"/>
                            <w:sz w:val="24"/>
                            <w:szCs w:val="24"/>
                          </w:rPr>
                          <w:t>居民身份证复印件粘贴处</w:t>
                        </w:r>
                      </w:p>
                      <w:p w:rsidR="00356C60" w:rsidRDefault="00356C60">
                        <w:pPr>
                          <w:autoSpaceDE/>
                          <w:autoSpaceDN/>
                          <w:spacing w:line="360" w:lineRule="atLeast"/>
                          <w:ind w:firstLineChars="500" w:firstLine="1200"/>
                          <w:jc w:val="both"/>
                          <w:textAlignment w:val="baseline"/>
                          <w:rPr>
                            <w:sz w:val="24"/>
                            <w:szCs w:val="24"/>
                          </w:rPr>
                        </w:pPr>
                      </w:p>
                      <w:p w:rsidR="00356C60" w:rsidRDefault="000467E6">
                        <w:pPr>
                          <w:autoSpaceDE/>
                          <w:autoSpaceDN/>
                          <w:spacing w:line="360" w:lineRule="atLeast"/>
                          <w:jc w:val="center"/>
                          <w:textAlignment w:val="baseline"/>
                          <w:rPr>
                            <w:szCs w:val="24"/>
                          </w:rPr>
                        </w:pPr>
                        <w:r>
                          <w:rPr>
                            <w:rFonts w:hint="eastAsia"/>
                            <w:sz w:val="24"/>
                            <w:szCs w:val="24"/>
                          </w:rPr>
                          <w:t>（正面）</w:t>
                        </w:r>
                      </w:p>
                      <w:p w:rsidR="00356C60" w:rsidRDefault="00356C60">
                        <w:pPr>
                          <w:autoSpaceDE/>
                          <w:autoSpaceDN/>
                          <w:spacing w:line="360" w:lineRule="atLeast"/>
                          <w:jc w:val="both"/>
                          <w:textAlignment w:val="baseline"/>
                          <w:rPr>
                            <w:szCs w:val="24"/>
                          </w:rPr>
                        </w:pPr>
                      </w:p>
                      <w:p w:rsidR="00356C60" w:rsidRDefault="00356C60"/>
                    </w:txbxContent>
                  </v:textbox>
                </v:rect>
                <v:rect id="矩形 38" o:spid="_x0000_s1028" style="position:absolute;left:5761;top:8670;width:4219;height:25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">
                  <v:textbox>
                    <w:txbxContent>
                      <w:p w:rsidR="00356C60" w:rsidRDefault="00356C60">
                        <w:pPr>
                          <w:jc w:val="center"/>
                          <w:rPr>
                            <w:sz w:val="24"/>
                          </w:rPr>
                        </w:pPr>
                      </w:p>
                      <w:p w:rsidR="00356C60" w:rsidRDefault="000467E6">
                        <w:pPr>
                          <w:jc w:val="center"/>
                          <w:rPr>
                            <w:sz w:val="24"/>
                          </w:rPr>
                        </w:pPr>
                        <w:r>
                          <w:rPr>
                            <w:rFonts w:hint="eastAsia"/>
                            <w:sz w:val="24"/>
                          </w:rPr>
                          <w:t>被授权人（授权代表）</w:t>
                        </w:r>
                      </w:p>
                      <w:p w:rsidR="00356C60" w:rsidRDefault="000467E6">
                        <w:pPr>
                          <w:jc w:val="center"/>
                          <w:rPr>
                            <w:sz w:val="24"/>
                          </w:rPr>
                        </w:pPr>
                        <w:r>
                          <w:rPr>
                            <w:rFonts w:hint="eastAsia"/>
                            <w:sz w:val="24"/>
                          </w:rPr>
                          <w:t>居民身份证复印件粘贴处</w:t>
                        </w:r>
                      </w:p>
                      <w:p w:rsidR="00356C60" w:rsidRDefault="00356C60">
                        <w:pPr>
                          <w:ind w:firstLineChars="500" w:firstLine="1200"/>
                          <w:rPr>
                            <w:sz w:val="24"/>
                          </w:rPr>
                        </w:pPr>
                      </w:p>
                      <w:p w:rsidR="00356C60" w:rsidRDefault="000467E6">
                        <w:pPr>
                          <w:jc w:val="center"/>
                          <w:rPr>
                            <w:sz w:val="24"/>
                          </w:rPr>
                        </w:pPr>
                        <w:r>
                          <w:rPr>
                            <w:rFonts w:hint="eastAsia"/>
                            <w:sz w:val="24"/>
                          </w:rPr>
                          <w:t>（反面）</w:t>
                        </w:r>
                      </w:p>
                      <w:p w:rsidR="00356C60" w:rsidRDefault="00356C60"/>
                    </w:txbxContent>
                  </v:textbox>
                </v:rect>
              </v:group>
            </w:pict>
          </mc:Fallback>
        </mc:AlternateContent>
      </w:r>
    </w:p>
    <w:p w:rsidR="00356C60" w:rsidRDefault="00356C60">
      <w:pPr>
        <w:spacing w:line="360" w:lineRule="auto"/>
        <w:rPr>
          <w:rFonts w:ascii="宋体" w:hAnsi="宋体" w:cs="宋体"/>
          <w:color w:val="0D0D0D" w:themeColor="text1" w:themeTint="F2"/>
          <w:sz w:val="24"/>
          <w:szCs w:val="24"/>
        </w:rPr>
      </w:pPr>
    </w:p>
    <w:p w:rsidR="00356C60" w:rsidRDefault="00356C60">
      <w:pPr>
        <w:spacing w:line="360" w:lineRule="auto"/>
        <w:rPr>
          <w:rFonts w:ascii="宋体" w:hAnsi="宋体" w:cs="宋体"/>
          <w:color w:val="0D0D0D" w:themeColor="text1" w:themeTint="F2"/>
          <w:sz w:val="24"/>
          <w:szCs w:val="24"/>
        </w:rPr>
      </w:pPr>
    </w:p>
    <w:p w:rsidR="00356C60" w:rsidRDefault="00356C60">
      <w:pPr>
        <w:spacing w:line="360" w:lineRule="auto"/>
        <w:rPr>
          <w:rFonts w:ascii="宋体" w:hAnsi="宋体" w:cs="宋体"/>
          <w:color w:val="0D0D0D" w:themeColor="text1" w:themeTint="F2"/>
          <w:sz w:val="24"/>
          <w:szCs w:val="24"/>
        </w:rPr>
      </w:pPr>
    </w:p>
    <w:p w:rsidR="00356C60" w:rsidRDefault="00356C60">
      <w:pPr>
        <w:spacing w:line="360" w:lineRule="auto"/>
        <w:rPr>
          <w:rFonts w:ascii="宋体" w:hAnsi="宋体" w:cs="宋体"/>
          <w:color w:val="0D0D0D" w:themeColor="text1" w:themeTint="F2"/>
          <w:sz w:val="24"/>
          <w:szCs w:val="24"/>
        </w:rPr>
      </w:pPr>
    </w:p>
    <w:p w:rsidR="00356C60" w:rsidRDefault="00356C60">
      <w:pPr>
        <w:spacing w:line="360" w:lineRule="auto"/>
        <w:rPr>
          <w:rFonts w:ascii="宋体" w:hAnsi="宋体" w:cs="宋体"/>
          <w:color w:val="0D0D0D" w:themeColor="text1" w:themeTint="F2"/>
          <w:sz w:val="24"/>
          <w:szCs w:val="24"/>
        </w:rPr>
      </w:pPr>
    </w:p>
    <w:p w:rsidR="00356C60" w:rsidRDefault="00356C60">
      <w:pPr>
        <w:spacing w:line="360" w:lineRule="auto"/>
        <w:rPr>
          <w:rFonts w:ascii="宋体" w:hAnsi="宋体" w:cs="宋体"/>
          <w:color w:val="0D0D0D" w:themeColor="text1" w:themeTint="F2"/>
          <w:sz w:val="22"/>
          <w:szCs w:val="22"/>
        </w:rPr>
      </w:pPr>
    </w:p>
    <w:p w:rsidR="00356C60" w:rsidRDefault="000467E6">
      <w:pPr>
        <w:snapToGrid w:val="0"/>
        <w:spacing w:line="360" w:lineRule="auto"/>
        <w:rPr>
          <w:rFonts w:ascii="宋体" w:hAnsi="宋体"/>
          <w:b/>
          <w:color w:val="0D0D0D" w:themeColor="text1" w:themeTint="F2"/>
          <w:sz w:val="24"/>
        </w:rPr>
      </w:pPr>
      <w:r>
        <w:rPr>
          <w:rFonts w:ascii="宋体" w:hAnsi="宋体" w:hint="eastAsia"/>
          <w:b/>
          <w:color w:val="0D0D0D" w:themeColor="text1" w:themeTint="F2"/>
          <w:sz w:val="24"/>
        </w:rPr>
        <w:t>说明：</w:t>
      </w:r>
    </w:p>
    <w:p w:rsidR="00356C60" w:rsidRDefault="000467E6" w:rsidP="000467E6">
      <w:pPr>
        <w:numPr>
          <w:ilvl w:val="0"/>
          <w:numId w:val="78"/>
        </w:numPr>
        <w:snapToGrid w:val="0"/>
        <w:spacing w:line="360" w:lineRule="auto"/>
        <w:rPr>
          <w:rFonts w:ascii="宋体" w:hAnsi="宋体"/>
          <w:color w:val="0D0D0D" w:themeColor="text1" w:themeTint="F2"/>
          <w:sz w:val="24"/>
        </w:rPr>
      </w:pPr>
      <w:r>
        <w:rPr>
          <w:rFonts w:ascii="宋体" w:hAnsi="宋体" w:hint="eastAsia"/>
          <w:color w:val="0D0D0D" w:themeColor="text1" w:themeTint="F2"/>
          <w:sz w:val="24"/>
        </w:rPr>
        <w:t>本授权委托书内容不得擅自删改且必须按要求附</w:t>
      </w:r>
      <w:r>
        <w:rPr>
          <w:rFonts w:hint="eastAsia"/>
          <w:color w:val="0D0D0D" w:themeColor="text1" w:themeTint="F2"/>
          <w:sz w:val="24"/>
          <w:szCs w:val="24"/>
        </w:rPr>
        <w:t>身份证复印件</w:t>
      </w:r>
      <w:r>
        <w:rPr>
          <w:rFonts w:ascii="宋体" w:hAnsi="宋体" w:hint="eastAsia"/>
          <w:color w:val="0D0D0D" w:themeColor="text1" w:themeTint="F2"/>
          <w:sz w:val="24"/>
        </w:rPr>
        <w:t>，否则</w:t>
      </w:r>
      <w:r>
        <w:rPr>
          <w:rFonts w:ascii="宋体" w:hAnsi="宋体" w:hint="eastAsia"/>
          <w:bCs/>
          <w:color w:val="0D0D0D" w:themeColor="text1" w:themeTint="F2"/>
          <w:sz w:val="24"/>
          <w:szCs w:val="24"/>
        </w:rPr>
        <w:t>应予否决投标</w:t>
      </w:r>
      <w:r>
        <w:rPr>
          <w:rFonts w:ascii="宋体" w:hAnsi="宋体" w:hint="eastAsia"/>
          <w:color w:val="0D0D0D" w:themeColor="text1" w:themeTint="F2"/>
          <w:sz w:val="24"/>
        </w:rPr>
        <w:t>。</w:t>
      </w:r>
    </w:p>
    <w:p w:rsidR="00356C60" w:rsidRDefault="000467E6" w:rsidP="000467E6">
      <w:pPr>
        <w:numPr>
          <w:ilvl w:val="0"/>
          <w:numId w:val="78"/>
        </w:numPr>
        <w:snapToGrid w:val="0"/>
        <w:spacing w:line="360" w:lineRule="auto"/>
        <w:rPr>
          <w:rFonts w:ascii="宋体" w:hAnsi="宋体" w:cs="宋体"/>
          <w:b/>
          <w:color w:val="0D0D0D" w:themeColor="text1" w:themeTint="F2"/>
          <w:sz w:val="21"/>
          <w:szCs w:val="21"/>
        </w:rPr>
      </w:pPr>
      <w:r>
        <w:rPr>
          <w:rFonts w:ascii="宋体" w:hAnsi="宋体" w:hint="eastAsia"/>
          <w:color w:val="0D0D0D" w:themeColor="text1" w:themeTint="F2"/>
          <w:sz w:val="24"/>
        </w:rPr>
        <w:t>本授权委托书如有虚假或与事实不符的，作否决投标处理。</w:t>
      </w:r>
      <w:r>
        <w:rPr>
          <w:rFonts w:ascii="宋体" w:hAnsi="宋体" w:cs="宋体" w:hint="eastAsia"/>
          <w:color w:val="0D0D0D" w:themeColor="text1" w:themeTint="F2"/>
          <w:sz w:val="22"/>
          <w:szCs w:val="22"/>
        </w:rPr>
        <w:br w:type="page"/>
      </w:r>
    </w:p>
    <w:p w:rsidR="00356C60" w:rsidRDefault="000467E6">
      <w:pPr>
        <w:keepNext/>
        <w:keepLines/>
        <w:autoSpaceDE/>
        <w:autoSpaceDN/>
        <w:snapToGrid w:val="0"/>
        <w:spacing w:beforeLines="50" w:before="156" w:afterLines="50" w:after="156"/>
        <w:jc w:val="center"/>
        <w:outlineLvl w:val="1"/>
        <w:rPr>
          <w:rFonts w:ascii="宋体" w:hAnsi="宋体" w:cs="宋体"/>
          <w:b/>
          <w:color w:val="0D0D0D" w:themeColor="text1" w:themeTint="F2"/>
          <w:kern w:val="2"/>
          <w:sz w:val="32"/>
          <w:szCs w:val="32"/>
        </w:rPr>
      </w:pPr>
      <w:bookmarkStart w:id="163" w:name="_Toc26126"/>
      <w:bookmarkStart w:id="164" w:name="_Toc10341"/>
      <w:bookmarkStart w:id="165" w:name="_Toc32406"/>
      <w:r>
        <w:rPr>
          <w:rFonts w:ascii="宋体" w:hAnsi="宋体" w:cs="宋体" w:hint="eastAsia"/>
          <w:b/>
          <w:color w:val="0D0D0D" w:themeColor="text1" w:themeTint="F2"/>
          <w:kern w:val="2"/>
          <w:sz w:val="32"/>
          <w:szCs w:val="32"/>
        </w:rPr>
        <w:lastRenderedPageBreak/>
        <w:t>法定代表人证明书</w:t>
      </w:r>
      <w:bookmarkEnd w:id="163"/>
      <w:bookmarkEnd w:id="164"/>
      <w:bookmarkEnd w:id="165"/>
    </w:p>
    <w:p w:rsidR="00356C60" w:rsidRDefault="000467E6">
      <w:pPr>
        <w:tabs>
          <w:tab w:val="left" w:pos="900"/>
        </w:tabs>
        <w:spacing w:line="480" w:lineRule="auto"/>
        <w:ind w:firstLineChars="450" w:firstLine="1080"/>
        <w:rPr>
          <w:rFonts w:ascii="宋体" w:hAnsi="宋体" w:cs="宋体"/>
          <w:color w:val="0D0D0D" w:themeColor="text1" w:themeTint="F2"/>
          <w:sz w:val="24"/>
          <w:szCs w:val="24"/>
        </w:rPr>
      </w:pP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同志，现任我单位</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职务，为法定代表人，特此证明。</w:t>
      </w:r>
    </w:p>
    <w:p w:rsidR="00356C60" w:rsidRDefault="000467E6">
      <w:pPr>
        <w:spacing w:line="480" w:lineRule="auto"/>
        <w:ind w:firstLineChars="200" w:firstLine="480"/>
        <w:rPr>
          <w:rFonts w:ascii="宋体" w:hAnsi="宋体" w:cs="宋体"/>
          <w:color w:val="0D0D0D" w:themeColor="text1" w:themeTint="F2"/>
          <w:sz w:val="24"/>
          <w:szCs w:val="24"/>
        </w:rPr>
      </w:pPr>
      <w:r>
        <w:rPr>
          <w:rFonts w:ascii="宋体" w:hAnsi="宋体" w:cs="宋体" w:hint="eastAsia"/>
          <w:color w:val="0D0D0D" w:themeColor="text1" w:themeTint="F2"/>
          <w:sz w:val="24"/>
          <w:szCs w:val="24"/>
        </w:rPr>
        <w:t>本证明书自签发之日起生效，有效期与本公司投标文件中标注的投标有效期相同。</w:t>
      </w:r>
    </w:p>
    <w:p w:rsidR="00356C60" w:rsidRDefault="000467E6">
      <w:pPr>
        <w:spacing w:line="480" w:lineRule="auto"/>
        <w:ind w:firstLineChars="200" w:firstLine="480"/>
        <w:rPr>
          <w:rFonts w:ascii="宋体" w:hAnsi="宋体" w:cs="宋体"/>
          <w:color w:val="0D0D0D" w:themeColor="text1" w:themeTint="F2"/>
          <w:sz w:val="24"/>
          <w:szCs w:val="24"/>
        </w:rPr>
      </w:pPr>
      <w:r>
        <w:rPr>
          <w:rFonts w:ascii="宋体" w:hAnsi="宋体" w:cs="宋体" w:hint="eastAsia"/>
          <w:color w:val="0D0D0D" w:themeColor="text1" w:themeTint="F2"/>
          <w:sz w:val="24"/>
          <w:szCs w:val="24"/>
        </w:rPr>
        <w:t>附：</w:t>
      </w:r>
    </w:p>
    <w:p w:rsidR="00356C60" w:rsidRDefault="000467E6">
      <w:pPr>
        <w:spacing w:line="480" w:lineRule="auto"/>
        <w:ind w:firstLineChars="400" w:firstLine="960"/>
        <w:rPr>
          <w:rFonts w:ascii="宋体" w:hAnsi="宋体" w:cs="宋体"/>
          <w:color w:val="0D0D0D" w:themeColor="text1" w:themeTint="F2"/>
          <w:sz w:val="24"/>
          <w:szCs w:val="24"/>
        </w:rPr>
      </w:pPr>
      <w:r>
        <w:rPr>
          <w:rFonts w:ascii="宋体" w:hAnsi="宋体" w:cs="宋体" w:hint="eastAsia"/>
          <w:color w:val="0D0D0D" w:themeColor="text1" w:themeTint="F2"/>
          <w:sz w:val="24"/>
          <w:szCs w:val="24"/>
        </w:rPr>
        <w:t>营业执照（注册号）：</w:t>
      </w:r>
      <w:r>
        <w:rPr>
          <w:rFonts w:ascii="宋体" w:hAnsi="宋体" w:cs="宋体" w:hint="eastAsia"/>
          <w:color w:val="0D0D0D" w:themeColor="text1" w:themeTint="F2"/>
          <w:sz w:val="24"/>
          <w:szCs w:val="24"/>
        </w:rPr>
        <w:t xml:space="preserve">                       </w:t>
      </w:r>
    </w:p>
    <w:p w:rsidR="00356C60" w:rsidRDefault="000467E6">
      <w:pPr>
        <w:spacing w:line="480" w:lineRule="auto"/>
        <w:ind w:firstLineChars="400" w:firstLine="960"/>
        <w:rPr>
          <w:rFonts w:ascii="宋体" w:hAnsi="宋体" w:cs="宋体"/>
          <w:color w:val="0D0D0D" w:themeColor="text1" w:themeTint="F2"/>
          <w:sz w:val="24"/>
          <w:szCs w:val="24"/>
        </w:rPr>
      </w:pPr>
      <w:r>
        <w:rPr>
          <w:rFonts w:ascii="宋体" w:hAnsi="宋体" w:cs="宋体" w:hint="eastAsia"/>
          <w:color w:val="0D0D0D" w:themeColor="text1" w:themeTint="F2"/>
          <w:sz w:val="24"/>
          <w:szCs w:val="24"/>
        </w:rPr>
        <w:t>经济性质：</w:t>
      </w:r>
    </w:p>
    <w:p w:rsidR="00356C60" w:rsidRDefault="000467E6">
      <w:pPr>
        <w:spacing w:line="480" w:lineRule="auto"/>
        <w:ind w:firstLineChars="400" w:firstLine="960"/>
        <w:rPr>
          <w:rFonts w:ascii="宋体" w:hAnsi="宋体" w:cs="宋体"/>
          <w:color w:val="0D0D0D" w:themeColor="text1" w:themeTint="F2"/>
          <w:sz w:val="24"/>
          <w:szCs w:val="24"/>
        </w:rPr>
      </w:pPr>
      <w:r>
        <w:rPr>
          <w:rFonts w:ascii="宋体" w:hAnsi="宋体" w:cs="宋体" w:hint="eastAsia"/>
          <w:color w:val="0D0D0D" w:themeColor="text1" w:themeTint="F2"/>
          <w:sz w:val="24"/>
          <w:szCs w:val="24"/>
        </w:rPr>
        <w:t>主营（产）：</w:t>
      </w:r>
    </w:p>
    <w:p w:rsidR="00356C60" w:rsidRDefault="000467E6">
      <w:pPr>
        <w:spacing w:line="480" w:lineRule="auto"/>
        <w:ind w:firstLineChars="400" w:firstLine="960"/>
        <w:rPr>
          <w:rFonts w:ascii="宋体" w:hAnsi="宋体" w:cs="宋体"/>
          <w:color w:val="0D0D0D" w:themeColor="text1" w:themeTint="F2"/>
          <w:sz w:val="24"/>
          <w:szCs w:val="24"/>
        </w:rPr>
      </w:pPr>
      <w:r>
        <w:rPr>
          <w:rFonts w:ascii="宋体" w:hAnsi="宋体" w:cs="宋体" w:hint="eastAsia"/>
          <w:color w:val="0D0D0D" w:themeColor="text1" w:themeTint="F2"/>
          <w:sz w:val="24"/>
          <w:szCs w:val="24"/>
        </w:rPr>
        <w:t>兼营（产）：</w:t>
      </w:r>
    </w:p>
    <w:p w:rsidR="00356C60" w:rsidRDefault="000467E6">
      <w:pPr>
        <w:spacing w:line="480" w:lineRule="auto"/>
        <w:ind w:firstLineChars="400" w:firstLine="960"/>
        <w:rPr>
          <w:rFonts w:ascii="宋体" w:hAnsi="宋体" w:cs="宋体"/>
          <w:color w:val="0D0D0D" w:themeColor="text1" w:themeTint="F2"/>
          <w:sz w:val="24"/>
          <w:szCs w:val="24"/>
        </w:rPr>
      </w:pPr>
      <w:r>
        <w:rPr>
          <w:rFonts w:ascii="宋体" w:hAnsi="宋体" w:cs="宋体" w:hint="eastAsia"/>
          <w:noProof/>
          <w:color w:val="0D0D0D" w:themeColor="text1" w:themeTint="F2"/>
          <w:sz w:val="24"/>
          <w:szCs w:val="24"/>
        </w:rPr>
        <mc:AlternateContent>
          <mc:Choice Requires="wpg">
            <w:drawing>
              <wp:anchor distT="0" distB="0" distL="114300" distR="114300" simplePos="0" relativeHeight="251660288" behindDoc="0" locked="0" layoutInCell="1" allowOverlap="1">
                <wp:simplePos x="0" y="0"/>
                <wp:positionH relativeFrom="column">
                  <wp:posOffset>41910</wp:posOffset>
                </wp:positionH>
                <wp:positionV relativeFrom="paragraph">
                  <wp:posOffset>243840</wp:posOffset>
                </wp:positionV>
                <wp:extent cx="5932170" cy="1656715"/>
                <wp:effectExtent l="4445" t="4445" r="6985" b="15240"/>
                <wp:wrapNone/>
                <wp:docPr id="4" name="组合 39"/>
                <wp:cNvGraphicFramePr/>
                <a:graphic xmlns:a="http://schemas.openxmlformats.org/drawingml/2006/main">
                  <a:graphicData uri="http://schemas.microsoft.com/office/word/2010/wordprocessingGroup">
                    <wpg:wgp>
                      <wpg:cNvGrpSpPr/>
                      <wpg:grpSpPr>
                        <a:xfrm>
                          <a:off x="0" y="0"/>
                          <a:ext cx="5932170" cy="1656715"/>
                          <a:chOff x="1146" y="7566"/>
                          <a:chExt cx="8717" cy="2609"/>
                        </a:xfrm>
                      </wpg:grpSpPr>
                      <wps:wsp>
                        <wps:cNvPr id="1483057847" name="矩形 40"/>
                        <wps:cNvSpPr>
                          <a:spLocks noChangeArrowheads="1"/>
                        </wps:cNvSpPr>
                        <wps:spPr bwMode="auto">
                          <a:xfrm>
                            <a:off x="1146" y="7566"/>
                            <a:ext cx="4166" cy="2609"/>
                          </a:xfrm>
                          <a:prstGeom prst="rect">
                            <a:avLst/>
                          </a:prstGeom>
                          <a:solidFill>
                            <a:srgbClr val="FFFFFF"/>
                          </a:solidFill>
                          <a:ln w="9525">
                            <a:solidFill>
                              <a:srgbClr val="000000"/>
                            </a:solidFill>
                            <a:miter lim="800000"/>
                          </a:ln>
                        </wps:spPr>
                        <wps:txbx>
                          <w:txbxContent>
                            <w:p w:rsidR="00356C60" w:rsidRDefault="000467E6">
                              <w:pPr>
                                <w:ind w:firstLineChars="800" w:firstLine="1680"/>
                                <w:rPr>
                                  <w:sz w:val="21"/>
                                  <w:szCs w:val="21"/>
                                </w:rPr>
                              </w:pPr>
                              <w:r>
                                <w:rPr>
                                  <w:rFonts w:hint="eastAsia"/>
                                  <w:sz w:val="21"/>
                                  <w:szCs w:val="21"/>
                                </w:rPr>
                                <w:t>法定代表人</w:t>
                              </w:r>
                            </w:p>
                            <w:p w:rsidR="00356C60" w:rsidRDefault="000467E6">
                              <w:pPr>
                                <w:ind w:firstLineChars="500" w:firstLine="1050"/>
                                <w:rPr>
                                  <w:sz w:val="21"/>
                                  <w:szCs w:val="21"/>
                                </w:rPr>
                              </w:pPr>
                              <w:r>
                                <w:rPr>
                                  <w:rFonts w:hint="eastAsia"/>
                                  <w:sz w:val="21"/>
                                  <w:szCs w:val="21"/>
                                </w:rPr>
                                <w:t>居民身份证复印件粘贴处</w:t>
                              </w:r>
                            </w:p>
                            <w:p w:rsidR="00356C60" w:rsidRDefault="00356C60">
                              <w:pPr>
                                <w:ind w:firstLineChars="500" w:firstLine="1050"/>
                                <w:rPr>
                                  <w:sz w:val="21"/>
                                  <w:szCs w:val="21"/>
                                </w:rPr>
                              </w:pPr>
                            </w:p>
                            <w:p w:rsidR="00356C60" w:rsidRDefault="000467E6">
                              <w:pPr>
                                <w:ind w:firstLineChars="850" w:firstLine="1785"/>
                                <w:rPr>
                                  <w:sz w:val="21"/>
                                  <w:szCs w:val="21"/>
                                </w:rPr>
                              </w:pPr>
                              <w:r>
                                <w:rPr>
                                  <w:rFonts w:hint="eastAsia"/>
                                  <w:sz w:val="21"/>
                                  <w:szCs w:val="21"/>
                                </w:rPr>
                                <w:t>（正面）</w:t>
                              </w:r>
                            </w:p>
                            <w:p w:rsidR="00356C60" w:rsidRDefault="00356C60">
                              <w:pPr>
                                <w:ind w:firstLineChars="500" w:firstLine="1000"/>
                              </w:pPr>
                            </w:p>
                          </w:txbxContent>
                        </wps:txbx>
                        <wps:bodyPr rot="0" vert="horz" wrap="square" lIns="91440" tIns="45720" rIns="91440" bIns="45720" anchor="t" anchorCtr="0" upright="1">
                          <a:noAutofit/>
                        </wps:bodyPr>
                      </wps:wsp>
                      <wps:wsp>
                        <wps:cNvPr id="682833886" name="矩形 41"/>
                        <wps:cNvSpPr>
                          <a:spLocks noChangeArrowheads="1"/>
                        </wps:cNvSpPr>
                        <wps:spPr bwMode="auto">
                          <a:xfrm>
                            <a:off x="5719" y="7566"/>
                            <a:ext cx="4144" cy="2609"/>
                          </a:xfrm>
                          <a:prstGeom prst="rect">
                            <a:avLst/>
                          </a:prstGeom>
                          <a:solidFill>
                            <a:srgbClr val="FFFFFF"/>
                          </a:solidFill>
                          <a:ln w="9525">
                            <a:solidFill>
                              <a:srgbClr val="000000"/>
                            </a:solidFill>
                            <a:miter lim="800000"/>
                          </a:ln>
                        </wps:spPr>
                        <wps:txbx>
                          <w:txbxContent>
                            <w:p w:rsidR="00356C60" w:rsidRDefault="000467E6">
                              <w:pPr>
                                <w:ind w:firstLineChars="800" w:firstLine="1680"/>
                                <w:rPr>
                                  <w:sz w:val="21"/>
                                  <w:szCs w:val="21"/>
                                </w:rPr>
                              </w:pPr>
                              <w:r>
                                <w:rPr>
                                  <w:rFonts w:hint="eastAsia"/>
                                  <w:sz w:val="21"/>
                                  <w:szCs w:val="21"/>
                                </w:rPr>
                                <w:t>法定代表人</w:t>
                              </w:r>
                            </w:p>
                            <w:p w:rsidR="00356C60" w:rsidRDefault="000467E6">
                              <w:pPr>
                                <w:ind w:firstLineChars="500" w:firstLine="1050"/>
                                <w:rPr>
                                  <w:sz w:val="21"/>
                                  <w:szCs w:val="21"/>
                                </w:rPr>
                              </w:pPr>
                              <w:r>
                                <w:rPr>
                                  <w:rFonts w:hint="eastAsia"/>
                                  <w:sz w:val="21"/>
                                  <w:szCs w:val="21"/>
                                </w:rPr>
                                <w:t>居民身份证复印件粘贴处</w:t>
                              </w:r>
                            </w:p>
                            <w:p w:rsidR="00356C60" w:rsidRDefault="00356C60">
                              <w:pPr>
                                <w:ind w:firstLineChars="500" w:firstLine="1050"/>
                                <w:jc w:val="center"/>
                                <w:rPr>
                                  <w:sz w:val="21"/>
                                  <w:szCs w:val="21"/>
                                </w:rPr>
                              </w:pPr>
                            </w:p>
                            <w:p w:rsidR="00356C60" w:rsidRDefault="000467E6">
                              <w:pPr>
                                <w:ind w:firstLineChars="850" w:firstLine="1785"/>
                                <w:rPr>
                                  <w:sz w:val="21"/>
                                  <w:szCs w:val="21"/>
                                </w:rPr>
                              </w:pPr>
                              <w:r>
                                <w:rPr>
                                  <w:rFonts w:hint="eastAsia"/>
                                  <w:sz w:val="21"/>
                                  <w:szCs w:val="21"/>
                                </w:rPr>
                                <w:t>（反面）</w:t>
                              </w:r>
                            </w:p>
                            <w:p w:rsidR="00356C60" w:rsidRDefault="00356C60">
                              <w:pPr>
                                <w:ind w:firstLineChars="500" w:firstLine="1000"/>
                                <w:jc w:val="center"/>
                              </w:pPr>
                            </w:p>
                            <w:p w:rsidR="00356C60" w:rsidRDefault="00356C60">
                              <w:pPr>
                                <w:ind w:firstLineChars="500" w:firstLine="1000"/>
                                <w:jc w:val="center"/>
                              </w:pPr>
                            </w:p>
                          </w:txbxContent>
                        </wps:txbx>
                        <wps:bodyPr rot="0" vert="horz" wrap="square" lIns="91440" tIns="45720" rIns="91440" bIns="45720" anchor="t" anchorCtr="0" upright="1">
                          <a:noAutofit/>
                        </wps:bodyPr>
                      </wps:wsp>
                    </wpg:wgp>
                  </a:graphicData>
                </a:graphic>
              </wp:anchor>
            </w:drawing>
          </mc:Choice>
          <mc:Fallback>
            <w:pict>
              <v:group id="组合 39" o:spid="_x0000_s1029" style="position:absolute;left:0;text-align:left;margin-left:3.3pt;margin-top:19.2pt;width:467.1pt;height:130.45pt;z-index:251660288" coordorigin="1146,7566" coordsize="8717,2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">
                <v:rect id="矩形 40" o:spid="_x0000_s1030" style="position:absolute;left:1146;top:7566;width:4166;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">
                  <v:textbox>
                    <w:txbxContent>
                      <w:p w:rsidR="00356C60" w:rsidRDefault="000467E6">
                        <w:pPr>
                          <w:ind w:firstLineChars="800" w:firstLine="1680"/>
                          <w:rPr>
                            <w:sz w:val="21"/>
                            <w:szCs w:val="21"/>
                          </w:rPr>
                        </w:pPr>
                        <w:r>
                          <w:rPr>
                            <w:rFonts w:hint="eastAsia"/>
                            <w:sz w:val="21"/>
                            <w:szCs w:val="21"/>
                          </w:rPr>
                          <w:t>法定代表人</w:t>
                        </w:r>
                      </w:p>
                      <w:p w:rsidR="00356C60" w:rsidRDefault="000467E6">
                        <w:pPr>
                          <w:ind w:firstLineChars="500" w:firstLine="1050"/>
                          <w:rPr>
                            <w:sz w:val="21"/>
                            <w:szCs w:val="21"/>
                          </w:rPr>
                        </w:pPr>
                        <w:r>
                          <w:rPr>
                            <w:rFonts w:hint="eastAsia"/>
                            <w:sz w:val="21"/>
                            <w:szCs w:val="21"/>
                          </w:rPr>
                          <w:t>居民身份证复印件粘贴处</w:t>
                        </w:r>
                      </w:p>
                      <w:p w:rsidR="00356C60" w:rsidRDefault="00356C60">
                        <w:pPr>
                          <w:ind w:firstLineChars="500" w:firstLine="1050"/>
                          <w:rPr>
                            <w:sz w:val="21"/>
                            <w:szCs w:val="21"/>
                          </w:rPr>
                        </w:pPr>
                      </w:p>
                      <w:p w:rsidR="00356C60" w:rsidRDefault="000467E6">
                        <w:pPr>
                          <w:ind w:firstLineChars="850" w:firstLine="1785"/>
                          <w:rPr>
                            <w:sz w:val="21"/>
                            <w:szCs w:val="21"/>
                          </w:rPr>
                        </w:pPr>
                        <w:r>
                          <w:rPr>
                            <w:rFonts w:hint="eastAsia"/>
                            <w:sz w:val="21"/>
                            <w:szCs w:val="21"/>
                          </w:rPr>
                          <w:t>（正面）</w:t>
                        </w:r>
                      </w:p>
                      <w:p w:rsidR="00356C60" w:rsidRDefault="00356C60">
                        <w:pPr>
                          <w:ind w:firstLineChars="500" w:firstLine="1000"/>
                        </w:pPr>
                      </w:p>
                    </w:txbxContent>
                  </v:textbox>
                </v:rect>
                <v:rect id="矩形 41" o:spid="_x0000_s1031" style="position:absolute;left:5719;top:7566;width:4144;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">
                  <v:textbox>
                    <w:txbxContent>
                      <w:p w:rsidR="00356C60" w:rsidRDefault="000467E6">
                        <w:pPr>
                          <w:ind w:firstLineChars="800" w:firstLine="1680"/>
                          <w:rPr>
                            <w:sz w:val="21"/>
                            <w:szCs w:val="21"/>
                          </w:rPr>
                        </w:pPr>
                        <w:r>
                          <w:rPr>
                            <w:rFonts w:hint="eastAsia"/>
                            <w:sz w:val="21"/>
                            <w:szCs w:val="21"/>
                          </w:rPr>
                          <w:t>法定代表人</w:t>
                        </w:r>
                      </w:p>
                      <w:p w:rsidR="00356C60" w:rsidRDefault="000467E6">
                        <w:pPr>
                          <w:ind w:firstLineChars="500" w:firstLine="1050"/>
                          <w:rPr>
                            <w:sz w:val="21"/>
                            <w:szCs w:val="21"/>
                          </w:rPr>
                        </w:pPr>
                        <w:r>
                          <w:rPr>
                            <w:rFonts w:hint="eastAsia"/>
                            <w:sz w:val="21"/>
                            <w:szCs w:val="21"/>
                          </w:rPr>
                          <w:t>居民身份证复印件粘贴处</w:t>
                        </w:r>
                      </w:p>
                      <w:p w:rsidR="00356C60" w:rsidRDefault="00356C60">
                        <w:pPr>
                          <w:ind w:firstLineChars="500" w:firstLine="1050"/>
                          <w:jc w:val="center"/>
                          <w:rPr>
                            <w:sz w:val="21"/>
                            <w:szCs w:val="21"/>
                          </w:rPr>
                        </w:pPr>
                      </w:p>
                      <w:p w:rsidR="00356C60" w:rsidRDefault="000467E6">
                        <w:pPr>
                          <w:ind w:firstLineChars="850" w:firstLine="1785"/>
                          <w:rPr>
                            <w:sz w:val="21"/>
                            <w:szCs w:val="21"/>
                          </w:rPr>
                        </w:pPr>
                        <w:r>
                          <w:rPr>
                            <w:rFonts w:hint="eastAsia"/>
                            <w:sz w:val="21"/>
                            <w:szCs w:val="21"/>
                          </w:rPr>
                          <w:t>（反面）</w:t>
                        </w:r>
                      </w:p>
                      <w:p w:rsidR="00356C60" w:rsidRDefault="00356C60">
                        <w:pPr>
                          <w:ind w:firstLineChars="500" w:firstLine="1000"/>
                          <w:jc w:val="center"/>
                        </w:pPr>
                      </w:p>
                      <w:p w:rsidR="00356C60" w:rsidRDefault="00356C60">
                        <w:pPr>
                          <w:ind w:firstLineChars="500" w:firstLine="1000"/>
                          <w:jc w:val="center"/>
                        </w:pPr>
                      </w:p>
                    </w:txbxContent>
                  </v:textbox>
                </v:rect>
              </v:group>
            </w:pict>
          </mc:Fallback>
        </mc:AlternateContent>
      </w:r>
    </w:p>
    <w:p w:rsidR="00356C60" w:rsidRDefault="00356C60">
      <w:pPr>
        <w:spacing w:line="500" w:lineRule="exact"/>
        <w:rPr>
          <w:rFonts w:ascii="宋体" w:hAnsi="宋体" w:cs="宋体"/>
          <w:b/>
          <w:bCs/>
          <w:color w:val="0D0D0D" w:themeColor="text1" w:themeTint="F2"/>
          <w:sz w:val="24"/>
          <w:szCs w:val="24"/>
        </w:rPr>
      </w:pPr>
    </w:p>
    <w:p w:rsidR="00356C60" w:rsidRDefault="00356C60">
      <w:pPr>
        <w:spacing w:line="500" w:lineRule="exact"/>
        <w:rPr>
          <w:rFonts w:ascii="宋体" w:hAnsi="宋体" w:cs="宋体"/>
          <w:b/>
          <w:bCs/>
          <w:color w:val="0D0D0D" w:themeColor="text1" w:themeTint="F2"/>
          <w:sz w:val="24"/>
          <w:szCs w:val="24"/>
        </w:rPr>
      </w:pPr>
    </w:p>
    <w:p w:rsidR="00356C60" w:rsidRDefault="00356C60">
      <w:pPr>
        <w:spacing w:line="500" w:lineRule="exact"/>
        <w:rPr>
          <w:rFonts w:ascii="宋体" w:hAnsi="宋体" w:cs="宋体"/>
          <w:b/>
          <w:bCs/>
          <w:color w:val="0D0D0D" w:themeColor="text1" w:themeTint="F2"/>
          <w:sz w:val="24"/>
          <w:szCs w:val="24"/>
        </w:rPr>
      </w:pPr>
    </w:p>
    <w:p w:rsidR="00356C60" w:rsidRDefault="00356C60">
      <w:pPr>
        <w:spacing w:line="500" w:lineRule="exact"/>
        <w:rPr>
          <w:rFonts w:ascii="宋体" w:hAnsi="宋体" w:cs="宋体"/>
          <w:b/>
          <w:bCs/>
          <w:color w:val="0D0D0D" w:themeColor="text1" w:themeTint="F2"/>
          <w:sz w:val="24"/>
          <w:szCs w:val="24"/>
        </w:rPr>
      </w:pPr>
    </w:p>
    <w:p w:rsidR="00356C60" w:rsidRDefault="00356C60">
      <w:pPr>
        <w:spacing w:line="500" w:lineRule="exact"/>
        <w:rPr>
          <w:rFonts w:ascii="宋体" w:hAnsi="宋体" w:cs="宋体"/>
          <w:b/>
          <w:bCs/>
          <w:color w:val="0D0D0D" w:themeColor="text1" w:themeTint="F2"/>
          <w:sz w:val="24"/>
          <w:szCs w:val="24"/>
        </w:rPr>
      </w:pPr>
    </w:p>
    <w:p w:rsidR="00356C60" w:rsidRDefault="00356C60">
      <w:pPr>
        <w:spacing w:line="500" w:lineRule="exact"/>
        <w:rPr>
          <w:rFonts w:ascii="宋体" w:hAnsi="宋体" w:cs="宋体"/>
          <w:b/>
          <w:bCs/>
          <w:color w:val="0D0D0D" w:themeColor="text1" w:themeTint="F2"/>
          <w:sz w:val="24"/>
          <w:szCs w:val="24"/>
        </w:rPr>
      </w:pPr>
    </w:p>
    <w:p w:rsidR="00356C60" w:rsidRDefault="000467E6">
      <w:pPr>
        <w:spacing w:line="500" w:lineRule="exact"/>
        <w:rPr>
          <w:rFonts w:ascii="宋体" w:hAnsi="宋体" w:cs="宋体"/>
          <w:b/>
          <w:bCs/>
          <w:color w:val="0D0D0D" w:themeColor="text1" w:themeTint="F2"/>
          <w:sz w:val="24"/>
          <w:szCs w:val="24"/>
        </w:rPr>
      </w:pPr>
      <w:r>
        <w:rPr>
          <w:rFonts w:ascii="宋体" w:hAnsi="宋体" w:cs="宋体" w:hint="eastAsia"/>
          <w:b/>
          <w:bCs/>
          <w:color w:val="0D0D0D" w:themeColor="text1" w:themeTint="F2"/>
          <w:sz w:val="24"/>
          <w:szCs w:val="24"/>
        </w:rPr>
        <w:t xml:space="preserve">                         </w:t>
      </w:r>
    </w:p>
    <w:p w:rsidR="00356C60" w:rsidRDefault="000467E6">
      <w:pPr>
        <w:spacing w:line="500" w:lineRule="exact"/>
        <w:rPr>
          <w:rFonts w:ascii="宋体" w:hAnsi="宋体" w:cs="宋体"/>
          <w:color w:val="0D0D0D" w:themeColor="text1" w:themeTint="F2"/>
          <w:sz w:val="24"/>
          <w:szCs w:val="24"/>
        </w:rPr>
      </w:pPr>
      <w:r>
        <w:rPr>
          <w:rFonts w:ascii="宋体" w:hAnsi="宋体" w:cs="宋体" w:hint="eastAsia"/>
          <w:b/>
          <w:bCs/>
          <w:color w:val="0D0D0D" w:themeColor="text1" w:themeTint="F2"/>
          <w:sz w:val="24"/>
          <w:szCs w:val="24"/>
        </w:rPr>
        <w:t xml:space="preserve">                                            </w:t>
      </w:r>
      <w:r>
        <w:rPr>
          <w:rFonts w:ascii="宋体" w:hAnsi="宋体" w:cs="宋体" w:hint="eastAsia"/>
          <w:color w:val="0D0D0D" w:themeColor="text1" w:themeTint="F2"/>
          <w:sz w:val="24"/>
          <w:szCs w:val="24"/>
        </w:rPr>
        <w:t>投标人名称：（盖公章）：</w:t>
      </w:r>
    </w:p>
    <w:p w:rsidR="00356C60" w:rsidRDefault="000467E6">
      <w:pPr>
        <w:spacing w:line="500" w:lineRule="exact"/>
        <w:rPr>
          <w:rFonts w:ascii="宋体" w:hAnsi="宋体" w:cs="宋体"/>
          <w:color w:val="0D0D0D" w:themeColor="text1" w:themeTint="F2"/>
          <w:sz w:val="24"/>
          <w:szCs w:val="24"/>
        </w:rPr>
      </w:pP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地址：</w:t>
      </w:r>
    </w:p>
    <w:p w:rsidR="00356C60" w:rsidRDefault="000467E6">
      <w:pPr>
        <w:spacing w:line="500" w:lineRule="exact"/>
        <w:rPr>
          <w:rFonts w:ascii="宋体" w:hAnsi="宋体" w:cs="宋体"/>
          <w:b/>
          <w:bCs/>
          <w:color w:val="0D0D0D" w:themeColor="text1" w:themeTint="F2"/>
          <w:sz w:val="24"/>
          <w:szCs w:val="24"/>
        </w:rPr>
      </w:pP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日期：</w:t>
      </w:r>
    </w:p>
    <w:p w:rsidR="00356C60" w:rsidRDefault="00356C60">
      <w:pPr>
        <w:snapToGrid w:val="0"/>
        <w:spacing w:line="360" w:lineRule="auto"/>
        <w:ind w:firstLineChars="206" w:firstLine="433"/>
        <w:rPr>
          <w:rFonts w:ascii="宋体" w:hAnsi="宋体" w:cs="宋体"/>
          <w:color w:val="0D0D0D" w:themeColor="text1" w:themeTint="F2"/>
          <w:sz w:val="21"/>
          <w:szCs w:val="21"/>
          <w:u w:val="single"/>
        </w:rPr>
      </w:pPr>
    </w:p>
    <w:p w:rsidR="00356C60" w:rsidRDefault="000467E6">
      <w:pPr>
        <w:snapToGrid w:val="0"/>
        <w:spacing w:line="360" w:lineRule="auto"/>
        <w:rPr>
          <w:rFonts w:ascii="宋体" w:hAnsi="宋体"/>
          <w:b/>
          <w:color w:val="0D0D0D" w:themeColor="text1" w:themeTint="F2"/>
          <w:sz w:val="24"/>
        </w:rPr>
      </w:pPr>
      <w:r>
        <w:rPr>
          <w:rFonts w:ascii="宋体" w:hAnsi="宋体" w:hint="eastAsia"/>
          <w:b/>
          <w:color w:val="0D0D0D" w:themeColor="text1" w:themeTint="F2"/>
          <w:sz w:val="24"/>
        </w:rPr>
        <w:t>说明：</w:t>
      </w:r>
    </w:p>
    <w:p w:rsidR="00356C60" w:rsidRDefault="000467E6" w:rsidP="000467E6">
      <w:pPr>
        <w:numPr>
          <w:ilvl w:val="0"/>
          <w:numId w:val="79"/>
        </w:numPr>
        <w:snapToGrid w:val="0"/>
        <w:spacing w:line="360" w:lineRule="auto"/>
        <w:rPr>
          <w:rFonts w:ascii="宋体" w:hAnsi="宋体"/>
          <w:color w:val="0D0D0D" w:themeColor="text1" w:themeTint="F2"/>
          <w:sz w:val="24"/>
        </w:rPr>
      </w:pPr>
      <w:r>
        <w:rPr>
          <w:rFonts w:ascii="宋体" w:hAnsi="宋体" w:hint="eastAsia"/>
          <w:color w:val="0D0D0D" w:themeColor="text1" w:themeTint="F2"/>
          <w:sz w:val="24"/>
        </w:rPr>
        <w:t>本授权委托书内容不得擅自删改且必须按要求附</w:t>
      </w:r>
      <w:r>
        <w:rPr>
          <w:rFonts w:hint="eastAsia"/>
          <w:color w:val="0D0D0D" w:themeColor="text1" w:themeTint="F2"/>
          <w:sz w:val="24"/>
          <w:szCs w:val="24"/>
        </w:rPr>
        <w:t>身份证复印件</w:t>
      </w:r>
      <w:r>
        <w:rPr>
          <w:rFonts w:ascii="宋体" w:hAnsi="宋体" w:hint="eastAsia"/>
          <w:color w:val="0D0D0D" w:themeColor="text1" w:themeTint="F2"/>
          <w:sz w:val="24"/>
        </w:rPr>
        <w:t>，否则</w:t>
      </w:r>
      <w:r>
        <w:rPr>
          <w:rFonts w:ascii="宋体" w:hAnsi="宋体" w:hint="eastAsia"/>
          <w:bCs/>
          <w:color w:val="0D0D0D" w:themeColor="text1" w:themeTint="F2"/>
          <w:sz w:val="24"/>
          <w:szCs w:val="24"/>
        </w:rPr>
        <w:t>应予否决投标</w:t>
      </w:r>
      <w:r>
        <w:rPr>
          <w:rFonts w:ascii="宋体" w:hAnsi="宋体" w:hint="eastAsia"/>
          <w:color w:val="0D0D0D" w:themeColor="text1" w:themeTint="F2"/>
          <w:sz w:val="24"/>
        </w:rPr>
        <w:t>。</w:t>
      </w:r>
    </w:p>
    <w:p w:rsidR="00356C60" w:rsidRDefault="000467E6" w:rsidP="000467E6">
      <w:pPr>
        <w:numPr>
          <w:ilvl w:val="0"/>
          <w:numId w:val="79"/>
        </w:numPr>
        <w:autoSpaceDE/>
        <w:autoSpaceDN/>
        <w:adjustRightInd/>
        <w:snapToGrid w:val="0"/>
        <w:spacing w:line="360" w:lineRule="auto"/>
        <w:rPr>
          <w:rFonts w:ascii="宋体" w:hAnsi="宋体" w:cs="宋体"/>
          <w:color w:val="0D0D0D" w:themeColor="text1" w:themeTint="F2"/>
          <w:sz w:val="22"/>
          <w:szCs w:val="22"/>
        </w:rPr>
        <w:sectPr w:rsidR="00356C60">
          <w:pgSz w:w="11906" w:h="16838"/>
          <w:pgMar w:top="1440" w:right="1797" w:bottom="1440" w:left="1797" w:header="851" w:footer="726" w:gutter="0"/>
          <w:pgNumType w:start="16"/>
          <w:cols w:space="720"/>
          <w:titlePg/>
          <w:docGrid w:type="lines" w:linePitch="312"/>
        </w:sectPr>
      </w:pPr>
      <w:r>
        <w:rPr>
          <w:rFonts w:ascii="宋体" w:hAnsi="宋体" w:hint="eastAsia"/>
          <w:color w:val="0D0D0D" w:themeColor="text1" w:themeTint="F2"/>
          <w:sz w:val="24"/>
        </w:rPr>
        <w:t>本授权委托书如有虚假或与事实不符的，作否决投标处理。</w:t>
      </w:r>
    </w:p>
    <w:p w:rsidR="00356C60" w:rsidRDefault="000467E6">
      <w:pPr>
        <w:autoSpaceDE/>
        <w:autoSpaceDN/>
        <w:adjustRightInd/>
        <w:spacing w:line="440" w:lineRule="exact"/>
        <w:jc w:val="center"/>
        <w:outlineLvl w:val="1"/>
        <w:rPr>
          <w:rFonts w:ascii="宋体" w:hAnsi="宋体" w:cs="宋体"/>
          <w:b/>
          <w:color w:val="0D0D0D" w:themeColor="text1" w:themeTint="F2"/>
          <w:sz w:val="36"/>
          <w:szCs w:val="36"/>
        </w:rPr>
      </w:pPr>
      <w:bookmarkStart w:id="166" w:name="_Toc12295"/>
      <w:bookmarkStart w:id="167" w:name="_Toc26045"/>
      <w:bookmarkStart w:id="168" w:name="_Toc50737337"/>
      <w:bookmarkStart w:id="169" w:name="_Toc435515307"/>
      <w:bookmarkStart w:id="170" w:name="_Toc52165089"/>
      <w:bookmarkStart w:id="171" w:name="_Toc50737305"/>
      <w:bookmarkStart w:id="172" w:name="_Toc50736485"/>
      <w:bookmarkStart w:id="173" w:name="_Toc50691051"/>
      <w:bookmarkStart w:id="174" w:name="_Toc275865613"/>
      <w:bookmarkStart w:id="175" w:name="_Toc435514867"/>
      <w:r>
        <w:rPr>
          <w:rFonts w:ascii="宋体" w:hAnsi="宋体" w:cs="宋体" w:hint="eastAsia"/>
          <w:b/>
          <w:color w:val="0D0D0D" w:themeColor="text1" w:themeTint="F2"/>
          <w:kern w:val="2"/>
          <w:sz w:val="32"/>
          <w:szCs w:val="32"/>
        </w:rPr>
        <w:lastRenderedPageBreak/>
        <w:t>用户需求条款响应一览表</w:t>
      </w:r>
      <w:bookmarkEnd w:id="166"/>
      <w:bookmarkEnd w:id="167"/>
      <w:bookmarkEnd w:id="168"/>
      <w:bookmarkEnd w:id="169"/>
      <w:bookmarkEnd w:id="170"/>
      <w:bookmarkEnd w:id="171"/>
      <w:bookmarkEnd w:id="172"/>
      <w:bookmarkEnd w:id="173"/>
      <w:bookmarkEnd w:id="174"/>
      <w:bookmarkEnd w:id="175"/>
    </w:p>
    <w:p w:rsidR="00356C60" w:rsidRDefault="000467E6">
      <w:pPr>
        <w:spacing w:line="400" w:lineRule="exact"/>
        <w:rPr>
          <w:rFonts w:ascii="宋体" w:hAnsi="宋体"/>
          <w:color w:val="0D0D0D" w:themeColor="text1" w:themeTint="F2"/>
          <w:sz w:val="24"/>
        </w:rPr>
      </w:pPr>
      <w:r>
        <w:rPr>
          <w:rFonts w:ascii="宋体" w:hAnsi="宋体" w:hint="eastAsia"/>
          <w:color w:val="0D0D0D" w:themeColor="text1" w:themeTint="F2"/>
          <w:sz w:val="24"/>
        </w:rPr>
        <w:t>说明：</w:t>
      </w:r>
    </w:p>
    <w:p w:rsidR="00356C60" w:rsidRDefault="000467E6" w:rsidP="000467E6">
      <w:pPr>
        <w:numPr>
          <w:ilvl w:val="0"/>
          <w:numId w:val="80"/>
        </w:numPr>
        <w:snapToGrid w:val="0"/>
        <w:spacing w:line="360" w:lineRule="auto"/>
        <w:rPr>
          <w:rFonts w:ascii="宋体" w:hAnsi="宋体"/>
          <w:color w:val="0D0D0D" w:themeColor="text1" w:themeTint="F2"/>
          <w:sz w:val="24"/>
        </w:rPr>
      </w:pPr>
      <w:r>
        <w:rPr>
          <w:rFonts w:ascii="宋体" w:hAnsi="宋体" w:hint="eastAsia"/>
          <w:color w:val="0D0D0D" w:themeColor="text1" w:themeTint="F2"/>
          <w:sz w:val="24"/>
        </w:rPr>
        <w:t>投标人必须对应招标文件中第二章用户需求书条款（含附件）逐条应答并按要求填写下表。</w:t>
      </w:r>
    </w:p>
    <w:p w:rsidR="00356C60" w:rsidRDefault="000467E6" w:rsidP="000467E6">
      <w:pPr>
        <w:numPr>
          <w:ilvl w:val="0"/>
          <w:numId w:val="80"/>
        </w:numPr>
        <w:snapToGrid w:val="0"/>
        <w:spacing w:line="360" w:lineRule="auto"/>
        <w:rPr>
          <w:rFonts w:ascii="宋体" w:hAnsi="宋体"/>
          <w:color w:val="0D0D0D" w:themeColor="text1" w:themeTint="F2"/>
          <w:sz w:val="24"/>
        </w:rPr>
      </w:pPr>
      <w:r>
        <w:rPr>
          <w:rFonts w:ascii="宋体" w:hAnsi="宋体" w:hint="eastAsia"/>
          <w:color w:val="0D0D0D" w:themeColor="text1" w:themeTint="F2"/>
          <w:sz w:val="24"/>
        </w:rPr>
        <w:t>投标人响应描述：</w:t>
      </w:r>
      <w:r>
        <w:rPr>
          <w:rFonts w:ascii="宋体" w:hAnsi="宋体" w:hint="eastAsia"/>
          <w:bCs/>
          <w:color w:val="0D0D0D" w:themeColor="text1" w:themeTint="F2"/>
          <w:sz w:val="24"/>
        </w:rPr>
        <w:t>投标人按响应服务实际数据填写。</w:t>
      </w:r>
    </w:p>
    <w:p w:rsidR="00356C60" w:rsidRDefault="000467E6" w:rsidP="000467E6">
      <w:pPr>
        <w:numPr>
          <w:ilvl w:val="0"/>
          <w:numId w:val="80"/>
        </w:numPr>
        <w:snapToGrid w:val="0"/>
        <w:spacing w:line="360" w:lineRule="auto"/>
        <w:rPr>
          <w:rFonts w:ascii="宋体" w:hAnsi="宋体"/>
          <w:bCs/>
          <w:color w:val="0D0D0D" w:themeColor="text1" w:themeTint="F2"/>
          <w:sz w:val="24"/>
        </w:rPr>
      </w:pPr>
      <w:r>
        <w:rPr>
          <w:rFonts w:ascii="宋体" w:hAnsi="宋体" w:hint="eastAsia"/>
          <w:bCs/>
          <w:color w:val="0D0D0D" w:themeColor="text1" w:themeTint="F2"/>
          <w:sz w:val="24"/>
        </w:rPr>
        <w:t>投标人应按招标文件要求附相关证明文件，如有任何一项不响应或不满足的视为负偏离。</w:t>
      </w:r>
    </w:p>
    <w:p w:rsidR="00356C60" w:rsidRDefault="000467E6" w:rsidP="000467E6">
      <w:pPr>
        <w:numPr>
          <w:ilvl w:val="0"/>
          <w:numId w:val="80"/>
        </w:numPr>
        <w:snapToGrid w:val="0"/>
        <w:spacing w:line="360" w:lineRule="auto"/>
        <w:rPr>
          <w:rFonts w:ascii="宋体" w:hAnsi="宋体"/>
          <w:color w:val="0D0D0D" w:themeColor="text1" w:themeTint="F2"/>
          <w:sz w:val="24"/>
        </w:rPr>
      </w:pPr>
      <w:r>
        <w:rPr>
          <w:rFonts w:ascii="宋体" w:hAnsi="宋体" w:hint="eastAsia"/>
          <w:snapToGrid w:val="0"/>
          <w:color w:val="0D0D0D" w:themeColor="text1" w:themeTint="F2"/>
          <w:sz w:val="24"/>
        </w:rPr>
        <w:t>偏离情况说明：投标人根据投标人实际情况填写“</w:t>
      </w:r>
      <w:r>
        <w:rPr>
          <w:rFonts w:hint="eastAsia"/>
          <w:snapToGrid w:val="0"/>
          <w:color w:val="0D0D0D" w:themeColor="text1" w:themeTint="F2"/>
          <w:sz w:val="24"/>
        </w:rPr>
        <w:t>正偏离”“完全响应”或“负偏离</w:t>
      </w:r>
      <w:r>
        <w:rPr>
          <w:rFonts w:ascii="宋体" w:hAnsi="宋体" w:hint="eastAsia"/>
          <w:snapToGrid w:val="0"/>
          <w:color w:val="0D0D0D" w:themeColor="text1" w:themeTint="F2"/>
          <w:sz w:val="24"/>
        </w:rPr>
        <w:t>”。</w:t>
      </w:r>
    </w:p>
    <w:p w:rsidR="00356C60" w:rsidRDefault="000467E6">
      <w:pPr>
        <w:widowControl/>
        <w:snapToGrid w:val="0"/>
        <w:spacing w:line="360" w:lineRule="auto"/>
        <w:rPr>
          <w:rFonts w:ascii="宋体" w:hAnsi="宋体"/>
          <w:color w:val="0D0D0D" w:themeColor="text1" w:themeTint="F2"/>
          <w:sz w:val="24"/>
        </w:rPr>
      </w:pPr>
      <w:r>
        <w:rPr>
          <w:rFonts w:ascii="宋体" w:hAnsi="宋体" w:hint="eastAsia"/>
          <w:color w:val="0D0D0D" w:themeColor="text1" w:themeTint="F2"/>
          <w:sz w:val="24"/>
        </w:rPr>
        <w:t>项目名称：</w:t>
      </w:r>
      <w:r>
        <w:rPr>
          <w:rFonts w:ascii="宋体" w:hAnsi="宋体" w:hint="eastAsia"/>
          <w:color w:val="0D0D0D" w:themeColor="text1" w:themeTint="F2"/>
          <w:sz w:val="24"/>
        </w:rPr>
        <w:t xml:space="preserve"> 2025-2027</w:t>
      </w:r>
      <w:r>
        <w:rPr>
          <w:rFonts w:ascii="宋体" w:hAnsi="宋体" w:hint="eastAsia"/>
          <w:color w:val="0D0D0D" w:themeColor="text1" w:themeTint="F2"/>
          <w:sz w:val="24"/>
        </w:rPr>
        <w:t>年度财务报表审计服务项目</w:t>
      </w:r>
      <w:r>
        <w:rPr>
          <w:rFonts w:ascii="宋体" w:hAnsi="宋体" w:hint="eastAsia"/>
          <w:color w:val="0D0D0D" w:themeColor="text1" w:themeTint="F2"/>
          <w:sz w:val="24"/>
        </w:rPr>
        <w:t xml:space="preserve"> </w:t>
      </w:r>
      <w:r>
        <w:rPr>
          <w:rFonts w:ascii="宋体" w:hAnsi="宋体"/>
          <w:color w:val="0D0D0D" w:themeColor="text1" w:themeTint="F2"/>
          <w:sz w:val="24"/>
        </w:rPr>
        <w:t xml:space="preserve">  </w:t>
      </w:r>
    </w:p>
    <w:p w:rsidR="00356C60" w:rsidRDefault="000467E6">
      <w:pPr>
        <w:widowControl/>
        <w:snapToGrid w:val="0"/>
        <w:spacing w:line="360" w:lineRule="auto"/>
        <w:rPr>
          <w:rFonts w:ascii="宋体" w:hAnsi="宋体"/>
          <w:color w:val="0D0D0D" w:themeColor="text1" w:themeTint="F2"/>
          <w:sz w:val="24"/>
        </w:rPr>
      </w:pPr>
      <w:r>
        <w:rPr>
          <w:rFonts w:ascii="宋体" w:hAnsi="宋体" w:hint="eastAsia"/>
          <w:color w:val="0D0D0D" w:themeColor="text1" w:themeTint="F2"/>
          <w:sz w:val="24"/>
        </w:rPr>
        <w:t>投标人名称（单位盖公章）：</w:t>
      </w:r>
    </w:p>
    <w:p w:rsidR="00356C60" w:rsidRDefault="000467E6">
      <w:pPr>
        <w:widowControl/>
        <w:snapToGrid w:val="0"/>
        <w:spacing w:line="360" w:lineRule="auto"/>
        <w:rPr>
          <w:rFonts w:ascii="宋体" w:hAnsi="宋体"/>
          <w:color w:val="0D0D0D" w:themeColor="text1" w:themeTint="F2"/>
          <w:sz w:val="24"/>
        </w:rPr>
      </w:pPr>
      <w:r>
        <w:rPr>
          <w:rFonts w:ascii="宋体" w:hAnsi="宋体" w:hint="eastAsia"/>
          <w:color w:val="0D0D0D" w:themeColor="text1" w:themeTint="F2"/>
          <w:sz w:val="24"/>
        </w:rPr>
        <w:t>日期：</w:t>
      </w:r>
    </w:p>
    <w:tbl>
      <w:tblPr>
        <w:tblW w:w="4999" w:type="pct"/>
        <w:tblLook w:val="04A0" w:firstRow="1" w:lastRow="0" w:firstColumn="1" w:lastColumn="0" w:noHBand="0" w:noVBand="1"/>
      </w:tblPr>
      <w:tblGrid>
        <w:gridCol w:w="753"/>
        <w:gridCol w:w="4660"/>
        <w:gridCol w:w="4660"/>
        <w:gridCol w:w="1632"/>
        <w:gridCol w:w="2240"/>
      </w:tblGrid>
      <w:tr w:rsidR="00356C60">
        <w:trPr>
          <w:trHeight w:val="285"/>
        </w:trPr>
        <w:tc>
          <w:tcPr>
            <w:tcW w:w="270" w:type="pct"/>
            <w:tcBorders>
              <w:top w:val="single" w:sz="4" w:space="0" w:color="000000"/>
              <w:left w:val="single" w:sz="4" w:space="0" w:color="000000"/>
              <w:bottom w:val="single" w:sz="4" w:space="0" w:color="000000"/>
              <w:right w:val="single" w:sz="4" w:space="0" w:color="000000"/>
            </w:tcBorders>
            <w:shd w:val="clear" w:color="auto" w:fill="EEECE1"/>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序号</w:t>
            </w:r>
          </w:p>
        </w:tc>
        <w:tc>
          <w:tcPr>
            <w:tcW w:w="1670" w:type="pct"/>
            <w:tcBorders>
              <w:top w:val="single" w:sz="4" w:space="0" w:color="000000"/>
              <w:left w:val="single" w:sz="4" w:space="0" w:color="000000"/>
              <w:bottom w:val="single" w:sz="4" w:space="0" w:color="000000"/>
              <w:right w:val="single" w:sz="4" w:space="0" w:color="000000"/>
            </w:tcBorders>
            <w:shd w:val="clear" w:color="auto" w:fill="EEECE1"/>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用户需求书条款描述</w:t>
            </w:r>
          </w:p>
        </w:tc>
        <w:tc>
          <w:tcPr>
            <w:tcW w:w="1670" w:type="pct"/>
            <w:tcBorders>
              <w:top w:val="single" w:sz="4" w:space="0" w:color="000000"/>
              <w:left w:val="single" w:sz="4" w:space="0" w:color="000000"/>
              <w:bottom w:val="single" w:sz="4" w:space="0" w:color="000000"/>
              <w:right w:val="single" w:sz="4" w:space="0" w:color="000000"/>
            </w:tcBorders>
            <w:shd w:val="clear" w:color="auto" w:fill="EEECE1"/>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投标人响应描述</w:t>
            </w:r>
          </w:p>
        </w:tc>
        <w:tc>
          <w:tcPr>
            <w:tcW w:w="585" w:type="pct"/>
            <w:tcBorders>
              <w:top w:val="single" w:sz="4" w:space="0" w:color="000000"/>
              <w:left w:val="single" w:sz="4" w:space="0" w:color="000000"/>
              <w:bottom w:val="single" w:sz="4" w:space="0" w:color="000000"/>
              <w:right w:val="single" w:sz="4" w:space="0" w:color="000000"/>
            </w:tcBorders>
            <w:shd w:val="clear" w:color="auto" w:fill="EEECE1"/>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偏离情况说明</w:t>
            </w:r>
          </w:p>
        </w:tc>
        <w:tc>
          <w:tcPr>
            <w:tcW w:w="803" w:type="pct"/>
            <w:tcBorders>
              <w:top w:val="single" w:sz="4" w:space="0" w:color="000000"/>
              <w:left w:val="single" w:sz="4" w:space="0" w:color="000000"/>
              <w:bottom w:val="single" w:sz="4" w:space="0" w:color="000000"/>
              <w:right w:val="single" w:sz="4" w:space="0" w:color="000000"/>
            </w:tcBorders>
            <w:shd w:val="clear" w:color="auto" w:fill="EEECE1"/>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查阅</w:t>
            </w:r>
            <w:r>
              <w:rPr>
                <w:rFonts w:ascii="宋体" w:hAnsi="宋体" w:cs="宋体" w:hint="eastAsia"/>
                <w:color w:val="0C0C0C"/>
                <w:sz w:val="24"/>
                <w:szCs w:val="24"/>
                <w:lang w:bidi="ar"/>
              </w:rPr>
              <w:t>/</w:t>
            </w:r>
            <w:r>
              <w:rPr>
                <w:rFonts w:ascii="宋体" w:hAnsi="宋体" w:cs="宋体" w:hint="eastAsia"/>
                <w:color w:val="0C0C0C"/>
                <w:sz w:val="24"/>
                <w:szCs w:val="24"/>
                <w:lang w:bidi="ar"/>
              </w:rPr>
              <w:t>证明文件指引</w:t>
            </w:r>
          </w:p>
        </w:tc>
      </w:tr>
      <w:tr w:rsidR="00356C60">
        <w:trPr>
          <w:trHeight w:val="120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1</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C0C0C"/>
                <w:sz w:val="24"/>
                <w:szCs w:val="24"/>
              </w:rPr>
            </w:pPr>
            <w:r>
              <w:rPr>
                <w:rFonts w:ascii="宋体" w:hAnsi="宋体" w:cs="宋体" w:hint="eastAsia"/>
                <w:color w:val="0C0C0C"/>
                <w:sz w:val="24"/>
                <w:szCs w:val="24"/>
                <w:lang w:bidi="ar"/>
              </w:rPr>
              <w:t>项目名称：</w:t>
            </w:r>
            <w:r>
              <w:rPr>
                <w:rFonts w:ascii="宋体" w:hAnsi="宋体" w:cs="宋体" w:hint="eastAsia"/>
                <w:color w:val="0C0C0C"/>
                <w:sz w:val="24"/>
                <w:szCs w:val="24"/>
                <w:lang w:bidi="ar"/>
              </w:rPr>
              <w:t>2025-2027</w:t>
            </w:r>
            <w:r>
              <w:rPr>
                <w:rFonts w:ascii="宋体" w:hAnsi="宋体" w:cs="宋体" w:hint="eastAsia"/>
                <w:color w:val="0C0C0C"/>
                <w:sz w:val="24"/>
                <w:szCs w:val="24"/>
                <w:lang w:bidi="ar"/>
              </w:rPr>
              <w:t>年度财务报表审计服务项目</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C0C0C"/>
                <w:sz w:val="24"/>
                <w:szCs w:val="24"/>
              </w:rPr>
            </w:pPr>
            <w:r>
              <w:rPr>
                <w:rFonts w:ascii="宋体" w:hAnsi="宋体" w:cs="宋体" w:hint="eastAsia"/>
                <w:b/>
                <w:bCs/>
                <w:color w:val="0C0C0C"/>
                <w:sz w:val="24"/>
                <w:szCs w:val="24"/>
                <w:lang w:bidi="ar"/>
              </w:rPr>
              <w:t>我方了解采购人采购需求：</w:t>
            </w:r>
            <w:r>
              <w:rPr>
                <w:rFonts w:ascii="宋体" w:hAnsi="宋体" w:cs="宋体" w:hint="eastAsia"/>
                <w:color w:val="0C0C0C"/>
                <w:sz w:val="24"/>
                <w:szCs w:val="24"/>
                <w:lang w:bidi="ar"/>
              </w:rPr>
              <w:br/>
            </w:r>
            <w:r>
              <w:rPr>
                <w:rFonts w:ascii="宋体" w:hAnsi="宋体" w:cs="宋体" w:hint="eastAsia"/>
                <w:color w:val="0C0C0C"/>
                <w:sz w:val="24"/>
                <w:szCs w:val="24"/>
                <w:lang w:bidi="ar"/>
              </w:rPr>
              <w:t>项目名称：</w:t>
            </w:r>
            <w:r>
              <w:rPr>
                <w:rFonts w:ascii="宋体" w:hAnsi="宋体" w:cs="宋体" w:hint="eastAsia"/>
                <w:color w:val="0C0C0C"/>
                <w:sz w:val="24"/>
                <w:szCs w:val="24"/>
                <w:lang w:bidi="ar"/>
              </w:rPr>
              <w:t>2025-2027</w:t>
            </w:r>
            <w:r>
              <w:rPr>
                <w:rFonts w:ascii="宋体" w:hAnsi="宋体" w:cs="宋体" w:hint="eastAsia"/>
                <w:color w:val="0C0C0C"/>
                <w:sz w:val="24"/>
                <w:szCs w:val="24"/>
                <w:lang w:bidi="ar"/>
              </w:rPr>
              <w:t>年度财务报表审计服务项目</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356C60">
            <w:pPr>
              <w:jc w:val="center"/>
              <w:rPr>
                <w:rFonts w:ascii="宋体" w:hAnsi="宋体" w:cs="宋体"/>
                <w:color w:val="0C0C0C"/>
                <w:sz w:val="24"/>
                <w:szCs w:val="24"/>
              </w:rPr>
            </w:pPr>
          </w:p>
        </w:tc>
      </w:tr>
      <w:tr w:rsidR="00356C60">
        <w:trPr>
          <w:trHeight w:val="184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2</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1.</w:t>
            </w:r>
            <w:r>
              <w:rPr>
                <w:rFonts w:ascii="宋体" w:hAnsi="宋体" w:cs="宋体" w:hint="eastAsia"/>
                <w:color w:val="000000"/>
                <w:sz w:val="22"/>
                <w:szCs w:val="22"/>
                <w:lang w:bidi="ar"/>
              </w:rPr>
              <w:t>技术要求</w:t>
            </w:r>
            <w:r>
              <w:rPr>
                <w:rFonts w:ascii="宋体" w:hAnsi="宋体" w:cs="宋体" w:hint="eastAsia"/>
                <w:color w:val="000000"/>
                <w:sz w:val="22"/>
                <w:szCs w:val="22"/>
                <w:lang w:bidi="ar"/>
              </w:rPr>
              <w:br/>
            </w:r>
            <w:r>
              <w:rPr>
                <w:rFonts w:ascii="宋体" w:hAnsi="宋体" w:cs="宋体" w:hint="eastAsia"/>
                <w:color w:val="000000"/>
                <w:sz w:val="22"/>
                <w:szCs w:val="22"/>
                <w:lang w:bidi="ar"/>
              </w:rPr>
              <w:t>本技术要求共有“★”指标</w:t>
            </w:r>
            <w:r>
              <w:rPr>
                <w:rFonts w:ascii="宋体" w:hAnsi="宋体" w:cs="宋体" w:hint="eastAsia"/>
                <w:color w:val="000000"/>
                <w:sz w:val="22"/>
                <w:szCs w:val="22"/>
                <w:lang w:bidi="ar"/>
              </w:rPr>
              <w:t xml:space="preserve"> 15 </w:t>
            </w:r>
            <w:r>
              <w:rPr>
                <w:rFonts w:ascii="宋体" w:hAnsi="宋体" w:cs="宋体" w:hint="eastAsia"/>
                <w:color w:val="000000"/>
                <w:sz w:val="22"/>
                <w:szCs w:val="22"/>
                <w:lang w:bidi="ar"/>
              </w:rPr>
              <w:t>项，“</w:t>
            </w:r>
            <w:r>
              <w:rPr>
                <w:rFonts w:ascii="宋体" w:hAnsi="宋体" w:cs="宋体" w:hint="eastAsia"/>
                <w:color w:val="000000"/>
                <w:sz w:val="22"/>
                <w:szCs w:val="22"/>
                <w:lang w:bidi="ar"/>
              </w:rPr>
              <w:t>#</w:t>
            </w:r>
            <w:r>
              <w:rPr>
                <w:rFonts w:ascii="宋体" w:hAnsi="宋体" w:cs="宋体" w:hint="eastAsia"/>
                <w:color w:val="000000"/>
                <w:sz w:val="22"/>
                <w:szCs w:val="22"/>
                <w:lang w:bidi="ar"/>
              </w:rPr>
              <w:t>”指标</w:t>
            </w:r>
            <w:r>
              <w:rPr>
                <w:rFonts w:ascii="宋体" w:hAnsi="宋体" w:cs="宋体" w:hint="eastAsia"/>
                <w:color w:val="000000"/>
                <w:sz w:val="22"/>
                <w:szCs w:val="22"/>
                <w:lang w:bidi="ar"/>
              </w:rPr>
              <w:t xml:space="preserve"> 6 </w:t>
            </w:r>
            <w:r>
              <w:rPr>
                <w:rFonts w:ascii="宋体" w:hAnsi="宋体" w:cs="宋体" w:hint="eastAsia"/>
                <w:color w:val="000000"/>
                <w:sz w:val="22"/>
                <w:szCs w:val="22"/>
                <w:lang w:bidi="ar"/>
              </w:rPr>
              <w:t>项，“△”指标</w:t>
            </w:r>
            <w:r>
              <w:rPr>
                <w:rFonts w:ascii="宋体" w:hAnsi="宋体" w:cs="宋体" w:hint="eastAsia"/>
                <w:color w:val="000000"/>
                <w:sz w:val="22"/>
                <w:szCs w:val="22"/>
                <w:lang w:bidi="ar"/>
              </w:rPr>
              <w:t xml:space="preserve"> 3 </w:t>
            </w:r>
            <w:r>
              <w:rPr>
                <w:rFonts w:ascii="宋体" w:hAnsi="宋体" w:cs="宋体" w:hint="eastAsia"/>
                <w:color w:val="000000"/>
                <w:sz w:val="22"/>
                <w:szCs w:val="22"/>
                <w:lang w:bidi="ar"/>
              </w:rPr>
              <w:t>项。</w:t>
            </w:r>
            <w:r>
              <w:rPr>
                <w:rFonts w:ascii="宋体" w:hAnsi="宋体" w:cs="宋体" w:hint="eastAsia"/>
                <w:color w:val="000000"/>
                <w:sz w:val="22"/>
                <w:szCs w:val="22"/>
                <w:lang w:bidi="ar"/>
              </w:rPr>
              <w:br/>
            </w:r>
            <w:r>
              <w:rPr>
                <w:rFonts w:ascii="宋体" w:hAnsi="宋体" w:cs="宋体" w:hint="eastAsia"/>
                <w:color w:val="000000"/>
                <w:sz w:val="22"/>
                <w:szCs w:val="22"/>
                <w:lang w:bidi="ar"/>
              </w:rPr>
              <w:t>说明：技术要求按重要性分为“★”、“</w:t>
            </w:r>
            <w:r>
              <w:rPr>
                <w:rFonts w:ascii="宋体" w:hAnsi="宋体" w:cs="宋体" w:hint="eastAsia"/>
                <w:color w:val="000000"/>
                <w:sz w:val="22"/>
                <w:szCs w:val="22"/>
                <w:lang w:bidi="ar"/>
              </w:rPr>
              <w:t>#</w:t>
            </w:r>
            <w:r>
              <w:rPr>
                <w:rFonts w:ascii="宋体" w:hAnsi="宋体" w:cs="宋体" w:hint="eastAsia"/>
                <w:color w:val="000000"/>
                <w:sz w:val="22"/>
                <w:szCs w:val="22"/>
                <w:lang w:bidi="ar"/>
              </w:rPr>
              <w:t>”和“△”指标。“★”代表最关键指标，不满足该指标项将导致投标被拒绝；“</w:t>
            </w:r>
            <w:r>
              <w:rPr>
                <w:rFonts w:ascii="宋体" w:hAnsi="宋体" w:cs="宋体" w:hint="eastAsia"/>
                <w:color w:val="000000"/>
                <w:sz w:val="22"/>
                <w:szCs w:val="22"/>
                <w:lang w:bidi="ar"/>
              </w:rPr>
              <w:t>#</w:t>
            </w:r>
            <w:r>
              <w:rPr>
                <w:rFonts w:ascii="宋体" w:hAnsi="宋体" w:cs="宋体" w:hint="eastAsia"/>
                <w:color w:val="000000"/>
                <w:sz w:val="22"/>
                <w:szCs w:val="22"/>
                <w:lang w:bidi="ar"/>
              </w:rPr>
              <w:t>”代表重</w:t>
            </w:r>
            <w:r>
              <w:rPr>
                <w:rFonts w:ascii="宋体" w:hAnsi="宋体" w:cs="宋体" w:hint="eastAsia"/>
                <w:color w:val="000000"/>
                <w:sz w:val="22"/>
                <w:szCs w:val="22"/>
                <w:lang w:bidi="ar"/>
              </w:rPr>
              <w:lastRenderedPageBreak/>
              <w:t>要指标，“△”代表一般指标项，“</w:t>
            </w:r>
            <w:r>
              <w:rPr>
                <w:rFonts w:ascii="宋体" w:hAnsi="宋体" w:cs="宋体" w:hint="eastAsia"/>
                <w:color w:val="000000"/>
                <w:sz w:val="22"/>
                <w:szCs w:val="22"/>
                <w:lang w:bidi="ar"/>
              </w:rPr>
              <w:t>#</w:t>
            </w:r>
            <w:r>
              <w:rPr>
                <w:rFonts w:ascii="宋体" w:hAnsi="宋体" w:cs="宋体" w:hint="eastAsia"/>
                <w:color w:val="000000"/>
                <w:sz w:val="22"/>
                <w:szCs w:val="22"/>
                <w:lang w:bidi="ar"/>
              </w:rPr>
              <w:t>”和“△”指标可作为比较性评价指标。</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lastRenderedPageBreak/>
              <w:t>我方了解采购人采购需求：</w:t>
            </w:r>
            <w:r>
              <w:rPr>
                <w:rFonts w:ascii="宋体" w:hAnsi="宋体" w:cs="宋体" w:hint="eastAsia"/>
                <w:color w:val="000000"/>
                <w:sz w:val="22"/>
                <w:szCs w:val="22"/>
                <w:lang w:bidi="ar"/>
              </w:rPr>
              <w:br/>
              <w:t>1.</w:t>
            </w:r>
            <w:r>
              <w:rPr>
                <w:rFonts w:ascii="宋体" w:hAnsi="宋体" w:cs="宋体" w:hint="eastAsia"/>
                <w:color w:val="000000"/>
                <w:sz w:val="22"/>
                <w:szCs w:val="22"/>
                <w:lang w:bidi="ar"/>
              </w:rPr>
              <w:t>技术要求</w:t>
            </w:r>
            <w:r>
              <w:rPr>
                <w:rFonts w:ascii="宋体" w:hAnsi="宋体" w:cs="宋体" w:hint="eastAsia"/>
                <w:color w:val="000000"/>
                <w:sz w:val="22"/>
                <w:szCs w:val="22"/>
                <w:lang w:bidi="ar"/>
              </w:rPr>
              <w:br/>
            </w:r>
            <w:r>
              <w:rPr>
                <w:rFonts w:ascii="宋体" w:hAnsi="宋体" w:cs="宋体" w:hint="eastAsia"/>
                <w:color w:val="000000"/>
                <w:sz w:val="22"/>
                <w:szCs w:val="22"/>
                <w:lang w:bidi="ar"/>
              </w:rPr>
              <w:t>本技术要求共有“★”指标</w:t>
            </w:r>
            <w:r>
              <w:rPr>
                <w:rFonts w:ascii="宋体" w:hAnsi="宋体" w:cs="宋体" w:hint="eastAsia"/>
                <w:color w:val="000000"/>
                <w:sz w:val="22"/>
                <w:szCs w:val="22"/>
                <w:lang w:bidi="ar"/>
              </w:rPr>
              <w:t xml:space="preserve"> 15 </w:t>
            </w:r>
            <w:r>
              <w:rPr>
                <w:rFonts w:ascii="宋体" w:hAnsi="宋体" w:cs="宋体" w:hint="eastAsia"/>
                <w:color w:val="000000"/>
                <w:sz w:val="22"/>
                <w:szCs w:val="22"/>
                <w:lang w:bidi="ar"/>
              </w:rPr>
              <w:t>项，“</w:t>
            </w:r>
            <w:r>
              <w:rPr>
                <w:rFonts w:ascii="宋体" w:hAnsi="宋体" w:cs="宋体" w:hint="eastAsia"/>
                <w:color w:val="000000"/>
                <w:sz w:val="22"/>
                <w:szCs w:val="22"/>
                <w:lang w:bidi="ar"/>
              </w:rPr>
              <w:t>#</w:t>
            </w:r>
            <w:r>
              <w:rPr>
                <w:rFonts w:ascii="宋体" w:hAnsi="宋体" w:cs="宋体" w:hint="eastAsia"/>
                <w:color w:val="000000"/>
                <w:sz w:val="22"/>
                <w:szCs w:val="22"/>
                <w:lang w:bidi="ar"/>
              </w:rPr>
              <w:t>”指标</w:t>
            </w:r>
            <w:r>
              <w:rPr>
                <w:rFonts w:ascii="宋体" w:hAnsi="宋体" w:cs="宋体" w:hint="eastAsia"/>
                <w:color w:val="000000"/>
                <w:sz w:val="22"/>
                <w:szCs w:val="22"/>
                <w:lang w:bidi="ar"/>
              </w:rPr>
              <w:t xml:space="preserve"> 6 </w:t>
            </w:r>
            <w:r>
              <w:rPr>
                <w:rFonts w:ascii="宋体" w:hAnsi="宋体" w:cs="宋体" w:hint="eastAsia"/>
                <w:color w:val="000000"/>
                <w:sz w:val="22"/>
                <w:szCs w:val="22"/>
                <w:lang w:bidi="ar"/>
              </w:rPr>
              <w:t>项，“△”指标</w:t>
            </w:r>
            <w:r>
              <w:rPr>
                <w:rFonts w:ascii="宋体" w:hAnsi="宋体" w:cs="宋体" w:hint="eastAsia"/>
                <w:color w:val="000000"/>
                <w:sz w:val="22"/>
                <w:szCs w:val="22"/>
                <w:lang w:bidi="ar"/>
              </w:rPr>
              <w:t xml:space="preserve"> 3 </w:t>
            </w:r>
            <w:r>
              <w:rPr>
                <w:rFonts w:ascii="宋体" w:hAnsi="宋体" w:cs="宋体" w:hint="eastAsia"/>
                <w:color w:val="000000"/>
                <w:sz w:val="22"/>
                <w:szCs w:val="22"/>
                <w:lang w:bidi="ar"/>
              </w:rPr>
              <w:t>项。</w:t>
            </w:r>
            <w:r>
              <w:rPr>
                <w:rFonts w:ascii="宋体" w:hAnsi="宋体" w:cs="宋体" w:hint="eastAsia"/>
                <w:color w:val="000000"/>
                <w:sz w:val="22"/>
                <w:szCs w:val="22"/>
                <w:lang w:bidi="ar"/>
              </w:rPr>
              <w:br/>
            </w:r>
            <w:r>
              <w:rPr>
                <w:rFonts w:ascii="宋体" w:hAnsi="宋体" w:cs="宋体" w:hint="eastAsia"/>
                <w:color w:val="000000"/>
                <w:sz w:val="22"/>
                <w:szCs w:val="22"/>
                <w:lang w:bidi="ar"/>
              </w:rPr>
              <w:t>说明：技术要求按重要性分为“★”、“</w:t>
            </w:r>
            <w:r>
              <w:rPr>
                <w:rFonts w:ascii="宋体" w:hAnsi="宋体" w:cs="宋体" w:hint="eastAsia"/>
                <w:color w:val="000000"/>
                <w:sz w:val="22"/>
                <w:szCs w:val="22"/>
                <w:lang w:bidi="ar"/>
              </w:rPr>
              <w:t>#</w:t>
            </w:r>
            <w:r>
              <w:rPr>
                <w:rFonts w:ascii="宋体" w:hAnsi="宋体" w:cs="宋体" w:hint="eastAsia"/>
                <w:color w:val="000000"/>
                <w:sz w:val="22"/>
                <w:szCs w:val="22"/>
                <w:lang w:bidi="ar"/>
              </w:rPr>
              <w:t>”和“△”指标。“★”代表最关键指标，不满足该指标项将导致投标被拒绝；“</w:t>
            </w:r>
            <w:r>
              <w:rPr>
                <w:rFonts w:ascii="宋体" w:hAnsi="宋体" w:cs="宋体" w:hint="eastAsia"/>
                <w:color w:val="000000"/>
                <w:sz w:val="22"/>
                <w:szCs w:val="22"/>
                <w:lang w:bidi="ar"/>
              </w:rPr>
              <w:t>#</w:t>
            </w:r>
            <w:r>
              <w:rPr>
                <w:rFonts w:ascii="宋体" w:hAnsi="宋体" w:cs="宋体" w:hint="eastAsia"/>
                <w:color w:val="000000"/>
                <w:sz w:val="22"/>
                <w:szCs w:val="22"/>
                <w:lang w:bidi="ar"/>
              </w:rPr>
              <w:t>”代表重</w:t>
            </w:r>
            <w:r>
              <w:rPr>
                <w:rFonts w:ascii="宋体" w:hAnsi="宋体" w:cs="宋体" w:hint="eastAsia"/>
                <w:color w:val="000000"/>
                <w:sz w:val="22"/>
                <w:szCs w:val="22"/>
                <w:lang w:bidi="ar"/>
              </w:rPr>
              <w:lastRenderedPageBreak/>
              <w:t>要指标，“△”代表一般指标项，“</w:t>
            </w:r>
            <w:r>
              <w:rPr>
                <w:rFonts w:ascii="宋体" w:hAnsi="宋体" w:cs="宋体" w:hint="eastAsia"/>
                <w:color w:val="000000"/>
                <w:sz w:val="22"/>
                <w:szCs w:val="22"/>
                <w:lang w:bidi="ar"/>
              </w:rPr>
              <w:t>#</w:t>
            </w:r>
            <w:r>
              <w:rPr>
                <w:rFonts w:ascii="宋体" w:hAnsi="宋体" w:cs="宋体" w:hint="eastAsia"/>
                <w:color w:val="000000"/>
                <w:sz w:val="22"/>
                <w:szCs w:val="22"/>
                <w:lang w:bidi="ar"/>
              </w:rPr>
              <w:t>”和“△”指标可作为比较性评价指标。</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3</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一、采购需求内容</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采购内容</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选择一家供应商根据财政部颁布的中国注册会计师审计准则对网联清算有限公司及所属子公司网联科技有限公司开展</w:t>
            </w:r>
            <w:r>
              <w:rPr>
                <w:rFonts w:ascii="宋体" w:hAnsi="宋体" w:cs="宋体" w:hint="eastAsia"/>
                <w:color w:val="000000"/>
                <w:sz w:val="22"/>
                <w:szCs w:val="22"/>
                <w:lang w:bidi="ar"/>
              </w:rPr>
              <w:t>2025-2027</w:t>
            </w:r>
            <w:r>
              <w:rPr>
                <w:rFonts w:ascii="宋体" w:hAnsi="宋体" w:cs="宋体" w:hint="eastAsia"/>
                <w:color w:val="000000"/>
                <w:sz w:val="22"/>
                <w:szCs w:val="22"/>
                <w:lang w:bidi="ar"/>
              </w:rPr>
              <w:t>年度财务报表审计工作（每年一次），服务期限为自合同生效之日起</w:t>
            </w:r>
            <w:r>
              <w:rPr>
                <w:rFonts w:ascii="宋体" w:hAnsi="宋体" w:cs="宋体" w:hint="eastAsia"/>
                <w:color w:val="000000"/>
                <w:sz w:val="22"/>
                <w:szCs w:val="22"/>
                <w:lang w:bidi="ar"/>
              </w:rPr>
              <w:t>3</w:t>
            </w:r>
            <w:r>
              <w:rPr>
                <w:rFonts w:ascii="宋体" w:hAnsi="宋体" w:cs="宋体" w:hint="eastAsia"/>
                <w:color w:val="000000"/>
                <w:sz w:val="22"/>
                <w:szCs w:val="22"/>
                <w:lang w:bidi="ar"/>
              </w:rPr>
              <w:t>年。</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一、采购需求内容</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采购内容</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选择一家供应商根据财政部颁布的中国注册会计师审计准则对网联清算有限公司及所属子公司网联科技有限公司开展</w:t>
            </w:r>
            <w:r>
              <w:rPr>
                <w:rFonts w:ascii="宋体" w:hAnsi="宋体" w:cs="宋体" w:hint="eastAsia"/>
                <w:color w:val="000000"/>
                <w:sz w:val="22"/>
                <w:szCs w:val="22"/>
                <w:lang w:bidi="ar"/>
              </w:rPr>
              <w:t>2025-2027</w:t>
            </w:r>
            <w:r>
              <w:rPr>
                <w:rFonts w:ascii="宋体" w:hAnsi="宋体" w:cs="宋体" w:hint="eastAsia"/>
                <w:color w:val="000000"/>
                <w:sz w:val="22"/>
                <w:szCs w:val="22"/>
                <w:lang w:bidi="ar"/>
              </w:rPr>
              <w:t>年度财务报表审计工作（每年一次），服务期限为自合同生效之日起</w:t>
            </w:r>
            <w:r>
              <w:rPr>
                <w:rFonts w:ascii="宋体" w:hAnsi="宋体" w:cs="宋体" w:hint="eastAsia"/>
                <w:color w:val="000000"/>
                <w:sz w:val="22"/>
                <w:szCs w:val="22"/>
                <w:lang w:bidi="ar"/>
              </w:rPr>
              <w:t>3</w:t>
            </w:r>
            <w:r>
              <w:rPr>
                <w:rFonts w:ascii="宋体" w:hAnsi="宋体" w:cs="宋体" w:hint="eastAsia"/>
                <w:color w:val="000000"/>
                <w:sz w:val="22"/>
                <w:szCs w:val="22"/>
                <w:lang w:bidi="ar"/>
              </w:rPr>
              <w:t>年。</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w:t>
            </w:r>
            <w:r>
              <w:rPr>
                <w:rFonts w:ascii="宋体" w:hAnsi="宋体" w:cs="宋体" w:hint="eastAsia"/>
                <w:b/>
                <w:bCs/>
                <w:color w:val="000000"/>
                <w:sz w:val="22"/>
                <w:szCs w:val="22"/>
                <w:lang w:bidi="ar"/>
              </w:rPr>
              <w:t>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459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4</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一、采购需求内容</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审计对象</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本次审计对象包括网联清算有限公司及所属全资子公司网联科技有限公司。</w:t>
            </w:r>
            <w:r>
              <w:rPr>
                <w:rFonts w:ascii="宋体" w:hAnsi="宋体" w:cs="宋体" w:hint="eastAsia"/>
                <w:color w:val="000000"/>
                <w:sz w:val="22"/>
                <w:szCs w:val="22"/>
                <w:lang w:bidi="ar"/>
              </w:rPr>
              <w:br/>
            </w:r>
            <w:r>
              <w:rPr>
                <w:rFonts w:ascii="宋体" w:hAnsi="宋体" w:cs="宋体" w:hint="eastAsia"/>
                <w:color w:val="000000"/>
                <w:sz w:val="22"/>
                <w:szCs w:val="22"/>
                <w:lang w:bidi="ar"/>
              </w:rPr>
              <w:t>网联清算有限公司成立于</w:t>
            </w:r>
            <w:r>
              <w:rPr>
                <w:rFonts w:ascii="宋体" w:hAnsi="宋体" w:cs="宋体" w:hint="eastAsia"/>
                <w:color w:val="000000"/>
                <w:sz w:val="22"/>
                <w:szCs w:val="22"/>
                <w:lang w:bidi="ar"/>
              </w:rPr>
              <w:t>2017</w:t>
            </w:r>
            <w:r>
              <w:rPr>
                <w:rFonts w:ascii="宋体" w:hAnsi="宋体" w:cs="宋体" w:hint="eastAsia"/>
                <w:color w:val="000000"/>
                <w:sz w:val="22"/>
                <w:szCs w:val="22"/>
                <w:lang w:bidi="ar"/>
              </w:rPr>
              <w:t>年</w:t>
            </w:r>
            <w:r>
              <w:rPr>
                <w:rFonts w:ascii="宋体" w:hAnsi="宋体" w:cs="宋体" w:hint="eastAsia"/>
                <w:color w:val="000000"/>
                <w:sz w:val="22"/>
                <w:szCs w:val="22"/>
                <w:lang w:bidi="ar"/>
              </w:rPr>
              <w:t>8</w:t>
            </w:r>
            <w:r>
              <w:rPr>
                <w:rFonts w:ascii="宋体" w:hAnsi="宋体" w:cs="宋体" w:hint="eastAsia"/>
                <w:color w:val="000000"/>
                <w:sz w:val="22"/>
                <w:szCs w:val="22"/>
                <w:lang w:bidi="ar"/>
              </w:rPr>
              <w:t>月</w:t>
            </w:r>
            <w:r>
              <w:rPr>
                <w:rFonts w:ascii="宋体" w:hAnsi="宋体" w:cs="宋体" w:hint="eastAsia"/>
                <w:color w:val="000000"/>
                <w:sz w:val="22"/>
                <w:szCs w:val="22"/>
                <w:lang w:bidi="ar"/>
              </w:rPr>
              <w:t>29</w:t>
            </w:r>
            <w:r>
              <w:rPr>
                <w:rFonts w:ascii="宋体" w:hAnsi="宋体" w:cs="宋体" w:hint="eastAsia"/>
                <w:color w:val="000000"/>
                <w:sz w:val="22"/>
                <w:szCs w:val="22"/>
                <w:lang w:bidi="ar"/>
              </w:rPr>
              <w:t>日，注册资本为人民币</w:t>
            </w:r>
            <w:r>
              <w:rPr>
                <w:rFonts w:ascii="宋体" w:hAnsi="宋体" w:cs="宋体" w:hint="eastAsia"/>
                <w:color w:val="000000"/>
                <w:sz w:val="22"/>
                <w:szCs w:val="22"/>
                <w:lang w:bidi="ar"/>
              </w:rPr>
              <w:t>20</w:t>
            </w:r>
            <w:r>
              <w:rPr>
                <w:rFonts w:ascii="宋体" w:hAnsi="宋体" w:cs="宋体" w:hint="eastAsia"/>
                <w:color w:val="000000"/>
                <w:sz w:val="22"/>
                <w:szCs w:val="22"/>
                <w:lang w:bidi="ar"/>
              </w:rPr>
              <w:t>亿元。</w:t>
            </w:r>
            <w:r>
              <w:rPr>
                <w:rFonts w:ascii="宋体" w:hAnsi="宋体" w:cs="宋体" w:hint="eastAsia"/>
                <w:color w:val="000000"/>
                <w:sz w:val="22"/>
                <w:szCs w:val="22"/>
                <w:lang w:bidi="ar"/>
              </w:rPr>
              <w:t>2024</w:t>
            </w:r>
            <w:r>
              <w:rPr>
                <w:rFonts w:ascii="宋体" w:hAnsi="宋体" w:cs="宋体" w:hint="eastAsia"/>
                <w:color w:val="000000"/>
                <w:sz w:val="22"/>
                <w:szCs w:val="22"/>
                <w:lang w:bidi="ar"/>
              </w:rPr>
              <w:t>年末资产总额约</w:t>
            </w:r>
            <w:r>
              <w:rPr>
                <w:rFonts w:ascii="宋体" w:hAnsi="宋体" w:cs="宋体" w:hint="eastAsia"/>
                <w:color w:val="000000"/>
                <w:sz w:val="22"/>
                <w:szCs w:val="22"/>
                <w:lang w:bidi="ar"/>
              </w:rPr>
              <w:t>60</w:t>
            </w:r>
            <w:r>
              <w:rPr>
                <w:rFonts w:ascii="宋体" w:hAnsi="宋体" w:cs="宋体" w:hint="eastAsia"/>
                <w:color w:val="000000"/>
                <w:sz w:val="22"/>
                <w:szCs w:val="22"/>
                <w:lang w:bidi="ar"/>
              </w:rPr>
              <w:t>亿元，负债总额约</w:t>
            </w:r>
            <w:r>
              <w:rPr>
                <w:rFonts w:ascii="宋体" w:hAnsi="宋体" w:cs="宋体" w:hint="eastAsia"/>
                <w:color w:val="000000"/>
                <w:sz w:val="22"/>
                <w:szCs w:val="22"/>
                <w:lang w:bidi="ar"/>
              </w:rPr>
              <w:t>10</w:t>
            </w:r>
            <w:r>
              <w:rPr>
                <w:rFonts w:ascii="宋体" w:hAnsi="宋体" w:cs="宋体" w:hint="eastAsia"/>
                <w:color w:val="000000"/>
                <w:sz w:val="22"/>
                <w:szCs w:val="22"/>
                <w:lang w:bidi="ar"/>
              </w:rPr>
              <w:t>亿元，营业收入约</w:t>
            </w:r>
            <w:r>
              <w:rPr>
                <w:rFonts w:ascii="宋体" w:hAnsi="宋体" w:cs="宋体" w:hint="eastAsia"/>
                <w:color w:val="000000"/>
                <w:sz w:val="22"/>
                <w:szCs w:val="22"/>
                <w:lang w:bidi="ar"/>
              </w:rPr>
              <w:t>19</w:t>
            </w:r>
            <w:r>
              <w:rPr>
                <w:rFonts w:ascii="宋体" w:hAnsi="宋体" w:cs="宋体" w:hint="eastAsia"/>
                <w:color w:val="000000"/>
                <w:sz w:val="22"/>
                <w:szCs w:val="22"/>
                <w:lang w:bidi="ar"/>
              </w:rPr>
              <w:t>亿元。网联清算公司作为重要的金融基础设施机构，承担着商业银行、支付机构间网络支付交易转接清算基础性金融服务，在跨法人网络支付交易中约占</w:t>
            </w:r>
            <w:r>
              <w:rPr>
                <w:rFonts w:ascii="宋体" w:hAnsi="宋体" w:cs="宋体" w:hint="eastAsia"/>
                <w:color w:val="000000"/>
                <w:sz w:val="22"/>
                <w:szCs w:val="22"/>
                <w:lang w:bidi="ar"/>
              </w:rPr>
              <w:t>80%</w:t>
            </w:r>
            <w:r>
              <w:rPr>
                <w:rFonts w:ascii="宋体" w:hAnsi="宋体" w:cs="宋体" w:hint="eastAsia"/>
                <w:color w:val="000000"/>
                <w:sz w:val="22"/>
                <w:szCs w:val="22"/>
                <w:lang w:bidi="ar"/>
              </w:rPr>
              <w:t>的市场份额，按照交易笔数计算是全球最大的零售类清算机构。</w:t>
            </w:r>
            <w:r>
              <w:rPr>
                <w:rFonts w:ascii="宋体" w:hAnsi="宋体" w:cs="宋体" w:hint="eastAsia"/>
                <w:color w:val="000000"/>
                <w:sz w:val="22"/>
                <w:szCs w:val="22"/>
                <w:lang w:bidi="ar"/>
              </w:rPr>
              <w:t>2024</w:t>
            </w:r>
            <w:r>
              <w:rPr>
                <w:rFonts w:ascii="宋体" w:hAnsi="宋体" w:cs="宋体" w:hint="eastAsia"/>
                <w:color w:val="000000"/>
                <w:sz w:val="22"/>
                <w:szCs w:val="22"/>
                <w:lang w:bidi="ar"/>
              </w:rPr>
              <w:t>年，共处理交易笔数超</w:t>
            </w:r>
            <w:r>
              <w:rPr>
                <w:rFonts w:ascii="宋体" w:hAnsi="宋体" w:cs="宋体" w:hint="eastAsia"/>
                <w:color w:val="000000"/>
                <w:sz w:val="22"/>
                <w:szCs w:val="22"/>
                <w:lang w:bidi="ar"/>
              </w:rPr>
              <w:t>1</w:t>
            </w:r>
            <w:r>
              <w:rPr>
                <w:rFonts w:ascii="宋体" w:hAnsi="宋体" w:cs="宋体" w:hint="eastAsia"/>
                <w:color w:val="000000"/>
                <w:sz w:val="22"/>
                <w:szCs w:val="22"/>
                <w:lang w:bidi="ar"/>
              </w:rPr>
              <w:t>万亿笔，处理金额</w:t>
            </w:r>
            <w:r>
              <w:rPr>
                <w:rFonts w:ascii="宋体" w:hAnsi="宋体" w:cs="宋体" w:hint="eastAsia"/>
                <w:color w:val="000000"/>
                <w:sz w:val="22"/>
                <w:szCs w:val="22"/>
                <w:lang w:bidi="ar"/>
              </w:rPr>
              <w:t>520</w:t>
            </w:r>
            <w:r>
              <w:rPr>
                <w:rFonts w:ascii="宋体" w:hAnsi="宋体" w:cs="宋体" w:hint="eastAsia"/>
                <w:color w:val="000000"/>
                <w:sz w:val="22"/>
                <w:szCs w:val="22"/>
                <w:lang w:bidi="ar"/>
              </w:rPr>
              <w:t>万亿元。</w:t>
            </w:r>
            <w:r>
              <w:rPr>
                <w:rFonts w:ascii="宋体" w:hAnsi="宋体" w:cs="宋体" w:hint="eastAsia"/>
                <w:color w:val="000000"/>
                <w:sz w:val="22"/>
                <w:szCs w:val="22"/>
                <w:lang w:bidi="ar"/>
              </w:rPr>
              <w:br/>
            </w:r>
            <w:r>
              <w:rPr>
                <w:rFonts w:ascii="宋体" w:hAnsi="宋体" w:cs="宋体" w:hint="eastAsia"/>
                <w:color w:val="000000"/>
                <w:sz w:val="22"/>
                <w:szCs w:val="22"/>
                <w:lang w:bidi="ar"/>
              </w:rPr>
              <w:t>网联科技有限公司为网联清算公司全资子公司，成立于</w:t>
            </w:r>
            <w:r>
              <w:rPr>
                <w:rFonts w:ascii="宋体" w:hAnsi="宋体" w:cs="宋体" w:hint="eastAsia"/>
                <w:color w:val="000000"/>
                <w:sz w:val="22"/>
                <w:szCs w:val="22"/>
                <w:lang w:bidi="ar"/>
              </w:rPr>
              <w:t>2019</w:t>
            </w:r>
            <w:r>
              <w:rPr>
                <w:rFonts w:ascii="宋体" w:hAnsi="宋体" w:cs="宋体" w:hint="eastAsia"/>
                <w:color w:val="000000"/>
                <w:sz w:val="22"/>
                <w:szCs w:val="22"/>
                <w:lang w:bidi="ar"/>
              </w:rPr>
              <w:t>年</w:t>
            </w:r>
            <w:r>
              <w:rPr>
                <w:rFonts w:ascii="宋体" w:hAnsi="宋体" w:cs="宋体" w:hint="eastAsia"/>
                <w:color w:val="000000"/>
                <w:sz w:val="22"/>
                <w:szCs w:val="22"/>
                <w:lang w:bidi="ar"/>
              </w:rPr>
              <w:t>2</w:t>
            </w:r>
            <w:r>
              <w:rPr>
                <w:rFonts w:ascii="宋体" w:hAnsi="宋体" w:cs="宋体" w:hint="eastAsia"/>
                <w:color w:val="000000"/>
                <w:sz w:val="22"/>
                <w:szCs w:val="22"/>
                <w:lang w:bidi="ar"/>
              </w:rPr>
              <w:t>月</w:t>
            </w:r>
            <w:r>
              <w:rPr>
                <w:rFonts w:ascii="宋体" w:hAnsi="宋体" w:cs="宋体" w:hint="eastAsia"/>
                <w:color w:val="000000"/>
                <w:sz w:val="22"/>
                <w:szCs w:val="22"/>
                <w:lang w:bidi="ar"/>
              </w:rPr>
              <w:t>27</w:t>
            </w:r>
            <w:r>
              <w:rPr>
                <w:rFonts w:ascii="宋体" w:hAnsi="宋体" w:cs="宋体" w:hint="eastAsia"/>
                <w:color w:val="000000"/>
                <w:sz w:val="22"/>
                <w:szCs w:val="22"/>
                <w:lang w:bidi="ar"/>
              </w:rPr>
              <w:t>日，注册资本为人民币</w:t>
            </w:r>
            <w:r>
              <w:rPr>
                <w:rFonts w:ascii="宋体" w:hAnsi="宋体" w:cs="宋体" w:hint="eastAsia"/>
                <w:color w:val="000000"/>
                <w:sz w:val="22"/>
                <w:szCs w:val="22"/>
                <w:lang w:bidi="ar"/>
              </w:rPr>
              <w:t>5</w:t>
            </w:r>
            <w:r>
              <w:rPr>
                <w:rFonts w:ascii="宋体" w:hAnsi="宋体" w:cs="宋体" w:hint="eastAsia"/>
                <w:color w:val="000000"/>
                <w:sz w:val="22"/>
                <w:szCs w:val="22"/>
                <w:lang w:bidi="ar"/>
              </w:rPr>
              <w:t>亿元。</w:t>
            </w:r>
            <w:r>
              <w:rPr>
                <w:rFonts w:ascii="宋体" w:hAnsi="宋体" w:cs="宋体" w:hint="eastAsia"/>
                <w:color w:val="000000"/>
                <w:sz w:val="22"/>
                <w:szCs w:val="22"/>
                <w:lang w:bidi="ar"/>
              </w:rPr>
              <w:t>2024</w:t>
            </w:r>
            <w:r>
              <w:rPr>
                <w:rFonts w:ascii="宋体" w:hAnsi="宋体" w:cs="宋体" w:hint="eastAsia"/>
                <w:color w:val="000000"/>
                <w:sz w:val="22"/>
                <w:szCs w:val="22"/>
                <w:lang w:bidi="ar"/>
              </w:rPr>
              <w:t>年末资产总额约</w:t>
            </w:r>
            <w:r>
              <w:rPr>
                <w:rFonts w:ascii="宋体" w:hAnsi="宋体" w:cs="宋体" w:hint="eastAsia"/>
                <w:color w:val="000000"/>
                <w:sz w:val="22"/>
                <w:szCs w:val="22"/>
                <w:lang w:bidi="ar"/>
              </w:rPr>
              <w:t>2</w:t>
            </w:r>
            <w:r>
              <w:rPr>
                <w:rFonts w:ascii="宋体" w:hAnsi="宋体" w:cs="宋体" w:hint="eastAsia"/>
                <w:color w:val="000000"/>
                <w:sz w:val="22"/>
                <w:szCs w:val="22"/>
                <w:lang w:bidi="ar"/>
              </w:rPr>
              <w:t>亿元，负债总额约</w:t>
            </w:r>
            <w:r>
              <w:rPr>
                <w:rFonts w:ascii="宋体" w:hAnsi="宋体" w:cs="宋体" w:hint="eastAsia"/>
                <w:color w:val="000000"/>
                <w:sz w:val="22"/>
                <w:szCs w:val="22"/>
                <w:lang w:bidi="ar"/>
              </w:rPr>
              <w:t>4</w:t>
            </w:r>
            <w:r>
              <w:rPr>
                <w:rFonts w:ascii="宋体" w:hAnsi="宋体" w:cs="宋体" w:hint="eastAsia"/>
                <w:color w:val="000000"/>
                <w:sz w:val="22"/>
                <w:szCs w:val="22"/>
                <w:lang w:bidi="ar"/>
              </w:rPr>
              <w:t>万元，无营业收入。</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一、采购需求内容</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审计对象</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本次审计对象包括网联清算有限公司及所属全资子公司网联科技有限公司。</w:t>
            </w:r>
            <w:r>
              <w:rPr>
                <w:rFonts w:ascii="宋体" w:hAnsi="宋体" w:cs="宋体" w:hint="eastAsia"/>
                <w:color w:val="000000"/>
                <w:sz w:val="22"/>
                <w:szCs w:val="22"/>
                <w:lang w:bidi="ar"/>
              </w:rPr>
              <w:br/>
            </w:r>
            <w:r>
              <w:rPr>
                <w:rFonts w:ascii="宋体" w:hAnsi="宋体" w:cs="宋体" w:hint="eastAsia"/>
                <w:color w:val="000000"/>
                <w:sz w:val="22"/>
                <w:szCs w:val="22"/>
                <w:lang w:bidi="ar"/>
              </w:rPr>
              <w:t>网联清算有限公司成立于</w:t>
            </w:r>
            <w:r>
              <w:rPr>
                <w:rFonts w:ascii="宋体" w:hAnsi="宋体" w:cs="宋体" w:hint="eastAsia"/>
                <w:color w:val="000000"/>
                <w:sz w:val="22"/>
                <w:szCs w:val="22"/>
                <w:lang w:bidi="ar"/>
              </w:rPr>
              <w:t>2017</w:t>
            </w:r>
            <w:r>
              <w:rPr>
                <w:rFonts w:ascii="宋体" w:hAnsi="宋体" w:cs="宋体" w:hint="eastAsia"/>
                <w:color w:val="000000"/>
                <w:sz w:val="22"/>
                <w:szCs w:val="22"/>
                <w:lang w:bidi="ar"/>
              </w:rPr>
              <w:t>年</w:t>
            </w:r>
            <w:r>
              <w:rPr>
                <w:rFonts w:ascii="宋体" w:hAnsi="宋体" w:cs="宋体" w:hint="eastAsia"/>
                <w:color w:val="000000"/>
                <w:sz w:val="22"/>
                <w:szCs w:val="22"/>
                <w:lang w:bidi="ar"/>
              </w:rPr>
              <w:t>8</w:t>
            </w:r>
            <w:r>
              <w:rPr>
                <w:rFonts w:ascii="宋体" w:hAnsi="宋体" w:cs="宋体" w:hint="eastAsia"/>
                <w:color w:val="000000"/>
                <w:sz w:val="22"/>
                <w:szCs w:val="22"/>
                <w:lang w:bidi="ar"/>
              </w:rPr>
              <w:t>月</w:t>
            </w:r>
            <w:r>
              <w:rPr>
                <w:rFonts w:ascii="宋体" w:hAnsi="宋体" w:cs="宋体" w:hint="eastAsia"/>
                <w:color w:val="000000"/>
                <w:sz w:val="22"/>
                <w:szCs w:val="22"/>
                <w:lang w:bidi="ar"/>
              </w:rPr>
              <w:t>29</w:t>
            </w:r>
            <w:r>
              <w:rPr>
                <w:rFonts w:ascii="宋体" w:hAnsi="宋体" w:cs="宋体" w:hint="eastAsia"/>
                <w:color w:val="000000"/>
                <w:sz w:val="22"/>
                <w:szCs w:val="22"/>
                <w:lang w:bidi="ar"/>
              </w:rPr>
              <w:t>日，注册资本为人民币</w:t>
            </w:r>
            <w:r>
              <w:rPr>
                <w:rFonts w:ascii="宋体" w:hAnsi="宋体" w:cs="宋体" w:hint="eastAsia"/>
                <w:color w:val="000000"/>
                <w:sz w:val="22"/>
                <w:szCs w:val="22"/>
                <w:lang w:bidi="ar"/>
              </w:rPr>
              <w:t>20</w:t>
            </w:r>
            <w:r>
              <w:rPr>
                <w:rFonts w:ascii="宋体" w:hAnsi="宋体" w:cs="宋体" w:hint="eastAsia"/>
                <w:color w:val="000000"/>
                <w:sz w:val="22"/>
                <w:szCs w:val="22"/>
                <w:lang w:bidi="ar"/>
              </w:rPr>
              <w:t>亿元。</w:t>
            </w:r>
            <w:r>
              <w:rPr>
                <w:rFonts w:ascii="宋体" w:hAnsi="宋体" w:cs="宋体" w:hint="eastAsia"/>
                <w:color w:val="000000"/>
                <w:sz w:val="22"/>
                <w:szCs w:val="22"/>
                <w:lang w:bidi="ar"/>
              </w:rPr>
              <w:t>2024</w:t>
            </w:r>
            <w:r>
              <w:rPr>
                <w:rFonts w:ascii="宋体" w:hAnsi="宋体" w:cs="宋体" w:hint="eastAsia"/>
                <w:color w:val="000000"/>
                <w:sz w:val="22"/>
                <w:szCs w:val="22"/>
                <w:lang w:bidi="ar"/>
              </w:rPr>
              <w:t>年末资产总额约</w:t>
            </w:r>
            <w:r>
              <w:rPr>
                <w:rFonts w:ascii="宋体" w:hAnsi="宋体" w:cs="宋体" w:hint="eastAsia"/>
                <w:color w:val="000000"/>
                <w:sz w:val="22"/>
                <w:szCs w:val="22"/>
                <w:lang w:bidi="ar"/>
              </w:rPr>
              <w:t>60</w:t>
            </w:r>
            <w:r>
              <w:rPr>
                <w:rFonts w:ascii="宋体" w:hAnsi="宋体" w:cs="宋体" w:hint="eastAsia"/>
                <w:color w:val="000000"/>
                <w:sz w:val="22"/>
                <w:szCs w:val="22"/>
                <w:lang w:bidi="ar"/>
              </w:rPr>
              <w:t>亿元，负债总额约</w:t>
            </w:r>
            <w:r>
              <w:rPr>
                <w:rFonts w:ascii="宋体" w:hAnsi="宋体" w:cs="宋体" w:hint="eastAsia"/>
                <w:color w:val="000000"/>
                <w:sz w:val="22"/>
                <w:szCs w:val="22"/>
                <w:lang w:bidi="ar"/>
              </w:rPr>
              <w:t>10</w:t>
            </w:r>
            <w:r>
              <w:rPr>
                <w:rFonts w:ascii="宋体" w:hAnsi="宋体" w:cs="宋体" w:hint="eastAsia"/>
                <w:color w:val="000000"/>
                <w:sz w:val="22"/>
                <w:szCs w:val="22"/>
                <w:lang w:bidi="ar"/>
              </w:rPr>
              <w:t>亿元，营业收入约</w:t>
            </w:r>
            <w:r>
              <w:rPr>
                <w:rFonts w:ascii="宋体" w:hAnsi="宋体" w:cs="宋体" w:hint="eastAsia"/>
                <w:color w:val="000000"/>
                <w:sz w:val="22"/>
                <w:szCs w:val="22"/>
                <w:lang w:bidi="ar"/>
              </w:rPr>
              <w:t>19</w:t>
            </w:r>
            <w:r>
              <w:rPr>
                <w:rFonts w:ascii="宋体" w:hAnsi="宋体" w:cs="宋体" w:hint="eastAsia"/>
                <w:color w:val="000000"/>
                <w:sz w:val="22"/>
                <w:szCs w:val="22"/>
                <w:lang w:bidi="ar"/>
              </w:rPr>
              <w:t>亿元。网联清算公司作为重要的金融基础设施机构，承担着商业银行、支付机构间网络支付交易转接清算基础性金融服务，在跨法人网络支付交易中约占</w:t>
            </w:r>
            <w:r>
              <w:rPr>
                <w:rFonts w:ascii="宋体" w:hAnsi="宋体" w:cs="宋体" w:hint="eastAsia"/>
                <w:color w:val="000000"/>
                <w:sz w:val="22"/>
                <w:szCs w:val="22"/>
                <w:lang w:bidi="ar"/>
              </w:rPr>
              <w:t>80%</w:t>
            </w:r>
            <w:r>
              <w:rPr>
                <w:rFonts w:ascii="宋体" w:hAnsi="宋体" w:cs="宋体" w:hint="eastAsia"/>
                <w:color w:val="000000"/>
                <w:sz w:val="22"/>
                <w:szCs w:val="22"/>
                <w:lang w:bidi="ar"/>
              </w:rPr>
              <w:t>的市场份</w:t>
            </w:r>
            <w:r>
              <w:rPr>
                <w:rFonts w:ascii="宋体" w:hAnsi="宋体" w:cs="宋体" w:hint="eastAsia"/>
                <w:color w:val="000000"/>
                <w:sz w:val="22"/>
                <w:szCs w:val="22"/>
                <w:lang w:bidi="ar"/>
              </w:rPr>
              <w:t>额，按照交易笔数计算是全球最大的零售类清算机构。</w:t>
            </w:r>
            <w:r>
              <w:rPr>
                <w:rFonts w:ascii="宋体" w:hAnsi="宋体" w:cs="宋体" w:hint="eastAsia"/>
                <w:color w:val="000000"/>
                <w:sz w:val="22"/>
                <w:szCs w:val="22"/>
                <w:lang w:bidi="ar"/>
              </w:rPr>
              <w:t>2024</w:t>
            </w:r>
            <w:r>
              <w:rPr>
                <w:rFonts w:ascii="宋体" w:hAnsi="宋体" w:cs="宋体" w:hint="eastAsia"/>
                <w:color w:val="000000"/>
                <w:sz w:val="22"/>
                <w:szCs w:val="22"/>
                <w:lang w:bidi="ar"/>
              </w:rPr>
              <w:t>年，共处理交易笔数超</w:t>
            </w:r>
            <w:r>
              <w:rPr>
                <w:rFonts w:ascii="宋体" w:hAnsi="宋体" w:cs="宋体" w:hint="eastAsia"/>
                <w:color w:val="000000"/>
                <w:sz w:val="22"/>
                <w:szCs w:val="22"/>
                <w:lang w:bidi="ar"/>
              </w:rPr>
              <w:t>1</w:t>
            </w:r>
            <w:r>
              <w:rPr>
                <w:rFonts w:ascii="宋体" w:hAnsi="宋体" w:cs="宋体" w:hint="eastAsia"/>
                <w:color w:val="000000"/>
                <w:sz w:val="22"/>
                <w:szCs w:val="22"/>
                <w:lang w:bidi="ar"/>
              </w:rPr>
              <w:t>万亿笔，处理金额</w:t>
            </w:r>
            <w:r>
              <w:rPr>
                <w:rFonts w:ascii="宋体" w:hAnsi="宋体" w:cs="宋体" w:hint="eastAsia"/>
                <w:color w:val="000000"/>
                <w:sz w:val="22"/>
                <w:szCs w:val="22"/>
                <w:lang w:bidi="ar"/>
              </w:rPr>
              <w:t>520</w:t>
            </w:r>
            <w:r>
              <w:rPr>
                <w:rFonts w:ascii="宋体" w:hAnsi="宋体" w:cs="宋体" w:hint="eastAsia"/>
                <w:color w:val="000000"/>
                <w:sz w:val="22"/>
                <w:szCs w:val="22"/>
                <w:lang w:bidi="ar"/>
              </w:rPr>
              <w:t>万亿元。</w:t>
            </w:r>
            <w:r>
              <w:rPr>
                <w:rFonts w:ascii="宋体" w:hAnsi="宋体" w:cs="宋体" w:hint="eastAsia"/>
                <w:color w:val="000000"/>
                <w:sz w:val="22"/>
                <w:szCs w:val="22"/>
                <w:lang w:bidi="ar"/>
              </w:rPr>
              <w:br/>
            </w:r>
            <w:r>
              <w:rPr>
                <w:rFonts w:ascii="宋体" w:hAnsi="宋体" w:cs="宋体" w:hint="eastAsia"/>
                <w:color w:val="000000"/>
                <w:sz w:val="22"/>
                <w:szCs w:val="22"/>
                <w:lang w:bidi="ar"/>
              </w:rPr>
              <w:t>网联科技有限公司为网联清算公司全资子公司，成立于</w:t>
            </w:r>
            <w:r>
              <w:rPr>
                <w:rFonts w:ascii="宋体" w:hAnsi="宋体" w:cs="宋体" w:hint="eastAsia"/>
                <w:color w:val="000000"/>
                <w:sz w:val="22"/>
                <w:szCs w:val="22"/>
                <w:lang w:bidi="ar"/>
              </w:rPr>
              <w:t>2019</w:t>
            </w:r>
            <w:r>
              <w:rPr>
                <w:rFonts w:ascii="宋体" w:hAnsi="宋体" w:cs="宋体" w:hint="eastAsia"/>
                <w:color w:val="000000"/>
                <w:sz w:val="22"/>
                <w:szCs w:val="22"/>
                <w:lang w:bidi="ar"/>
              </w:rPr>
              <w:t>年</w:t>
            </w:r>
            <w:r>
              <w:rPr>
                <w:rFonts w:ascii="宋体" w:hAnsi="宋体" w:cs="宋体" w:hint="eastAsia"/>
                <w:color w:val="000000"/>
                <w:sz w:val="22"/>
                <w:szCs w:val="22"/>
                <w:lang w:bidi="ar"/>
              </w:rPr>
              <w:t>2</w:t>
            </w:r>
            <w:r>
              <w:rPr>
                <w:rFonts w:ascii="宋体" w:hAnsi="宋体" w:cs="宋体" w:hint="eastAsia"/>
                <w:color w:val="000000"/>
                <w:sz w:val="22"/>
                <w:szCs w:val="22"/>
                <w:lang w:bidi="ar"/>
              </w:rPr>
              <w:t>月</w:t>
            </w:r>
            <w:r>
              <w:rPr>
                <w:rFonts w:ascii="宋体" w:hAnsi="宋体" w:cs="宋体" w:hint="eastAsia"/>
                <w:color w:val="000000"/>
                <w:sz w:val="22"/>
                <w:szCs w:val="22"/>
                <w:lang w:bidi="ar"/>
              </w:rPr>
              <w:t>27</w:t>
            </w:r>
            <w:r>
              <w:rPr>
                <w:rFonts w:ascii="宋体" w:hAnsi="宋体" w:cs="宋体" w:hint="eastAsia"/>
                <w:color w:val="000000"/>
                <w:sz w:val="22"/>
                <w:szCs w:val="22"/>
                <w:lang w:bidi="ar"/>
              </w:rPr>
              <w:t>日，注册资本为人民币</w:t>
            </w:r>
            <w:r>
              <w:rPr>
                <w:rFonts w:ascii="宋体" w:hAnsi="宋体" w:cs="宋体" w:hint="eastAsia"/>
                <w:color w:val="000000"/>
                <w:sz w:val="22"/>
                <w:szCs w:val="22"/>
                <w:lang w:bidi="ar"/>
              </w:rPr>
              <w:t>5</w:t>
            </w:r>
            <w:r>
              <w:rPr>
                <w:rFonts w:ascii="宋体" w:hAnsi="宋体" w:cs="宋体" w:hint="eastAsia"/>
                <w:color w:val="000000"/>
                <w:sz w:val="22"/>
                <w:szCs w:val="22"/>
                <w:lang w:bidi="ar"/>
              </w:rPr>
              <w:t>亿元。</w:t>
            </w:r>
            <w:r>
              <w:rPr>
                <w:rFonts w:ascii="宋体" w:hAnsi="宋体" w:cs="宋体" w:hint="eastAsia"/>
                <w:color w:val="000000"/>
                <w:sz w:val="22"/>
                <w:szCs w:val="22"/>
                <w:lang w:bidi="ar"/>
              </w:rPr>
              <w:t>2024</w:t>
            </w:r>
            <w:r>
              <w:rPr>
                <w:rFonts w:ascii="宋体" w:hAnsi="宋体" w:cs="宋体" w:hint="eastAsia"/>
                <w:color w:val="000000"/>
                <w:sz w:val="22"/>
                <w:szCs w:val="22"/>
                <w:lang w:bidi="ar"/>
              </w:rPr>
              <w:t>年末资产总额约</w:t>
            </w:r>
            <w:r>
              <w:rPr>
                <w:rFonts w:ascii="宋体" w:hAnsi="宋体" w:cs="宋体" w:hint="eastAsia"/>
                <w:color w:val="000000"/>
                <w:sz w:val="22"/>
                <w:szCs w:val="22"/>
                <w:lang w:bidi="ar"/>
              </w:rPr>
              <w:t>2</w:t>
            </w:r>
            <w:r>
              <w:rPr>
                <w:rFonts w:ascii="宋体" w:hAnsi="宋体" w:cs="宋体" w:hint="eastAsia"/>
                <w:color w:val="000000"/>
                <w:sz w:val="22"/>
                <w:szCs w:val="22"/>
                <w:lang w:bidi="ar"/>
              </w:rPr>
              <w:t>亿元，负债总额约</w:t>
            </w:r>
            <w:r>
              <w:rPr>
                <w:rFonts w:ascii="宋体" w:hAnsi="宋体" w:cs="宋体" w:hint="eastAsia"/>
                <w:color w:val="000000"/>
                <w:sz w:val="22"/>
                <w:szCs w:val="22"/>
                <w:lang w:bidi="ar"/>
              </w:rPr>
              <w:t>4</w:t>
            </w:r>
            <w:r>
              <w:rPr>
                <w:rFonts w:ascii="宋体" w:hAnsi="宋体" w:cs="宋体" w:hint="eastAsia"/>
                <w:color w:val="000000"/>
                <w:sz w:val="22"/>
                <w:szCs w:val="22"/>
                <w:lang w:bidi="ar"/>
              </w:rPr>
              <w:t>万元，无营业收入。</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97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5</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3</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color w:val="000000"/>
                <w:sz w:val="22"/>
                <w:szCs w:val="22"/>
                <w:lang w:bidi="ar"/>
              </w:rPr>
              <w:t>指标要求：供应商（含供应商分所）自选聘事项投标截止日期前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个月内，未受到吊销执业许可、撤销事务所等行政处罚。</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是，提供承诺函，以及供应商（含供应商分所）自选聘事项投标截止日期前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个月内，受行政处罚、处理情况说明，并须提供处罚信息截图，包括但不限于“中国注册会计师行业管理信息系统”、“注册会计师行业统一监管平台”处罚信息页截图。</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3</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color w:val="000000"/>
                <w:sz w:val="22"/>
                <w:szCs w:val="22"/>
                <w:lang w:bidi="ar"/>
              </w:rPr>
              <w:t>指标要求：供应商（含供应商分所）自选聘事项投标截止日期前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个月内，未受到吊销执业许可、撤销事务所等行政处罚。</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是，提供承诺函，以及供应商（含供应商分所）自选聘事项投标截止日期前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个月内，受行政处罚、处理情况说明，并须提供处罚信息截图，包括但不限于“中国注册会计师行业管理信息系统”、“注册会计师行业统一监管平台”处罚信息页截图。</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6</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4</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color w:val="000000"/>
                <w:sz w:val="22"/>
                <w:szCs w:val="22"/>
                <w:lang w:bidi="ar"/>
              </w:rPr>
              <w:t>指标要求：供应商（含供应商分所）自选聘事项投标截止日期前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个月内，未因违法违规行为被财政部、省级财政部门给予没收违法所得、罚款、暂停执行部分业务等行政处罚。</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4</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color w:val="000000"/>
                <w:sz w:val="22"/>
                <w:szCs w:val="22"/>
                <w:lang w:bidi="ar"/>
              </w:rPr>
              <w:t>指标要求：供应商（含供应商分所）自选聘事项投标截止日期前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个月内，未因违法违规行为被财政部、省级财政部门给予没收违法所得、罚款、暂停执行部分业务等行政处罚。</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7</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5</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个月内，不存在以下情况：因承接国有金融企业审计业务，受到暂停全部业务或者证券服务业务等行政处罚，且恢复业务资质未满</w:t>
            </w:r>
            <w:r>
              <w:rPr>
                <w:rFonts w:ascii="宋体" w:hAnsi="宋体" w:cs="宋体" w:hint="eastAsia"/>
                <w:color w:val="000000"/>
                <w:sz w:val="22"/>
                <w:szCs w:val="22"/>
                <w:lang w:bidi="ar"/>
              </w:rPr>
              <w:t>36</w:t>
            </w:r>
            <w:r>
              <w:rPr>
                <w:rFonts w:ascii="宋体" w:hAnsi="宋体" w:cs="宋体" w:hint="eastAsia"/>
                <w:color w:val="000000"/>
                <w:sz w:val="22"/>
                <w:szCs w:val="22"/>
                <w:lang w:bidi="ar"/>
              </w:rPr>
              <w:t>个月的。</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5</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个月内，不存在以下情况：因承接国有金融企业审计业务，受到暂停全部业务或者证券服务业务等行政处罚，且恢复业务资质未满</w:t>
            </w:r>
            <w:r>
              <w:rPr>
                <w:rFonts w:ascii="宋体" w:hAnsi="宋体" w:cs="宋体" w:hint="eastAsia"/>
                <w:color w:val="000000"/>
                <w:sz w:val="22"/>
                <w:szCs w:val="22"/>
                <w:lang w:bidi="ar"/>
              </w:rPr>
              <w:t>36</w:t>
            </w:r>
            <w:r>
              <w:rPr>
                <w:rFonts w:ascii="宋体" w:hAnsi="宋体" w:cs="宋体" w:hint="eastAsia"/>
                <w:color w:val="000000"/>
                <w:sz w:val="22"/>
                <w:szCs w:val="22"/>
                <w:lang w:bidi="ar"/>
              </w:rPr>
              <w:t>个月的。</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8</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6</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个月内，不存在以下情况：因承接除国有金融企业之外的其他企业审计业务，受到暂停全部业务或者证券服务业务等行政处罚，且尚未恢复业务资质的。</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6</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个月内，不存在以下情况：因承接除国有金融企业之外的其他企业审计业务，受到暂停全部业务或者证券服务业务等行政处罚，且尚未恢复业务资质的</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324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9</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7</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color w:val="000000"/>
                <w:sz w:val="22"/>
                <w:szCs w:val="22"/>
                <w:lang w:bidi="ar"/>
              </w:rPr>
              <w:t>指标要求：供应商（含供应商分所）自选聘事项投标截止日期前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个月内，不存在以下情况：受到省级以上财政部门警告、罚款、没收违法所得等行政处罚两次（含）</w:t>
            </w:r>
            <w:r>
              <w:rPr>
                <w:rFonts w:ascii="宋体" w:hAnsi="宋体" w:cs="宋体" w:hint="eastAsia"/>
                <w:color w:val="000000"/>
                <w:sz w:val="22"/>
                <w:szCs w:val="22"/>
                <w:lang w:bidi="ar"/>
              </w:rPr>
              <w:t>[</w:t>
            </w:r>
            <w:r>
              <w:rPr>
                <w:rFonts w:ascii="宋体" w:hAnsi="宋体" w:cs="宋体" w:hint="eastAsia"/>
                <w:color w:val="000000"/>
                <w:sz w:val="22"/>
                <w:szCs w:val="22"/>
                <w:lang w:bidi="ar"/>
              </w:rPr>
              <w:t>注：供应商因同一审计项目或处罚决定同时受到警告、罚款、没收违法所得等行政处罚的，按一次计算，下同。供应商受行政处罚次数按总所和分所受罚次数合并计算。供应商总所和分所同时受到行政处罚的，以较重行政处罚为准，并按一次计算。</w:t>
            </w:r>
            <w:r>
              <w:rPr>
                <w:rFonts w:ascii="宋体" w:hAnsi="宋体" w:cs="宋体" w:hint="eastAsia"/>
                <w:color w:val="000000"/>
                <w:sz w:val="22"/>
                <w:szCs w:val="22"/>
                <w:lang w:bidi="ar"/>
              </w:rPr>
              <w:t>]</w:t>
            </w:r>
            <w:r>
              <w:rPr>
                <w:rFonts w:ascii="宋体" w:hAnsi="宋体" w:cs="宋体" w:hint="eastAsia"/>
                <w:color w:val="000000"/>
                <w:sz w:val="22"/>
                <w:szCs w:val="22"/>
                <w:lang w:bidi="ar"/>
              </w:rPr>
              <w:t>以上的。</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7</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color w:val="000000"/>
                <w:sz w:val="22"/>
                <w:szCs w:val="22"/>
                <w:lang w:bidi="ar"/>
              </w:rPr>
              <w:t>指标要求：供应商（含供应商分所）自选聘事项投标截止日期前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个月内，不存在以下情况：受到省级以上财政部门警告、罚款、没收违法所得等行政处罚两次（含）</w:t>
            </w:r>
            <w:r>
              <w:rPr>
                <w:rFonts w:ascii="宋体" w:hAnsi="宋体" w:cs="宋体" w:hint="eastAsia"/>
                <w:color w:val="000000"/>
                <w:sz w:val="22"/>
                <w:szCs w:val="22"/>
                <w:lang w:bidi="ar"/>
              </w:rPr>
              <w:t>[</w:t>
            </w:r>
            <w:r>
              <w:rPr>
                <w:rFonts w:ascii="宋体" w:hAnsi="宋体" w:cs="宋体" w:hint="eastAsia"/>
                <w:color w:val="000000"/>
                <w:sz w:val="22"/>
                <w:szCs w:val="22"/>
                <w:lang w:bidi="ar"/>
              </w:rPr>
              <w:t>注：供应商因同一审计项目或处罚决定同时受到警告、罚款、没收违法所得等行政处罚的，按一次计算，下同。供应商受行政处罚次数按总所和分所受罚次数合并计算。供应商总所和分所同时受到行政处罚的，以较重行政处罚为准，并按一次计算。</w:t>
            </w:r>
            <w:r>
              <w:rPr>
                <w:rFonts w:ascii="宋体" w:hAnsi="宋体" w:cs="宋体" w:hint="eastAsia"/>
                <w:color w:val="000000"/>
                <w:sz w:val="22"/>
                <w:szCs w:val="22"/>
                <w:lang w:bidi="ar"/>
              </w:rPr>
              <w:t>]</w:t>
            </w:r>
            <w:r>
              <w:rPr>
                <w:rFonts w:ascii="宋体" w:hAnsi="宋体" w:cs="宋体" w:hint="eastAsia"/>
                <w:color w:val="000000"/>
                <w:sz w:val="22"/>
                <w:szCs w:val="22"/>
                <w:lang w:bidi="ar"/>
              </w:rPr>
              <w:t>以上的。</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10</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8</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个月内，不存在以下情况：因承接国有金融企业审计业务，受到省级以上（含省级）财政部门和证券监管部门警告、罚款、没收违法所得等行政处罚两次</w:t>
            </w:r>
            <w:r>
              <w:rPr>
                <w:rFonts w:ascii="宋体" w:hAnsi="宋体" w:cs="宋体" w:hint="eastAsia"/>
                <w:color w:val="000000"/>
                <w:sz w:val="22"/>
                <w:szCs w:val="22"/>
                <w:lang w:bidi="ar"/>
              </w:rPr>
              <w:lastRenderedPageBreak/>
              <w:t>（含）以上的。</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lastRenderedPageBreak/>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8</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个月内，不存在以下情况：因承接国有金融企业审计业务，受到省级以上（含省级）财政部门和证</w:t>
            </w:r>
            <w:r>
              <w:rPr>
                <w:rFonts w:ascii="宋体" w:hAnsi="宋体" w:cs="宋体" w:hint="eastAsia"/>
                <w:color w:val="000000"/>
                <w:sz w:val="22"/>
                <w:szCs w:val="22"/>
                <w:lang w:bidi="ar"/>
              </w:rPr>
              <w:t>券监管部门警告、罚款、没收违法所得等行政处罚两次</w:t>
            </w:r>
            <w:r>
              <w:rPr>
                <w:rFonts w:ascii="宋体" w:hAnsi="宋体" w:cs="宋体" w:hint="eastAsia"/>
                <w:color w:val="000000"/>
                <w:sz w:val="22"/>
                <w:szCs w:val="22"/>
                <w:lang w:bidi="ar"/>
              </w:rPr>
              <w:lastRenderedPageBreak/>
              <w:t>（含）以上的。</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11</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9</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个月内，不存在以下情况：受到省级以上财政部门和证券监管部门警告、罚款、没收违法所得等行政处罚五次（含）以上。</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9</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个月内，不存在以下情况：受到省级以上财政部门和证券监管部门警告、罚款、没收违法所得等行政处罚五次（含）以上。</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405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12</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10</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问题：负责审计的国有金融企业存在重大资产损失、重大财务造假行为，以及国有金融企业或其负责人存在重大违法违规行为，供应商已发现但未按照《中国注册会计师审计准则》和《中国注册会计师职业道德守则》相关规定履行关注、识别、评价等审计程序，或未按上述规定履行向国有金融企业审计委员会、董事会，或股东、同级财政部门、金融监管部门报告义务的。</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是，提供承诺函，以及供应商（含供应商分所）自选聘事项投标截止日期前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个月内，受行政处罚、</w:t>
            </w:r>
            <w:r>
              <w:rPr>
                <w:rFonts w:ascii="宋体" w:hAnsi="宋体" w:cs="宋体" w:hint="eastAsia"/>
                <w:color w:val="000000"/>
                <w:sz w:val="22"/>
                <w:szCs w:val="22"/>
                <w:lang w:bidi="ar"/>
              </w:rPr>
              <w:t>处理情况说明。</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10</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问题：负责审计的国有金融企业存在重大资产损失、重大财务造假行为，以及国有金融企业或其负责人存在重大违法违规行为，供应商已发现但未按照《中国注册会计师审计准则》和《中国注册会计师职业道德守则》相关规定履行关注、识别、评价等审计程序，或未按上述规定履行向国有金融企业审计委员会、董事会，或股东、同级财政部门、金融监管部门报告义务的。</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是，提供承诺函，以及供应商（含供应商分所）自选聘事项投标截止日期前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个月内，受行政处罚、</w:t>
            </w:r>
            <w:r>
              <w:rPr>
                <w:rFonts w:ascii="宋体" w:hAnsi="宋体" w:cs="宋体" w:hint="eastAsia"/>
                <w:color w:val="000000"/>
                <w:sz w:val="22"/>
                <w:szCs w:val="22"/>
                <w:lang w:bidi="ar"/>
              </w:rPr>
              <w:t>处理情况说明。</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13</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11</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个月内，不存在以下情况：涉嫌财务造假等重大违法违规行为被立案调查，财政部明确不适合承接国有金融企业审计业务后未满</w:t>
            </w:r>
            <w:r>
              <w:rPr>
                <w:rFonts w:ascii="宋体" w:hAnsi="宋体" w:cs="宋体" w:hint="eastAsia"/>
                <w:color w:val="000000"/>
                <w:sz w:val="22"/>
                <w:szCs w:val="22"/>
                <w:lang w:bidi="ar"/>
              </w:rPr>
              <w:t>36</w:t>
            </w:r>
            <w:r>
              <w:rPr>
                <w:rFonts w:ascii="宋体" w:hAnsi="宋体" w:cs="宋体" w:hint="eastAsia"/>
                <w:color w:val="000000"/>
                <w:sz w:val="22"/>
                <w:szCs w:val="22"/>
                <w:lang w:bidi="ar"/>
              </w:rPr>
              <w:t>个月的。</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11</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个月内，不存在以下情况：涉嫌财务造假等重大违法违规行为被立案调查，财政部明确不适合承接国有金融企业审计业务后未满</w:t>
            </w:r>
            <w:r>
              <w:rPr>
                <w:rFonts w:ascii="宋体" w:hAnsi="宋体" w:cs="宋体" w:hint="eastAsia"/>
                <w:color w:val="000000"/>
                <w:sz w:val="22"/>
                <w:szCs w:val="22"/>
                <w:lang w:bidi="ar"/>
              </w:rPr>
              <w:t>36</w:t>
            </w:r>
            <w:r>
              <w:rPr>
                <w:rFonts w:ascii="宋体" w:hAnsi="宋体" w:cs="宋体" w:hint="eastAsia"/>
                <w:color w:val="000000"/>
                <w:sz w:val="22"/>
                <w:szCs w:val="22"/>
                <w:lang w:bidi="ar"/>
              </w:rPr>
              <w:t>个月的。</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16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14</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12</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供应商（含供应商分所）自选聘事项投标截止日期起至采购人股东会决议选聘事项日期止，不得存在</w:t>
            </w:r>
            <w:r>
              <w:rPr>
                <w:rFonts w:ascii="宋体" w:hAnsi="宋体" w:cs="宋体" w:hint="eastAsia"/>
                <w:color w:val="000000"/>
                <w:sz w:val="22"/>
                <w:szCs w:val="22"/>
                <w:lang w:bidi="ar"/>
              </w:rPr>
              <w:t>3-11</w:t>
            </w:r>
            <w:r>
              <w:rPr>
                <w:rFonts w:ascii="宋体" w:hAnsi="宋体" w:cs="宋体" w:hint="eastAsia"/>
                <w:color w:val="000000"/>
                <w:sz w:val="22"/>
                <w:szCs w:val="22"/>
                <w:lang w:bidi="ar"/>
              </w:rPr>
              <w:t>、</w:t>
            </w:r>
            <w:r>
              <w:rPr>
                <w:rFonts w:ascii="宋体" w:hAnsi="宋体" w:cs="宋体" w:hint="eastAsia"/>
                <w:color w:val="000000"/>
                <w:sz w:val="22"/>
                <w:szCs w:val="22"/>
                <w:lang w:bidi="ar"/>
              </w:rPr>
              <w:t>17</w:t>
            </w:r>
            <w:r>
              <w:rPr>
                <w:rFonts w:ascii="宋体" w:hAnsi="宋体" w:cs="宋体" w:hint="eastAsia"/>
                <w:color w:val="000000"/>
                <w:sz w:val="22"/>
                <w:szCs w:val="22"/>
                <w:lang w:bidi="ar"/>
              </w:rPr>
              <w:t>列示的违规情形。</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是，供应商须如实提供承诺函。</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12</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供应商（含供应商分所）自选聘事项投标截止日期起至采购人股东会决议选聘事项日期止，不得存在</w:t>
            </w:r>
            <w:r>
              <w:rPr>
                <w:rFonts w:ascii="宋体" w:hAnsi="宋体" w:cs="宋体" w:hint="eastAsia"/>
                <w:color w:val="000000"/>
                <w:sz w:val="22"/>
                <w:szCs w:val="22"/>
                <w:lang w:bidi="ar"/>
              </w:rPr>
              <w:t>3-11</w:t>
            </w:r>
            <w:r>
              <w:rPr>
                <w:rFonts w:ascii="宋体" w:hAnsi="宋体" w:cs="宋体" w:hint="eastAsia"/>
                <w:color w:val="000000"/>
                <w:sz w:val="22"/>
                <w:szCs w:val="22"/>
                <w:lang w:bidi="ar"/>
              </w:rPr>
              <w:t>、</w:t>
            </w:r>
            <w:r>
              <w:rPr>
                <w:rFonts w:ascii="宋体" w:hAnsi="宋体" w:cs="宋体" w:hint="eastAsia"/>
                <w:color w:val="000000"/>
                <w:sz w:val="22"/>
                <w:szCs w:val="22"/>
                <w:lang w:bidi="ar"/>
              </w:rPr>
              <w:t>17</w:t>
            </w:r>
            <w:r>
              <w:rPr>
                <w:rFonts w:ascii="宋体" w:hAnsi="宋体" w:cs="宋体" w:hint="eastAsia"/>
                <w:color w:val="000000"/>
                <w:sz w:val="22"/>
                <w:szCs w:val="22"/>
                <w:lang w:bidi="ar"/>
              </w:rPr>
              <w:t>列示的违规情形。</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是，供应商须如实提供承诺函。</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70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15</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13</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供应商应具有良好的职业道德记录，自选聘事项投标截止日期前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个月内，供应商及其分所未受到省级以上（含省级）财政部门和证券监管部门处罚，或受到省级以上（含省级）财政部门和证券监管部门警告、罚款、没收违法所得等行政处罚在两次以内（不含两次）。</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13</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供应商应具有良好的职业道德记录，自选聘事项投标截止日期前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个月内，供应商及其分所未受到省级以上（含省级）财政部门和证券监管部</w:t>
            </w:r>
            <w:r>
              <w:rPr>
                <w:rFonts w:ascii="宋体" w:hAnsi="宋体" w:cs="宋体" w:hint="eastAsia"/>
                <w:color w:val="000000"/>
                <w:sz w:val="22"/>
                <w:szCs w:val="22"/>
                <w:lang w:bidi="ar"/>
              </w:rPr>
              <w:t>门处罚，或受到省级以上（含省级）财政部门和证券监管部门警告、罚款、没收违法所得等行政处罚在两次以内（不含两次）。</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是，同</w:t>
            </w:r>
            <w:r>
              <w:rPr>
                <w:rFonts w:ascii="宋体" w:hAnsi="宋体" w:cs="宋体" w:hint="eastAsia"/>
                <w:color w:val="000000"/>
                <w:sz w:val="22"/>
                <w:szCs w:val="22"/>
                <w:lang w:bidi="ar"/>
              </w:rPr>
              <w:t>3</w:t>
            </w:r>
            <w:r>
              <w:rPr>
                <w:rFonts w:ascii="宋体" w:hAnsi="宋体" w:cs="宋体" w:hint="eastAsia"/>
                <w:color w:val="000000"/>
                <w:sz w:val="22"/>
                <w:szCs w:val="22"/>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70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16</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14</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供应商具有良好的职业道德记录，自选聘事项投标截止日期前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个月内，供应商及其分所审计鉴证业务新增法律诉讼不超过三个。</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个月内，供应商及其分所的法律诉讼情况说明。</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14</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职业道德记录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供应商具有良好的职业道德记录，自选聘事项投标截止日期前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个月内，供应商及其分所审计鉴证业务新增法律诉讼不超过三个。</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个月内，供应商及其分所的法律诉讼情况说明。</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70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17</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15</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供应商具有质量管理机制，包括存在项目咨询、意见分歧解决、项目质量复核、项目质量检查、质量管理缺陷识别与整改、内部隔离机制、避免利益冲突的措施等方面的政策与程序。</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是，供应商须如实提供质量管理机制说明材料。</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15</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供应商具有质量管理机制，包括存在项目咨询、意见分歧解决、项目质量复核、项目质量检查、质量管理缺陷识别与整改、内部隔离机制、避免利益冲突的措施等方面的政策与程序。</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是，供应商须如实提供质量管理机制说明材料。</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18</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16</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供应商具有完善的审计系统硬件、软件等基础设施，且服务器部署在境内</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是，供应商须如实提供审计基础设施建设投入情况说明，且详细说明服务器部署城市位置。</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16</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供应商具有完善的审计系统硬件、软件等基础设施，且服务器部署在境内</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是，供应商须如实提供审计基础设施建设投入情况说明，且详细说明服务器部署城市位置。</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16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19</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17</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供应商须接受采购人的信息安全要求及保密要求。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是，供应商须如实提供承诺函，承诺遵守附件</w:t>
            </w:r>
            <w:r>
              <w:rPr>
                <w:rFonts w:ascii="宋体" w:hAnsi="宋体" w:cs="宋体" w:hint="eastAsia"/>
                <w:color w:val="000000"/>
                <w:sz w:val="22"/>
                <w:szCs w:val="22"/>
                <w:lang w:bidi="ar"/>
              </w:rPr>
              <w:t>11</w:t>
            </w:r>
            <w:r>
              <w:rPr>
                <w:rFonts w:ascii="宋体" w:hAnsi="宋体" w:cs="宋体" w:hint="eastAsia"/>
                <w:color w:val="000000"/>
                <w:sz w:val="22"/>
                <w:szCs w:val="22"/>
                <w:lang w:bidi="ar"/>
              </w:rPr>
              <w:t>中的信息安全及保密要求。</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17</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供应商须接受采购人的信息安全要求及保密要求。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是，供应商须如实提供承诺函，承诺遵守附件</w:t>
            </w:r>
            <w:r>
              <w:rPr>
                <w:rFonts w:ascii="宋体" w:hAnsi="宋体" w:cs="宋体" w:hint="eastAsia"/>
                <w:color w:val="000000"/>
                <w:sz w:val="22"/>
                <w:szCs w:val="22"/>
                <w:lang w:bidi="ar"/>
              </w:rPr>
              <w:t>11</w:t>
            </w:r>
            <w:r>
              <w:rPr>
                <w:rFonts w:ascii="宋体" w:hAnsi="宋体" w:cs="宋体" w:hint="eastAsia"/>
                <w:color w:val="000000"/>
                <w:sz w:val="22"/>
                <w:szCs w:val="22"/>
                <w:lang w:bidi="ar"/>
              </w:rPr>
              <w:t>中的信息安全及保密要求。</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16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20</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18</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供应商（含供应商分所）不存在危害国家安全，违反信息安全法律法规、监管要求和业务约定书保密条款，或失密泄密窃密等行为。</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是，供应商须如实提供承诺函。</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18</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供应商（含供应商分所）不存在危害国家安全，违反信息安全法律法规、监管要求和业务约定书保密条款，或失密泄密窃密等行为。</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是，供应商须如实提供承诺函。</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97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21</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19</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具备有效的信息安全管理能力，履行信息安全保护义务，规范信息数据处理活动，具备可在国家认证认可监督管理委员会全国认证认可信息公共服务平台可查询的信息安全管理认证证书；具备有效的管控措施，能够保守采购人的商业秘密，维护国家金融信息安全。</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是，供应商须如实提供承诺函及证书复印件，并提供信息安全管理及保密管理控制措施。</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19</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供应商具备有效的信息安全管理能力，履行信息安全保护义务，规</w:t>
            </w:r>
            <w:r>
              <w:rPr>
                <w:rFonts w:ascii="宋体" w:hAnsi="宋体" w:cs="宋体" w:hint="eastAsia"/>
                <w:color w:val="000000"/>
                <w:sz w:val="22"/>
                <w:szCs w:val="22"/>
                <w:lang w:bidi="ar"/>
              </w:rPr>
              <w:t>范信息数据处理活动，具备可在国家认证认可监督管理委员会全国认证认可信息公共服务平台可查询的信息安全管理认证证书；具备有效的管控措施，能够保守采购人的商业秘密，维护国家金融信息安全。</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是，供应商须如实提供承诺函及证书复印件，并提供信息安全管理及保密管理控制措施。</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16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22</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20</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未经有关监管部门和采购人书面同意，供应商不得将审计工作底稿及审计过程中获得的有关信息在审计团队以外流传。</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是，供应商须如实提供承诺函。</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二、职业记录和质量控制水平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20</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质量控制水平</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未经有关监管部门和采购人书面同意，供应商不得将审计工作底稿及审计过程中获得的有关信息在审计团队以外流传。</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是，供应商须如实提供承诺函。</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432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23</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三、工作方案</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21</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审计工作方案</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供应商应提供针对本项目的审计工作方案，具体内容应包括但不限于：</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1</w:t>
            </w:r>
            <w:r>
              <w:rPr>
                <w:rFonts w:ascii="宋体" w:hAnsi="宋体" w:cs="宋体" w:hint="eastAsia"/>
                <w:color w:val="000000"/>
                <w:sz w:val="22"/>
                <w:szCs w:val="22"/>
                <w:lang w:bidi="ar"/>
              </w:rPr>
              <w:t>）财务报表审计的实施目标、范围、计划、流程、时间安排及工作成果等。</w:t>
            </w:r>
            <w:r>
              <w:rPr>
                <w:rFonts w:ascii="宋体" w:hAnsi="宋体" w:cs="宋体" w:hint="eastAsia"/>
                <w:color w:val="000000"/>
                <w:sz w:val="22"/>
                <w:szCs w:val="22"/>
                <w:lang w:bidi="ar"/>
              </w:rPr>
              <w:br/>
            </w:r>
            <w:r>
              <w:rPr>
                <w:rFonts w:ascii="宋体" w:hAnsi="宋体" w:cs="宋体" w:hint="eastAsia"/>
                <w:color w:val="000000"/>
                <w:sz w:val="22"/>
                <w:szCs w:val="22"/>
                <w:lang w:bidi="ar"/>
              </w:rPr>
              <w:t>其中目标、范围、计划应科学完善，审计流程应包含审计重点的确定原则、覆盖率、方法和频率，审计时间安排应有详细的甘特图及人员投入介绍，工作成果应具体明确。</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2</w:t>
            </w:r>
            <w:r>
              <w:rPr>
                <w:rFonts w:ascii="宋体" w:hAnsi="宋体" w:cs="宋体" w:hint="eastAsia"/>
                <w:color w:val="000000"/>
                <w:sz w:val="22"/>
                <w:szCs w:val="22"/>
                <w:lang w:bidi="ar"/>
              </w:rPr>
              <w:t>）应有切实可行的审计先进技术方法以提升审计效率。</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3</w:t>
            </w:r>
            <w:r>
              <w:rPr>
                <w:rFonts w:ascii="宋体" w:hAnsi="宋体" w:cs="宋体" w:hint="eastAsia"/>
                <w:color w:val="000000"/>
                <w:sz w:val="22"/>
                <w:szCs w:val="22"/>
                <w:lang w:bidi="ar"/>
              </w:rPr>
              <w:t>）审计方案中对于最新经济、金融形势、准则及监管要求、重大及潜在风险领域和前沿业务领域的审计关注和应对能力的论述应相关且合理。</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w:t>
            </w:r>
            <w:r>
              <w:rPr>
                <w:rFonts w:ascii="宋体" w:hAnsi="宋体" w:cs="宋体" w:hint="eastAsia"/>
                <w:b/>
                <w:bCs/>
                <w:color w:val="000000"/>
                <w:sz w:val="22"/>
                <w:szCs w:val="22"/>
                <w:lang w:bidi="ar"/>
              </w:rPr>
              <w:t>证明材料及方式：</w:t>
            </w:r>
            <w:r>
              <w:rPr>
                <w:rFonts w:ascii="宋体" w:hAnsi="宋体" w:cs="宋体" w:hint="eastAsia"/>
                <w:color w:val="000000"/>
                <w:sz w:val="22"/>
                <w:szCs w:val="22"/>
                <w:lang w:bidi="ar"/>
              </w:rPr>
              <w:t>是，供应商应提供审计工作方案。</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三、工作方案</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21</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审计工作方案</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供应商应提供针对本项目的审计工作方案，具体内容应包括但不限于：</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1</w:t>
            </w:r>
            <w:r>
              <w:rPr>
                <w:rFonts w:ascii="宋体" w:hAnsi="宋体" w:cs="宋体" w:hint="eastAsia"/>
                <w:color w:val="000000"/>
                <w:sz w:val="22"/>
                <w:szCs w:val="22"/>
                <w:lang w:bidi="ar"/>
              </w:rPr>
              <w:t>）财务报表审计的实施目标、范围、计划、流程、时间安排及工作成果等。</w:t>
            </w:r>
            <w:r>
              <w:rPr>
                <w:rFonts w:ascii="宋体" w:hAnsi="宋体" w:cs="宋体" w:hint="eastAsia"/>
                <w:color w:val="000000"/>
                <w:sz w:val="22"/>
                <w:szCs w:val="22"/>
                <w:lang w:bidi="ar"/>
              </w:rPr>
              <w:br/>
            </w:r>
            <w:r>
              <w:rPr>
                <w:rFonts w:ascii="宋体" w:hAnsi="宋体" w:cs="宋体" w:hint="eastAsia"/>
                <w:color w:val="000000"/>
                <w:sz w:val="22"/>
                <w:szCs w:val="22"/>
                <w:lang w:bidi="ar"/>
              </w:rPr>
              <w:t>其中目标、范围、计划应科学完善，审计流程应包含审计重点的确定原则、覆盖率、方法和频率，审计时间安排应有详细的甘特图及人员投入介绍，工作成果应具体明确。</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2</w:t>
            </w:r>
            <w:r>
              <w:rPr>
                <w:rFonts w:ascii="宋体" w:hAnsi="宋体" w:cs="宋体" w:hint="eastAsia"/>
                <w:color w:val="000000"/>
                <w:sz w:val="22"/>
                <w:szCs w:val="22"/>
                <w:lang w:bidi="ar"/>
              </w:rPr>
              <w:t>）应有切实可行的审计先进技术方法以提升审计效率。</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3</w:t>
            </w:r>
            <w:r>
              <w:rPr>
                <w:rFonts w:ascii="宋体" w:hAnsi="宋体" w:cs="宋体" w:hint="eastAsia"/>
                <w:color w:val="000000"/>
                <w:sz w:val="22"/>
                <w:szCs w:val="22"/>
                <w:lang w:bidi="ar"/>
              </w:rPr>
              <w:t>）审计方案中对于最新经</w:t>
            </w:r>
            <w:r>
              <w:rPr>
                <w:rFonts w:ascii="宋体" w:hAnsi="宋体" w:cs="宋体" w:hint="eastAsia"/>
                <w:color w:val="000000"/>
                <w:sz w:val="22"/>
                <w:szCs w:val="22"/>
                <w:lang w:bidi="ar"/>
              </w:rPr>
              <w:t>济、金融形势、准则及监管要求、重大及潜在风险领域和前沿业务领域的审计关注和应对能力的论述应相关且合理。</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是，供应商应提供审计工作方案。</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97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24</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三、工作方案</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22</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审计方案实施保证措施</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供应商应提供审计方案实施保证措施，具体内容应包括但不限于：</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1</w:t>
            </w:r>
            <w:r>
              <w:rPr>
                <w:rFonts w:ascii="宋体" w:hAnsi="宋体" w:cs="宋体" w:hint="eastAsia"/>
                <w:color w:val="000000"/>
                <w:sz w:val="22"/>
                <w:szCs w:val="22"/>
                <w:lang w:bidi="ar"/>
              </w:rPr>
              <w:t>）确保本项目服务质量和提交资料准确性等的措施；</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2</w:t>
            </w:r>
            <w:r>
              <w:rPr>
                <w:rFonts w:ascii="宋体" w:hAnsi="宋体" w:cs="宋体" w:hint="eastAsia"/>
                <w:color w:val="000000"/>
                <w:sz w:val="22"/>
                <w:szCs w:val="22"/>
                <w:lang w:bidi="ar"/>
              </w:rPr>
              <w:t>）保证独立性的措施；</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3</w:t>
            </w:r>
            <w:r>
              <w:rPr>
                <w:rFonts w:ascii="宋体" w:hAnsi="宋体" w:cs="宋体" w:hint="eastAsia"/>
                <w:color w:val="000000"/>
                <w:sz w:val="22"/>
                <w:szCs w:val="22"/>
                <w:lang w:bidi="ar"/>
              </w:rPr>
              <w:t>）已承接项目发生利益冲突的处理方案等。</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是，供应商应提供审计方案实施保证措施。</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三、工作方案</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22</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审计方案实施保证措施</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供应商应提供审计方案实施保证措施，具体内容应包括但不限于：</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1</w:t>
            </w:r>
            <w:r>
              <w:rPr>
                <w:rFonts w:ascii="宋体" w:hAnsi="宋体" w:cs="宋体" w:hint="eastAsia"/>
                <w:color w:val="000000"/>
                <w:sz w:val="22"/>
                <w:szCs w:val="22"/>
                <w:lang w:bidi="ar"/>
              </w:rPr>
              <w:t>）确保本项目服务质量和提交资料准确性等的措施；</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2</w:t>
            </w:r>
            <w:r>
              <w:rPr>
                <w:rFonts w:ascii="宋体" w:hAnsi="宋体" w:cs="宋体" w:hint="eastAsia"/>
                <w:color w:val="000000"/>
                <w:sz w:val="22"/>
                <w:szCs w:val="22"/>
                <w:lang w:bidi="ar"/>
              </w:rPr>
              <w:t>）保证独立性的措施；</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3</w:t>
            </w:r>
            <w:r>
              <w:rPr>
                <w:rFonts w:ascii="宋体" w:hAnsi="宋体" w:cs="宋体" w:hint="eastAsia"/>
                <w:color w:val="000000"/>
                <w:sz w:val="22"/>
                <w:szCs w:val="22"/>
                <w:lang w:bidi="ar"/>
              </w:rPr>
              <w:t>）已承接项目发生利益冲突的处理方案等。</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是，供应商应提供审计方案实施保证措施。</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25</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三、工作方案</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23</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增值服务</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供应商应对增值服务作出明确的承诺和陈述，可提供的增值服务，包括管理建议书、研究成果分享、财会制度和公司治理培训等。</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是，供应商应提供增值服务方案及承诺函。</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三、工作方案</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23</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增值服务</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供应商应对增值服务作出明确的承诺和陈述，可提供的增值服务，包括管理建议书、研究成果分享、财会制度和公司治理培训等。</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是，供应商应提供增值服务方案及承诺函。</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26</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三、工作方案</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24</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工作和沟通机制</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供应商应提供就本项目所建立的沟通和响应机制，包括但不限于：现场投入及驻场计划、沟通协同机制、完成采购人需求的保障机制。</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是，供应商应提供驻场计划、工作沟通机制说明。</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三、工作方案</w:t>
            </w:r>
            <w:r>
              <w:rPr>
                <w:rFonts w:ascii="宋体" w:hAnsi="宋体" w:cs="宋体" w:hint="eastAsia"/>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24</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工作和沟通机制</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供应商应提供就本项目所建立的沟通和响应机制，包括但不限于：现场投入及驻场计划、沟通协同机制、完成采购人需求的保障机制。</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是，供应商应提供驻场计</w:t>
            </w:r>
            <w:r>
              <w:rPr>
                <w:rFonts w:ascii="宋体" w:hAnsi="宋体" w:cs="宋体" w:hint="eastAsia"/>
                <w:color w:val="000000"/>
                <w:sz w:val="22"/>
                <w:szCs w:val="22"/>
                <w:lang w:bidi="ar"/>
              </w:rPr>
              <w:t>划、工作沟通机制说明。</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189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27</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2.</w:t>
            </w:r>
            <w:r>
              <w:rPr>
                <w:rFonts w:ascii="宋体" w:hAnsi="宋体" w:cs="宋体" w:hint="eastAsia"/>
                <w:color w:val="000000"/>
                <w:sz w:val="22"/>
                <w:szCs w:val="22"/>
                <w:lang w:bidi="ar"/>
              </w:rPr>
              <w:t>商务要求</w:t>
            </w:r>
            <w:r>
              <w:rPr>
                <w:rFonts w:ascii="宋体" w:hAnsi="宋体" w:cs="宋体" w:hint="eastAsia"/>
                <w:color w:val="000000"/>
                <w:sz w:val="22"/>
                <w:szCs w:val="22"/>
                <w:lang w:bidi="ar"/>
              </w:rPr>
              <w:br/>
            </w:r>
            <w:r>
              <w:rPr>
                <w:rFonts w:ascii="宋体" w:hAnsi="宋体" w:cs="宋体" w:hint="eastAsia"/>
                <w:color w:val="000000"/>
                <w:sz w:val="22"/>
                <w:szCs w:val="22"/>
                <w:lang w:bidi="ar"/>
              </w:rPr>
              <w:t>本商务要求共有“★”指标</w:t>
            </w:r>
            <w:r>
              <w:rPr>
                <w:rFonts w:ascii="宋体" w:hAnsi="宋体" w:cs="宋体" w:hint="eastAsia"/>
                <w:color w:val="000000"/>
                <w:sz w:val="22"/>
                <w:szCs w:val="22"/>
                <w:lang w:bidi="ar"/>
              </w:rPr>
              <w:t xml:space="preserve"> 21 </w:t>
            </w:r>
            <w:r>
              <w:rPr>
                <w:rFonts w:ascii="宋体" w:hAnsi="宋体" w:cs="宋体" w:hint="eastAsia"/>
                <w:color w:val="000000"/>
                <w:sz w:val="22"/>
                <w:szCs w:val="22"/>
                <w:lang w:bidi="ar"/>
              </w:rPr>
              <w:t>项，“</w:t>
            </w:r>
            <w:r>
              <w:rPr>
                <w:rFonts w:ascii="宋体" w:hAnsi="宋体" w:cs="宋体" w:hint="eastAsia"/>
                <w:color w:val="000000"/>
                <w:sz w:val="22"/>
                <w:szCs w:val="22"/>
                <w:lang w:bidi="ar"/>
              </w:rPr>
              <w:t>#</w:t>
            </w:r>
            <w:r>
              <w:rPr>
                <w:rFonts w:ascii="宋体" w:hAnsi="宋体" w:cs="宋体" w:hint="eastAsia"/>
                <w:color w:val="000000"/>
                <w:sz w:val="22"/>
                <w:szCs w:val="22"/>
                <w:lang w:bidi="ar"/>
              </w:rPr>
              <w:t>”指标</w:t>
            </w:r>
            <w:r>
              <w:rPr>
                <w:rFonts w:ascii="宋体" w:hAnsi="宋体" w:cs="宋体" w:hint="eastAsia"/>
                <w:color w:val="000000"/>
                <w:sz w:val="22"/>
                <w:szCs w:val="22"/>
                <w:lang w:bidi="ar"/>
              </w:rPr>
              <w:t xml:space="preserve"> 9 </w:t>
            </w:r>
            <w:r>
              <w:rPr>
                <w:rFonts w:ascii="宋体" w:hAnsi="宋体" w:cs="宋体" w:hint="eastAsia"/>
                <w:color w:val="000000"/>
                <w:sz w:val="22"/>
                <w:szCs w:val="22"/>
                <w:lang w:bidi="ar"/>
              </w:rPr>
              <w:t>项，“△”指标</w:t>
            </w:r>
            <w:r>
              <w:rPr>
                <w:rFonts w:ascii="宋体" w:hAnsi="宋体" w:cs="宋体" w:hint="eastAsia"/>
                <w:color w:val="000000"/>
                <w:sz w:val="22"/>
                <w:szCs w:val="22"/>
                <w:lang w:bidi="ar"/>
              </w:rPr>
              <w:t xml:space="preserve"> 0 </w:t>
            </w:r>
            <w:r>
              <w:rPr>
                <w:rFonts w:ascii="宋体" w:hAnsi="宋体" w:cs="宋体" w:hint="eastAsia"/>
                <w:color w:val="000000"/>
                <w:sz w:val="22"/>
                <w:szCs w:val="22"/>
                <w:lang w:bidi="ar"/>
              </w:rPr>
              <w:t>项。</w:t>
            </w:r>
            <w:r>
              <w:rPr>
                <w:rFonts w:ascii="宋体" w:hAnsi="宋体" w:cs="宋体" w:hint="eastAsia"/>
                <w:color w:val="000000"/>
                <w:sz w:val="22"/>
                <w:szCs w:val="22"/>
                <w:lang w:bidi="ar"/>
              </w:rPr>
              <w:br/>
            </w:r>
            <w:r>
              <w:rPr>
                <w:rFonts w:ascii="宋体" w:hAnsi="宋体" w:cs="宋体" w:hint="eastAsia"/>
                <w:color w:val="000000"/>
                <w:sz w:val="22"/>
                <w:szCs w:val="22"/>
                <w:lang w:bidi="ar"/>
              </w:rPr>
              <w:t>说明：商务要求按重要性分为“★”、“</w:t>
            </w:r>
            <w:r>
              <w:rPr>
                <w:rFonts w:ascii="宋体" w:hAnsi="宋体" w:cs="宋体" w:hint="eastAsia"/>
                <w:color w:val="000000"/>
                <w:sz w:val="22"/>
                <w:szCs w:val="22"/>
                <w:lang w:bidi="ar"/>
              </w:rPr>
              <w:t>#</w:t>
            </w:r>
            <w:r>
              <w:rPr>
                <w:rFonts w:ascii="宋体" w:hAnsi="宋体" w:cs="宋体" w:hint="eastAsia"/>
                <w:color w:val="000000"/>
                <w:sz w:val="22"/>
                <w:szCs w:val="22"/>
                <w:lang w:bidi="ar"/>
              </w:rPr>
              <w:t>”和“△”指标。“★”代表最关键指标，不满足该指标项将导致投标被拒绝；“</w:t>
            </w:r>
            <w:r>
              <w:rPr>
                <w:rFonts w:ascii="宋体" w:hAnsi="宋体" w:cs="宋体" w:hint="eastAsia"/>
                <w:color w:val="000000"/>
                <w:sz w:val="22"/>
                <w:szCs w:val="22"/>
                <w:lang w:bidi="ar"/>
              </w:rPr>
              <w:t>#</w:t>
            </w:r>
            <w:r>
              <w:rPr>
                <w:rFonts w:ascii="宋体" w:hAnsi="宋体" w:cs="宋体" w:hint="eastAsia"/>
                <w:color w:val="000000"/>
                <w:sz w:val="22"/>
                <w:szCs w:val="22"/>
                <w:lang w:bidi="ar"/>
              </w:rPr>
              <w:t>”代表重要指标，“△”代表一般指标项，“</w:t>
            </w:r>
            <w:r>
              <w:rPr>
                <w:rFonts w:ascii="宋体" w:hAnsi="宋体" w:cs="宋体" w:hint="eastAsia"/>
                <w:color w:val="000000"/>
                <w:sz w:val="22"/>
                <w:szCs w:val="22"/>
                <w:lang w:bidi="ar"/>
              </w:rPr>
              <w:t>#</w:t>
            </w:r>
            <w:r>
              <w:rPr>
                <w:rFonts w:ascii="宋体" w:hAnsi="宋体" w:cs="宋体" w:hint="eastAsia"/>
                <w:color w:val="000000"/>
                <w:sz w:val="22"/>
                <w:szCs w:val="22"/>
                <w:lang w:bidi="ar"/>
              </w:rPr>
              <w:t>”和“△”指标可作为比较性评价指标。</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color w:val="000000"/>
                <w:sz w:val="22"/>
                <w:szCs w:val="22"/>
                <w:lang w:bidi="ar"/>
              </w:rPr>
              <w:br/>
              <w:t>2.</w:t>
            </w:r>
            <w:r>
              <w:rPr>
                <w:rFonts w:ascii="宋体" w:hAnsi="宋体" w:cs="宋体" w:hint="eastAsia"/>
                <w:color w:val="000000"/>
                <w:sz w:val="22"/>
                <w:szCs w:val="22"/>
                <w:lang w:bidi="ar"/>
              </w:rPr>
              <w:t>商务要求</w:t>
            </w:r>
            <w:r>
              <w:rPr>
                <w:rFonts w:ascii="宋体" w:hAnsi="宋体" w:cs="宋体" w:hint="eastAsia"/>
                <w:color w:val="000000"/>
                <w:sz w:val="22"/>
                <w:szCs w:val="22"/>
                <w:lang w:bidi="ar"/>
              </w:rPr>
              <w:br/>
            </w:r>
            <w:r>
              <w:rPr>
                <w:rFonts w:ascii="宋体" w:hAnsi="宋体" w:cs="宋体" w:hint="eastAsia"/>
                <w:color w:val="000000"/>
                <w:sz w:val="22"/>
                <w:szCs w:val="22"/>
                <w:lang w:bidi="ar"/>
              </w:rPr>
              <w:t>本商务要求共有“★”指标</w:t>
            </w:r>
            <w:r>
              <w:rPr>
                <w:rFonts w:ascii="宋体" w:hAnsi="宋体" w:cs="宋体" w:hint="eastAsia"/>
                <w:color w:val="000000"/>
                <w:sz w:val="22"/>
                <w:szCs w:val="22"/>
                <w:lang w:bidi="ar"/>
              </w:rPr>
              <w:t xml:space="preserve"> 21 </w:t>
            </w:r>
            <w:r>
              <w:rPr>
                <w:rFonts w:ascii="宋体" w:hAnsi="宋体" w:cs="宋体" w:hint="eastAsia"/>
                <w:color w:val="000000"/>
                <w:sz w:val="22"/>
                <w:szCs w:val="22"/>
                <w:lang w:bidi="ar"/>
              </w:rPr>
              <w:t>项，“</w:t>
            </w:r>
            <w:r>
              <w:rPr>
                <w:rFonts w:ascii="宋体" w:hAnsi="宋体" w:cs="宋体" w:hint="eastAsia"/>
                <w:color w:val="000000"/>
                <w:sz w:val="22"/>
                <w:szCs w:val="22"/>
                <w:lang w:bidi="ar"/>
              </w:rPr>
              <w:t>#</w:t>
            </w:r>
            <w:r>
              <w:rPr>
                <w:rFonts w:ascii="宋体" w:hAnsi="宋体" w:cs="宋体" w:hint="eastAsia"/>
                <w:color w:val="000000"/>
                <w:sz w:val="22"/>
                <w:szCs w:val="22"/>
                <w:lang w:bidi="ar"/>
              </w:rPr>
              <w:t>”指标</w:t>
            </w:r>
            <w:r>
              <w:rPr>
                <w:rFonts w:ascii="宋体" w:hAnsi="宋体" w:cs="宋体" w:hint="eastAsia"/>
                <w:color w:val="000000"/>
                <w:sz w:val="22"/>
                <w:szCs w:val="22"/>
                <w:lang w:bidi="ar"/>
              </w:rPr>
              <w:t xml:space="preserve"> 9 </w:t>
            </w:r>
            <w:r>
              <w:rPr>
                <w:rFonts w:ascii="宋体" w:hAnsi="宋体" w:cs="宋体" w:hint="eastAsia"/>
                <w:color w:val="000000"/>
                <w:sz w:val="22"/>
                <w:szCs w:val="22"/>
                <w:lang w:bidi="ar"/>
              </w:rPr>
              <w:t>项，“△”指标</w:t>
            </w:r>
            <w:r>
              <w:rPr>
                <w:rFonts w:ascii="宋体" w:hAnsi="宋体" w:cs="宋体" w:hint="eastAsia"/>
                <w:color w:val="000000"/>
                <w:sz w:val="22"/>
                <w:szCs w:val="22"/>
                <w:lang w:bidi="ar"/>
              </w:rPr>
              <w:t xml:space="preserve"> 0 </w:t>
            </w:r>
            <w:r>
              <w:rPr>
                <w:rFonts w:ascii="宋体" w:hAnsi="宋体" w:cs="宋体" w:hint="eastAsia"/>
                <w:color w:val="000000"/>
                <w:sz w:val="22"/>
                <w:szCs w:val="22"/>
                <w:lang w:bidi="ar"/>
              </w:rPr>
              <w:t>项。</w:t>
            </w:r>
            <w:r>
              <w:rPr>
                <w:rFonts w:ascii="宋体" w:hAnsi="宋体" w:cs="宋体" w:hint="eastAsia"/>
                <w:color w:val="000000"/>
                <w:sz w:val="22"/>
                <w:szCs w:val="22"/>
                <w:lang w:bidi="ar"/>
              </w:rPr>
              <w:br/>
            </w:r>
            <w:r>
              <w:rPr>
                <w:rFonts w:ascii="宋体" w:hAnsi="宋体" w:cs="宋体" w:hint="eastAsia"/>
                <w:color w:val="000000"/>
                <w:sz w:val="22"/>
                <w:szCs w:val="22"/>
                <w:lang w:bidi="ar"/>
              </w:rPr>
              <w:t>说明：商务要求按重要性分为“★”、“</w:t>
            </w:r>
            <w:r>
              <w:rPr>
                <w:rFonts w:ascii="宋体" w:hAnsi="宋体" w:cs="宋体" w:hint="eastAsia"/>
                <w:color w:val="000000"/>
                <w:sz w:val="22"/>
                <w:szCs w:val="22"/>
                <w:lang w:bidi="ar"/>
              </w:rPr>
              <w:t>#</w:t>
            </w:r>
            <w:r>
              <w:rPr>
                <w:rFonts w:ascii="宋体" w:hAnsi="宋体" w:cs="宋体" w:hint="eastAsia"/>
                <w:color w:val="000000"/>
                <w:sz w:val="22"/>
                <w:szCs w:val="22"/>
                <w:lang w:bidi="ar"/>
              </w:rPr>
              <w:t>”和“△”指标。“★”代表最关键指标，不满足该指标项将导致投标被拒绝；“</w:t>
            </w:r>
            <w:r>
              <w:rPr>
                <w:rFonts w:ascii="宋体" w:hAnsi="宋体" w:cs="宋体" w:hint="eastAsia"/>
                <w:color w:val="000000"/>
                <w:sz w:val="22"/>
                <w:szCs w:val="22"/>
                <w:lang w:bidi="ar"/>
              </w:rPr>
              <w:t>#</w:t>
            </w:r>
            <w:r>
              <w:rPr>
                <w:rFonts w:ascii="宋体" w:hAnsi="宋体" w:cs="宋体" w:hint="eastAsia"/>
                <w:color w:val="000000"/>
                <w:sz w:val="22"/>
                <w:szCs w:val="22"/>
                <w:lang w:bidi="ar"/>
              </w:rPr>
              <w:t>”代表重要指标，“△”代表一般指标项，“</w:t>
            </w:r>
            <w:r>
              <w:rPr>
                <w:rFonts w:ascii="宋体" w:hAnsi="宋体" w:cs="宋体" w:hint="eastAsia"/>
                <w:color w:val="000000"/>
                <w:sz w:val="22"/>
                <w:szCs w:val="22"/>
                <w:lang w:bidi="ar"/>
              </w:rPr>
              <w:t>#</w:t>
            </w:r>
            <w:r>
              <w:rPr>
                <w:rFonts w:ascii="宋体" w:hAnsi="宋体" w:cs="宋体" w:hint="eastAsia"/>
                <w:color w:val="000000"/>
                <w:sz w:val="22"/>
                <w:szCs w:val="22"/>
                <w:lang w:bidi="ar"/>
              </w:rPr>
              <w:t>”和“△”指标可作为比较性评价指标。</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70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28</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一、供应商要求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供应商资质要求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供应商在中国境内依法注册成立</w:t>
            </w:r>
            <w:r>
              <w:rPr>
                <w:rFonts w:ascii="宋体" w:hAnsi="宋体" w:cs="宋体" w:hint="eastAsia"/>
                <w:color w:val="000000"/>
                <w:sz w:val="22"/>
                <w:szCs w:val="22"/>
                <w:lang w:bidi="ar"/>
              </w:rPr>
              <w:t>3</w:t>
            </w:r>
            <w:r>
              <w:rPr>
                <w:rFonts w:ascii="宋体" w:hAnsi="宋体" w:cs="宋体" w:hint="eastAsia"/>
                <w:color w:val="000000"/>
                <w:sz w:val="22"/>
                <w:szCs w:val="22"/>
                <w:lang w:bidi="ar"/>
              </w:rPr>
              <w:t>年及以上，由有限责任制转为特殊的普通合伙制或普通合伙制的会计师事务所，延续转制前的经营年限。</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是，供应商需提供会计师事务所的营业执照和执业证书复印件。</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一、供应商要求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供应商资质要求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供应商在中国境内依法注册成立</w:t>
            </w:r>
            <w:r>
              <w:rPr>
                <w:rFonts w:ascii="宋体" w:hAnsi="宋体" w:cs="宋体" w:hint="eastAsia"/>
                <w:color w:val="000000"/>
                <w:sz w:val="22"/>
                <w:szCs w:val="22"/>
                <w:lang w:bidi="ar"/>
              </w:rPr>
              <w:t>3</w:t>
            </w:r>
            <w:r>
              <w:rPr>
                <w:rFonts w:ascii="宋体" w:hAnsi="宋体" w:cs="宋体" w:hint="eastAsia"/>
                <w:color w:val="000000"/>
                <w:sz w:val="22"/>
                <w:szCs w:val="22"/>
                <w:lang w:bidi="ar"/>
              </w:rPr>
              <w:t>年及以上，由有限责任制转为特殊的普通合伙制或普通合伙制的会计师事务所，延续转制前的经营年限。</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是，供应商需提供会计师事务所的营业执照和执业证书复印件。</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29</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一、供应商要求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供应商资质要求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供应商须具有固定的工作场所，组织机构健全，内部管理和控制制度较为完善并且执行有效。</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是，供应商需提供具体工作场所、组织机构说明材料。</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一、供应商要求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供应商资质要求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供应商须具有固定的工作场所，组织机构健全，内部管理和控制制度较为完善并且执行有效。</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是，供应商需提供具体工作场所、组织机构说明材料。</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16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30</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一、供应商要求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3</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供应商资质要求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供应商须承诺非联合体投标，未经采购人同意不得转包、分包本项目。</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是，需提供承诺函。</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一、供应商要求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3</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供应商资质要求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供应商须承诺非联合体投标，未经采购人同意不得转包、分包本项目。</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是，需提供承诺函。</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16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31</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一、供应商要求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4</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供应商资质要求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应商须为会计师事务所总所，本项目不接受分所投标。</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是，需提供承诺函。</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一、供应商要求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4</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供应商资质要求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应商须为会计师事务所总所，本项目不接受分所投标。</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是，需提供承诺函。</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32</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一、供应商要求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5</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供应商资质要求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采购人连续聘用同一会计师事务所（含该会计师事务所的相关成员单位）原则上不超过</w:t>
            </w:r>
            <w:r>
              <w:rPr>
                <w:rFonts w:ascii="宋体" w:hAnsi="宋体" w:cs="宋体" w:hint="eastAsia"/>
                <w:color w:val="000000"/>
                <w:sz w:val="22"/>
                <w:szCs w:val="22"/>
                <w:lang w:bidi="ar"/>
              </w:rPr>
              <w:t>5</w:t>
            </w:r>
            <w:r>
              <w:rPr>
                <w:rFonts w:ascii="宋体" w:hAnsi="宋体" w:cs="宋体" w:hint="eastAsia"/>
                <w:color w:val="000000"/>
                <w:sz w:val="22"/>
                <w:szCs w:val="22"/>
                <w:lang w:bidi="ar"/>
              </w:rPr>
              <w:t>年，不符合此规定的供应商不得参与本项目投标。</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是，需提供承诺函。</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一、供应商要求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5</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供应商资质要求</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采购人连续聘用同一会计师事务所（含该会计师事务所的相关成员单位）原则上不超过</w:t>
            </w:r>
            <w:r>
              <w:rPr>
                <w:rFonts w:ascii="宋体" w:hAnsi="宋体" w:cs="宋体" w:hint="eastAsia"/>
                <w:color w:val="000000"/>
                <w:sz w:val="22"/>
                <w:szCs w:val="22"/>
                <w:lang w:bidi="ar"/>
              </w:rPr>
              <w:t>5</w:t>
            </w:r>
            <w:r>
              <w:rPr>
                <w:rFonts w:ascii="宋体" w:hAnsi="宋体" w:cs="宋体" w:hint="eastAsia"/>
                <w:color w:val="000000"/>
                <w:sz w:val="22"/>
                <w:szCs w:val="22"/>
                <w:lang w:bidi="ar"/>
              </w:rPr>
              <w:t>年，不符合此规定的供应商不得参与本项目投标。</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是，需提供承诺函。</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70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33</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二、相关工作经验</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6</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项目经验</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供应商需具备金融企业审计项目经验，证明其服务或产品的成熟度。</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是，供应商须提供合同或业务约定书关键页复印件（至少包含清晰的双方签字盖章、签订时间、服务内容等）。</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二、相关工作经验</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6</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项目经验</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供应商需具备金融企业审计项目经验，证明其服务或产品的成熟度。</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是，供应商须提供合同或业务约定书关键页复印件（至少包含清晰的双方签字盖章、签订时间、服务内容等）。</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70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34</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三、商务响应程度</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7</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服务要求响应程度</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供应商应为本项目建立服务团队，服务团队人员应具备财务报表审计工作能力；服务团队人员数量应满足项目需求；每个审计年度应保证服务团队人员稳定，人员替换率应不超过</w:t>
            </w:r>
            <w:r>
              <w:rPr>
                <w:rFonts w:ascii="宋体" w:hAnsi="宋体" w:cs="宋体" w:hint="eastAsia"/>
                <w:color w:val="000000"/>
                <w:sz w:val="22"/>
                <w:szCs w:val="22"/>
                <w:lang w:bidi="ar"/>
              </w:rPr>
              <w:t>50%</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是，需提供说明。</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三、商务响应程度</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7</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服务要求响应程度</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供应商应为本项目建立服务团队，服务团队人员应具备财务报表审计工作能力；服务团队人员数量应满足项目需求；每个审计年度应保证服务团队人员稳定，人员替换率应不超过</w:t>
            </w:r>
            <w:r>
              <w:rPr>
                <w:rFonts w:ascii="宋体" w:hAnsi="宋体" w:cs="宋体" w:hint="eastAsia"/>
                <w:color w:val="000000"/>
                <w:sz w:val="22"/>
                <w:szCs w:val="22"/>
                <w:lang w:bidi="ar"/>
              </w:rPr>
              <w:t>50%</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是，需提供说明。</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16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35</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三、商务响应程度</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8</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合同要求响应程度</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指标要求：供</w:t>
            </w:r>
            <w:r>
              <w:rPr>
                <w:rFonts w:ascii="宋体" w:hAnsi="宋体" w:cs="宋体" w:hint="eastAsia"/>
                <w:color w:val="000000"/>
                <w:sz w:val="22"/>
                <w:szCs w:val="22"/>
                <w:lang w:bidi="ar"/>
              </w:rPr>
              <w:t>应商就采购人商务条款及合同模板进行响应。</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是，需提供说明。</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三、商务响应程度</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8</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合同要求响应程度</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指标要求：供</w:t>
            </w:r>
            <w:r>
              <w:rPr>
                <w:rFonts w:ascii="宋体" w:hAnsi="宋体" w:cs="宋体" w:hint="eastAsia"/>
                <w:color w:val="000000"/>
                <w:sz w:val="22"/>
                <w:szCs w:val="22"/>
                <w:lang w:bidi="ar"/>
              </w:rPr>
              <w:t>应商就采购人商务条款及合同模板进行响应。</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是，需提供说明。</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70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36</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四、总体评价</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9</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综合实力</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供应商应在中国注册会计师协会发布的《</w:t>
            </w:r>
            <w:r>
              <w:rPr>
                <w:rFonts w:ascii="宋体" w:hAnsi="宋体" w:cs="宋体" w:hint="eastAsia"/>
                <w:color w:val="000000"/>
                <w:sz w:val="22"/>
                <w:szCs w:val="22"/>
                <w:lang w:bidi="ar"/>
              </w:rPr>
              <w:t>2023</w:t>
            </w:r>
            <w:r>
              <w:rPr>
                <w:rFonts w:ascii="宋体" w:hAnsi="宋体" w:cs="宋体" w:hint="eastAsia"/>
                <w:color w:val="000000"/>
                <w:sz w:val="22"/>
                <w:szCs w:val="22"/>
                <w:lang w:bidi="ar"/>
              </w:rPr>
              <w:t>年度会计师事务所综合评价百家排名信息》中，且应有充足的具有注册会计师资格证书的专业人员可以为采购人提供服务。</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四、总体评价</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9</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综合实力</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供应商应在中国注册会计师协会发布的《</w:t>
            </w:r>
            <w:r>
              <w:rPr>
                <w:rFonts w:ascii="宋体" w:hAnsi="宋体" w:cs="宋体" w:hint="eastAsia"/>
                <w:color w:val="000000"/>
                <w:sz w:val="22"/>
                <w:szCs w:val="22"/>
                <w:lang w:bidi="ar"/>
              </w:rPr>
              <w:t>2023</w:t>
            </w:r>
            <w:r>
              <w:rPr>
                <w:rFonts w:ascii="宋体" w:hAnsi="宋体" w:cs="宋体" w:hint="eastAsia"/>
                <w:color w:val="000000"/>
                <w:sz w:val="22"/>
                <w:szCs w:val="22"/>
                <w:lang w:bidi="ar"/>
              </w:rPr>
              <w:t>年度会计师事务所综合评价百家排名信息》中，且应有充足的具有注册会计师资格证书的专业人员可以为采购人提供服务。</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351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37</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10</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项目总负责人</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项目总负责人（合伙人，报告第一签字人）须具备注册会计师执业证书，至少具有十年金融企业审计项目经验。</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是，供应商应提供注册会计师执业证书复印件，自选聘事项投标截止日期前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个月内金融企业审计项目经验，应提供注册会计师协会审计报告备案记录（网站查询截图）或提供带有防伪标识审计报告（至少包含封面、报告结论页、报告签字页）</w:t>
            </w:r>
            <w:r>
              <w:rPr>
                <w:rFonts w:ascii="宋体" w:hAnsi="宋体" w:cs="宋体" w:hint="eastAsia"/>
                <w:color w:val="000000"/>
                <w:sz w:val="22"/>
                <w:szCs w:val="22"/>
                <w:lang w:bidi="ar"/>
              </w:rPr>
              <w:lastRenderedPageBreak/>
              <w:t>复印件及《项目总负责人简历表》（供应商须如实填写并对填写的数据负法律责任）。</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lastRenderedPageBreak/>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10</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项目总负责人</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项目总负责人（合伙人，报告第一签字人）须具备注册会计师执业证书，至少具有十年金融企业审计项目经验。</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是，供应商应提供注册会计师执业证书复印件，自选聘事项投标截止日期前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个月内金融企业审计项目经验，应提供注册会计师协会审计报告备案记录（网站查询截图）或提供带有防伪标识审计报告（至少包含封面、报告结论页、报告签字页）</w:t>
            </w:r>
            <w:r>
              <w:rPr>
                <w:rFonts w:ascii="宋体" w:hAnsi="宋体" w:cs="宋体" w:hint="eastAsia"/>
                <w:color w:val="000000"/>
                <w:sz w:val="22"/>
                <w:szCs w:val="22"/>
                <w:lang w:bidi="ar"/>
              </w:rPr>
              <w:lastRenderedPageBreak/>
              <w:t>复印件及《项目总负责人简历表》（供应商须如实填写并对填写的数据负法律责任）。</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351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38</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11</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项目经理</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项目经理（报告第二签字人）须具备注册会计师执业证书，至少具有十年金融企业审计项目经验。</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是，供应商应提供注册会计师执业证书复印件，自选聘事项投标截止日期前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个月内金融企业审计项目经验，应提供注册会计师协会审计报告备案记录（网站查询截图）或提供带有防伪标识审计报告（至少包含封面、报告结论页、报告签字页）</w:t>
            </w:r>
            <w:r>
              <w:rPr>
                <w:rFonts w:ascii="宋体" w:hAnsi="宋体" w:cs="宋体" w:hint="eastAsia"/>
                <w:color w:val="000000"/>
                <w:sz w:val="22"/>
                <w:szCs w:val="22"/>
                <w:lang w:bidi="ar"/>
              </w:rPr>
              <w:lastRenderedPageBreak/>
              <w:t>复印件及《项目经理简历表》（供应商须如实填写并对填写的数据负法律责任）。</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lastRenderedPageBreak/>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11</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项目经理</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项目经理（报告第二签字人）须具备注册会计师执业证书，至少具有十年金融企业审计项目经验。</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是，供应商应提供注册会计师执业证书复印件，自选聘事项投标截止日期前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个月内金融企业审计项目经验，应提供注册会计师协会审计报告备案记录（网站查询截图）或提供带有防伪标识审计报告（至少包含封面、报告结论页、报告签字页）</w:t>
            </w:r>
            <w:r>
              <w:rPr>
                <w:rFonts w:ascii="宋体" w:hAnsi="宋体" w:cs="宋体" w:hint="eastAsia"/>
                <w:color w:val="000000"/>
                <w:sz w:val="22"/>
                <w:szCs w:val="22"/>
                <w:lang w:bidi="ar"/>
              </w:rPr>
              <w:lastRenderedPageBreak/>
              <w:t>复印件及《项目经理简历表》（供应商须如实填写并对填写的数据负法律责任）。</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351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39</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12</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项目现场经理</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项目现场经理至少具有五年金融企业审计项目经验。</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是，供应商应提供项目现场经理自选聘事项投标截止日期前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金融企业审计项目经验，应提供注册会计师协会审计报告备案记录（网站查询截图）或提供带有防伪标识审计报告（至少包含封面、报告结论页、报告签字页）复印件及《项目现场经理简历表》（供应商须如实填写并对填写的数据负法律责任）。</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12</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项目现场经理</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项目现场经理至少具有五年金融企业审计项目经验。</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是，供应商应提供项目现场经理自选聘事项投标截止日期前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个月内金融企业审计项目经验，应提供注册会计师协会审计报告备案记录（网站查询截图）或提供带有防伪标识审计报告（至少包含封面、报告结论页、报告签字页）复印件及《项目现</w:t>
            </w:r>
            <w:r>
              <w:rPr>
                <w:rFonts w:ascii="宋体" w:hAnsi="宋体" w:cs="宋体" w:hint="eastAsia"/>
                <w:color w:val="000000"/>
                <w:sz w:val="22"/>
                <w:szCs w:val="22"/>
                <w:lang w:bidi="ar"/>
              </w:rPr>
              <w:lastRenderedPageBreak/>
              <w:t>场经理简历表》（供应商须如实填写并对填写的数据负法律责任）。</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351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40</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13</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项目</w:t>
            </w:r>
            <w:r>
              <w:rPr>
                <w:rFonts w:ascii="宋体" w:hAnsi="宋体" w:cs="宋体" w:hint="eastAsia"/>
                <w:color w:val="000000"/>
                <w:sz w:val="22"/>
                <w:szCs w:val="22"/>
                <w:lang w:bidi="ar"/>
              </w:rPr>
              <w:t>IT</w:t>
            </w:r>
            <w:r>
              <w:rPr>
                <w:rFonts w:ascii="宋体" w:hAnsi="宋体" w:cs="宋体" w:hint="eastAsia"/>
                <w:color w:val="000000"/>
                <w:sz w:val="22"/>
                <w:szCs w:val="22"/>
                <w:lang w:bidi="ar"/>
              </w:rPr>
              <w:t>审计经理</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项目</w:t>
            </w:r>
            <w:r>
              <w:rPr>
                <w:rFonts w:ascii="宋体" w:hAnsi="宋体" w:cs="宋体" w:hint="eastAsia"/>
                <w:color w:val="000000"/>
                <w:sz w:val="22"/>
                <w:szCs w:val="22"/>
                <w:lang w:bidi="ar"/>
              </w:rPr>
              <w:t>IT</w:t>
            </w:r>
            <w:r>
              <w:rPr>
                <w:rFonts w:ascii="宋体" w:hAnsi="宋体" w:cs="宋体" w:hint="eastAsia"/>
                <w:color w:val="000000"/>
                <w:sz w:val="22"/>
                <w:szCs w:val="22"/>
                <w:lang w:bidi="ar"/>
              </w:rPr>
              <w:t>审计经理至少具有五年金融企业审计项目经验。</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是，供应商应提供项目</w:t>
            </w:r>
            <w:r>
              <w:rPr>
                <w:rFonts w:ascii="宋体" w:hAnsi="宋体" w:cs="宋体" w:hint="eastAsia"/>
                <w:color w:val="000000"/>
                <w:sz w:val="22"/>
                <w:szCs w:val="22"/>
                <w:lang w:bidi="ar"/>
              </w:rPr>
              <w:t>IT</w:t>
            </w:r>
            <w:r>
              <w:rPr>
                <w:rFonts w:ascii="宋体" w:hAnsi="宋体" w:cs="宋体" w:hint="eastAsia"/>
                <w:color w:val="000000"/>
                <w:sz w:val="22"/>
                <w:szCs w:val="22"/>
                <w:lang w:bidi="ar"/>
              </w:rPr>
              <w:t>审计经理自选聘事项投标截止日期前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个月内金融企业审计项目经验，应提供注册会计师协会审计报告备案记录（网站查询截图）或提供带有防伪标识审计报告（至少包含封面、报告结论页、报告签字页）复印件及《项目</w:t>
            </w:r>
            <w:r>
              <w:rPr>
                <w:rFonts w:ascii="宋体" w:hAnsi="宋体" w:cs="宋体" w:hint="eastAsia"/>
                <w:color w:val="000000"/>
                <w:sz w:val="22"/>
                <w:szCs w:val="22"/>
                <w:lang w:bidi="ar"/>
              </w:rPr>
              <w:t>IT</w:t>
            </w:r>
            <w:r>
              <w:rPr>
                <w:rFonts w:ascii="宋体" w:hAnsi="宋体" w:cs="宋体" w:hint="eastAsia"/>
                <w:color w:val="000000"/>
                <w:sz w:val="22"/>
                <w:szCs w:val="22"/>
                <w:lang w:bidi="ar"/>
              </w:rPr>
              <w:t>审计经理简历表》（供应商须如实填写并对填写的数据负法律责任）。</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13</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项目</w:t>
            </w:r>
            <w:r>
              <w:rPr>
                <w:rFonts w:ascii="宋体" w:hAnsi="宋体" w:cs="宋体" w:hint="eastAsia"/>
                <w:color w:val="000000"/>
                <w:sz w:val="22"/>
                <w:szCs w:val="22"/>
                <w:lang w:bidi="ar"/>
              </w:rPr>
              <w:t>IT</w:t>
            </w:r>
            <w:r>
              <w:rPr>
                <w:rFonts w:ascii="宋体" w:hAnsi="宋体" w:cs="宋体" w:hint="eastAsia"/>
                <w:color w:val="000000"/>
                <w:sz w:val="22"/>
                <w:szCs w:val="22"/>
                <w:lang w:bidi="ar"/>
              </w:rPr>
              <w:t>审计经理</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项目</w:t>
            </w:r>
            <w:r>
              <w:rPr>
                <w:rFonts w:ascii="宋体" w:hAnsi="宋体" w:cs="宋体" w:hint="eastAsia"/>
                <w:color w:val="000000"/>
                <w:sz w:val="22"/>
                <w:szCs w:val="22"/>
                <w:lang w:bidi="ar"/>
              </w:rPr>
              <w:t>IT</w:t>
            </w:r>
            <w:r>
              <w:rPr>
                <w:rFonts w:ascii="宋体" w:hAnsi="宋体" w:cs="宋体" w:hint="eastAsia"/>
                <w:color w:val="000000"/>
                <w:sz w:val="22"/>
                <w:szCs w:val="22"/>
                <w:lang w:bidi="ar"/>
              </w:rPr>
              <w:t>审计经理至少具有五年金融</w:t>
            </w:r>
            <w:r>
              <w:rPr>
                <w:rFonts w:ascii="宋体" w:hAnsi="宋体" w:cs="宋体" w:hint="eastAsia"/>
                <w:color w:val="000000"/>
                <w:sz w:val="22"/>
                <w:szCs w:val="22"/>
                <w:lang w:bidi="ar"/>
              </w:rPr>
              <w:t>企业审计项目经验。</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是，供应商应提供项目</w:t>
            </w:r>
            <w:r>
              <w:rPr>
                <w:rFonts w:ascii="宋体" w:hAnsi="宋体" w:cs="宋体" w:hint="eastAsia"/>
                <w:color w:val="000000"/>
                <w:sz w:val="22"/>
                <w:szCs w:val="22"/>
                <w:lang w:bidi="ar"/>
              </w:rPr>
              <w:t>IT</w:t>
            </w:r>
            <w:r>
              <w:rPr>
                <w:rFonts w:ascii="宋体" w:hAnsi="宋体" w:cs="宋体" w:hint="eastAsia"/>
                <w:color w:val="000000"/>
                <w:sz w:val="22"/>
                <w:szCs w:val="22"/>
                <w:lang w:bidi="ar"/>
              </w:rPr>
              <w:t>审计经理自选聘事项投标截止日期前</w:t>
            </w:r>
            <w:r>
              <w:rPr>
                <w:rFonts w:ascii="宋体" w:hAnsi="宋体" w:cs="宋体" w:hint="eastAsia"/>
                <w:color w:val="000000"/>
                <w:sz w:val="22"/>
                <w:szCs w:val="22"/>
                <w:lang w:bidi="ar"/>
              </w:rPr>
              <w:t>36</w:t>
            </w:r>
            <w:r>
              <w:rPr>
                <w:rFonts w:ascii="宋体" w:hAnsi="宋体" w:cs="宋体" w:hint="eastAsia"/>
                <w:color w:val="000000"/>
                <w:sz w:val="22"/>
                <w:szCs w:val="22"/>
                <w:lang w:bidi="ar"/>
              </w:rPr>
              <w:t>个月内金融企业审计项目经验，应提供注册会计师协会审计报告备案记录（网站查询截图）或提供带有防伪标识审计报告（至少包含封面、报告结论页、报告签字页）复印件及《项</w:t>
            </w:r>
            <w:r>
              <w:rPr>
                <w:rFonts w:ascii="宋体" w:hAnsi="宋体" w:cs="宋体" w:hint="eastAsia"/>
                <w:color w:val="000000"/>
                <w:sz w:val="22"/>
                <w:szCs w:val="22"/>
                <w:lang w:bidi="ar"/>
              </w:rPr>
              <w:lastRenderedPageBreak/>
              <w:t>目</w:t>
            </w:r>
            <w:r>
              <w:rPr>
                <w:rFonts w:ascii="宋体" w:hAnsi="宋体" w:cs="宋体" w:hint="eastAsia"/>
                <w:color w:val="000000"/>
                <w:sz w:val="22"/>
                <w:szCs w:val="22"/>
                <w:lang w:bidi="ar"/>
              </w:rPr>
              <w:t>IT</w:t>
            </w:r>
            <w:r>
              <w:rPr>
                <w:rFonts w:ascii="宋体" w:hAnsi="宋体" w:cs="宋体" w:hint="eastAsia"/>
                <w:color w:val="000000"/>
                <w:sz w:val="22"/>
                <w:szCs w:val="22"/>
                <w:lang w:bidi="ar"/>
              </w:rPr>
              <w:t>审计经理简历表》（供应商须如实填写并对填写的数据负法律责任）。</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41</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14</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项目助理</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供应商应承诺项目团队至少包含</w:t>
            </w:r>
            <w:r>
              <w:rPr>
                <w:rFonts w:ascii="宋体" w:hAnsi="宋体" w:cs="宋体" w:hint="eastAsia"/>
                <w:color w:val="000000"/>
                <w:sz w:val="22"/>
                <w:szCs w:val="22"/>
                <w:lang w:bidi="ar"/>
              </w:rPr>
              <w:t>3</w:t>
            </w:r>
            <w:r>
              <w:rPr>
                <w:rFonts w:ascii="宋体" w:hAnsi="宋体" w:cs="宋体" w:hint="eastAsia"/>
                <w:color w:val="000000"/>
                <w:sz w:val="22"/>
                <w:szCs w:val="22"/>
                <w:lang w:bidi="ar"/>
              </w:rPr>
              <w:t>名项目助理。</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是，供应商应提供项目助理详细名单及《项目助理简历表》，供应商须如实填写并对填写的数据负法律责任。</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14</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项目助理</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供应商应承诺项目团队至少包含</w:t>
            </w:r>
            <w:r>
              <w:rPr>
                <w:rFonts w:ascii="宋体" w:hAnsi="宋体" w:cs="宋体" w:hint="eastAsia"/>
                <w:color w:val="000000"/>
                <w:sz w:val="22"/>
                <w:szCs w:val="22"/>
                <w:lang w:bidi="ar"/>
              </w:rPr>
              <w:t>3</w:t>
            </w:r>
            <w:r>
              <w:rPr>
                <w:rFonts w:ascii="宋体" w:hAnsi="宋体" w:cs="宋体" w:hint="eastAsia"/>
                <w:color w:val="000000"/>
                <w:sz w:val="22"/>
                <w:szCs w:val="22"/>
                <w:lang w:bidi="ar"/>
              </w:rPr>
              <w:t>名项目助理。</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是，供应商应提供项目助理详细名单及《项目助理简历表》，供应商须如实填写并对填写的数据负法律责任。</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42</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15</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团队稳定性</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供应商应承诺保持项目团队稳定，若要求替换团队人员，需至少提前</w:t>
            </w:r>
            <w:r>
              <w:rPr>
                <w:rFonts w:ascii="宋体" w:hAnsi="宋体" w:cs="宋体" w:hint="eastAsia"/>
                <w:color w:val="000000"/>
                <w:sz w:val="22"/>
                <w:szCs w:val="22"/>
                <w:lang w:bidi="ar"/>
              </w:rPr>
              <w:t>1</w:t>
            </w:r>
            <w:r>
              <w:rPr>
                <w:rFonts w:ascii="宋体" w:hAnsi="宋体" w:cs="宋体" w:hint="eastAsia"/>
                <w:color w:val="000000"/>
                <w:sz w:val="22"/>
                <w:szCs w:val="22"/>
                <w:lang w:bidi="ar"/>
              </w:rPr>
              <w:t>个月通知采购人并征得采购人同意。</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是，供应商需提供承诺函。</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15</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团队稳定性</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供应商应承诺保持项目团队稳定，若要求替换团队人员，需至少提前</w:t>
            </w:r>
            <w:r>
              <w:rPr>
                <w:rFonts w:ascii="宋体" w:hAnsi="宋体" w:cs="宋体" w:hint="eastAsia"/>
                <w:color w:val="000000"/>
                <w:sz w:val="22"/>
                <w:szCs w:val="22"/>
                <w:lang w:bidi="ar"/>
              </w:rPr>
              <w:t>1</w:t>
            </w:r>
            <w:r>
              <w:rPr>
                <w:rFonts w:ascii="宋体" w:hAnsi="宋体" w:cs="宋体" w:hint="eastAsia"/>
                <w:color w:val="000000"/>
                <w:sz w:val="22"/>
                <w:szCs w:val="22"/>
                <w:lang w:bidi="ar"/>
              </w:rPr>
              <w:t>个月通知采购人并征得采购人同意。</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是，供应商需提供承诺函。</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43</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16</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团队成员身份</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供应商应承诺项目团队成员均为与供应商签订了正式劳动合同的员工。</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是，供应商需提供项目团队人员的劳动合同及社保缴纳记录。</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五、人员配备</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16</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团队成员身份</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供应商应承诺项目团队成员均为与供应商签订了正式劳动合同的员工。</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是，供应商需提供项目团队人员的劳动合同及社保缴纳记录。</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16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44</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六、交付要求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17</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交付时间</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以合同时间为准。</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六、交付要求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17</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交付时间</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以合同时间为准。</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16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45</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六、交付要求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18</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交付地点</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北京，具体由采购人指定。</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六、交付要求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18</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交付地点</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北京，具体由采购人指定。</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97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46</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19</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验收主体</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发起（需求）部门</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br/>
            </w:r>
            <w:r>
              <w:rPr>
                <w:rFonts w:ascii="宋体" w:hAnsi="宋体" w:cs="宋体" w:hint="eastAsia"/>
                <w:color w:val="000000"/>
                <w:sz w:val="22"/>
                <w:szCs w:val="22"/>
                <w:lang w:bidi="ar"/>
              </w:rPr>
              <w:t>拟邀请：财务管理部、总体技术部牵头对接财务报表审计、财务报表</w:t>
            </w:r>
            <w:r>
              <w:rPr>
                <w:rFonts w:ascii="宋体" w:hAnsi="宋体" w:cs="宋体" w:hint="eastAsia"/>
                <w:color w:val="000000"/>
                <w:sz w:val="22"/>
                <w:szCs w:val="22"/>
                <w:lang w:bidi="ar"/>
              </w:rPr>
              <w:t>IT</w:t>
            </w:r>
            <w:r>
              <w:rPr>
                <w:rFonts w:ascii="宋体" w:hAnsi="宋体" w:cs="宋体" w:hint="eastAsia"/>
                <w:color w:val="000000"/>
                <w:sz w:val="22"/>
                <w:szCs w:val="22"/>
                <w:lang w:bidi="ar"/>
              </w:rPr>
              <w:t>审计的员工参与验收工作。</w:t>
            </w:r>
            <w:r>
              <w:rPr>
                <w:rFonts w:ascii="宋体" w:hAnsi="宋体" w:cs="宋体" w:hint="eastAsia"/>
                <w:color w:val="000000"/>
                <w:sz w:val="22"/>
                <w:szCs w:val="22"/>
                <w:lang w:bidi="ar"/>
              </w:rPr>
              <w:br/>
            </w:r>
            <w:r>
              <w:rPr>
                <w:rFonts w:ascii="宋体" w:hAnsi="宋体" w:cs="宋体" w:hint="eastAsia"/>
                <w:color w:val="000000"/>
                <w:sz w:val="22"/>
                <w:szCs w:val="22"/>
                <w:lang w:bidi="ar"/>
              </w:rPr>
              <w:t>（□本项目供应商</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□第三方专业机构</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□专家</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lastRenderedPageBreak/>
              <w:t>□服务对象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☑相关部门）</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lastRenderedPageBreak/>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19</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验收主体</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发起（需求）部门</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br/>
            </w:r>
            <w:r>
              <w:rPr>
                <w:rFonts w:ascii="宋体" w:hAnsi="宋体" w:cs="宋体" w:hint="eastAsia"/>
                <w:color w:val="000000"/>
                <w:sz w:val="22"/>
                <w:szCs w:val="22"/>
                <w:lang w:bidi="ar"/>
              </w:rPr>
              <w:t>拟邀请：财务管理部、总体技术部牵头对接财务报表审计、财务报表</w:t>
            </w:r>
            <w:r>
              <w:rPr>
                <w:rFonts w:ascii="宋体" w:hAnsi="宋体" w:cs="宋体" w:hint="eastAsia"/>
                <w:color w:val="000000"/>
                <w:sz w:val="22"/>
                <w:szCs w:val="22"/>
                <w:lang w:bidi="ar"/>
              </w:rPr>
              <w:t>IT</w:t>
            </w:r>
            <w:r>
              <w:rPr>
                <w:rFonts w:ascii="宋体" w:hAnsi="宋体" w:cs="宋体" w:hint="eastAsia"/>
                <w:color w:val="000000"/>
                <w:sz w:val="22"/>
                <w:szCs w:val="22"/>
                <w:lang w:bidi="ar"/>
              </w:rPr>
              <w:t>审计的员工参与验收工作。</w:t>
            </w:r>
            <w:r>
              <w:rPr>
                <w:rFonts w:ascii="宋体" w:hAnsi="宋体" w:cs="宋体" w:hint="eastAsia"/>
                <w:color w:val="000000"/>
                <w:sz w:val="22"/>
                <w:szCs w:val="22"/>
                <w:lang w:bidi="ar"/>
              </w:rPr>
              <w:br/>
            </w:r>
            <w:r>
              <w:rPr>
                <w:rFonts w:ascii="宋体" w:hAnsi="宋体" w:cs="宋体" w:hint="eastAsia"/>
                <w:color w:val="000000"/>
                <w:sz w:val="22"/>
                <w:szCs w:val="22"/>
                <w:lang w:bidi="ar"/>
              </w:rPr>
              <w:lastRenderedPageBreak/>
              <w:t>（□本项目供应商</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□第三方专业机构</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□专家</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□服务对象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☑相关部门）</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97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47</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20</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验收时间</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初次验收时间：每个审计年度，按进度验收，采购人在供应商呈交网联清算公司及网联科技公司审计报告初稿后</w:t>
            </w:r>
            <w:r>
              <w:rPr>
                <w:rFonts w:ascii="宋体" w:hAnsi="宋体" w:cs="宋体" w:hint="eastAsia"/>
                <w:color w:val="000000"/>
                <w:sz w:val="22"/>
                <w:szCs w:val="22"/>
                <w:lang w:bidi="ar"/>
              </w:rPr>
              <w:t>30</w:t>
            </w:r>
            <w:r>
              <w:rPr>
                <w:rFonts w:ascii="宋体" w:hAnsi="宋体" w:cs="宋体" w:hint="eastAsia"/>
                <w:color w:val="000000"/>
                <w:sz w:val="22"/>
                <w:szCs w:val="22"/>
                <w:lang w:bidi="ar"/>
              </w:rPr>
              <w:t>个工作日内完成验收工作。</w:t>
            </w:r>
            <w:r>
              <w:rPr>
                <w:rFonts w:ascii="宋体" w:hAnsi="宋体" w:cs="宋体" w:hint="eastAsia"/>
                <w:color w:val="000000"/>
                <w:sz w:val="22"/>
                <w:szCs w:val="22"/>
                <w:lang w:bidi="ar"/>
              </w:rPr>
              <w:br/>
            </w:r>
            <w:r>
              <w:rPr>
                <w:rFonts w:ascii="宋体" w:hAnsi="宋体" w:cs="宋体" w:hint="eastAsia"/>
                <w:color w:val="000000"/>
                <w:sz w:val="22"/>
                <w:szCs w:val="22"/>
                <w:lang w:bidi="ar"/>
              </w:rPr>
              <w:t>最终验收时间：待供应商出具网联清算公司及网联科技公司正式版审计报告后</w:t>
            </w:r>
            <w:r>
              <w:rPr>
                <w:rFonts w:ascii="宋体" w:hAnsi="宋体" w:cs="宋体" w:hint="eastAsia"/>
                <w:color w:val="000000"/>
                <w:sz w:val="22"/>
                <w:szCs w:val="22"/>
                <w:lang w:bidi="ar"/>
              </w:rPr>
              <w:t>30</w:t>
            </w:r>
            <w:r>
              <w:rPr>
                <w:rFonts w:ascii="宋体" w:hAnsi="宋体" w:cs="宋体" w:hint="eastAsia"/>
                <w:color w:val="000000"/>
                <w:sz w:val="22"/>
                <w:szCs w:val="22"/>
                <w:lang w:bidi="ar"/>
              </w:rPr>
              <w:t>个工作日内完成验收工作。</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20</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验收时间</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初次验收时间：每个审计年度，按进度验收，采购人在供应商呈交网联清算公司及网联科技公司审计报告初稿后</w:t>
            </w:r>
            <w:r>
              <w:rPr>
                <w:rFonts w:ascii="宋体" w:hAnsi="宋体" w:cs="宋体" w:hint="eastAsia"/>
                <w:color w:val="000000"/>
                <w:sz w:val="22"/>
                <w:szCs w:val="22"/>
                <w:lang w:bidi="ar"/>
              </w:rPr>
              <w:t>30</w:t>
            </w:r>
            <w:r>
              <w:rPr>
                <w:rFonts w:ascii="宋体" w:hAnsi="宋体" w:cs="宋体" w:hint="eastAsia"/>
                <w:color w:val="000000"/>
                <w:sz w:val="22"/>
                <w:szCs w:val="22"/>
                <w:lang w:bidi="ar"/>
              </w:rPr>
              <w:t>个工作日内完成验收工作。</w:t>
            </w:r>
            <w:r>
              <w:rPr>
                <w:rFonts w:ascii="宋体" w:hAnsi="宋体" w:cs="宋体" w:hint="eastAsia"/>
                <w:color w:val="000000"/>
                <w:sz w:val="22"/>
                <w:szCs w:val="22"/>
                <w:lang w:bidi="ar"/>
              </w:rPr>
              <w:br/>
            </w:r>
            <w:r>
              <w:rPr>
                <w:rFonts w:ascii="宋体" w:hAnsi="宋体" w:cs="宋体" w:hint="eastAsia"/>
                <w:color w:val="000000"/>
                <w:sz w:val="22"/>
                <w:szCs w:val="22"/>
                <w:lang w:bidi="ar"/>
              </w:rPr>
              <w:t>最终验收时间：待供应商出具网联清算公司及网联科技公司正式版审计报告后</w:t>
            </w:r>
            <w:r>
              <w:rPr>
                <w:rFonts w:ascii="宋体" w:hAnsi="宋体" w:cs="宋体" w:hint="eastAsia"/>
                <w:color w:val="000000"/>
                <w:sz w:val="22"/>
                <w:szCs w:val="22"/>
                <w:lang w:bidi="ar"/>
              </w:rPr>
              <w:t>30</w:t>
            </w:r>
            <w:r>
              <w:rPr>
                <w:rFonts w:ascii="宋体" w:hAnsi="宋体" w:cs="宋体" w:hint="eastAsia"/>
                <w:color w:val="000000"/>
                <w:sz w:val="22"/>
                <w:szCs w:val="22"/>
                <w:lang w:bidi="ar"/>
              </w:rPr>
              <w:t>个工作日内完成验收工作。</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w:t>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16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48</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21</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验收地点</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北京，具体由采购人指定。</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21</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验收地点</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北京，具体由采购人指定。</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16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49</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22</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验收方式</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分期验收</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22</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验收方式</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分期验收</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16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50</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23</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验收方法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采购人将依据实际服务情况，参照服务内容进行验收。</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23</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验收方法</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采购人将依据实际服务情况，参照服务内容进行验收。</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51</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24</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验收内容</w:t>
            </w:r>
            <w:r>
              <w:rPr>
                <w:rFonts w:ascii="宋体" w:hAnsi="宋体" w:cs="宋体" w:hint="eastAsia"/>
                <w:color w:val="000000"/>
                <w:sz w:val="22"/>
                <w:szCs w:val="22"/>
                <w:lang w:bidi="ar"/>
              </w:rPr>
              <w:br/>
            </w:r>
            <w:r>
              <w:rPr>
                <w:rFonts w:ascii="宋体" w:hAnsi="宋体" w:cs="宋体" w:hint="eastAsia"/>
                <w:color w:val="000000"/>
                <w:sz w:val="22"/>
                <w:szCs w:val="22"/>
                <w:lang w:bidi="ar"/>
              </w:rPr>
              <w:t>指标要求：验收内容包括：审计报告交付的质量情况、项目团队人员投入及服务情况、项目团队驻场情况、项目团队信息安全及保密要求遵守情况。</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24</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验收内容</w:t>
            </w:r>
            <w:r>
              <w:rPr>
                <w:rFonts w:ascii="宋体" w:hAnsi="宋体" w:cs="宋体" w:hint="eastAsia"/>
                <w:color w:val="000000"/>
                <w:sz w:val="22"/>
                <w:szCs w:val="22"/>
                <w:lang w:bidi="ar"/>
              </w:rPr>
              <w:br/>
            </w:r>
            <w:r>
              <w:rPr>
                <w:rFonts w:ascii="宋体" w:hAnsi="宋体" w:cs="宋体" w:hint="eastAsia"/>
                <w:color w:val="000000"/>
                <w:sz w:val="22"/>
                <w:szCs w:val="22"/>
                <w:lang w:bidi="ar"/>
              </w:rPr>
              <w:t>指标要求：验收内容包括：审计报告交付的质量情况、项目团队人员投入及服务情况、项目团队驻场情况、项目团队信息安全及保密要求遵守情况。</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432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52</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25</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验收标准</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1.</w:t>
            </w:r>
            <w:r>
              <w:rPr>
                <w:rFonts w:ascii="宋体" w:hAnsi="宋体" w:cs="宋体" w:hint="eastAsia"/>
                <w:color w:val="000000"/>
                <w:sz w:val="22"/>
                <w:szCs w:val="22"/>
                <w:lang w:bidi="ar"/>
              </w:rPr>
              <w:t>审计报告交付的质量情况：供应商应按照中国注册会计师审计准则的规定执行审计工作，出具审计报告。</w:t>
            </w:r>
            <w:r>
              <w:rPr>
                <w:rFonts w:ascii="宋体" w:hAnsi="宋体" w:cs="宋体" w:hint="eastAsia"/>
                <w:color w:val="000000"/>
                <w:sz w:val="22"/>
                <w:szCs w:val="22"/>
                <w:lang w:bidi="ar"/>
              </w:rPr>
              <w:br/>
              <w:t>2.</w:t>
            </w:r>
            <w:r>
              <w:rPr>
                <w:rFonts w:ascii="宋体" w:hAnsi="宋体" w:cs="宋体" w:hint="eastAsia"/>
                <w:color w:val="000000"/>
                <w:sz w:val="22"/>
                <w:szCs w:val="22"/>
                <w:lang w:bidi="ar"/>
              </w:rPr>
              <w:t>项目团队人员投入及服务情况：供应商项目团队成员应与投标文件承诺人员一致，若要求替换团队人员，需至少提前</w:t>
            </w:r>
            <w:r>
              <w:rPr>
                <w:rFonts w:ascii="宋体" w:hAnsi="宋体" w:cs="宋体" w:hint="eastAsia"/>
                <w:color w:val="000000"/>
                <w:sz w:val="22"/>
                <w:szCs w:val="22"/>
                <w:lang w:bidi="ar"/>
              </w:rPr>
              <w:t>1</w:t>
            </w:r>
            <w:r>
              <w:rPr>
                <w:rFonts w:ascii="宋体" w:hAnsi="宋体" w:cs="宋体" w:hint="eastAsia"/>
                <w:color w:val="000000"/>
                <w:sz w:val="22"/>
                <w:szCs w:val="22"/>
                <w:lang w:bidi="ar"/>
              </w:rPr>
              <w:t>个月通知采购人并征得采购人同意。项目团队人员应专业严谨，对采购人的需求能及时响应，沟通积极有效。</w:t>
            </w:r>
            <w:r>
              <w:rPr>
                <w:rFonts w:ascii="宋体" w:hAnsi="宋体" w:cs="宋体" w:hint="eastAsia"/>
                <w:color w:val="000000"/>
                <w:sz w:val="22"/>
                <w:szCs w:val="22"/>
                <w:lang w:bidi="ar"/>
              </w:rPr>
              <w:br/>
              <w:t>3.</w:t>
            </w:r>
            <w:r>
              <w:rPr>
                <w:rFonts w:ascii="宋体" w:hAnsi="宋体" w:cs="宋体" w:hint="eastAsia"/>
                <w:color w:val="000000"/>
                <w:sz w:val="22"/>
                <w:szCs w:val="22"/>
                <w:lang w:bidi="ar"/>
              </w:rPr>
              <w:t>项目团队驻场情况：供应商应按驻场计划提</w:t>
            </w:r>
            <w:r>
              <w:rPr>
                <w:rFonts w:ascii="宋体" w:hAnsi="宋体" w:cs="宋体" w:hint="eastAsia"/>
                <w:color w:val="000000"/>
                <w:sz w:val="22"/>
                <w:szCs w:val="22"/>
                <w:lang w:bidi="ar"/>
              </w:rPr>
              <w:lastRenderedPageBreak/>
              <w:t>供驻场服务。</w:t>
            </w:r>
            <w:r>
              <w:rPr>
                <w:rFonts w:ascii="宋体" w:hAnsi="宋体" w:cs="宋体" w:hint="eastAsia"/>
                <w:color w:val="000000"/>
                <w:sz w:val="22"/>
                <w:szCs w:val="22"/>
                <w:lang w:bidi="ar"/>
              </w:rPr>
              <w:br/>
            </w:r>
            <w:r>
              <w:rPr>
                <w:rFonts w:ascii="宋体" w:hAnsi="宋体" w:cs="宋体" w:hint="eastAsia"/>
                <w:color w:val="000000"/>
                <w:sz w:val="22"/>
                <w:szCs w:val="22"/>
                <w:lang w:bidi="ar"/>
              </w:rPr>
              <w:t>4.</w:t>
            </w:r>
            <w:r>
              <w:rPr>
                <w:rFonts w:ascii="宋体" w:hAnsi="宋体" w:cs="宋体" w:hint="eastAsia"/>
                <w:color w:val="000000"/>
                <w:sz w:val="22"/>
                <w:szCs w:val="22"/>
                <w:lang w:bidi="ar"/>
              </w:rPr>
              <w:t>项目团队信息安全及保密要求遵守情况：供应商应按承诺接受采购人的信息安全要求及保密要求，所有项目团队人员均应按采购人管理要求签订相关承诺书。</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lastRenderedPageBreak/>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25</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验收标准</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1.</w:t>
            </w:r>
            <w:r>
              <w:rPr>
                <w:rFonts w:ascii="宋体" w:hAnsi="宋体" w:cs="宋体" w:hint="eastAsia"/>
                <w:color w:val="000000"/>
                <w:sz w:val="22"/>
                <w:szCs w:val="22"/>
                <w:lang w:bidi="ar"/>
              </w:rPr>
              <w:t>审计报告交付的质量情况：供应商应按照中国注册会计师审计准则的规定执行审计工作，出具审计报告。</w:t>
            </w:r>
            <w:r>
              <w:rPr>
                <w:rFonts w:ascii="宋体" w:hAnsi="宋体" w:cs="宋体" w:hint="eastAsia"/>
                <w:color w:val="000000"/>
                <w:sz w:val="22"/>
                <w:szCs w:val="22"/>
                <w:lang w:bidi="ar"/>
              </w:rPr>
              <w:br/>
              <w:t>2.</w:t>
            </w:r>
            <w:r>
              <w:rPr>
                <w:rFonts w:ascii="宋体" w:hAnsi="宋体" w:cs="宋体" w:hint="eastAsia"/>
                <w:color w:val="000000"/>
                <w:sz w:val="22"/>
                <w:szCs w:val="22"/>
                <w:lang w:bidi="ar"/>
              </w:rPr>
              <w:t>项目团队人员投入及服务情况：供应商项目团队成员应与投标文件承诺人员一致，若要求替换团队人员，需至少提前</w:t>
            </w:r>
            <w:r>
              <w:rPr>
                <w:rFonts w:ascii="宋体" w:hAnsi="宋体" w:cs="宋体" w:hint="eastAsia"/>
                <w:color w:val="000000"/>
                <w:sz w:val="22"/>
                <w:szCs w:val="22"/>
                <w:lang w:bidi="ar"/>
              </w:rPr>
              <w:t>1</w:t>
            </w:r>
            <w:r>
              <w:rPr>
                <w:rFonts w:ascii="宋体" w:hAnsi="宋体" w:cs="宋体" w:hint="eastAsia"/>
                <w:color w:val="000000"/>
                <w:sz w:val="22"/>
                <w:szCs w:val="22"/>
                <w:lang w:bidi="ar"/>
              </w:rPr>
              <w:t>个月通知采购人并征得采购人</w:t>
            </w:r>
            <w:r>
              <w:rPr>
                <w:rFonts w:ascii="宋体" w:hAnsi="宋体" w:cs="宋体" w:hint="eastAsia"/>
                <w:color w:val="000000"/>
                <w:sz w:val="22"/>
                <w:szCs w:val="22"/>
                <w:lang w:bidi="ar"/>
              </w:rPr>
              <w:t>同意。项目团队人员应专业严谨，对采购人的需求能及时响应，沟通积极有效。</w:t>
            </w:r>
            <w:r>
              <w:rPr>
                <w:rFonts w:ascii="宋体" w:hAnsi="宋体" w:cs="宋体" w:hint="eastAsia"/>
                <w:color w:val="000000"/>
                <w:sz w:val="22"/>
                <w:szCs w:val="22"/>
                <w:lang w:bidi="ar"/>
              </w:rPr>
              <w:br/>
            </w:r>
            <w:r>
              <w:rPr>
                <w:rFonts w:ascii="宋体" w:hAnsi="宋体" w:cs="宋体" w:hint="eastAsia"/>
                <w:color w:val="000000"/>
                <w:sz w:val="22"/>
                <w:szCs w:val="22"/>
                <w:lang w:bidi="ar"/>
              </w:rPr>
              <w:lastRenderedPageBreak/>
              <w:t>3.</w:t>
            </w:r>
            <w:r>
              <w:rPr>
                <w:rFonts w:ascii="宋体" w:hAnsi="宋体" w:cs="宋体" w:hint="eastAsia"/>
                <w:color w:val="000000"/>
                <w:sz w:val="22"/>
                <w:szCs w:val="22"/>
                <w:lang w:bidi="ar"/>
              </w:rPr>
              <w:t>项目团队驻场情况：供应商应按驻场计划提供驻场服务。</w:t>
            </w:r>
            <w:r>
              <w:rPr>
                <w:rFonts w:ascii="宋体" w:hAnsi="宋体" w:cs="宋体" w:hint="eastAsia"/>
                <w:color w:val="000000"/>
                <w:sz w:val="22"/>
                <w:szCs w:val="22"/>
                <w:lang w:bidi="ar"/>
              </w:rPr>
              <w:br/>
              <w:t>4.</w:t>
            </w:r>
            <w:r>
              <w:rPr>
                <w:rFonts w:ascii="宋体" w:hAnsi="宋体" w:cs="宋体" w:hint="eastAsia"/>
                <w:color w:val="000000"/>
                <w:sz w:val="22"/>
                <w:szCs w:val="22"/>
                <w:lang w:bidi="ar"/>
              </w:rPr>
              <w:t>项目团队信息安全及保密要求遵守情况：供应商应按承诺接受采购人的信息安全要求及保密要求，所有项目团队人员均应按采购人管理要求签订相关承诺书。</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53</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26</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其他事项</w:t>
            </w:r>
            <w:r>
              <w:rPr>
                <w:rFonts w:ascii="宋体" w:hAnsi="宋体" w:cs="宋体" w:hint="eastAsia"/>
                <w:color w:val="000000"/>
                <w:sz w:val="22"/>
                <w:szCs w:val="22"/>
                <w:lang w:bidi="ar"/>
              </w:rPr>
              <w:t>1</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每次验收结束后，验收小组出具的验收报告（格式详见附件）应由供应商书面认定。供应商拒绝书面认定验收报告的，视为同意。</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26</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其他事项</w:t>
            </w:r>
            <w:r>
              <w:rPr>
                <w:rFonts w:ascii="宋体" w:hAnsi="宋体" w:cs="宋体" w:hint="eastAsia"/>
                <w:color w:val="000000"/>
                <w:sz w:val="22"/>
                <w:szCs w:val="22"/>
                <w:lang w:bidi="ar"/>
              </w:rPr>
              <w:t>1</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每次验收结束后，验收小组出具的验收报告（格式详见附件）应由供应商书面认定。供应商拒绝书面认定验收报告的，视为同意。</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43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54</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27</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其他事项</w:t>
            </w:r>
            <w:r>
              <w:rPr>
                <w:rFonts w:ascii="宋体" w:hAnsi="宋体" w:cs="宋体" w:hint="eastAsia"/>
                <w:color w:val="000000"/>
                <w:sz w:val="22"/>
                <w:szCs w:val="22"/>
                <w:lang w:bidi="ar"/>
              </w:rPr>
              <w:t>2</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如验收中出现质量问题或由于验收失败而影响采购人项目的进度，采购人保留索赔的权利。</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27</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其他事项</w:t>
            </w:r>
            <w:r>
              <w:rPr>
                <w:rFonts w:ascii="宋体" w:hAnsi="宋体" w:cs="宋体" w:hint="eastAsia"/>
                <w:color w:val="000000"/>
                <w:sz w:val="22"/>
                <w:szCs w:val="22"/>
                <w:lang w:bidi="ar"/>
              </w:rPr>
              <w:t>2</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如验收中出现质量问题或由于验收失败而影响采购人项目的进度，采购人保留索赔的权利。</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675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55</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28</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其他事项</w:t>
            </w:r>
            <w:r>
              <w:rPr>
                <w:rFonts w:ascii="宋体" w:hAnsi="宋体" w:cs="宋体" w:hint="eastAsia"/>
                <w:color w:val="000000"/>
                <w:sz w:val="22"/>
                <w:szCs w:val="22"/>
                <w:lang w:bidi="ar"/>
              </w:rPr>
              <w:t>3</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供应商应同意，若出现以下情形，采购人有权解除与供应商签署的审计业务约定书，且供应商应承诺，在审计业务约定书履行期间，若出现以下情形，供应商应主动向采购人报告，否则承担违约责任：</w:t>
            </w:r>
            <w:r>
              <w:rPr>
                <w:rFonts w:ascii="宋体" w:hAnsi="宋体" w:cs="宋体" w:hint="eastAsia"/>
                <w:color w:val="000000"/>
                <w:sz w:val="22"/>
                <w:szCs w:val="22"/>
                <w:lang w:bidi="ar"/>
              </w:rPr>
              <w:br/>
            </w:r>
            <w:r>
              <w:rPr>
                <w:rFonts w:ascii="宋体" w:hAnsi="宋体" w:cs="宋体" w:hint="eastAsia"/>
                <w:color w:val="000000"/>
                <w:sz w:val="22"/>
                <w:szCs w:val="22"/>
                <w:lang w:bidi="ar"/>
              </w:rPr>
              <w:t>（一）供应商受到吊销执业许可、撤销事务所等行政处罚的；</w:t>
            </w:r>
            <w:r>
              <w:rPr>
                <w:rFonts w:ascii="宋体" w:hAnsi="宋体" w:cs="宋体" w:hint="eastAsia"/>
                <w:color w:val="000000"/>
                <w:sz w:val="22"/>
                <w:szCs w:val="22"/>
                <w:lang w:bidi="ar"/>
              </w:rPr>
              <w:br/>
            </w:r>
            <w:r>
              <w:rPr>
                <w:rFonts w:ascii="宋体" w:hAnsi="宋体" w:cs="宋体" w:hint="eastAsia"/>
                <w:color w:val="000000"/>
                <w:sz w:val="22"/>
                <w:szCs w:val="22"/>
                <w:lang w:bidi="ar"/>
              </w:rPr>
              <w:t>（二）供应商因承接国有金融企业审计业务，受到省级以上财政部门和证券监管部门暂停全部业务或者证券服务业务等行政处罚的；</w:t>
            </w:r>
            <w:r>
              <w:rPr>
                <w:rFonts w:ascii="宋体" w:hAnsi="宋体" w:cs="宋体" w:hint="eastAsia"/>
                <w:color w:val="000000"/>
                <w:sz w:val="22"/>
                <w:szCs w:val="22"/>
                <w:lang w:bidi="ar"/>
              </w:rPr>
              <w:br/>
            </w:r>
            <w:r>
              <w:rPr>
                <w:rFonts w:ascii="宋体" w:hAnsi="宋体" w:cs="宋体" w:hint="eastAsia"/>
                <w:color w:val="000000"/>
                <w:sz w:val="22"/>
                <w:szCs w:val="22"/>
                <w:lang w:bidi="ar"/>
              </w:rPr>
              <w:t>（三）供应商因承接除国有金融企业之外的其他企业审计业务，受到省级以上财政部门和证券监管部门暂停全部业务或者证券服务业务等行政处罚，在出具审计报告前无法及时恢复业</w:t>
            </w:r>
            <w:r>
              <w:rPr>
                <w:rFonts w:ascii="宋体" w:hAnsi="宋体" w:cs="宋体" w:hint="eastAsia"/>
                <w:color w:val="000000"/>
                <w:sz w:val="22"/>
                <w:szCs w:val="22"/>
                <w:lang w:bidi="ar"/>
              </w:rPr>
              <w:t>务资质的；</w:t>
            </w:r>
            <w:r>
              <w:rPr>
                <w:rFonts w:ascii="宋体" w:hAnsi="宋体" w:cs="宋体" w:hint="eastAsia"/>
                <w:color w:val="000000"/>
                <w:sz w:val="22"/>
                <w:szCs w:val="22"/>
                <w:lang w:bidi="ar"/>
              </w:rPr>
              <w:br/>
            </w:r>
            <w:r>
              <w:rPr>
                <w:rFonts w:ascii="宋体" w:hAnsi="宋体" w:cs="宋体" w:hint="eastAsia"/>
                <w:color w:val="000000"/>
                <w:sz w:val="22"/>
                <w:szCs w:val="22"/>
                <w:lang w:bidi="ar"/>
              </w:rPr>
              <w:t>（四）供应商存在危害国家安全，违反信息安全法律法规、监管要求和业务约定书保密条款，或失密泄密窃密等行为的；</w:t>
            </w:r>
            <w:r>
              <w:rPr>
                <w:rFonts w:ascii="宋体" w:hAnsi="宋体" w:cs="宋体" w:hint="eastAsia"/>
                <w:color w:val="000000"/>
                <w:sz w:val="22"/>
                <w:szCs w:val="22"/>
                <w:lang w:bidi="ar"/>
              </w:rPr>
              <w:br/>
            </w:r>
            <w:r>
              <w:rPr>
                <w:rFonts w:ascii="宋体" w:hAnsi="宋体" w:cs="宋体" w:hint="eastAsia"/>
                <w:color w:val="000000"/>
                <w:sz w:val="22"/>
                <w:szCs w:val="22"/>
                <w:lang w:bidi="ar"/>
              </w:rPr>
              <w:t>（五）供应商涉嫌财务造假等重大违法违规行为被立案调查，财政部明确不适合继续承接国有金融企业审计业务的。</w:t>
            </w:r>
            <w:r>
              <w:rPr>
                <w:rFonts w:ascii="宋体" w:hAnsi="宋体" w:cs="宋体" w:hint="eastAsia"/>
                <w:color w:val="000000"/>
                <w:sz w:val="22"/>
                <w:szCs w:val="22"/>
                <w:lang w:bidi="ar"/>
              </w:rPr>
              <w:br/>
            </w:r>
            <w:r>
              <w:rPr>
                <w:rFonts w:ascii="宋体" w:hAnsi="宋体" w:cs="宋体" w:hint="eastAsia"/>
                <w:color w:val="000000"/>
                <w:sz w:val="22"/>
                <w:szCs w:val="22"/>
                <w:lang w:bidi="ar"/>
              </w:rPr>
              <w:lastRenderedPageBreak/>
              <w:t>对于上述第二种情形，如供应商执业能力胜任审计业务需求，且行政处罚日期至采购人按规定披露审计报告日期不足</w:t>
            </w:r>
            <w:r>
              <w:rPr>
                <w:rFonts w:ascii="宋体" w:hAnsi="宋体" w:cs="宋体" w:hint="eastAsia"/>
                <w:color w:val="000000"/>
                <w:sz w:val="22"/>
                <w:szCs w:val="22"/>
                <w:lang w:bidi="ar"/>
              </w:rPr>
              <w:t>6</w:t>
            </w:r>
            <w:r>
              <w:rPr>
                <w:rFonts w:ascii="宋体" w:hAnsi="宋体" w:cs="宋体" w:hint="eastAsia"/>
                <w:color w:val="000000"/>
                <w:sz w:val="22"/>
                <w:szCs w:val="22"/>
                <w:lang w:bidi="ar"/>
              </w:rPr>
              <w:t>个月，采购人可继续聘用供应商完成最近一期审计工作。</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是，供应商应提供承诺函。</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lastRenderedPageBreak/>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28</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w:t>
            </w:r>
            <w:r>
              <w:rPr>
                <w:rFonts w:ascii="宋体" w:hAnsi="宋体" w:cs="宋体" w:hint="eastAsia"/>
                <w:b/>
                <w:bCs/>
                <w:color w:val="000000"/>
                <w:sz w:val="22"/>
                <w:szCs w:val="22"/>
                <w:lang w:bidi="ar"/>
              </w:rPr>
              <w:t>标项：</w:t>
            </w:r>
            <w:r>
              <w:rPr>
                <w:rFonts w:ascii="宋体" w:hAnsi="宋体" w:cs="宋体" w:hint="eastAsia"/>
                <w:color w:val="000000"/>
                <w:sz w:val="22"/>
                <w:szCs w:val="22"/>
                <w:lang w:bidi="ar"/>
              </w:rPr>
              <w:t>其他事项</w:t>
            </w:r>
            <w:r>
              <w:rPr>
                <w:rFonts w:ascii="宋体" w:hAnsi="宋体" w:cs="宋体" w:hint="eastAsia"/>
                <w:color w:val="000000"/>
                <w:sz w:val="22"/>
                <w:szCs w:val="22"/>
                <w:lang w:bidi="ar"/>
              </w:rPr>
              <w:t>3</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供应商应同意，若出现以下情形，采购人有权解除与供应商签署的审计业务约定书，且供应商应承诺，在审计业务约定书履行期间，若出现以下情形，供应商应主动向采购人报告，否则承担违约责任：</w:t>
            </w:r>
            <w:r>
              <w:rPr>
                <w:rFonts w:ascii="宋体" w:hAnsi="宋体" w:cs="宋体" w:hint="eastAsia"/>
                <w:color w:val="000000"/>
                <w:sz w:val="22"/>
                <w:szCs w:val="22"/>
                <w:lang w:bidi="ar"/>
              </w:rPr>
              <w:br/>
            </w:r>
            <w:r>
              <w:rPr>
                <w:rFonts w:ascii="宋体" w:hAnsi="宋体" w:cs="宋体" w:hint="eastAsia"/>
                <w:color w:val="000000"/>
                <w:sz w:val="22"/>
                <w:szCs w:val="22"/>
                <w:lang w:bidi="ar"/>
              </w:rPr>
              <w:t>（一）供应商受到吊销执业许可、撤销事务所等行政处罚的；</w:t>
            </w:r>
            <w:r>
              <w:rPr>
                <w:rFonts w:ascii="宋体" w:hAnsi="宋体" w:cs="宋体" w:hint="eastAsia"/>
                <w:color w:val="000000"/>
                <w:sz w:val="22"/>
                <w:szCs w:val="22"/>
                <w:lang w:bidi="ar"/>
              </w:rPr>
              <w:br/>
            </w:r>
            <w:r>
              <w:rPr>
                <w:rFonts w:ascii="宋体" w:hAnsi="宋体" w:cs="宋体" w:hint="eastAsia"/>
                <w:color w:val="000000"/>
                <w:sz w:val="22"/>
                <w:szCs w:val="22"/>
                <w:lang w:bidi="ar"/>
              </w:rPr>
              <w:t>（二）供应商因承接国有金融企业审计业务，受到省级以上财政部门和证券监管部门暂停全部业务或者证券服务业务等行政处罚的；</w:t>
            </w:r>
            <w:r>
              <w:rPr>
                <w:rFonts w:ascii="宋体" w:hAnsi="宋体" w:cs="宋体" w:hint="eastAsia"/>
                <w:color w:val="000000"/>
                <w:sz w:val="22"/>
                <w:szCs w:val="22"/>
                <w:lang w:bidi="ar"/>
              </w:rPr>
              <w:br/>
            </w:r>
            <w:r>
              <w:rPr>
                <w:rFonts w:ascii="宋体" w:hAnsi="宋体" w:cs="宋体" w:hint="eastAsia"/>
                <w:color w:val="000000"/>
                <w:sz w:val="22"/>
                <w:szCs w:val="22"/>
                <w:lang w:bidi="ar"/>
              </w:rPr>
              <w:t>（三）供应商因承接除国有金融企业之外的其他企业审计业务，受到省级以上财政部门和证券监管部门暂停全部业务或者证券服务业务等行政处罚，在</w:t>
            </w:r>
            <w:r>
              <w:rPr>
                <w:rFonts w:ascii="宋体" w:hAnsi="宋体" w:cs="宋体" w:hint="eastAsia"/>
                <w:color w:val="000000"/>
                <w:sz w:val="22"/>
                <w:szCs w:val="22"/>
                <w:lang w:bidi="ar"/>
              </w:rPr>
              <w:t>出具审计报告前无法及时恢复业务资质的；</w:t>
            </w:r>
            <w:r>
              <w:rPr>
                <w:rFonts w:ascii="宋体" w:hAnsi="宋体" w:cs="宋体" w:hint="eastAsia"/>
                <w:color w:val="000000"/>
                <w:sz w:val="22"/>
                <w:szCs w:val="22"/>
                <w:lang w:bidi="ar"/>
              </w:rPr>
              <w:br/>
            </w:r>
            <w:r>
              <w:rPr>
                <w:rFonts w:ascii="宋体" w:hAnsi="宋体" w:cs="宋体" w:hint="eastAsia"/>
                <w:color w:val="000000"/>
                <w:sz w:val="22"/>
                <w:szCs w:val="22"/>
                <w:lang w:bidi="ar"/>
              </w:rPr>
              <w:t>（四）供应商存在危害国家安全，违反信息安全法律法规、监管要求和业务约定书保密条款，或失密泄密窃密等行为的；</w:t>
            </w:r>
            <w:r>
              <w:rPr>
                <w:rFonts w:ascii="宋体" w:hAnsi="宋体" w:cs="宋体" w:hint="eastAsia"/>
                <w:color w:val="000000"/>
                <w:sz w:val="22"/>
                <w:szCs w:val="22"/>
                <w:lang w:bidi="ar"/>
              </w:rPr>
              <w:br/>
            </w:r>
            <w:r>
              <w:rPr>
                <w:rFonts w:ascii="宋体" w:hAnsi="宋体" w:cs="宋体" w:hint="eastAsia"/>
                <w:color w:val="000000"/>
                <w:sz w:val="22"/>
                <w:szCs w:val="22"/>
                <w:lang w:bidi="ar"/>
              </w:rPr>
              <w:t>（五）供应商涉嫌财务造假等重大违法违规行为被立案调查，财政部明确不适合继续承接国</w:t>
            </w:r>
            <w:r>
              <w:rPr>
                <w:rFonts w:ascii="宋体" w:hAnsi="宋体" w:cs="宋体" w:hint="eastAsia"/>
                <w:color w:val="000000"/>
                <w:sz w:val="22"/>
                <w:szCs w:val="22"/>
                <w:lang w:bidi="ar"/>
              </w:rPr>
              <w:lastRenderedPageBreak/>
              <w:t>有金融企业审计业务的。</w:t>
            </w:r>
            <w:r>
              <w:rPr>
                <w:rFonts w:ascii="宋体" w:hAnsi="宋体" w:cs="宋体" w:hint="eastAsia"/>
                <w:color w:val="000000"/>
                <w:sz w:val="22"/>
                <w:szCs w:val="22"/>
                <w:lang w:bidi="ar"/>
              </w:rPr>
              <w:br/>
            </w:r>
            <w:r>
              <w:rPr>
                <w:rFonts w:ascii="宋体" w:hAnsi="宋体" w:cs="宋体" w:hint="eastAsia"/>
                <w:color w:val="000000"/>
                <w:sz w:val="22"/>
                <w:szCs w:val="22"/>
                <w:lang w:bidi="ar"/>
              </w:rPr>
              <w:t>对于上述第二种情形，如供应商执业能力胜任审计业务需求，且行政处罚日期至采购人按规定披露审计报告日期不足</w:t>
            </w:r>
            <w:r>
              <w:rPr>
                <w:rFonts w:ascii="宋体" w:hAnsi="宋体" w:cs="宋体" w:hint="eastAsia"/>
                <w:color w:val="000000"/>
                <w:sz w:val="22"/>
                <w:szCs w:val="22"/>
                <w:lang w:bidi="ar"/>
              </w:rPr>
              <w:t>6</w:t>
            </w:r>
            <w:r>
              <w:rPr>
                <w:rFonts w:ascii="宋体" w:hAnsi="宋体" w:cs="宋体" w:hint="eastAsia"/>
                <w:color w:val="000000"/>
                <w:sz w:val="22"/>
                <w:szCs w:val="22"/>
                <w:lang w:bidi="ar"/>
              </w:rPr>
              <w:t>个月，采购人可继续聘用供应商完成最近一期审计工作。</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是，供应商应提供承诺函。</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540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56</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29</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其他事项</w:t>
            </w:r>
            <w:r>
              <w:rPr>
                <w:rFonts w:ascii="宋体" w:hAnsi="宋体" w:cs="宋体" w:hint="eastAsia"/>
                <w:color w:val="000000"/>
                <w:sz w:val="22"/>
                <w:szCs w:val="22"/>
                <w:lang w:bidi="ar"/>
              </w:rPr>
              <w:t>4</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供应商应同意，若出现以下情形，采购人有权采取以下措施，且供应商应承诺，在审计业务约定书履行期间，若出现以下情形，供应商应主动向采购人汇报，否则承担违约责任：</w:t>
            </w:r>
            <w:r>
              <w:rPr>
                <w:rFonts w:ascii="宋体" w:hAnsi="宋体" w:cs="宋体" w:hint="eastAsia"/>
                <w:color w:val="000000"/>
                <w:sz w:val="22"/>
                <w:szCs w:val="22"/>
                <w:lang w:bidi="ar"/>
              </w:rPr>
              <w:br/>
            </w:r>
            <w:r>
              <w:rPr>
                <w:rFonts w:ascii="宋体" w:hAnsi="宋体" w:cs="宋体" w:hint="eastAsia"/>
                <w:color w:val="000000"/>
                <w:sz w:val="22"/>
                <w:szCs w:val="22"/>
                <w:lang w:bidi="ar"/>
              </w:rPr>
              <w:t>（一）供应商因承接国有金融企业审计业务，受到省级以上财政部门和证券监管部门警告、罚款、没收违法所得等行政处罚的，如发生在</w:t>
            </w:r>
            <w:r>
              <w:rPr>
                <w:rFonts w:ascii="宋体" w:hAnsi="宋体" w:cs="宋体" w:hint="eastAsia"/>
                <w:color w:val="000000"/>
                <w:sz w:val="22"/>
                <w:szCs w:val="22"/>
                <w:lang w:bidi="ar"/>
              </w:rPr>
              <w:t>3</w:t>
            </w:r>
            <w:r>
              <w:rPr>
                <w:rFonts w:ascii="宋体" w:hAnsi="宋体" w:cs="宋体" w:hint="eastAsia"/>
                <w:color w:val="000000"/>
                <w:sz w:val="22"/>
                <w:szCs w:val="22"/>
                <w:lang w:bidi="ar"/>
              </w:rPr>
              <w:t>年中标有效期首年，减少中标有效期</w:t>
            </w:r>
            <w:r>
              <w:rPr>
                <w:rFonts w:ascii="宋体" w:hAnsi="宋体" w:cs="宋体" w:hint="eastAsia"/>
                <w:color w:val="000000"/>
                <w:sz w:val="22"/>
                <w:szCs w:val="22"/>
                <w:lang w:bidi="ar"/>
              </w:rPr>
              <w:t>2</w:t>
            </w:r>
            <w:r>
              <w:rPr>
                <w:rFonts w:ascii="宋体" w:hAnsi="宋体" w:cs="宋体" w:hint="eastAsia"/>
                <w:color w:val="000000"/>
                <w:sz w:val="22"/>
                <w:szCs w:val="22"/>
                <w:lang w:bidi="ar"/>
              </w:rPr>
              <w:t>年；如发生在</w:t>
            </w:r>
            <w:r>
              <w:rPr>
                <w:rFonts w:ascii="宋体" w:hAnsi="宋体" w:cs="宋体" w:hint="eastAsia"/>
                <w:color w:val="000000"/>
                <w:sz w:val="22"/>
                <w:szCs w:val="22"/>
                <w:lang w:bidi="ar"/>
              </w:rPr>
              <w:t>3</w:t>
            </w:r>
            <w:r>
              <w:rPr>
                <w:rFonts w:ascii="宋体" w:hAnsi="宋体" w:cs="宋体" w:hint="eastAsia"/>
                <w:color w:val="000000"/>
                <w:sz w:val="22"/>
                <w:szCs w:val="22"/>
                <w:lang w:bidi="ar"/>
              </w:rPr>
              <w:t>年中标有效期其他年份，减少中标有效期</w:t>
            </w:r>
            <w:r>
              <w:rPr>
                <w:rFonts w:ascii="宋体" w:hAnsi="宋体" w:cs="宋体" w:hint="eastAsia"/>
                <w:color w:val="000000"/>
                <w:sz w:val="22"/>
                <w:szCs w:val="22"/>
                <w:lang w:bidi="ar"/>
              </w:rPr>
              <w:t>1</w:t>
            </w:r>
            <w:r>
              <w:rPr>
                <w:rFonts w:ascii="宋体" w:hAnsi="宋体" w:cs="宋体" w:hint="eastAsia"/>
                <w:color w:val="000000"/>
                <w:sz w:val="22"/>
                <w:szCs w:val="22"/>
                <w:lang w:bidi="ar"/>
              </w:rPr>
              <w:t>年。</w:t>
            </w:r>
            <w:r>
              <w:rPr>
                <w:rFonts w:ascii="宋体" w:hAnsi="宋体" w:cs="宋体" w:hint="eastAsia"/>
                <w:color w:val="000000"/>
                <w:sz w:val="22"/>
                <w:szCs w:val="22"/>
                <w:lang w:bidi="ar"/>
              </w:rPr>
              <w:br/>
            </w:r>
            <w:r>
              <w:rPr>
                <w:rFonts w:ascii="宋体" w:hAnsi="宋体" w:cs="宋体" w:hint="eastAsia"/>
                <w:color w:val="000000"/>
                <w:sz w:val="22"/>
                <w:szCs w:val="22"/>
                <w:lang w:bidi="ar"/>
              </w:rPr>
              <w:t>（二）供应商因承接除国有金融企业之外的其他企业审计业务，</w:t>
            </w:r>
            <w:r>
              <w:rPr>
                <w:rFonts w:ascii="宋体" w:hAnsi="宋体" w:cs="宋体" w:hint="eastAsia"/>
                <w:color w:val="000000"/>
                <w:sz w:val="22"/>
                <w:szCs w:val="22"/>
                <w:lang w:bidi="ar"/>
              </w:rPr>
              <w:t>受到省级以上财政部门和证券监管部门警告、罚款、没收违法所得等行政处罚的，如在</w:t>
            </w:r>
            <w:r>
              <w:rPr>
                <w:rFonts w:ascii="宋体" w:hAnsi="宋体" w:cs="宋体" w:hint="eastAsia"/>
                <w:color w:val="000000"/>
                <w:sz w:val="22"/>
                <w:szCs w:val="22"/>
                <w:lang w:bidi="ar"/>
              </w:rPr>
              <w:t>3</w:t>
            </w:r>
            <w:r>
              <w:rPr>
                <w:rFonts w:ascii="宋体" w:hAnsi="宋体" w:cs="宋体" w:hint="eastAsia"/>
                <w:color w:val="000000"/>
                <w:sz w:val="22"/>
                <w:szCs w:val="22"/>
                <w:lang w:bidi="ar"/>
              </w:rPr>
              <w:t>年中标有效期内发生两次（含）以上的，不得延长聘用年限。</w:t>
            </w:r>
            <w:r>
              <w:rPr>
                <w:rFonts w:ascii="宋体" w:hAnsi="宋体" w:cs="宋体" w:hint="eastAsia"/>
                <w:color w:val="000000"/>
                <w:sz w:val="22"/>
                <w:szCs w:val="22"/>
                <w:lang w:bidi="ar"/>
              </w:rPr>
              <w:br/>
            </w:r>
            <w:r>
              <w:rPr>
                <w:rFonts w:ascii="宋体" w:hAnsi="宋体" w:cs="宋体" w:hint="eastAsia"/>
                <w:color w:val="000000"/>
                <w:sz w:val="22"/>
                <w:szCs w:val="22"/>
                <w:lang w:bidi="ar"/>
              </w:rPr>
              <w:t>中标有效期缩短后不足</w:t>
            </w:r>
            <w:r>
              <w:rPr>
                <w:rFonts w:ascii="宋体" w:hAnsi="宋体" w:cs="宋体" w:hint="eastAsia"/>
                <w:color w:val="000000"/>
                <w:sz w:val="22"/>
                <w:szCs w:val="22"/>
                <w:lang w:bidi="ar"/>
              </w:rPr>
              <w:t>1</w:t>
            </w:r>
            <w:r>
              <w:rPr>
                <w:rFonts w:ascii="宋体" w:hAnsi="宋体" w:cs="宋体" w:hint="eastAsia"/>
                <w:color w:val="000000"/>
                <w:sz w:val="22"/>
                <w:szCs w:val="22"/>
                <w:lang w:bidi="ar"/>
              </w:rPr>
              <w:t>年的，可继续完成当年已签署的审计业务约定书。</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是，供应商应提供承诺函。</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七、验收要求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29</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其他事项</w:t>
            </w:r>
            <w:r>
              <w:rPr>
                <w:rFonts w:ascii="宋体" w:hAnsi="宋体" w:cs="宋体" w:hint="eastAsia"/>
                <w:color w:val="000000"/>
                <w:sz w:val="22"/>
                <w:szCs w:val="22"/>
                <w:lang w:bidi="ar"/>
              </w:rPr>
              <w:t>4</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供应商应同意，若出现以下情形，采购人有权采取以下措施，且供应商应承诺，在审计业务约定书履行期间，若出现以下情形，供应商应主动向采购人汇报，否则承担违约责任：</w:t>
            </w:r>
            <w:r>
              <w:rPr>
                <w:rFonts w:ascii="宋体" w:hAnsi="宋体" w:cs="宋体" w:hint="eastAsia"/>
                <w:color w:val="000000"/>
                <w:sz w:val="22"/>
                <w:szCs w:val="22"/>
                <w:lang w:bidi="ar"/>
              </w:rPr>
              <w:br/>
            </w:r>
            <w:r>
              <w:rPr>
                <w:rFonts w:ascii="宋体" w:hAnsi="宋体" w:cs="宋体" w:hint="eastAsia"/>
                <w:color w:val="000000"/>
                <w:sz w:val="22"/>
                <w:szCs w:val="22"/>
                <w:lang w:bidi="ar"/>
              </w:rPr>
              <w:t>（一）供应商因承接国有金融企业审计业务，受到省级以上财政部门和证券监管部门警告、罚款、没收违法所得等行政处罚的，如发生在</w:t>
            </w:r>
            <w:r>
              <w:rPr>
                <w:rFonts w:ascii="宋体" w:hAnsi="宋体" w:cs="宋体" w:hint="eastAsia"/>
                <w:color w:val="000000"/>
                <w:sz w:val="22"/>
                <w:szCs w:val="22"/>
                <w:lang w:bidi="ar"/>
              </w:rPr>
              <w:t>3</w:t>
            </w:r>
            <w:r>
              <w:rPr>
                <w:rFonts w:ascii="宋体" w:hAnsi="宋体" w:cs="宋体" w:hint="eastAsia"/>
                <w:color w:val="000000"/>
                <w:sz w:val="22"/>
                <w:szCs w:val="22"/>
                <w:lang w:bidi="ar"/>
              </w:rPr>
              <w:t>年中标有效期首年，减少中标有效期</w:t>
            </w:r>
            <w:r>
              <w:rPr>
                <w:rFonts w:ascii="宋体" w:hAnsi="宋体" w:cs="宋体" w:hint="eastAsia"/>
                <w:color w:val="000000"/>
                <w:sz w:val="22"/>
                <w:szCs w:val="22"/>
                <w:lang w:bidi="ar"/>
              </w:rPr>
              <w:t>2</w:t>
            </w:r>
            <w:r>
              <w:rPr>
                <w:rFonts w:ascii="宋体" w:hAnsi="宋体" w:cs="宋体" w:hint="eastAsia"/>
                <w:color w:val="000000"/>
                <w:sz w:val="22"/>
                <w:szCs w:val="22"/>
                <w:lang w:bidi="ar"/>
              </w:rPr>
              <w:t>年；如发生在</w:t>
            </w:r>
            <w:r>
              <w:rPr>
                <w:rFonts w:ascii="宋体" w:hAnsi="宋体" w:cs="宋体" w:hint="eastAsia"/>
                <w:color w:val="000000"/>
                <w:sz w:val="22"/>
                <w:szCs w:val="22"/>
                <w:lang w:bidi="ar"/>
              </w:rPr>
              <w:t>3</w:t>
            </w:r>
            <w:r>
              <w:rPr>
                <w:rFonts w:ascii="宋体" w:hAnsi="宋体" w:cs="宋体" w:hint="eastAsia"/>
                <w:color w:val="000000"/>
                <w:sz w:val="22"/>
                <w:szCs w:val="22"/>
                <w:lang w:bidi="ar"/>
              </w:rPr>
              <w:t>年中标有效期其他年份，减少中标有效期</w:t>
            </w:r>
            <w:r>
              <w:rPr>
                <w:rFonts w:ascii="宋体" w:hAnsi="宋体" w:cs="宋体" w:hint="eastAsia"/>
                <w:color w:val="000000"/>
                <w:sz w:val="22"/>
                <w:szCs w:val="22"/>
                <w:lang w:bidi="ar"/>
              </w:rPr>
              <w:t>1</w:t>
            </w:r>
            <w:r>
              <w:rPr>
                <w:rFonts w:ascii="宋体" w:hAnsi="宋体" w:cs="宋体" w:hint="eastAsia"/>
                <w:color w:val="000000"/>
                <w:sz w:val="22"/>
                <w:szCs w:val="22"/>
                <w:lang w:bidi="ar"/>
              </w:rPr>
              <w:t>年。</w:t>
            </w:r>
            <w:r>
              <w:rPr>
                <w:rFonts w:ascii="宋体" w:hAnsi="宋体" w:cs="宋体" w:hint="eastAsia"/>
                <w:color w:val="000000"/>
                <w:sz w:val="22"/>
                <w:szCs w:val="22"/>
                <w:lang w:bidi="ar"/>
              </w:rPr>
              <w:br/>
            </w:r>
            <w:r>
              <w:rPr>
                <w:rFonts w:ascii="宋体" w:hAnsi="宋体" w:cs="宋体" w:hint="eastAsia"/>
                <w:color w:val="000000"/>
                <w:sz w:val="22"/>
                <w:szCs w:val="22"/>
                <w:lang w:bidi="ar"/>
              </w:rPr>
              <w:t>（二）供应商因承接除国有金融企业之外的其他企业审计业务，受到省级以上财政部门和证券监管部门警告、罚款、没收违法所得等行政处罚的，如在</w:t>
            </w:r>
            <w:r>
              <w:rPr>
                <w:rFonts w:ascii="宋体" w:hAnsi="宋体" w:cs="宋体" w:hint="eastAsia"/>
                <w:color w:val="000000"/>
                <w:sz w:val="22"/>
                <w:szCs w:val="22"/>
                <w:lang w:bidi="ar"/>
              </w:rPr>
              <w:t>3</w:t>
            </w:r>
            <w:r>
              <w:rPr>
                <w:rFonts w:ascii="宋体" w:hAnsi="宋体" w:cs="宋体" w:hint="eastAsia"/>
                <w:color w:val="000000"/>
                <w:sz w:val="22"/>
                <w:szCs w:val="22"/>
                <w:lang w:bidi="ar"/>
              </w:rPr>
              <w:t>年中标</w:t>
            </w:r>
            <w:r>
              <w:rPr>
                <w:rFonts w:ascii="宋体" w:hAnsi="宋体" w:cs="宋体" w:hint="eastAsia"/>
                <w:color w:val="000000"/>
                <w:sz w:val="22"/>
                <w:szCs w:val="22"/>
                <w:lang w:bidi="ar"/>
              </w:rPr>
              <w:t>有效期内发生两次（含）以上的，不得延长聘用年限。</w:t>
            </w:r>
            <w:r>
              <w:rPr>
                <w:rFonts w:ascii="宋体" w:hAnsi="宋体" w:cs="宋体" w:hint="eastAsia"/>
                <w:color w:val="000000"/>
                <w:sz w:val="22"/>
                <w:szCs w:val="22"/>
                <w:lang w:bidi="ar"/>
              </w:rPr>
              <w:br/>
            </w:r>
            <w:r>
              <w:rPr>
                <w:rFonts w:ascii="宋体" w:hAnsi="宋体" w:cs="宋体" w:hint="eastAsia"/>
                <w:color w:val="000000"/>
                <w:sz w:val="22"/>
                <w:szCs w:val="22"/>
                <w:lang w:bidi="ar"/>
              </w:rPr>
              <w:t>中标有效期缩短后不足</w:t>
            </w:r>
            <w:r>
              <w:rPr>
                <w:rFonts w:ascii="宋体" w:hAnsi="宋体" w:cs="宋体" w:hint="eastAsia"/>
                <w:color w:val="000000"/>
                <w:sz w:val="22"/>
                <w:szCs w:val="22"/>
                <w:lang w:bidi="ar"/>
              </w:rPr>
              <w:t>1</w:t>
            </w:r>
            <w:r>
              <w:rPr>
                <w:rFonts w:ascii="宋体" w:hAnsi="宋体" w:cs="宋体" w:hint="eastAsia"/>
                <w:color w:val="000000"/>
                <w:sz w:val="22"/>
                <w:szCs w:val="22"/>
                <w:lang w:bidi="ar"/>
              </w:rPr>
              <w:t>年的，可继续完成当年已签署的审计业务约定书。</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是，供应商应提供承诺函。</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540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lastRenderedPageBreak/>
              <w:t>57</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八、履约验收交付文档要求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30</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履约验收交付文档</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一、初步验收阶段提供：</w:t>
            </w:r>
            <w:r>
              <w:rPr>
                <w:rFonts w:ascii="宋体" w:hAnsi="宋体" w:cs="宋体" w:hint="eastAsia"/>
                <w:color w:val="000000"/>
                <w:sz w:val="22"/>
                <w:szCs w:val="22"/>
                <w:lang w:bidi="ar"/>
              </w:rPr>
              <w:br/>
              <w:t>1.</w:t>
            </w:r>
            <w:r>
              <w:rPr>
                <w:rFonts w:ascii="宋体" w:hAnsi="宋体" w:cs="宋体" w:hint="eastAsia"/>
                <w:color w:val="000000"/>
                <w:sz w:val="22"/>
                <w:szCs w:val="22"/>
                <w:lang w:bidi="ar"/>
              </w:rPr>
              <w:t>网联清算有限公司及网联科技有限公司审计报告初稿</w:t>
            </w:r>
            <w:r>
              <w:rPr>
                <w:rFonts w:ascii="宋体" w:hAnsi="宋体" w:cs="宋体" w:hint="eastAsia"/>
                <w:color w:val="000000"/>
                <w:sz w:val="22"/>
                <w:szCs w:val="22"/>
                <w:lang w:bidi="ar"/>
              </w:rPr>
              <w:br/>
              <w:t>2.</w:t>
            </w:r>
            <w:r>
              <w:rPr>
                <w:rFonts w:ascii="宋体" w:hAnsi="宋体" w:cs="宋体" w:hint="eastAsia"/>
                <w:color w:val="000000"/>
                <w:sz w:val="22"/>
                <w:szCs w:val="22"/>
                <w:lang w:bidi="ar"/>
              </w:rPr>
              <w:t>《验收清单》</w:t>
            </w:r>
            <w:r>
              <w:rPr>
                <w:rFonts w:ascii="宋体" w:hAnsi="宋体" w:cs="宋体" w:hint="eastAsia"/>
                <w:color w:val="000000"/>
                <w:sz w:val="22"/>
                <w:szCs w:val="22"/>
                <w:lang w:bidi="ar"/>
              </w:rPr>
              <w:br/>
              <w:t>3.</w:t>
            </w:r>
            <w:r>
              <w:rPr>
                <w:rFonts w:ascii="宋体" w:hAnsi="宋体" w:cs="宋体" w:hint="eastAsia"/>
                <w:color w:val="000000"/>
                <w:sz w:val="22"/>
                <w:szCs w:val="22"/>
                <w:lang w:bidi="ar"/>
              </w:rPr>
              <w:t>《验收实施计划》（合同金额大于等于</w:t>
            </w:r>
            <w:r>
              <w:rPr>
                <w:rFonts w:ascii="宋体" w:hAnsi="宋体" w:cs="宋体" w:hint="eastAsia"/>
                <w:color w:val="000000"/>
                <w:sz w:val="22"/>
                <w:szCs w:val="22"/>
                <w:lang w:bidi="ar"/>
              </w:rPr>
              <w:t xml:space="preserve"> 500 </w:t>
            </w:r>
            <w:r>
              <w:rPr>
                <w:rFonts w:ascii="宋体" w:hAnsi="宋体" w:cs="宋体" w:hint="eastAsia"/>
                <w:color w:val="000000"/>
                <w:sz w:val="22"/>
                <w:szCs w:val="22"/>
                <w:lang w:bidi="ar"/>
              </w:rPr>
              <w:t>万的采购项目需提供）</w:t>
            </w:r>
            <w:r>
              <w:rPr>
                <w:rFonts w:ascii="宋体" w:hAnsi="宋体" w:cs="宋体" w:hint="eastAsia"/>
                <w:color w:val="000000"/>
                <w:sz w:val="22"/>
                <w:szCs w:val="22"/>
                <w:lang w:bidi="ar"/>
              </w:rPr>
              <w:br/>
              <w:t>4.</w:t>
            </w:r>
            <w:r>
              <w:rPr>
                <w:rFonts w:ascii="宋体" w:hAnsi="宋体" w:cs="宋体" w:hint="eastAsia"/>
                <w:color w:val="000000"/>
                <w:sz w:val="22"/>
                <w:szCs w:val="22"/>
                <w:lang w:bidi="ar"/>
              </w:rPr>
              <w:t>《验收报告》</w:t>
            </w:r>
            <w:r>
              <w:rPr>
                <w:rFonts w:ascii="宋体" w:hAnsi="宋体" w:cs="宋体" w:hint="eastAsia"/>
                <w:color w:val="000000"/>
                <w:sz w:val="22"/>
                <w:szCs w:val="22"/>
                <w:lang w:bidi="ar"/>
              </w:rPr>
              <w:br/>
              <w:t>5.</w:t>
            </w:r>
            <w:r>
              <w:rPr>
                <w:rFonts w:ascii="宋体" w:hAnsi="宋体" w:cs="宋体" w:hint="eastAsia"/>
                <w:color w:val="000000"/>
                <w:sz w:val="22"/>
                <w:szCs w:val="22"/>
                <w:lang w:bidi="ar"/>
              </w:rPr>
              <w:t>《验收结论》</w:t>
            </w:r>
            <w:r>
              <w:rPr>
                <w:rFonts w:ascii="宋体" w:hAnsi="宋体" w:cs="宋体" w:hint="eastAsia"/>
                <w:color w:val="000000"/>
                <w:sz w:val="22"/>
                <w:szCs w:val="22"/>
                <w:lang w:bidi="ar"/>
              </w:rPr>
              <w:br/>
            </w:r>
            <w:r>
              <w:rPr>
                <w:rFonts w:ascii="宋体" w:hAnsi="宋体" w:cs="宋体" w:hint="eastAsia"/>
                <w:color w:val="000000"/>
                <w:sz w:val="22"/>
                <w:szCs w:val="22"/>
                <w:lang w:bidi="ar"/>
              </w:rPr>
              <w:t>二、最终验收阶段提供：</w:t>
            </w:r>
            <w:r>
              <w:rPr>
                <w:rFonts w:ascii="宋体" w:hAnsi="宋体" w:cs="宋体" w:hint="eastAsia"/>
                <w:color w:val="000000"/>
                <w:sz w:val="22"/>
                <w:szCs w:val="22"/>
                <w:lang w:bidi="ar"/>
              </w:rPr>
              <w:br/>
              <w:t>1.</w:t>
            </w:r>
            <w:r>
              <w:rPr>
                <w:rFonts w:ascii="宋体" w:hAnsi="宋体" w:cs="宋体" w:hint="eastAsia"/>
                <w:color w:val="000000"/>
                <w:sz w:val="22"/>
                <w:szCs w:val="22"/>
                <w:lang w:bidi="ar"/>
              </w:rPr>
              <w:t>网联清算有限公司及网联科技有限公司审计报告签字盖章版</w:t>
            </w:r>
            <w:r>
              <w:rPr>
                <w:rFonts w:ascii="宋体" w:hAnsi="宋体" w:cs="宋体" w:hint="eastAsia"/>
                <w:color w:val="000000"/>
                <w:sz w:val="22"/>
                <w:szCs w:val="22"/>
                <w:lang w:bidi="ar"/>
              </w:rPr>
              <w:br/>
              <w:t>2.</w:t>
            </w:r>
            <w:r>
              <w:rPr>
                <w:rFonts w:ascii="宋体" w:hAnsi="宋体" w:cs="宋体" w:hint="eastAsia"/>
                <w:color w:val="000000"/>
                <w:sz w:val="22"/>
                <w:szCs w:val="22"/>
                <w:lang w:bidi="ar"/>
              </w:rPr>
              <w:t>《验收清单》</w:t>
            </w:r>
            <w:r>
              <w:rPr>
                <w:rFonts w:ascii="宋体" w:hAnsi="宋体" w:cs="宋体" w:hint="eastAsia"/>
                <w:color w:val="000000"/>
                <w:sz w:val="22"/>
                <w:szCs w:val="22"/>
                <w:lang w:bidi="ar"/>
              </w:rPr>
              <w:br/>
              <w:t>3.</w:t>
            </w:r>
            <w:r>
              <w:rPr>
                <w:rFonts w:ascii="宋体" w:hAnsi="宋体" w:cs="宋体" w:hint="eastAsia"/>
                <w:color w:val="000000"/>
                <w:sz w:val="22"/>
                <w:szCs w:val="22"/>
                <w:lang w:bidi="ar"/>
              </w:rPr>
              <w:t>《验收实施计划》（合同金额大于等于</w:t>
            </w:r>
            <w:r>
              <w:rPr>
                <w:rFonts w:ascii="宋体" w:hAnsi="宋体" w:cs="宋体" w:hint="eastAsia"/>
                <w:color w:val="000000"/>
                <w:sz w:val="22"/>
                <w:szCs w:val="22"/>
                <w:lang w:bidi="ar"/>
              </w:rPr>
              <w:t xml:space="preserve"> 500 </w:t>
            </w:r>
            <w:r>
              <w:rPr>
                <w:rFonts w:ascii="宋体" w:hAnsi="宋体" w:cs="宋体" w:hint="eastAsia"/>
                <w:color w:val="000000"/>
                <w:sz w:val="22"/>
                <w:szCs w:val="22"/>
                <w:lang w:bidi="ar"/>
              </w:rPr>
              <w:t>万的采购项目需提供）</w:t>
            </w:r>
            <w:r>
              <w:rPr>
                <w:rFonts w:ascii="宋体" w:hAnsi="宋体" w:cs="宋体" w:hint="eastAsia"/>
                <w:color w:val="000000"/>
                <w:sz w:val="22"/>
                <w:szCs w:val="22"/>
                <w:lang w:bidi="ar"/>
              </w:rPr>
              <w:br/>
              <w:t>4.</w:t>
            </w:r>
            <w:r>
              <w:rPr>
                <w:rFonts w:ascii="宋体" w:hAnsi="宋体" w:cs="宋体" w:hint="eastAsia"/>
                <w:color w:val="000000"/>
                <w:sz w:val="22"/>
                <w:szCs w:val="22"/>
                <w:lang w:bidi="ar"/>
              </w:rPr>
              <w:t>《验收报告》</w:t>
            </w:r>
            <w:r>
              <w:rPr>
                <w:rFonts w:ascii="宋体" w:hAnsi="宋体" w:cs="宋体" w:hint="eastAsia"/>
                <w:color w:val="000000"/>
                <w:sz w:val="22"/>
                <w:szCs w:val="22"/>
                <w:lang w:bidi="ar"/>
              </w:rPr>
              <w:br/>
              <w:t>5.</w:t>
            </w:r>
            <w:r>
              <w:rPr>
                <w:rFonts w:ascii="宋体" w:hAnsi="宋体" w:cs="宋体" w:hint="eastAsia"/>
                <w:color w:val="000000"/>
                <w:sz w:val="22"/>
                <w:szCs w:val="22"/>
                <w:lang w:bidi="ar"/>
              </w:rPr>
              <w:t>《验收结论》</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1</w:t>
            </w:r>
            <w:r>
              <w:rPr>
                <w:rFonts w:ascii="宋体" w:hAnsi="宋体" w:cs="宋体" w:hint="eastAsia"/>
                <w:b/>
                <w:bCs/>
                <w:color w:val="000000"/>
                <w:sz w:val="22"/>
                <w:szCs w:val="22"/>
                <w:lang w:bidi="ar"/>
              </w:rPr>
              <w:t>）服务要求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八、履约验收交付文档要求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30</w:t>
            </w:r>
            <w:r>
              <w:rPr>
                <w:rFonts w:ascii="宋体" w:hAnsi="宋体" w:cs="宋体" w:hint="eastAsia"/>
                <w:color w:val="000000"/>
                <w:sz w:val="22"/>
                <w:szCs w:val="22"/>
                <w:lang w:bidi="ar"/>
              </w:rPr>
              <w:br/>
            </w:r>
            <w:r>
              <w:rPr>
                <w:rFonts w:ascii="宋体" w:hAnsi="宋体" w:cs="宋体" w:hint="eastAsia"/>
                <w:b/>
                <w:bCs/>
                <w:color w:val="000000"/>
                <w:sz w:val="22"/>
                <w:szCs w:val="22"/>
                <w:lang w:bidi="ar"/>
              </w:rPr>
              <w:t>重要性：</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指标项：</w:t>
            </w:r>
            <w:r>
              <w:rPr>
                <w:rFonts w:ascii="宋体" w:hAnsi="宋体" w:cs="宋体" w:hint="eastAsia"/>
                <w:color w:val="000000"/>
                <w:sz w:val="22"/>
                <w:szCs w:val="22"/>
                <w:lang w:bidi="ar"/>
              </w:rPr>
              <w:t>履约验收交付文档</w:t>
            </w:r>
            <w:r>
              <w:rPr>
                <w:rFonts w:ascii="宋体" w:hAnsi="宋体" w:cs="宋体" w:hint="eastAsia"/>
                <w:color w:val="000000"/>
                <w:sz w:val="22"/>
                <w:szCs w:val="22"/>
                <w:lang w:bidi="ar"/>
              </w:rPr>
              <w:br/>
            </w:r>
            <w:r>
              <w:rPr>
                <w:rFonts w:ascii="宋体" w:hAnsi="宋体" w:cs="宋体" w:hint="eastAsia"/>
                <w:b/>
                <w:bCs/>
                <w:color w:val="000000"/>
                <w:sz w:val="22"/>
                <w:szCs w:val="22"/>
                <w:lang w:bidi="ar"/>
              </w:rPr>
              <w:t>指标要求：</w:t>
            </w:r>
            <w:r>
              <w:rPr>
                <w:rFonts w:ascii="宋体" w:hAnsi="宋体" w:cs="宋体" w:hint="eastAsia"/>
                <w:color w:val="000000"/>
                <w:sz w:val="22"/>
                <w:szCs w:val="22"/>
                <w:lang w:bidi="ar"/>
              </w:rPr>
              <w:t>一、初步验收阶段提供：</w:t>
            </w:r>
            <w:r>
              <w:rPr>
                <w:rFonts w:ascii="宋体" w:hAnsi="宋体" w:cs="宋体" w:hint="eastAsia"/>
                <w:color w:val="000000"/>
                <w:sz w:val="22"/>
                <w:szCs w:val="22"/>
                <w:lang w:bidi="ar"/>
              </w:rPr>
              <w:br/>
              <w:t>1.</w:t>
            </w:r>
            <w:r>
              <w:rPr>
                <w:rFonts w:ascii="宋体" w:hAnsi="宋体" w:cs="宋体" w:hint="eastAsia"/>
                <w:color w:val="000000"/>
                <w:sz w:val="22"/>
                <w:szCs w:val="22"/>
                <w:lang w:bidi="ar"/>
              </w:rPr>
              <w:t>网联清算有限公司及网联科技有限公司审计报告初稿</w:t>
            </w:r>
            <w:r>
              <w:rPr>
                <w:rFonts w:ascii="宋体" w:hAnsi="宋体" w:cs="宋体" w:hint="eastAsia"/>
                <w:color w:val="000000"/>
                <w:sz w:val="22"/>
                <w:szCs w:val="22"/>
                <w:lang w:bidi="ar"/>
              </w:rPr>
              <w:br/>
              <w:t>2.</w:t>
            </w:r>
            <w:r>
              <w:rPr>
                <w:rFonts w:ascii="宋体" w:hAnsi="宋体" w:cs="宋体" w:hint="eastAsia"/>
                <w:color w:val="000000"/>
                <w:sz w:val="22"/>
                <w:szCs w:val="22"/>
                <w:lang w:bidi="ar"/>
              </w:rPr>
              <w:t>《验收清单》</w:t>
            </w:r>
            <w:r>
              <w:rPr>
                <w:rFonts w:ascii="宋体" w:hAnsi="宋体" w:cs="宋体" w:hint="eastAsia"/>
                <w:color w:val="000000"/>
                <w:sz w:val="22"/>
                <w:szCs w:val="22"/>
                <w:lang w:bidi="ar"/>
              </w:rPr>
              <w:br/>
              <w:t>3.</w:t>
            </w:r>
            <w:r>
              <w:rPr>
                <w:rFonts w:ascii="宋体" w:hAnsi="宋体" w:cs="宋体" w:hint="eastAsia"/>
                <w:color w:val="000000"/>
                <w:sz w:val="22"/>
                <w:szCs w:val="22"/>
                <w:lang w:bidi="ar"/>
              </w:rPr>
              <w:t>《验收实施计划》（合同金额大于等于</w:t>
            </w:r>
            <w:r>
              <w:rPr>
                <w:rFonts w:ascii="宋体" w:hAnsi="宋体" w:cs="宋体" w:hint="eastAsia"/>
                <w:color w:val="000000"/>
                <w:sz w:val="22"/>
                <w:szCs w:val="22"/>
                <w:lang w:bidi="ar"/>
              </w:rPr>
              <w:t xml:space="preserve"> 500 </w:t>
            </w:r>
            <w:r>
              <w:rPr>
                <w:rFonts w:ascii="宋体" w:hAnsi="宋体" w:cs="宋体" w:hint="eastAsia"/>
                <w:color w:val="000000"/>
                <w:sz w:val="22"/>
                <w:szCs w:val="22"/>
                <w:lang w:bidi="ar"/>
              </w:rPr>
              <w:t>万的采购</w:t>
            </w:r>
            <w:r>
              <w:rPr>
                <w:rFonts w:ascii="宋体" w:hAnsi="宋体" w:cs="宋体" w:hint="eastAsia"/>
                <w:color w:val="000000"/>
                <w:sz w:val="22"/>
                <w:szCs w:val="22"/>
                <w:lang w:bidi="ar"/>
              </w:rPr>
              <w:t>项目需提供）</w:t>
            </w:r>
            <w:r>
              <w:rPr>
                <w:rFonts w:ascii="宋体" w:hAnsi="宋体" w:cs="宋体" w:hint="eastAsia"/>
                <w:color w:val="000000"/>
                <w:sz w:val="22"/>
                <w:szCs w:val="22"/>
                <w:lang w:bidi="ar"/>
              </w:rPr>
              <w:br/>
              <w:t>4.</w:t>
            </w:r>
            <w:r>
              <w:rPr>
                <w:rFonts w:ascii="宋体" w:hAnsi="宋体" w:cs="宋体" w:hint="eastAsia"/>
                <w:color w:val="000000"/>
                <w:sz w:val="22"/>
                <w:szCs w:val="22"/>
                <w:lang w:bidi="ar"/>
              </w:rPr>
              <w:t>《验收报告》</w:t>
            </w:r>
            <w:r>
              <w:rPr>
                <w:rFonts w:ascii="宋体" w:hAnsi="宋体" w:cs="宋体" w:hint="eastAsia"/>
                <w:color w:val="000000"/>
                <w:sz w:val="22"/>
                <w:szCs w:val="22"/>
                <w:lang w:bidi="ar"/>
              </w:rPr>
              <w:br/>
              <w:t>5.</w:t>
            </w:r>
            <w:r>
              <w:rPr>
                <w:rFonts w:ascii="宋体" w:hAnsi="宋体" w:cs="宋体" w:hint="eastAsia"/>
                <w:color w:val="000000"/>
                <w:sz w:val="22"/>
                <w:szCs w:val="22"/>
                <w:lang w:bidi="ar"/>
              </w:rPr>
              <w:t>《验收结论》</w:t>
            </w:r>
            <w:r>
              <w:rPr>
                <w:rFonts w:ascii="宋体" w:hAnsi="宋体" w:cs="宋体" w:hint="eastAsia"/>
                <w:color w:val="000000"/>
                <w:sz w:val="22"/>
                <w:szCs w:val="22"/>
                <w:lang w:bidi="ar"/>
              </w:rPr>
              <w:br/>
            </w:r>
            <w:r>
              <w:rPr>
                <w:rFonts w:ascii="宋体" w:hAnsi="宋体" w:cs="宋体" w:hint="eastAsia"/>
                <w:color w:val="000000"/>
                <w:sz w:val="22"/>
                <w:szCs w:val="22"/>
                <w:lang w:bidi="ar"/>
              </w:rPr>
              <w:t>二、最终验收阶段提供：</w:t>
            </w:r>
            <w:r>
              <w:rPr>
                <w:rFonts w:ascii="宋体" w:hAnsi="宋体" w:cs="宋体" w:hint="eastAsia"/>
                <w:color w:val="000000"/>
                <w:sz w:val="22"/>
                <w:szCs w:val="22"/>
                <w:lang w:bidi="ar"/>
              </w:rPr>
              <w:br/>
              <w:t>1.</w:t>
            </w:r>
            <w:r>
              <w:rPr>
                <w:rFonts w:ascii="宋体" w:hAnsi="宋体" w:cs="宋体" w:hint="eastAsia"/>
                <w:color w:val="000000"/>
                <w:sz w:val="22"/>
                <w:szCs w:val="22"/>
                <w:lang w:bidi="ar"/>
              </w:rPr>
              <w:t>网联清算有限公司及网联科技有限公司审计报告签字盖章版</w:t>
            </w:r>
            <w:r>
              <w:rPr>
                <w:rFonts w:ascii="宋体" w:hAnsi="宋体" w:cs="宋体" w:hint="eastAsia"/>
                <w:color w:val="000000"/>
                <w:sz w:val="22"/>
                <w:szCs w:val="22"/>
                <w:lang w:bidi="ar"/>
              </w:rPr>
              <w:br/>
              <w:t>2.</w:t>
            </w:r>
            <w:r>
              <w:rPr>
                <w:rFonts w:ascii="宋体" w:hAnsi="宋体" w:cs="宋体" w:hint="eastAsia"/>
                <w:color w:val="000000"/>
                <w:sz w:val="22"/>
                <w:szCs w:val="22"/>
                <w:lang w:bidi="ar"/>
              </w:rPr>
              <w:t>《验收清单》</w:t>
            </w:r>
            <w:r>
              <w:rPr>
                <w:rFonts w:ascii="宋体" w:hAnsi="宋体" w:cs="宋体" w:hint="eastAsia"/>
                <w:color w:val="000000"/>
                <w:sz w:val="22"/>
                <w:szCs w:val="22"/>
                <w:lang w:bidi="ar"/>
              </w:rPr>
              <w:br/>
              <w:t>3.</w:t>
            </w:r>
            <w:r>
              <w:rPr>
                <w:rFonts w:ascii="宋体" w:hAnsi="宋体" w:cs="宋体" w:hint="eastAsia"/>
                <w:color w:val="000000"/>
                <w:sz w:val="22"/>
                <w:szCs w:val="22"/>
                <w:lang w:bidi="ar"/>
              </w:rPr>
              <w:t>《验收实施计划》（合同金额大于等于</w:t>
            </w:r>
            <w:r>
              <w:rPr>
                <w:rFonts w:ascii="宋体" w:hAnsi="宋体" w:cs="宋体" w:hint="eastAsia"/>
                <w:color w:val="000000"/>
                <w:sz w:val="22"/>
                <w:szCs w:val="22"/>
                <w:lang w:bidi="ar"/>
              </w:rPr>
              <w:t xml:space="preserve"> 500 </w:t>
            </w:r>
            <w:r>
              <w:rPr>
                <w:rFonts w:ascii="宋体" w:hAnsi="宋体" w:cs="宋体" w:hint="eastAsia"/>
                <w:color w:val="000000"/>
                <w:sz w:val="22"/>
                <w:szCs w:val="22"/>
                <w:lang w:bidi="ar"/>
              </w:rPr>
              <w:t>万的采购项目需提供）</w:t>
            </w:r>
            <w:r>
              <w:rPr>
                <w:rFonts w:ascii="宋体" w:hAnsi="宋体" w:cs="宋体" w:hint="eastAsia"/>
                <w:color w:val="000000"/>
                <w:sz w:val="22"/>
                <w:szCs w:val="22"/>
                <w:lang w:bidi="ar"/>
              </w:rPr>
              <w:br/>
              <w:t>4.</w:t>
            </w:r>
            <w:r>
              <w:rPr>
                <w:rFonts w:ascii="宋体" w:hAnsi="宋体" w:cs="宋体" w:hint="eastAsia"/>
                <w:color w:val="000000"/>
                <w:sz w:val="22"/>
                <w:szCs w:val="22"/>
                <w:lang w:bidi="ar"/>
              </w:rPr>
              <w:t>《验收报告》</w:t>
            </w:r>
            <w:r>
              <w:rPr>
                <w:rFonts w:ascii="宋体" w:hAnsi="宋体" w:cs="宋体" w:hint="eastAsia"/>
                <w:color w:val="000000"/>
                <w:sz w:val="22"/>
                <w:szCs w:val="22"/>
                <w:lang w:bidi="ar"/>
              </w:rPr>
              <w:br/>
              <w:t>5.</w:t>
            </w:r>
            <w:r>
              <w:rPr>
                <w:rFonts w:ascii="宋体" w:hAnsi="宋体" w:cs="宋体" w:hint="eastAsia"/>
                <w:color w:val="000000"/>
                <w:sz w:val="22"/>
                <w:szCs w:val="22"/>
                <w:lang w:bidi="ar"/>
              </w:rPr>
              <w:t>《验收结论》</w:t>
            </w:r>
            <w:r>
              <w:rPr>
                <w:rFonts w:ascii="宋体" w:hAnsi="宋体" w:cs="宋体" w:hint="eastAsia"/>
                <w:color w:val="000000"/>
                <w:sz w:val="22"/>
                <w:szCs w:val="22"/>
                <w:lang w:bidi="ar"/>
              </w:rPr>
              <w:br/>
            </w:r>
            <w:r>
              <w:rPr>
                <w:rFonts w:ascii="宋体" w:hAnsi="宋体" w:cs="宋体" w:hint="eastAsia"/>
                <w:b/>
                <w:bCs/>
                <w:color w:val="000000"/>
                <w:sz w:val="22"/>
                <w:szCs w:val="22"/>
                <w:lang w:bidi="ar"/>
              </w:rPr>
              <w:t>是否提供证明材料及方式：</w:t>
            </w:r>
            <w:r>
              <w:rPr>
                <w:rFonts w:ascii="宋体" w:hAnsi="宋体" w:cs="宋体" w:hint="eastAsia"/>
                <w:color w:val="000000"/>
                <w:sz w:val="22"/>
                <w:szCs w:val="22"/>
                <w:lang w:bidi="ar"/>
              </w:rPr>
              <w:t>否</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700"/>
        </w:trPr>
        <w:tc>
          <w:tcPr>
            <w:tcW w:w="2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58</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2</w:t>
            </w:r>
            <w:r>
              <w:rPr>
                <w:rFonts w:ascii="宋体" w:hAnsi="宋体" w:cs="宋体" w:hint="eastAsia"/>
                <w:b/>
                <w:bCs/>
                <w:color w:val="000000"/>
                <w:sz w:val="22"/>
                <w:szCs w:val="22"/>
                <w:lang w:bidi="ar"/>
              </w:rPr>
              <w:t>）付款方式</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w:t>
            </w:r>
            <w:r>
              <w:rPr>
                <w:rFonts w:ascii="宋体" w:hAnsi="宋体" w:cs="宋体" w:hint="eastAsia"/>
                <w:color w:val="000000"/>
                <w:sz w:val="22"/>
                <w:szCs w:val="22"/>
                <w:lang w:bidi="ar"/>
              </w:rPr>
              <w:br/>
            </w:r>
            <w:r>
              <w:rPr>
                <w:rFonts w:ascii="宋体" w:hAnsi="宋体" w:cs="宋体" w:hint="eastAsia"/>
                <w:b/>
                <w:bCs/>
                <w:color w:val="000000"/>
                <w:sz w:val="22"/>
                <w:szCs w:val="22"/>
                <w:lang w:bidi="ar"/>
              </w:rPr>
              <w:t>付款节点（进度）：</w:t>
            </w:r>
            <w:r>
              <w:rPr>
                <w:rFonts w:ascii="宋体" w:hAnsi="宋体" w:cs="宋体" w:hint="eastAsia"/>
                <w:color w:val="000000"/>
                <w:sz w:val="22"/>
                <w:szCs w:val="22"/>
                <w:lang w:bidi="ar"/>
              </w:rPr>
              <w:t>第一次</w:t>
            </w:r>
            <w:r>
              <w:rPr>
                <w:rFonts w:ascii="宋体" w:hAnsi="宋体" w:cs="宋体" w:hint="eastAsia"/>
                <w:color w:val="000000"/>
                <w:sz w:val="22"/>
                <w:szCs w:val="22"/>
                <w:lang w:bidi="ar"/>
              </w:rPr>
              <w:br/>
            </w:r>
            <w:r>
              <w:rPr>
                <w:rFonts w:ascii="宋体" w:hAnsi="宋体" w:cs="宋体" w:hint="eastAsia"/>
                <w:b/>
                <w:bCs/>
                <w:color w:val="000000"/>
                <w:sz w:val="22"/>
                <w:szCs w:val="22"/>
                <w:lang w:bidi="ar"/>
              </w:rPr>
              <w:t>付款条件：</w:t>
            </w:r>
            <w:r>
              <w:rPr>
                <w:rFonts w:ascii="宋体" w:hAnsi="宋体" w:cs="宋体" w:hint="eastAsia"/>
                <w:color w:val="000000"/>
                <w:sz w:val="22"/>
                <w:szCs w:val="22"/>
                <w:lang w:bidi="ar"/>
              </w:rPr>
              <w:t>每个审计年度，采购人在供应商呈交网联清算公司及网联科技公司审计报告初稿并通过验收且收到供应商开具的与阶段付款金额等值的增值税专用发票，具备付款条件后</w:t>
            </w:r>
            <w:r>
              <w:rPr>
                <w:rFonts w:ascii="宋体" w:hAnsi="宋体" w:cs="宋体" w:hint="eastAsia"/>
                <w:color w:val="000000"/>
                <w:sz w:val="22"/>
                <w:szCs w:val="22"/>
                <w:lang w:bidi="ar"/>
              </w:rPr>
              <w:t>10</w:t>
            </w:r>
            <w:r>
              <w:rPr>
                <w:rFonts w:ascii="宋体" w:hAnsi="宋体" w:cs="宋体" w:hint="eastAsia"/>
                <w:color w:val="000000"/>
                <w:sz w:val="22"/>
                <w:szCs w:val="22"/>
                <w:lang w:bidi="ar"/>
              </w:rPr>
              <w:t>个工作日内，支付年度审计费用的</w:t>
            </w:r>
            <w:r>
              <w:rPr>
                <w:rFonts w:ascii="宋体" w:hAnsi="宋体" w:cs="宋体" w:hint="eastAsia"/>
                <w:color w:val="000000"/>
                <w:sz w:val="22"/>
                <w:szCs w:val="22"/>
                <w:lang w:bidi="ar"/>
              </w:rPr>
              <w:t>50%</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付款比例（或金额）：</w:t>
            </w:r>
            <w:r>
              <w:rPr>
                <w:rFonts w:ascii="宋体" w:hAnsi="宋体" w:cs="宋体" w:hint="eastAsia"/>
                <w:color w:val="000000"/>
                <w:sz w:val="22"/>
                <w:szCs w:val="22"/>
                <w:lang w:bidi="ar"/>
              </w:rPr>
              <w:t>50%</w:t>
            </w:r>
            <w:r>
              <w:rPr>
                <w:rFonts w:ascii="宋体" w:hAnsi="宋体" w:cs="宋体" w:hint="eastAsia"/>
                <w:color w:val="000000"/>
                <w:sz w:val="22"/>
                <w:szCs w:val="22"/>
                <w:lang w:bidi="ar"/>
              </w:rPr>
              <w:br/>
            </w:r>
            <w:r>
              <w:rPr>
                <w:rFonts w:ascii="宋体" w:hAnsi="宋体" w:cs="宋体" w:hint="eastAsia"/>
                <w:b/>
                <w:bCs/>
                <w:color w:val="000000"/>
                <w:sz w:val="22"/>
                <w:szCs w:val="22"/>
                <w:lang w:bidi="ar"/>
              </w:rPr>
              <w:t>资金支付方式：</w:t>
            </w:r>
            <w:r>
              <w:rPr>
                <w:rFonts w:ascii="宋体" w:hAnsi="宋体" w:cs="宋体" w:hint="eastAsia"/>
                <w:color w:val="000000"/>
                <w:sz w:val="22"/>
                <w:szCs w:val="22"/>
                <w:lang w:bidi="ar"/>
              </w:rPr>
              <w:t>银行转账</w:t>
            </w:r>
            <w:r>
              <w:rPr>
                <w:rFonts w:ascii="宋体" w:hAnsi="宋体" w:cs="宋体" w:hint="eastAsia"/>
                <w:color w:val="000000"/>
                <w:sz w:val="22"/>
                <w:szCs w:val="22"/>
                <w:lang w:bidi="ar"/>
              </w:rPr>
              <w:br/>
            </w:r>
            <w:r>
              <w:rPr>
                <w:rFonts w:ascii="宋体" w:hAnsi="宋体" w:cs="宋体" w:hint="eastAsia"/>
                <w:b/>
                <w:bCs/>
                <w:color w:val="000000"/>
                <w:sz w:val="22"/>
                <w:szCs w:val="22"/>
                <w:lang w:bidi="ar"/>
              </w:rPr>
              <w:t>备注：</w:t>
            </w:r>
            <w:r>
              <w:rPr>
                <w:rFonts w:ascii="宋体" w:hAnsi="宋体" w:cs="宋体" w:hint="eastAsia"/>
                <w:color w:val="000000"/>
                <w:sz w:val="22"/>
                <w:szCs w:val="22"/>
                <w:lang w:bidi="ar"/>
              </w:rPr>
              <w:t>/</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2</w:t>
            </w:r>
            <w:r>
              <w:rPr>
                <w:rFonts w:ascii="宋体" w:hAnsi="宋体" w:cs="宋体" w:hint="eastAsia"/>
                <w:b/>
                <w:bCs/>
                <w:color w:val="000000"/>
                <w:sz w:val="22"/>
                <w:szCs w:val="22"/>
                <w:lang w:bidi="ar"/>
              </w:rPr>
              <w:t>）付款方式</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1</w:t>
            </w:r>
            <w:r>
              <w:rPr>
                <w:rFonts w:ascii="宋体" w:hAnsi="宋体" w:cs="宋体" w:hint="eastAsia"/>
                <w:color w:val="000000"/>
                <w:sz w:val="22"/>
                <w:szCs w:val="22"/>
                <w:lang w:bidi="ar"/>
              </w:rPr>
              <w:br/>
            </w:r>
            <w:r>
              <w:rPr>
                <w:rFonts w:ascii="宋体" w:hAnsi="宋体" w:cs="宋体" w:hint="eastAsia"/>
                <w:b/>
                <w:bCs/>
                <w:color w:val="000000"/>
                <w:sz w:val="22"/>
                <w:szCs w:val="22"/>
                <w:lang w:bidi="ar"/>
              </w:rPr>
              <w:t>付款节点（进度）：</w:t>
            </w:r>
            <w:r>
              <w:rPr>
                <w:rFonts w:ascii="宋体" w:hAnsi="宋体" w:cs="宋体" w:hint="eastAsia"/>
                <w:color w:val="000000"/>
                <w:sz w:val="22"/>
                <w:szCs w:val="22"/>
                <w:lang w:bidi="ar"/>
              </w:rPr>
              <w:t>第一次</w:t>
            </w:r>
            <w:r>
              <w:rPr>
                <w:rFonts w:ascii="宋体" w:hAnsi="宋体" w:cs="宋体" w:hint="eastAsia"/>
                <w:color w:val="000000"/>
                <w:sz w:val="22"/>
                <w:szCs w:val="22"/>
                <w:lang w:bidi="ar"/>
              </w:rPr>
              <w:br/>
            </w:r>
            <w:r>
              <w:rPr>
                <w:rFonts w:ascii="宋体" w:hAnsi="宋体" w:cs="宋体" w:hint="eastAsia"/>
                <w:b/>
                <w:bCs/>
                <w:color w:val="000000"/>
                <w:sz w:val="22"/>
                <w:szCs w:val="22"/>
                <w:lang w:bidi="ar"/>
              </w:rPr>
              <w:t>付款条件：</w:t>
            </w:r>
            <w:r>
              <w:rPr>
                <w:rFonts w:ascii="宋体" w:hAnsi="宋体" w:cs="宋体" w:hint="eastAsia"/>
                <w:color w:val="000000"/>
                <w:sz w:val="22"/>
                <w:szCs w:val="22"/>
                <w:lang w:bidi="ar"/>
              </w:rPr>
              <w:t>每个审计年度，采购人在供应商呈交网联清算公司及网联科技公司审计报告初稿并通过验收且收到供应商开具的与阶段付款金额等值的增值税专用发票，具备付款条件后</w:t>
            </w:r>
            <w:r>
              <w:rPr>
                <w:rFonts w:ascii="宋体" w:hAnsi="宋体" w:cs="宋体" w:hint="eastAsia"/>
                <w:color w:val="000000"/>
                <w:sz w:val="22"/>
                <w:szCs w:val="22"/>
                <w:lang w:bidi="ar"/>
              </w:rPr>
              <w:t>10</w:t>
            </w:r>
            <w:r>
              <w:rPr>
                <w:rFonts w:ascii="宋体" w:hAnsi="宋体" w:cs="宋体" w:hint="eastAsia"/>
                <w:color w:val="000000"/>
                <w:sz w:val="22"/>
                <w:szCs w:val="22"/>
                <w:lang w:bidi="ar"/>
              </w:rPr>
              <w:t>个工作日内，支付年度审计费用的</w:t>
            </w:r>
            <w:r>
              <w:rPr>
                <w:rFonts w:ascii="宋体" w:hAnsi="宋体" w:cs="宋体" w:hint="eastAsia"/>
                <w:color w:val="000000"/>
                <w:sz w:val="22"/>
                <w:szCs w:val="22"/>
                <w:lang w:bidi="ar"/>
              </w:rPr>
              <w:t>50%</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付款比例（或金额）：</w:t>
            </w:r>
            <w:r>
              <w:rPr>
                <w:rFonts w:ascii="宋体" w:hAnsi="宋体" w:cs="宋体" w:hint="eastAsia"/>
                <w:color w:val="000000"/>
                <w:sz w:val="22"/>
                <w:szCs w:val="22"/>
                <w:lang w:bidi="ar"/>
              </w:rPr>
              <w:t>50%</w:t>
            </w:r>
            <w:r>
              <w:rPr>
                <w:rFonts w:ascii="宋体" w:hAnsi="宋体" w:cs="宋体" w:hint="eastAsia"/>
                <w:color w:val="000000"/>
                <w:sz w:val="22"/>
                <w:szCs w:val="22"/>
                <w:lang w:bidi="ar"/>
              </w:rPr>
              <w:br/>
            </w:r>
            <w:r>
              <w:rPr>
                <w:rFonts w:ascii="宋体" w:hAnsi="宋体" w:cs="宋体" w:hint="eastAsia"/>
                <w:b/>
                <w:bCs/>
                <w:color w:val="000000"/>
                <w:sz w:val="22"/>
                <w:szCs w:val="22"/>
                <w:lang w:bidi="ar"/>
              </w:rPr>
              <w:t>资金支付方式：</w:t>
            </w:r>
            <w:r>
              <w:rPr>
                <w:rFonts w:ascii="宋体" w:hAnsi="宋体" w:cs="宋体" w:hint="eastAsia"/>
                <w:color w:val="000000"/>
                <w:sz w:val="22"/>
                <w:szCs w:val="22"/>
                <w:lang w:bidi="ar"/>
              </w:rPr>
              <w:t>银行转账</w:t>
            </w:r>
            <w:r>
              <w:rPr>
                <w:rFonts w:ascii="宋体" w:hAnsi="宋体" w:cs="宋体" w:hint="eastAsia"/>
                <w:color w:val="000000"/>
                <w:sz w:val="22"/>
                <w:szCs w:val="22"/>
                <w:lang w:bidi="ar"/>
              </w:rPr>
              <w:br/>
            </w:r>
            <w:r>
              <w:rPr>
                <w:rFonts w:ascii="宋体" w:hAnsi="宋体" w:cs="宋体" w:hint="eastAsia"/>
                <w:b/>
                <w:bCs/>
                <w:color w:val="000000"/>
                <w:sz w:val="22"/>
                <w:szCs w:val="22"/>
                <w:lang w:bidi="ar"/>
              </w:rPr>
              <w:t>备注：</w:t>
            </w:r>
            <w:r>
              <w:rPr>
                <w:rFonts w:ascii="宋体" w:hAnsi="宋体" w:cs="宋体" w:hint="eastAsia"/>
                <w:color w:val="000000"/>
                <w:sz w:val="22"/>
                <w:szCs w:val="22"/>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r w:rsidR="00356C60">
        <w:trPr>
          <w:trHeight w:val="2700"/>
        </w:trPr>
        <w:tc>
          <w:tcPr>
            <w:tcW w:w="2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59</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2</w:t>
            </w:r>
            <w:r>
              <w:rPr>
                <w:rFonts w:ascii="宋体" w:hAnsi="宋体" w:cs="宋体" w:hint="eastAsia"/>
                <w:b/>
                <w:bCs/>
                <w:color w:val="000000"/>
                <w:sz w:val="22"/>
                <w:szCs w:val="22"/>
                <w:lang w:bidi="ar"/>
              </w:rPr>
              <w:t>）付款方式</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w:t>
            </w:r>
            <w:r>
              <w:rPr>
                <w:rFonts w:ascii="宋体" w:hAnsi="宋体" w:cs="宋体" w:hint="eastAsia"/>
                <w:color w:val="000000"/>
                <w:sz w:val="22"/>
                <w:szCs w:val="22"/>
                <w:lang w:bidi="ar"/>
              </w:rPr>
              <w:br/>
            </w:r>
            <w:r>
              <w:rPr>
                <w:rFonts w:ascii="宋体" w:hAnsi="宋体" w:cs="宋体" w:hint="eastAsia"/>
                <w:b/>
                <w:bCs/>
                <w:color w:val="000000"/>
                <w:sz w:val="22"/>
                <w:szCs w:val="22"/>
                <w:lang w:bidi="ar"/>
              </w:rPr>
              <w:t>付款节点（进度）：</w:t>
            </w:r>
            <w:r>
              <w:rPr>
                <w:rFonts w:ascii="宋体" w:hAnsi="宋体" w:cs="宋体" w:hint="eastAsia"/>
                <w:color w:val="000000"/>
                <w:sz w:val="22"/>
                <w:szCs w:val="22"/>
                <w:lang w:bidi="ar"/>
              </w:rPr>
              <w:t>第二次</w:t>
            </w:r>
            <w:r>
              <w:rPr>
                <w:rFonts w:ascii="宋体" w:hAnsi="宋体" w:cs="宋体" w:hint="eastAsia"/>
                <w:color w:val="000000"/>
                <w:sz w:val="22"/>
                <w:szCs w:val="22"/>
                <w:lang w:bidi="ar"/>
              </w:rPr>
              <w:br/>
            </w:r>
            <w:r>
              <w:rPr>
                <w:rFonts w:ascii="宋体" w:hAnsi="宋体" w:cs="宋体" w:hint="eastAsia"/>
                <w:b/>
                <w:bCs/>
                <w:color w:val="000000"/>
                <w:sz w:val="22"/>
                <w:szCs w:val="22"/>
                <w:lang w:bidi="ar"/>
              </w:rPr>
              <w:t>付款条件：</w:t>
            </w:r>
            <w:r>
              <w:rPr>
                <w:rFonts w:ascii="宋体" w:hAnsi="宋体" w:cs="宋体" w:hint="eastAsia"/>
                <w:color w:val="000000"/>
                <w:sz w:val="22"/>
                <w:szCs w:val="22"/>
                <w:lang w:bidi="ar"/>
              </w:rPr>
              <w:t>采购人待供应商出具网联清算公司及网联科技公司正式版审计报告并通过验收且收到供应商开具的与阶段付款金额等值的增值税专用发票，具备付款条件后</w:t>
            </w:r>
            <w:r>
              <w:rPr>
                <w:rFonts w:ascii="宋体" w:hAnsi="宋体" w:cs="宋体" w:hint="eastAsia"/>
                <w:color w:val="000000"/>
                <w:sz w:val="22"/>
                <w:szCs w:val="22"/>
                <w:lang w:bidi="ar"/>
              </w:rPr>
              <w:t>10</w:t>
            </w:r>
            <w:r>
              <w:rPr>
                <w:rFonts w:ascii="宋体" w:hAnsi="宋体" w:cs="宋体" w:hint="eastAsia"/>
                <w:color w:val="000000"/>
                <w:sz w:val="22"/>
                <w:szCs w:val="22"/>
                <w:lang w:bidi="ar"/>
              </w:rPr>
              <w:t>个工作日内，支付年度审计费用的</w:t>
            </w:r>
            <w:r>
              <w:rPr>
                <w:rFonts w:ascii="宋体" w:hAnsi="宋体" w:cs="宋体" w:hint="eastAsia"/>
                <w:color w:val="000000"/>
                <w:sz w:val="22"/>
                <w:szCs w:val="22"/>
                <w:lang w:bidi="ar"/>
              </w:rPr>
              <w:t>50%</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付款比例（或金额）：</w:t>
            </w:r>
            <w:r>
              <w:rPr>
                <w:rFonts w:ascii="宋体" w:hAnsi="宋体" w:cs="宋体" w:hint="eastAsia"/>
                <w:color w:val="000000"/>
                <w:sz w:val="22"/>
                <w:szCs w:val="22"/>
                <w:lang w:bidi="ar"/>
              </w:rPr>
              <w:t>50%</w:t>
            </w:r>
            <w:r>
              <w:rPr>
                <w:rFonts w:ascii="宋体" w:hAnsi="宋体" w:cs="宋体" w:hint="eastAsia"/>
                <w:color w:val="000000"/>
                <w:sz w:val="22"/>
                <w:szCs w:val="22"/>
                <w:lang w:bidi="ar"/>
              </w:rPr>
              <w:br/>
            </w:r>
            <w:r>
              <w:rPr>
                <w:rFonts w:ascii="宋体" w:hAnsi="宋体" w:cs="宋体" w:hint="eastAsia"/>
                <w:b/>
                <w:bCs/>
                <w:color w:val="000000"/>
                <w:sz w:val="22"/>
                <w:szCs w:val="22"/>
                <w:lang w:bidi="ar"/>
              </w:rPr>
              <w:t>资金支付方式：</w:t>
            </w:r>
            <w:r>
              <w:rPr>
                <w:rFonts w:ascii="宋体" w:hAnsi="宋体" w:cs="宋体" w:hint="eastAsia"/>
                <w:color w:val="000000"/>
                <w:sz w:val="22"/>
                <w:szCs w:val="22"/>
                <w:lang w:bidi="ar"/>
              </w:rPr>
              <w:t>银行转账</w:t>
            </w:r>
            <w:r>
              <w:rPr>
                <w:rFonts w:ascii="宋体" w:hAnsi="宋体" w:cs="宋体" w:hint="eastAsia"/>
                <w:color w:val="000000"/>
                <w:sz w:val="22"/>
                <w:szCs w:val="22"/>
                <w:lang w:bidi="ar"/>
              </w:rPr>
              <w:br/>
            </w:r>
            <w:r>
              <w:rPr>
                <w:rFonts w:ascii="宋体" w:hAnsi="宋体" w:cs="宋体" w:hint="eastAsia"/>
                <w:b/>
                <w:bCs/>
                <w:color w:val="000000"/>
                <w:sz w:val="22"/>
                <w:szCs w:val="22"/>
                <w:lang w:bidi="ar"/>
              </w:rPr>
              <w:t>备注：</w:t>
            </w:r>
            <w:r>
              <w:rPr>
                <w:rFonts w:ascii="宋体" w:hAnsi="宋体" w:cs="宋体" w:hint="eastAsia"/>
                <w:color w:val="000000"/>
                <w:sz w:val="22"/>
                <w:szCs w:val="22"/>
                <w:lang w:bidi="ar"/>
              </w:rPr>
              <w:t>/</w:t>
            </w:r>
          </w:p>
        </w:tc>
        <w:tc>
          <w:tcPr>
            <w:tcW w:w="1670"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b/>
                <w:bCs/>
                <w:color w:val="000000"/>
                <w:sz w:val="22"/>
                <w:szCs w:val="22"/>
              </w:rPr>
            </w:pPr>
            <w:r>
              <w:rPr>
                <w:rFonts w:ascii="宋体" w:hAnsi="宋体" w:cs="宋体" w:hint="eastAsia"/>
                <w:b/>
                <w:bCs/>
                <w:color w:val="000000"/>
                <w:sz w:val="22"/>
                <w:szCs w:val="22"/>
                <w:lang w:bidi="ar"/>
              </w:rPr>
              <w:t>我方了解采购人采购需求：</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w:t>
            </w:r>
            <w:r>
              <w:rPr>
                <w:rFonts w:ascii="宋体" w:hAnsi="宋体" w:cs="宋体" w:hint="eastAsia"/>
                <w:b/>
                <w:bCs/>
                <w:color w:val="000000"/>
                <w:sz w:val="22"/>
                <w:szCs w:val="22"/>
                <w:lang w:bidi="ar"/>
              </w:rPr>
              <w:t>2</w:t>
            </w:r>
            <w:r>
              <w:rPr>
                <w:rFonts w:ascii="宋体" w:hAnsi="宋体" w:cs="宋体" w:hint="eastAsia"/>
                <w:b/>
                <w:bCs/>
                <w:color w:val="000000"/>
                <w:sz w:val="22"/>
                <w:szCs w:val="22"/>
                <w:lang w:bidi="ar"/>
              </w:rPr>
              <w:t>）付款方式</w:t>
            </w:r>
            <w:r>
              <w:rPr>
                <w:rFonts w:ascii="宋体" w:hAnsi="宋体" w:cs="宋体" w:hint="eastAsia"/>
                <w:b/>
                <w:bCs/>
                <w:color w:val="000000"/>
                <w:sz w:val="22"/>
                <w:szCs w:val="22"/>
                <w:lang w:bidi="ar"/>
              </w:rPr>
              <w:br/>
            </w:r>
            <w:r>
              <w:rPr>
                <w:rFonts w:ascii="宋体" w:hAnsi="宋体" w:cs="宋体" w:hint="eastAsia"/>
                <w:b/>
                <w:bCs/>
                <w:color w:val="000000"/>
                <w:sz w:val="22"/>
                <w:szCs w:val="22"/>
                <w:lang w:bidi="ar"/>
              </w:rPr>
              <w:t>序号：</w:t>
            </w:r>
            <w:r>
              <w:rPr>
                <w:rFonts w:ascii="宋体" w:hAnsi="宋体" w:cs="宋体" w:hint="eastAsia"/>
                <w:color w:val="000000"/>
                <w:sz w:val="22"/>
                <w:szCs w:val="22"/>
                <w:lang w:bidi="ar"/>
              </w:rPr>
              <w:t>2</w:t>
            </w:r>
            <w:r>
              <w:rPr>
                <w:rFonts w:ascii="宋体" w:hAnsi="宋体" w:cs="宋体" w:hint="eastAsia"/>
                <w:color w:val="000000"/>
                <w:sz w:val="22"/>
                <w:szCs w:val="22"/>
                <w:lang w:bidi="ar"/>
              </w:rPr>
              <w:br/>
            </w:r>
            <w:r>
              <w:rPr>
                <w:rFonts w:ascii="宋体" w:hAnsi="宋体" w:cs="宋体" w:hint="eastAsia"/>
                <w:b/>
                <w:bCs/>
                <w:color w:val="000000"/>
                <w:sz w:val="22"/>
                <w:szCs w:val="22"/>
                <w:lang w:bidi="ar"/>
              </w:rPr>
              <w:t>付款节点（进度）：</w:t>
            </w:r>
            <w:r>
              <w:rPr>
                <w:rFonts w:ascii="宋体" w:hAnsi="宋体" w:cs="宋体" w:hint="eastAsia"/>
                <w:color w:val="000000"/>
                <w:sz w:val="22"/>
                <w:szCs w:val="22"/>
                <w:lang w:bidi="ar"/>
              </w:rPr>
              <w:t>第二次</w:t>
            </w:r>
            <w:r>
              <w:rPr>
                <w:rFonts w:ascii="宋体" w:hAnsi="宋体" w:cs="宋体" w:hint="eastAsia"/>
                <w:color w:val="000000"/>
                <w:sz w:val="22"/>
                <w:szCs w:val="22"/>
                <w:lang w:bidi="ar"/>
              </w:rPr>
              <w:br/>
            </w:r>
            <w:r>
              <w:rPr>
                <w:rFonts w:ascii="宋体" w:hAnsi="宋体" w:cs="宋体" w:hint="eastAsia"/>
                <w:b/>
                <w:bCs/>
                <w:color w:val="000000"/>
                <w:sz w:val="22"/>
                <w:szCs w:val="22"/>
                <w:lang w:bidi="ar"/>
              </w:rPr>
              <w:t>付款条件：</w:t>
            </w:r>
            <w:r>
              <w:rPr>
                <w:rFonts w:ascii="宋体" w:hAnsi="宋体" w:cs="宋体" w:hint="eastAsia"/>
                <w:color w:val="000000"/>
                <w:sz w:val="22"/>
                <w:szCs w:val="22"/>
                <w:lang w:bidi="ar"/>
              </w:rPr>
              <w:t>采购人待供应商出具网联清算公司及网联科技公司正式版审计报告并通过验收且收到供应商开具的与阶段付款金额等值的增值税专用发票，具备付款条件后</w:t>
            </w:r>
            <w:r>
              <w:rPr>
                <w:rFonts w:ascii="宋体" w:hAnsi="宋体" w:cs="宋体" w:hint="eastAsia"/>
                <w:color w:val="000000"/>
                <w:sz w:val="22"/>
                <w:szCs w:val="22"/>
                <w:lang w:bidi="ar"/>
              </w:rPr>
              <w:t>10</w:t>
            </w:r>
            <w:r>
              <w:rPr>
                <w:rFonts w:ascii="宋体" w:hAnsi="宋体" w:cs="宋体" w:hint="eastAsia"/>
                <w:color w:val="000000"/>
                <w:sz w:val="22"/>
                <w:szCs w:val="22"/>
                <w:lang w:bidi="ar"/>
              </w:rPr>
              <w:t>个工作日内，支付年度审计费用的</w:t>
            </w:r>
            <w:r>
              <w:rPr>
                <w:rFonts w:ascii="宋体" w:hAnsi="宋体" w:cs="宋体" w:hint="eastAsia"/>
                <w:color w:val="000000"/>
                <w:sz w:val="22"/>
                <w:szCs w:val="22"/>
                <w:lang w:bidi="ar"/>
              </w:rPr>
              <w:t>50%</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b/>
                <w:bCs/>
                <w:color w:val="000000"/>
                <w:sz w:val="22"/>
                <w:szCs w:val="22"/>
                <w:lang w:bidi="ar"/>
              </w:rPr>
              <w:t>付</w:t>
            </w:r>
            <w:r>
              <w:rPr>
                <w:rFonts w:ascii="宋体" w:hAnsi="宋体" w:cs="宋体" w:hint="eastAsia"/>
                <w:b/>
                <w:bCs/>
                <w:color w:val="000000"/>
                <w:sz w:val="22"/>
                <w:szCs w:val="22"/>
                <w:lang w:bidi="ar"/>
              </w:rPr>
              <w:t>款比例（或金额）：</w:t>
            </w:r>
            <w:r>
              <w:rPr>
                <w:rFonts w:ascii="宋体" w:hAnsi="宋体" w:cs="宋体" w:hint="eastAsia"/>
                <w:color w:val="000000"/>
                <w:sz w:val="22"/>
                <w:szCs w:val="22"/>
                <w:lang w:bidi="ar"/>
              </w:rPr>
              <w:t>50%</w:t>
            </w:r>
            <w:r>
              <w:rPr>
                <w:rFonts w:ascii="宋体" w:hAnsi="宋体" w:cs="宋体" w:hint="eastAsia"/>
                <w:color w:val="000000"/>
                <w:sz w:val="22"/>
                <w:szCs w:val="22"/>
                <w:lang w:bidi="ar"/>
              </w:rPr>
              <w:br/>
            </w:r>
            <w:r>
              <w:rPr>
                <w:rFonts w:ascii="宋体" w:hAnsi="宋体" w:cs="宋体" w:hint="eastAsia"/>
                <w:b/>
                <w:bCs/>
                <w:color w:val="000000"/>
                <w:sz w:val="22"/>
                <w:szCs w:val="22"/>
                <w:lang w:bidi="ar"/>
              </w:rPr>
              <w:t>资金支付方式：</w:t>
            </w:r>
            <w:r>
              <w:rPr>
                <w:rFonts w:ascii="宋体" w:hAnsi="宋体" w:cs="宋体" w:hint="eastAsia"/>
                <w:color w:val="000000"/>
                <w:sz w:val="22"/>
                <w:szCs w:val="22"/>
                <w:lang w:bidi="ar"/>
              </w:rPr>
              <w:t>银行转账</w:t>
            </w:r>
            <w:r>
              <w:rPr>
                <w:rFonts w:ascii="宋体" w:hAnsi="宋体" w:cs="宋体" w:hint="eastAsia"/>
                <w:color w:val="000000"/>
                <w:sz w:val="22"/>
                <w:szCs w:val="22"/>
                <w:lang w:bidi="ar"/>
              </w:rPr>
              <w:br/>
            </w:r>
            <w:r>
              <w:rPr>
                <w:rFonts w:ascii="宋体" w:hAnsi="宋体" w:cs="宋体" w:hint="eastAsia"/>
                <w:b/>
                <w:bCs/>
                <w:color w:val="000000"/>
                <w:sz w:val="22"/>
                <w:szCs w:val="22"/>
                <w:lang w:bidi="ar"/>
              </w:rPr>
              <w:t>备注：</w:t>
            </w:r>
            <w:r>
              <w:rPr>
                <w:rFonts w:ascii="宋体" w:hAnsi="宋体" w:cs="宋体" w:hint="eastAsia"/>
                <w:color w:val="000000"/>
                <w:sz w:val="22"/>
                <w:szCs w:val="22"/>
                <w:lang w:bidi="ar"/>
              </w:rPr>
              <w:t>/</w:t>
            </w:r>
          </w:p>
        </w:tc>
        <w:tc>
          <w:tcPr>
            <w:tcW w:w="5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□正偏离</w:t>
            </w:r>
            <w:r>
              <w:rPr>
                <w:rFonts w:ascii="宋体" w:hAnsi="宋体" w:cs="宋体" w:hint="eastAsia"/>
                <w:color w:val="0C0C0C"/>
                <w:sz w:val="24"/>
                <w:szCs w:val="24"/>
                <w:lang w:bidi="ar"/>
              </w:rPr>
              <w:br/>
            </w:r>
            <w:r>
              <w:rPr>
                <w:rFonts w:ascii="宋体" w:hAnsi="宋体" w:cs="宋体" w:hint="eastAsia"/>
                <w:color w:val="0C0C0C"/>
                <w:sz w:val="24"/>
                <w:szCs w:val="24"/>
                <w:lang w:bidi="ar"/>
              </w:rPr>
              <w:t>□完全响应</w:t>
            </w:r>
            <w:r>
              <w:rPr>
                <w:rFonts w:ascii="宋体" w:hAnsi="宋体" w:cs="宋体" w:hint="eastAsia"/>
                <w:color w:val="0C0C0C"/>
                <w:sz w:val="24"/>
                <w:szCs w:val="24"/>
                <w:lang w:bidi="ar"/>
              </w:rPr>
              <w:br/>
            </w:r>
            <w:r>
              <w:rPr>
                <w:rFonts w:ascii="宋体" w:hAnsi="宋体" w:cs="宋体" w:hint="eastAsia"/>
                <w:color w:val="0C0C0C"/>
                <w:sz w:val="24"/>
                <w:szCs w:val="24"/>
                <w:lang w:bidi="ar"/>
              </w:rPr>
              <w:t>□负偏离</w:t>
            </w:r>
          </w:p>
        </w:tc>
        <w:tc>
          <w:tcPr>
            <w:tcW w:w="80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356C60">
            <w:pPr>
              <w:rPr>
                <w:rFonts w:ascii="宋体" w:hAnsi="宋体" w:cs="宋体"/>
                <w:color w:val="000000"/>
                <w:sz w:val="22"/>
                <w:szCs w:val="22"/>
              </w:rPr>
            </w:pPr>
          </w:p>
        </w:tc>
      </w:tr>
    </w:tbl>
    <w:p w:rsidR="00356C60" w:rsidRDefault="00356C60">
      <w:pPr>
        <w:widowControl/>
        <w:snapToGrid w:val="0"/>
        <w:spacing w:line="360" w:lineRule="auto"/>
        <w:rPr>
          <w:rFonts w:ascii="宋体" w:hAnsi="宋体" w:cs="宋体"/>
          <w:b/>
          <w:color w:val="0D0D0D" w:themeColor="text1" w:themeTint="F2"/>
          <w:kern w:val="2"/>
          <w:sz w:val="32"/>
          <w:szCs w:val="32"/>
        </w:rPr>
        <w:sectPr w:rsidR="00356C60">
          <w:pgSz w:w="16838" w:h="11906" w:orient="landscape"/>
          <w:pgMar w:top="1797" w:right="1440" w:bottom="1797" w:left="1440" w:header="851" w:footer="726" w:gutter="0"/>
          <w:pgNumType w:start="16"/>
          <w:cols w:space="720"/>
          <w:titlePg/>
          <w:docGrid w:type="lines" w:linePitch="312"/>
        </w:sectPr>
      </w:pPr>
      <w:bookmarkStart w:id="176" w:name="_Toc23578"/>
      <w:bookmarkStart w:id="177" w:name="_Toc22082"/>
      <w:bookmarkStart w:id="178" w:name="_Toc11692"/>
    </w:p>
    <w:p w:rsidR="00356C60" w:rsidRDefault="000467E6">
      <w:pPr>
        <w:keepNext/>
        <w:keepLines/>
        <w:autoSpaceDE/>
        <w:autoSpaceDN/>
        <w:adjustRightInd/>
        <w:snapToGrid w:val="0"/>
        <w:spacing w:before="120" w:afterLines="50" w:after="156" w:line="276" w:lineRule="auto"/>
        <w:jc w:val="center"/>
        <w:outlineLvl w:val="1"/>
        <w:rPr>
          <w:rFonts w:ascii="黑体" w:eastAsia="黑体" w:hAnsi="黑体"/>
          <w:color w:val="0D0D0D" w:themeColor="text1" w:themeTint="F2"/>
          <w:sz w:val="32"/>
          <w:szCs w:val="32"/>
        </w:rPr>
      </w:pPr>
      <w:r>
        <w:rPr>
          <w:rFonts w:ascii="宋体" w:hAnsi="宋体" w:cs="宋体" w:hint="eastAsia"/>
          <w:b/>
          <w:color w:val="0D0D0D" w:themeColor="text1" w:themeTint="F2"/>
          <w:kern w:val="2"/>
          <w:sz w:val="32"/>
          <w:szCs w:val="32"/>
        </w:rPr>
        <w:lastRenderedPageBreak/>
        <w:t>承诺函</w:t>
      </w:r>
      <w:bookmarkEnd w:id="176"/>
      <w:bookmarkEnd w:id="177"/>
      <w:bookmarkEnd w:id="178"/>
    </w:p>
    <w:p w:rsidR="00356C60" w:rsidRDefault="000467E6">
      <w:pPr>
        <w:spacing w:line="480" w:lineRule="auto"/>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网联清算有限公司、（招标代理机构全称）：</w:t>
      </w:r>
    </w:p>
    <w:p w:rsidR="00356C60" w:rsidRDefault="000467E6">
      <w:pPr>
        <w:snapToGrid w:val="0"/>
        <w:spacing w:beforeLines="50" w:before="156" w:line="360" w:lineRule="auto"/>
        <w:ind w:firstLineChars="250" w:firstLine="600"/>
        <w:rPr>
          <w:rFonts w:ascii="宋体" w:hAnsi="宋体" w:cs="宋体"/>
          <w:color w:val="0D0D0D" w:themeColor="text1" w:themeTint="F2"/>
          <w:sz w:val="24"/>
          <w:szCs w:val="24"/>
        </w:rPr>
      </w:pPr>
      <w:r>
        <w:rPr>
          <w:rFonts w:ascii="宋体" w:hAnsi="宋体" w:cs="宋体" w:hint="eastAsia"/>
          <w:color w:val="0D0D0D" w:themeColor="text1" w:themeTint="F2"/>
          <w:sz w:val="24"/>
          <w:szCs w:val="24"/>
        </w:rPr>
        <w:t>关于贵单位</w:t>
      </w:r>
      <w:r>
        <w:rPr>
          <w:rFonts w:ascii="宋体" w:hAnsi="宋体" w:cs="宋体" w:hint="eastAsia"/>
          <w:color w:val="0D0D0D" w:themeColor="text1" w:themeTint="F2"/>
          <w:sz w:val="24"/>
          <w:szCs w:val="24"/>
        </w:rPr>
        <w:t>___</w:t>
      </w:r>
      <w:r>
        <w:rPr>
          <w:rFonts w:ascii="宋体" w:hAnsi="宋体" w:cs="宋体" w:hint="eastAsia"/>
          <w:color w:val="0D0D0D" w:themeColor="text1" w:themeTint="F2"/>
          <w:sz w:val="24"/>
          <w:szCs w:val="24"/>
        </w:rPr>
        <w:t>年</w:t>
      </w:r>
      <w:r>
        <w:rPr>
          <w:rFonts w:ascii="宋体" w:hAnsi="宋体" w:cs="宋体" w:hint="eastAsia"/>
          <w:color w:val="0D0D0D" w:themeColor="text1" w:themeTint="F2"/>
          <w:sz w:val="24"/>
          <w:szCs w:val="24"/>
        </w:rPr>
        <w:t>____</w:t>
      </w:r>
      <w:r>
        <w:rPr>
          <w:rFonts w:ascii="宋体" w:hAnsi="宋体" w:cs="宋体" w:hint="eastAsia"/>
          <w:color w:val="0D0D0D" w:themeColor="text1" w:themeTint="F2"/>
          <w:sz w:val="24"/>
          <w:szCs w:val="24"/>
        </w:rPr>
        <w:t>月</w:t>
      </w:r>
      <w:r>
        <w:rPr>
          <w:rFonts w:ascii="宋体" w:hAnsi="宋体" w:cs="宋体" w:hint="eastAsia"/>
          <w:color w:val="0D0D0D" w:themeColor="text1" w:themeTint="F2"/>
          <w:sz w:val="24"/>
          <w:szCs w:val="24"/>
        </w:rPr>
        <w:t>___</w:t>
      </w:r>
      <w:r>
        <w:rPr>
          <w:rFonts w:ascii="宋体" w:hAnsi="宋体" w:cs="宋体" w:hint="eastAsia"/>
          <w:color w:val="0D0D0D" w:themeColor="text1" w:themeTint="F2"/>
          <w:sz w:val="24"/>
          <w:szCs w:val="24"/>
        </w:rPr>
        <w:t>日发布</w:t>
      </w:r>
      <w:r>
        <w:rPr>
          <w:rFonts w:ascii="宋体" w:hAnsi="宋体" w:cs="宋体" w:hint="eastAsia"/>
          <w:color w:val="0D0D0D" w:themeColor="text1" w:themeTint="F2"/>
          <w:sz w:val="24"/>
          <w:szCs w:val="24"/>
          <w:u w:val="single"/>
        </w:rPr>
        <w:t xml:space="preserve"> 2025-2027</w:t>
      </w:r>
      <w:r>
        <w:rPr>
          <w:rFonts w:ascii="宋体" w:hAnsi="宋体" w:cs="宋体" w:hint="eastAsia"/>
          <w:color w:val="0D0D0D" w:themeColor="text1" w:themeTint="F2"/>
          <w:sz w:val="24"/>
          <w:szCs w:val="24"/>
          <w:u w:val="single"/>
        </w:rPr>
        <w:t>年度财务报表审计服务项目（招标编号：</w:t>
      </w:r>
      <w:r>
        <w:rPr>
          <w:rFonts w:ascii="宋体" w:hAnsi="宋体" w:cs="宋体" w:hint="eastAsia"/>
          <w:color w:val="0D0D0D" w:themeColor="text1" w:themeTint="F2"/>
          <w:sz w:val="24"/>
          <w:szCs w:val="24"/>
          <w:u w:val="single"/>
        </w:rPr>
        <w:t>(</w:t>
      </w:r>
      <w:r>
        <w:rPr>
          <w:rFonts w:ascii="宋体" w:hAnsi="宋体" w:cs="宋体" w:hint="eastAsia"/>
          <w:color w:val="0D0D0D" w:themeColor="text1" w:themeTint="F2"/>
          <w:sz w:val="24"/>
          <w:szCs w:val="24"/>
          <w:u w:val="single"/>
        </w:rPr>
        <w:t>项目编号））</w:t>
      </w:r>
      <w:r>
        <w:rPr>
          <w:rFonts w:ascii="宋体" w:hAnsi="宋体" w:cs="宋体" w:hint="eastAsia"/>
          <w:color w:val="0D0D0D" w:themeColor="text1" w:themeTint="F2"/>
          <w:sz w:val="24"/>
          <w:szCs w:val="24"/>
        </w:rPr>
        <w:t>的采购公告，本单位愿意参加投标，并承诺：</w:t>
      </w:r>
    </w:p>
    <w:p w:rsidR="00356C60" w:rsidRDefault="000467E6">
      <w:pPr>
        <w:wordWrap w:val="0"/>
        <w:autoSpaceDE/>
        <w:autoSpaceDN/>
        <w:snapToGrid w:val="0"/>
        <w:spacing w:line="360" w:lineRule="auto"/>
        <w:ind w:left="425"/>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（一）未被列入信用中国网站</w:t>
      </w:r>
      <w:r>
        <w:rPr>
          <w:rFonts w:ascii="宋体" w:hAnsi="宋体" w:hint="eastAsia"/>
          <w:bCs/>
          <w:color w:val="0D0D0D" w:themeColor="text1" w:themeTint="F2"/>
          <w:sz w:val="24"/>
          <w:szCs w:val="24"/>
        </w:rPr>
        <w:t>(www.creditchina.gov.cn)</w:t>
      </w:r>
      <w:r>
        <w:rPr>
          <w:rFonts w:ascii="宋体" w:hAnsi="宋体" w:hint="eastAsia"/>
          <w:bCs/>
          <w:color w:val="0D0D0D" w:themeColor="text1" w:themeTint="F2"/>
          <w:sz w:val="24"/>
          <w:szCs w:val="24"/>
        </w:rPr>
        <w:t>、中国政府采购网</w:t>
      </w:r>
      <w:r>
        <w:rPr>
          <w:rFonts w:ascii="宋体" w:hAnsi="宋体" w:hint="eastAsia"/>
          <w:bCs/>
          <w:color w:val="0D0D0D" w:themeColor="text1" w:themeTint="F2"/>
          <w:sz w:val="24"/>
          <w:szCs w:val="24"/>
        </w:rPr>
        <w:t>(www.ccgp.gov.cn)</w:t>
      </w:r>
      <w:r>
        <w:rPr>
          <w:rFonts w:ascii="宋体" w:hAnsi="宋体" w:hint="eastAsia"/>
          <w:bCs/>
          <w:color w:val="0D0D0D" w:themeColor="text1" w:themeTint="F2"/>
          <w:sz w:val="24"/>
          <w:szCs w:val="24"/>
        </w:rPr>
        <w:t>渠道信用记录失信被执行人、重大税收违法失信主体、政府采购严重违法失信行为记录名单。</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（二）符合《中华人民共和国政府采购法》第二十二条的规定：</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1</w:t>
      </w:r>
      <w:r>
        <w:rPr>
          <w:rFonts w:ascii="宋体" w:hAnsi="宋体" w:hint="eastAsia"/>
          <w:bCs/>
          <w:color w:val="0D0D0D" w:themeColor="text1" w:themeTint="F2"/>
          <w:sz w:val="24"/>
          <w:szCs w:val="24"/>
        </w:rPr>
        <w:t>、法人或者其他组织的营业执照等证明文件，自然人的身份证明；</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2</w:t>
      </w:r>
      <w:r>
        <w:rPr>
          <w:rFonts w:ascii="宋体" w:hAnsi="宋体" w:hint="eastAsia"/>
          <w:bCs/>
          <w:color w:val="0D0D0D" w:themeColor="text1" w:themeTint="F2"/>
          <w:sz w:val="24"/>
          <w:szCs w:val="24"/>
        </w:rPr>
        <w:t>、具有良好的财务状况报告，依法缴纳税收和社会保障资金的相关材料；</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3</w:t>
      </w:r>
      <w:r>
        <w:rPr>
          <w:rFonts w:ascii="宋体" w:hAnsi="宋体" w:hint="eastAsia"/>
          <w:bCs/>
          <w:color w:val="0D0D0D" w:themeColor="text1" w:themeTint="F2"/>
          <w:sz w:val="24"/>
          <w:szCs w:val="24"/>
        </w:rPr>
        <w:t>、具备履行合同所必需的设备和专业技术能力的证明材料；</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4</w:t>
      </w:r>
      <w:r>
        <w:rPr>
          <w:rFonts w:ascii="宋体" w:hAnsi="宋体" w:hint="eastAsia"/>
          <w:bCs/>
          <w:color w:val="0D0D0D" w:themeColor="text1" w:themeTint="F2"/>
          <w:sz w:val="24"/>
          <w:szCs w:val="24"/>
        </w:rPr>
        <w:t>、参加政府采购活动前</w:t>
      </w:r>
      <w:r>
        <w:rPr>
          <w:rFonts w:ascii="宋体" w:hAnsi="宋体" w:hint="eastAsia"/>
          <w:bCs/>
          <w:color w:val="0D0D0D" w:themeColor="text1" w:themeTint="F2"/>
          <w:sz w:val="24"/>
          <w:szCs w:val="24"/>
        </w:rPr>
        <w:t>3</w:t>
      </w:r>
      <w:r>
        <w:rPr>
          <w:rFonts w:ascii="宋体" w:hAnsi="宋体" w:hint="eastAsia"/>
          <w:bCs/>
          <w:color w:val="0D0D0D" w:themeColor="text1" w:themeTint="F2"/>
          <w:sz w:val="24"/>
          <w:szCs w:val="24"/>
        </w:rPr>
        <w:t>年内在经营活动中没有重大违法记录的书面声明；</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5</w:t>
      </w:r>
      <w:r>
        <w:rPr>
          <w:rFonts w:ascii="宋体" w:hAnsi="宋体" w:hint="eastAsia"/>
          <w:bCs/>
          <w:color w:val="0D0D0D" w:themeColor="text1" w:themeTint="F2"/>
          <w:sz w:val="24"/>
          <w:szCs w:val="24"/>
        </w:rPr>
        <w:t>、具备法律、行政法规规定的其他条件的证明材料；</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6</w:t>
      </w:r>
      <w:r>
        <w:rPr>
          <w:rFonts w:ascii="宋体" w:hAnsi="宋体" w:hint="eastAsia"/>
          <w:bCs/>
          <w:color w:val="0D0D0D" w:themeColor="text1" w:themeTint="F2"/>
          <w:sz w:val="24"/>
          <w:szCs w:val="24"/>
        </w:rPr>
        <w:t>、已成功购买本项目招标文件。</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（三）符合《国有金融企业选聘会计师事务所管理办法》（财金〔</w:t>
      </w:r>
      <w:r>
        <w:rPr>
          <w:rFonts w:ascii="宋体" w:hAnsi="宋体" w:hint="eastAsia"/>
          <w:bCs/>
          <w:color w:val="0D0D0D" w:themeColor="text1" w:themeTint="F2"/>
          <w:sz w:val="24"/>
          <w:szCs w:val="24"/>
        </w:rPr>
        <w:t>2020</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6</w:t>
      </w:r>
      <w:r>
        <w:rPr>
          <w:rFonts w:ascii="宋体" w:hAnsi="宋体" w:hint="eastAsia"/>
          <w:bCs/>
          <w:color w:val="0D0D0D" w:themeColor="text1" w:themeTint="F2"/>
          <w:sz w:val="24"/>
          <w:szCs w:val="24"/>
        </w:rPr>
        <w:t>号）及《国有企业、上市公司选聘会计师事务所管理办法》（财会〔</w:t>
      </w:r>
      <w:r>
        <w:rPr>
          <w:rFonts w:ascii="宋体" w:hAnsi="宋体" w:hint="eastAsia"/>
          <w:bCs/>
          <w:color w:val="0D0D0D" w:themeColor="text1" w:themeTint="F2"/>
          <w:sz w:val="24"/>
          <w:szCs w:val="24"/>
        </w:rPr>
        <w:t>2023</w:t>
      </w:r>
      <w:r>
        <w:rPr>
          <w:rFonts w:ascii="宋体" w:hAnsi="宋体" w:hint="eastAsia"/>
          <w:bCs/>
          <w:color w:val="0D0D0D" w:themeColor="text1" w:themeTint="F2"/>
          <w:sz w:val="24"/>
          <w:szCs w:val="24"/>
        </w:rPr>
        <w:t>〕</w:t>
      </w:r>
      <w:r>
        <w:rPr>
          <w:rFonts w:ascii="宋体" w:hAnsi="宋体" w:hint="eastAsia"/>
          <w:bCs/>
          <w:color w:val="0D0D0D" w:themeColor="text1" w:themeTint="F2"/>
          <w:sz w:val="24"/>
          <w:szCs w:val="24"/>
        </w:rPr>
        <w:t>4</w:t>
      </w:r>
      <w:r>
        <w:rPr>
          <w:rFonts w:ascii="宋体" w:hAnsi="宋体" w:hint="eastAsia"/>
          <w:bCs/>
          <w:color w:val="0D0D0D" w:themeColor="text1" w:themeTint="F2"/>
          <w:sz w:val="24"/>
          <w:szCs w:val="24"/>
        </w:rPr>
        <w:t>号）的相关规定：</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1</w:t>
      </w:r>
      <w:r>
        <w:rPr>
          <w:rFonts w:ascii="宋体" w:hAnsi="宋体" w:hint="eastAsia"/>
          <w:bCs/>
          <w:color w:val="0D0D0D" w:themeColor="text1" w:themeTint="F2"/>
          <w:sz w:val="24"/>
          <w:szCs w:val="24"/>
        </w:rPr>
        <w:t>、在中国境内依法注册成立</w:t>
      </w:r>
      <w:r>
        <w:rPr>
          <w:rFonts w:ascii="宋体" w:hAnsi="宋体" w:hint="eastAsia"/>
          <w:bCs/>
          <w:color w:val="0D0D0D" w:themeColor="text1" w:themeTint="F2"/>
          <w:sz w:val="24"/>
          <w:szCs w:val="24"/>
        </w:rPr>
        <w:t>3</w:t>
      </w:r>
      <w:r>
        <w:rPr>
          <w:rFonts w:ascii="宋体" w:hAnsi="宋体" w:hint="eastAsia"/>
          <w:bCs/>
          <w:color w:val="0D0D0D" w:themeColor="text1" w:themeTint="F2"/>
          <w:sz w:val="24"/>
          <w:szCs w:val="24"/>
        </w:rPr>
        <w:t>年及以上，由有限责任制转为特殊的普通合伙制或普通合伙制的会计师事务所，延续转制前的经营年限；</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2</w:t>
      </w:r>
      <w:r>
        <w:rPr>
          <w:rFonts w:ascii="宋体" w:hAnsi="宋体" w:hint="eastAsia"/>
          <w:bCs/>
          <w:color w:val="0D0D0D" w:themeColor="text1" w:themeTint="F2"/>
          <w:sz w:val="24"/>
          <w:szCs w:val="24"/>
        </w:rPr>
        <w:t>、具有固定的工作场所，组织机构健全，内部管理和控制制度较为完善且执行有效；</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3</w:t>
      </w:r>
      <w:r>
        <w:rPr>
          <w:rFonts w:ascii="宋体" w:hAnsi="宋体" w:hint="eastAsia"/>
          <w:bCs/>
          <w:color w:val="0D0D0D" w:themeColor="text1" w:themeTint="F2"/>
          <w:sz w:val="24"/>
          <w:szCs w:val="24"/>
        </w:rPr>
        <w:t>、具有良好的执业质量记录，按时保质完成审计工作任务，在审计工作中没有出现重大审计质量问题和不良记录，具备承担相应审计风险的能力；</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4</w:t>
      </w:r>
      <w:r>
        <w:rPr>
          <w:rFonts w:ascii="宋体" w:hAnsi="宋体" w:hint="eastAsia"/>
          <w:bCs/>
          <w:color w:val="0D0D0D" w:themeColor="text1" w:themeTint="F2"/>
          <w:sz w:val="24"/>
          <w:szCs w:val="24"/>
        </w:rPr>
        <w:t>、具有良好的职业记录和社会声誉，认真执行有关财务审计的法律、法规和政策规定；</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5</w:t>
      </w:r>
      <w:r>
        <w:rPr>
          <w:rFonts w:ascii="宋体" w:hAnsi="宋体" w:hint="eastAsia"/>
          <w:bCs/>
          <w:color w:val="0D0D0D" w:themeColor="text1" w:themeTint="F2"/>
          <w:sz w:val="24"/>
          <w:szCs w:val="24"/>
        </w:rPr>
        <w:t>、能够保守被审计金融企业的商业秘密，维护国家金融信息安全；</w:t>
      </w:r>
    </w:p>
    <w:p w:rsidR="00356C60" w:rsidRDefault="000467E6">
      <w:pPr>
        <w:autoSpaceDE/>
        <w:autoSpaceDN/>
        <w:snapToGrid w:val="0"/>
        <w:spacing w:line="360" w:lineRule="auto"/>
        <w:ind w:left="426"/>
        <w:jc w:val="both"/>
        <w:rPr>
          <w:rFonts w:ascii="宋体" w:hAnsi="宋体"/>
          <w:bCs/>
          <w:color w:val="0D0D0D" w:themeColor="text1" w:themeTint="F2"/>
          <w:sz w:val="24"/>
          <w:szCs w:val="24"/>
        </w:rPr>
      </w:pPr>
      <w:r>
        <w:rPr>
          <w:rFonts w:ascii="宋体" w:hAnsi="宋体" w:hint="eastAsia"/>
          <w:bCs/>
          <w:color w:val="0D0D0D" w:themeColor="text1" w:themeTint="F2"/>
          <w:sz w:val="24"/>
          <w:szCs w:val="24"/>
        </w:rPr>
        <w:t>6</w:t>
      </w:r>
      <w:r>
        <w:rPr>
          <w:rFonts w:ascii="宋体" w:hAnsi="宋体" w:hint="eastAsia"/>
          <w:bCs/>
          <w:color w:val="0D0D0D" w:themeColor="text1" w:themeTint="F2"/>
          <w:sz w:val="24"/>
          <w:szCs w:val="24"/>
        </w:rPr>
        <w:t>、财政部规定的其他条件。</w:t>
      </w:r>
    </w:p>
    <w:p w:rsidR="00356C60" w:rsidRDefault="000467E6">
      <w:pPr>
        <w:spacing w:line="360" w:lineRule="auto"/>
        <w:ind w:firstLineChars="200" w:firstLine="480"/>
      </w:pPr>
      <w:r>
        <w:rPr>
          <w:rFonts w:ascii="宋体" w:hAnsi="宋体" w:hint="eastAsia"/>
          <w:bCs/>
          <w:color w:val="0D0D0D" w:themeColor="text1" w:themeTint="F2"/>
          <w:sz w:val="24"/>
          <w:szCs w:val="24"/>
        </w:rPr>
        <w:t>（四）</w:t>
      </w:r>
      <w:r>
        <w:rPr>
          <w:rFonts w:ascii="宋体" w:hAnsi="宋体" w:cs="宋体" w:hint="eastAsia"/>
          <w:color w:val="0D0D0D" w:themeColor="text1" w:themeTint="F2"/>
          <w:sz w:val="24"/>
          <w:szCs w:val="24"/>
        </w:rPr>
        <w:t>我方承诺在本次招标活动中，如有违法、违规、弄虚作假行为，所</w:t>
      </w:r>
      <w:r>
        <w:rPr>
          <w:rFonts w:ascii="宋体" w:hAnsi="宋体" w:cs="宋体" w:hint="eastAsia"/>
          <w:color w:val="0D0D0D" w:themeColor="text1" w:themeTint="F2"/>
          <w:sz w:val="24"/>
          <w:szCs w:val="24"/>
        </w:rPr>
        <w:lastRenderedPageBreak/>
        <w:t>造成的损失、不良后果及法律责任，一律由我</w:t>
      </w:r>
      <w:r>
        <w:rPr>
          <w:rFonts w:ascii="宋体" w:hAnsi="宋体" w:hint="eastAsia"/>
          <w:color w:val="0D0D0D" w:themeColor="text1" w:themeTint="F2"/>
          <w:sz w:val="24"/>
        </w:rPr>
        <w:t>单位</w:t>
      </w:r>
      <w:r>
        <w:rPr>
          <w:rFonts w:ascii="宋体" w:hAnsi="宋体" w:cs="宋体" w:hint="eastAsia"/>
          <w:color w:val="0D0D0D" w:themeColor="text1" w:themeTint="F2"/>
          <w:sz w:val="24"/>
          <w:szCs w:val="24"/>
        </w:rPr>
        <w:t>承担。</w:t>
      </w:r>
    </w:p>
    <w:p w:rsidR="00356C60" w:rsidRDefault="000467E6">
      <w:pPr>
        <w:snapToGrid w:val="0"/>
        <w:spacing w:beforeLines="50" w:before="156" w:line="480" w:lineRule="auto"/>
        <w:ind w:firstLineChars="250" w:firstLine="600"/>
        <w:rPr>
          <w:rFonts w:ascii="宋体" w:hAnsi="宋体" w:cs="宋体"/>
          <w:color w:val="0D0D0D" w:themeColor="text1" w:themeTint="F2"/>
          <w:sz w:val="22"/>
          <w:szCs w:val="22"/>
        </w:rPr>
      </w:pPr>
      <w:r>
        <w:rPr>
          <w:rFonts w:ascii="宋体" w:hAnsi="宋体" w:cs="宋体" w:hint="eastAsia"/>
          <w:color w:val="0D0D0D" w:themeColor="text1" w:themeTint="F2"/>
          <w:kern w:val="2"/>
          <w:sz w:val="24"/>
          <w:szCs w:val="32"/>
          <w:highlight w:val="lightGray"/>
        </w:rPr>
        <w:t>（根据项目实际要求补充填写）</w:t>
      </w:r>
    </w:p>
    <w:p w:rsidR="00356C60" w:rsidRDefault="00356C60">
      <w:pPr>
        <w:spacing w:line="480" w:lineRule="auto"/>
        <w:rPr>
          <w:rFonts w:ascii="宋体" w:hAnsi="宋体" w:cs="宋体"/>
          <w:color w:val="0D0D0D" w:themeColor="text1" w:themeTint="F2"/>
          <w:spacing w:val="4"/>
          <w:sz w:val="24"/>
          <w:szCs w:val="24"/>
        </w:rPr>
      </w:pPr>
    </w:p>
    <w:p w:rsidR="00356C60" w:rsidRDefault="000467E6">
      <w:pPr>
        <w:spacing w:line="480" w:lineRule="auto"/>
        <w:rPr>
          <w:rFonts w:ascii="宋体" w:hAnsi="宋体" w:cs="宋体"/>
          <w:color w:val="0D0D0D" w:themeColor="text1" w:themeTint="F2"/>
          <w:sz w:val="24"/>
          <w:szCs w:val="24"/>
          <w:u w:val="single"/>
        </w:rPr>
      </w:pPr>
      <w:r>
        <w:rPr>
          <w:rFonts w:ascii="宋体" w:hAnsi="宋体" w:cs="宋体" w:hint="eastAsia"/>
          <w:color w:val="0D0D0D" w:themeColor="text1" w:themeTint="F2"/>
          <w:spacing w:val="4"/>
          <w:sz w:val="24"/>
          <w:szCs w:val="24"/>
        </w:rPr>
        <w:t>投标人名称（</w:t>
      </w:r>
      <w:r>
        <w:rPr>
          <w:rFonts w:ascii="宋体" w:hAnsi="宋体" w:cs="宋体" w:hint="eastAsia"/>
          <w:color w:val="0D0D0D" w:themeColor="text1" w:themeTint="F2"/>
          <w:sz w:val="24"/>
          <w:szCs w:val="24"/>
        </w:rPr>
        <w:t>单位盖</w:t>
      </w:r>
      <w:r>
        <w:rPr>
          <w:rFonts w:ascii="宋体" w:hAnsi="宋体" w:cs="宋体" w:hint="eastAsia"/>
          <w:color w:val="0D0D0D" w:themeColor="text1" w:themeTint="F2"/>
          <w:spacing w:val="4"/>
          <w:sz w:val="24"/>
          <w:szCs w:val="24"/>
        </w:rPr>
        <w:t>公章）：</w:t>
      </w:r>
    </w:p>
    <w:p w:rsidR="00356C60" w:rsidRDefault="000467E6">
      <w:pPr>
        <w:spacing w:line="480" w:lineRule="auto"/>
        <w:rPr>
          <w:rFonts w:ascii="宋体" w:hAnsi="宋体" w:cs="宋体"/>
          <w:color w:val="0D0D0D" w:themeColor="text1" w:themeTint="F2"/>
          <w:spacing w:val="4"/>
          <w:sz w:val="24"/>
          <w:szCs w:val="24"/>
          <w:u w:val="single"/>
        </w:rPr>
      </w:pPr>
      <w:r>
        <w:rPr>
          <w:rFonts w:ascii="宋体" w:hAnsi="宋体" w:cs="宋体" w:hint="eastAsia"/>
          <w:color w:val="0D0D0D" w:themeColor="text1" w:themeTint="F2"/>
          <w:sz w:val="24"/>
          <w:szCs w:val="24"/>
        </w:rPr>
        <w:t>法定代表人或投标人授权代表（</w:t>
      </w:r>
      <w:r>
        <w:rPr>
          <w:rFonts w:ascii="宋体" w:hint="eastAsia"/>
          <w:color w:val="0D0D0D" w:themeColor="text1" w:themeTint="F2"/>
          <w:sz w:val="24"/>
        </w:rPr>
        <w:t>签字或盖个人名章</w:t>
      </w:r>
      <w:r>
        <w:rPr>
          <w:rFonts w:ascii="宋体" w:hAnsi="宋体" w:cs="宋体" w:hint="eastAsia"/>
          <w:color w:val="0D0D0D" w:themeColor="text1" w:themeTint="F2"/>
          <w:sz w:val="24"/>
          <w:szCs w:val="24"/>
        </w:rPr>
        <w:t>）：</w:t>
      </w:r>
    </w:p>
    <w:p w:rsidR="00356C60" w:rsidRDefault="000467E6">
      <w:pPr>
        <w:spacing w:line="480" w:lineRule="auto"/>
        <w:rPr>
          <w:rFonts w:ascii="宋体" w:hAnsi="宋体" w:cs="宋体"/>
          <w:color w:val="0D0D0D" w:themeColor="text1" w:themeTint="F2"/>
          <w:spacing w:val="4"/>
          <w:sz w:val="22"/>
          <w:szCs w:val="22"/>
        </w:rPr>
      </w:pPr>
      <w:r>
        <w:rPr>
          <w:rFonts w:ascii="宋体" w:hAnsi="宋体" w:cs="宋体" w:hint="eastAsia"/>
          <w:color w:val="0D0D0D" w:themeColor="text1" w:themeTint="F2"/>
          <w:spacing w:val="4"/>
          <w:sz w:val="24"/>
          <w:szCs w:val="24"/>
        </w:rPr>
        <w:t>日期：</w:t>
      </w:r>
    </w:p>
    <w:p w:rsidR="00356C60" w:rsidRDefault="00356C60">
      <w:pPr>
        <w:snapToGrid w:val="0"/>
        <w:spacing w:line="360" w:lineRule="auto"/>
        <w:rPr>
          <w:rFonts w:ascii="宋体" w:hAnsi="宋体" w:cs="宋体"/>
          <w:color w:val="0D0D0D" w:themeColor="text1" w:themeTint="F2"/>
          <w:spacing w:val="4"/>
          <w:sz w:val="22"/>
          <w:szCs w:val="22"/>
          <w:u w:val="single"/>
        </w:rPr>
      </w:pPr>
    </w:p>
    <w:p w:rsidR="00356C60" w:rsidRDefault="000467E6">
      <w:pPr>
        <w:snapToGrid w:val="0"/>
        <w:spacing w:line="360" w:lineRule="auto"/>
        <w:jc w:val="center"/>
        <w:outlineLvl w:val="1"/>
        <w:rPr>
          <w:rFonts w:ascii="宋体" w:hAnsi="宋体" w:cs="宋体"/>
          <w:b/>
          <w:color w:val="0D0D0D" w:themeColor="text1" w:themeTint="F2"/>
          <w:sz w:val="36"/>
          <w:szCs w:val="36"/>
        </w:rPr>
      </w:pPr>
      <w:r>
        <w:rPr>
          <w:rFonts w:ascii="宋体" w:hAnsi="宋体" w:cs="宋体" w:hint="eastAsia"/>
          <w:color w:val="0D0D0D" w:themeColor="text1" w:themeTint="F2"/>
          <w:spacing w:val="4"/>
          <w:sz w:val="21"/>
          <w:szCs w:val="21"/>
          <w:u w:val="single"/>
        </w:rPr>
        <w:br w:type="page"/>
      </w:r>
      <w:bookmarkStart w:id="179" w:name="_Toc28682"/>
      <w:bookmarkStart w:id="180" w:name="_Toc31586"/>
      <w:r>
        <w:rPr>
          <w:rFonts w:ascii="宋体" w:hAnsi="宋体" w:cs="宋体" w:hint="eastAsia"/>
          <w:b/>
          <w:color w:val="0D0D0D" w:themeColor="text1" w:themeTint="F2"/>
          <w:kern w:val="2"/>
          <w:sz w:val="32"/>
          <w:szCs w:val="32"/>
        </w:rPr>
        <w:lastRenderedPageBreak/>
        <w:t>开标一览表</w:t>
      </w:r>
      <w:r>
        <w:rPr>
          <w:rFonts w:ascii="宋体" w:hAnsi="宋体" w:cs="宋体" w:hint="eastAsia"/>
          <w:b/>
          <w:color w:val="0D0D0D" w:themeColor="text1" w:themeTint="F2"/>
          <w:kern w:val="2"/>
          <w:sz w:val="32"/>
          <w:szCs w:val="32"/>
        </w:rPr>
        <w:t>(</w:t>
      </w:r>
      <w:r>
        <w:rPr>
          <w:rFonts w:ascii="宋体" w:hAnsi="宋体" w:cs="宋体" w:hint="eastAsia"/>
          <w:b/>
          <w:color w:val="0D0D0D" w:themeColor="text1" w:themeTint="F2"/>
          <w:kern w:val="2"/>
          <w:sz w:val="32"/>
          <w:szCs w:val="32"/>
        </w:rPr>
        <w:t>报价表</w:t>
      </w:r>
      <w:r>
        <w:rPr>
          <w:rFonts w:ascii="宋体" w:hAnsi="宋体" w:cs="宋体" w:hint="eastAsia"/>
          <w:b/>
          <w:color w:val="0D0D0D" w:themeColor="text1" w:themeTint="F2"/>
          <w:kern w:val="2"/>
          <w:sz w:val="32"/>
          <w:szCs w:val="32"/>
        </w:rPr>
        <w:t>)</w:t>
      </w:r>
      <w:bookmarkEnd w:id="179"/>
      <w:bookmarkEnd w:id="180"/>
    </w:p>
    <w:p w:rsidR="00356C60" w:rsidRDefault="000467E6">
      <w:pPr>
        <w:tabs>
          <w:tab w:val="left" w:pos="7740"/>
        </w:tabs>
        <w:snapToGrid w:val="0"/>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投标人名称：</w:t>
      </w:r>
      <w:r>
        <w:rPr>
          <w:rFonts w:ascii="宋体" w:hAnsi="宋体" w:cs="宋体" w:hint="eastAsia"/>
          <w:color w:val="0D0D0D" w:themeColor="text1" w:themeTint="F2"/>
          <w:sz w:val="24"/>
          <w:szCs w:val="24"/>
        </w:rPr>
        <w:t xml:space="preserve">                            </w:t>
      </w:r>
      <w:r>
        <w:rPr>
          <w:rFonts w:ascii="宋体" w:hAnsi="宋体" w:cs="宋体"/>
          <w:color w:val="0D0D0D" w:themeColor="text1" w:themeTint="F2"/>
          <w:sz w:val="24"/>
          <w:szCs w:val="24"/>
        </w:rPr>
        <w:t xml:space="preserve"> </w:t>
      </w: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项目编号：</w:t>
      </w:r>
      <w:r w:rsidR="001E02EA">
        <w:rPr>
          <w:rFonts w:ascii="宋体" w:hAnsi="宋体" w:cs="宋体" w:hint="eastAsia"/>
          <w:b/>
          <w:color w:val="0D0D0D" w:themeColor="text1" w:themeTint="F2"/>
          <w:sz w:val="24"/>
          <w:szCs w:val="24"/>
        </w:rPr>
        <w:t>CLF0225BJ04QY26</w:t>
      </w:r>
    </w:p>
    <w:p w:rsidR="00356C60" w:rsidRDefault="00356C60">
      <w:pPr>
        <w:tabs>
          <w:tab w:val="left" w:pos="7740"/>
        </w:tabs>
        <w:snapToGrid w:val="0"/>
        <w:rPr>
          <w:rFonts w:ascii="宋体" w:hAnsi="宋体" w:cs="宋体"/>
          <w:color w:val="0D0D0D" w:themeColor="text1" w:themeTint="F2"/>
          <w:sz w:val="24"/>
          <w:szCs w:val="24"/>
        </w:rPr>
      </w:pPr>
    </w:p>
    <w:tbl>
      <w:tblPr>
        <w:tblW w:w="1049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76"/>
        <w:gridCol w:w="836"/>
        <w:gridCol w:w="1984"/>
        <w:gridCol w:w="1985"/>
        <w:gridCol w:w="567"/>
        <w:gridCol w:w="2425"/>
        <w:gridCol w:w="1417"/>
      </w:tblGrid>
      <w:tr w:rsidR="00356C60">
        <w:trPr>
          <w:trHeight w:val="942"/>
          <w:jc w:val="center"/>
        </w:trPr>
        <w:tc>
          <w:tcPr>
            <w:tcW w:w="1276" w:type="dxa"/>
            <w:tcBorders>
              <w:top w:val="single" w:sz="12" w:space="0" w:color="auto"/>
              <w:bottom w:val="single" w:sz="12" w:space="0" w:color="auto"/>
            </w:tcBorders>
            <w:shd w:val="clear" w:color="auto" w:fill="FFFFFF"/>
            <w:vAlign w:val="center"/>
          </w:tcPr>
          <w:p w:rsidR="00356C60" w:rsidRDefault="000467E6">
            <w:pPr>
              <w:snapToGrid w:val="0"/>
              <w:jc w:val="center"/>
              <w:rPr>
                <w:rFonts w:asciiTheme="minorEastAsia" w:eastAsiaTheme="minorEastAsia" w:hAnsiTheme="minorEastAsia" w:cs="宋体"/>
                <w:b/>
                <w:bCs/>
                <w:color w:val="0D0D0D" w:themeColor="text1" w:themeTint="F2"/>
                <w:sz w:val="24"/>
                <w:szCs w:val="24"/>
              </w:rPr>
            </w:pPr>
            <w:r>
              <w:rPr>
                <w:rFonts w:asciiTheme="minorEastAsia" w:eastAsiaTheme="minorEastAsia" w:hAnsiTheme="minorEastAsia" w:cs="宋体" w:hint="eastAsia"/>
                <w:b/>
                <w:bCs/>
                <w:color w:val="0D0D0D" w:themeColor="text1" w:themeTint="F2"/>
                <w:sz w:val="24"/>
                <w:szCs w:val="24"/>
              </w:rPr>
              <w:t>采购内容</w:t>
            </w:r>
          </w:p>
        </w:tc>
        <w:tc>
          <w:tcPr>
            <w:tcW w:w="836" w:type="dxa"/>
            <w:tcBorders>
              <w:top w:val="single" w:sz="12" w:space="0" w:color="auto"/>
              <w:bottom w:val="single" w:sz="12" w:space="0" w:color="auto"/>
            </w:tcBorders>
            <w:shd w:val="clear" w:color="auto" w:fill="FFFFFF"/>
            <w:vAlign w:val="center"/>
          </w:tcPr>
          <w:p w:rsidR="00356C60" w:rsidRDefault="000467E6">
            <w:pPr>
              <w:jc w:val="center"/>
              <w:rPr>
                <w:rFonts w:asciiTheme="minorEastAsia" w:eastAsiaTheme="minorEastAsia" w:hAnsiTheme="minorEastAsia" w:cs="宋体"/>
                <w:b/>
                <w:bCs/>
                <w:color w:val="0D0D0D" w:themeColor="text1" w:themeTint="F2"/>
                <w:kern w:val="2"/>
                <w:sz w:val="24"/>
                <w:szCs w:val="24"/>
              </w:rPr>
            </w:pPr>
            <w:r>
              <w:rPr>
                <w:rFonts w:asciiTheme="minorEastAsia" w:eastAsiaTheme="minorEastAsia" w:hAnsiTheme="minorEastAsia" w:cs="宋体" w:hint="eastAsia"/>
                <w:b/>
                <w:bCs/>
                <w:color w:val="0D0D0D" w:themeColor="text1" w:themeTint="F2"/>
                <w:sz w:val="24"/>
                <w:szCs w:val="24"/>
              </w:rPr>
              <w:t>服务期限</w:t>
            </w:r>
          </w:p>
        </w:tc>
        <w:tc>
          <w:tcPr>
            <w:tcW w:w="1984" w:type="dxa"/>
            <w:tcBorders>
              <w:top w:val="single" w:sz="12" w:space="0" w:color="auto"/>
              <w:bottom w:val="single" w:sz="12" w:space="0" w:color="auto"/>
            </w:tcBorders>
            <w:shd w:val="clear" w:color="auto" w:fill="FFFFFF"/>
            <w:vAlign w:val="center"/>
          </w:tcPr>
          <w:p w:rsidR="00356C60" w:rsidRDefault="000467E6">
            <w:pPr>
              <w:snapToGrid w:val="0"/>
              <w:jc w:val="center"/>
              <w:rPr>
                <w:rFonts w:asciiTheme="minorEastAsia" w:eastAsiaTheme="minorEastAsia" w:hAnsiTheme="minorEastAsia" w:cs="宋体"/>
                <w:b/>
                <w:color w:val="0D0D0D" w:themeColor="text1" w:themeTint="F2"/>
                <w:sz w:val="24"/>
                <w:szCs w:val="24"/>
              </w:rPr>
            </w:pPr>
            <w:r>
              <w:rPr>
                <w:rFonts w:asciiTheme="minorEastAsia" w:eastAsiaTheme="minorEastAsia" w:hAnsiTheme="minorEastAsia" w:cs="宋体" w:hint="eastAsia"/>
                <w:b/>
                <w:color w:val="0D0D0D" w:themeColor="text1" w:themeTint="F2"/>
                <w:sz w:val="24"/>
                <w:szCs w:val="24"/>
              </w:rPr>
              <w:t>投标报价</w:t>
            </w:r>
          </w:p>
          <w:p w:rsidR="00356C60" w:rsidRDefault="000467E6">
            <w:pPr>
              <w:snapToGrid w:val="0"/>
              <w:jc w:val="center"/>
              <w:rPr>
                <w:rFonts w:asciiTheme="minorEastAsia" w:eastAsiaTheme="minorEastAsia" w:hAnsiTheme="minorEastAsia" w:cs="宋体"/>
                <w:b/>
                <w:color w:val="0D0D0D" w:themeColor="text1" w:themeTint="F2"/>
                <w:sz w:val="24"/>
                <w:szCs w:val="24"/>
              </w:rPr>
            </w:pPr>
            <w:r>
              <w:rPr>
                <w:rFonts w:asciiTheme="minorEastAsia" w:eastAsiaTheme="minorEastAsia" w:hAnsiTheme="minorEastAsia" w:cs="宋体" w:hint="eastAsia"/>
                <w:b/>
                <w:color w:val="0D0D0D" w:themeColor="text1" w:themeTint="F2"/>
                <w:sz w:val="24"/>
                <w:szCs w:val="24"/>
              </w:rPr>
              <w:t>（人民币</w:t>
            </w:r>
            <w:r>
              <w:rPr>
                <w:rFonts w:asciiTheme="minorEastAsia" w:eastAsiaTheme="minorEastAsia" w:hAnsiTheme="minorEastAsia" w:cs="宋体" w:hint="eastAsia"/>
                <w:b/>
                <w:color w:val="0D0D0D" w:themeColor="text1" w:themeTint="F2"/>
                <w:sz w:val="24"/>
                <w:szCs w:val="24"/>
              </w:rPr>
              <w:t xml:space="preserve"> </w:t>
            </w:r>
            <w:r>
              <w:rPr>
                <w:rFonts w:asciiTheme="minorEastAsia" w:eastAsiaTheme="minorEastAsia" w:hAnsiTheme="minorEastAsia" w:cs="宋体" w:hint="eastAsia"/>
                <w:b/>
                <w:color w:val="0D0D0D" w:themeColor="text1" w:themeTint="F2"/>
                <w:sz w:val="24"/>
                <w:szCs w:val="24"/>
              </w:rPr>
              <w:t>元，</w:t>
            </w:r>
          </w:p>
          <w:p w:rsidR="00356C60" w:rsidRDefault="000467E6">
            <w:pPr>
              <w:snapToGrid w:val="0"/>
              <w:jc w:val="center"/>
              <w:rPr>
                <w:rFonts w:asciiTheme="minorEastAsia" w:eastAsiaTheme="minorEastAsia" w:hAnsiTheme="minorEastAsia" w:cs="宋体"/>
                <w:b/>
                <w:color w:val="0D0D0D" w:themeColor="text1" w:themeTint="F2"/>
                <w:sz w:val="24"/>
                <w:szCs w:val="24"/>
              </w:rPr>
            </w:pPr>
            <w:r>
              <w:rPr>
                <w:rFonts w:asciiTheme="minorEastAsia" w:eastAsiaTheme="minorEastAsia" w:hAnsiTheme="minorEastAsia" w:cs="宋体" w:hint="eastAsia"/>
                <w:b/>
                <w:color w:val="0D0D0D" w:themeColor="text1" w:themeTint="F2"/>
                <w:sz w:val="24"/>
                <w:szCs w:val="24"/>
              </w:rPr>
              <w:t>不含税价）</w:t>
            </w:r>
          </w:p>
        </w:tc>
        <w:tc>
          <w:tcPr>
            <w:tcW w:w="1985" w:type="dxa"/>
            <w:tcBorders>
              <w:top w:val="single" w:sz="12" w:space="0" w:color="auto"/>
              <w:bottom w:val="single" w:sz="12" w:space="0" w:color="auto"/>
            </w:tcBorders>
            <w:shd w:val="clear" w:color="auto" w:fill="FFFFFF"/>
            <w:vAlign w:val="center"/>
          </w:tcPr>
          <w:p w:rsidR="00356C60" w:rsidRDefault="000467E6">
            <w:pPr>
              <w:snapToGrid w:val="0"/>
              <w:jc w:val="center"/>
              <w:rPr>
                <w:rFonts w:asciiTheme="minorEastAsia" w:eastAsiaTheme="minorEastAsia" w:hAnsiTheme="minorEastAsia" w:cs="宋体"/>
                <w:b/>
                <w:color w:val="0D0D0D" w:themeColor="text1" w:themeTint="F2"/>
                <w:sz w:val="24"/>
                <w:szCs w:val="24"/>
              </w:rPr>
            </w:pPr>
            <w:r>
              <w:rPr>
                <w:rFonts w:asciiTheme="minorEastAsia" w:eastAsiaTheme="minorEastAsia" w:hAnsiTheme="minorEastAsia" w:cs="宋体" w:hint="eastAsia"/>
                <w:b/>
                <w:color w:val="0D0D0D" w:themeColor="text1" w:themeTint="F2"/>
                <w:sz w:val="24"/>
                <w:szCs w:val="24"/>
              </w:rPr>
              <w:t>投标报价</w:t>
            </w:r>
          </w:p>
          <w:p w:rsidR="00356C60" w:rsidRDefault="000467E6">
            <w:pPr>
              <w:snapToGrid w:val="0"/>
              <w:jc w:val="center"/>
              <w:rPr>
                <w:rFonts w:asciiTheme="minorEastAsia" w:eastAsiaTheme="minorEastAsia" w:hAnsiTheme="minorEastAsia" w:cs="宋体"/>
                <w:b/>
                <w:color w:val="0D0D0D" w:themeColor="text1" w:themeTint="F2"/>
                <w:sz w:val="24"/>
                <w:szCs w:val="24"/>
              </w:rPr>
            </w:pPr>
            <w:r>
              <w:rPr>
                <w:rFonts w:asciiTheme="minorEastAsia" w:eastAsiaTheme="minorEastAsia" w:hAnsiTheme="minorEastAsia" w:cs="宋体" w:hint="eastAsia"/>
                <w:b/>
                <w:color w:val="0D0D0D" w:themeColor="text1" w:themeTint="F2"/>
                <w:sz w:val="24"/>
                <w:szCs w:val="24"/>
              </w:rPr>
              <w:t>（人民币</w:t>
            </w:r>
            <w:r>
              <w:rPr>
                <w:rFonts w:asciiTheme="minorEastAsia" w:eastAsiaTheme="minorEastAsia" w:hAnsiTheme="minorEastAsia" w:cs="宋体" w:hint="eastAsia"/>
                <w:b/>
                <w:color w:val="0D0D0D" w:themeColor="text1" w:themeTint="F2"/>
                <w:sz w:val="24"/>
                <w:szCs w:val="24"/>
              </w:rPr>
              <w:t xml:space="preserve"> </w:t>
            </w:r>
            <w:r>
              <w:rPr>
                <w:rFonts w:asciiTheme="minorEastAsia" w:eastAsiaTheme="minorEastAsia" w:hAnsiTheme="minorEastAsia" w:cs="宋体" w:hint="eastAsia"/>
                <w:b/>
                <w:color w:val="0D0D0D" w:themeColor="text1" w:themeTint="F2"/>
                <w:sz w:val="24"/>
                <w:szCs w:val="24"/>
              </w:rPr>
              <w:t>元，含税价）</w:t>
            </w:r>
          </w:p>
        </w:tc>
        <w:tc>
          <w:tcPr>
            <w:tcW w:w="567" w:type="dxa"/>
            <w:tcBorders>
              <w:top w:val="single" w:sz="12" w:space="0" w:color="auto"/>
              <w:bottom w:val="single" w:sz="12" w:space="0" w:color="auto"/>
            </w:tcBorders>
            <w:shd w:val="clear" w:color="auto" w:fill="FFFFFF"/>
            <w:vAlign w:val="center"/>
          </w:tcPr>
          <w:p w:rsidR="00356C60" w:rsidRDefault="000467E6">
            <w:pPr>
              <w:snapToGrid w:val="0"/>
              <w:jc w:val="center"/>
              <w:rPr>
                <w:rFonts w:asciiTheme="minorEastAsia" w:eastAsiaTheme="minorEastAsia" w:hAnsiTheme="minorEastAsia" w:cs="宋体"/>
                <w:b/>
                <w:color w:val="0D0D0D" w:themeColor="text1" w:themeTint="F2"/>
                <w:sz w:val="24"/>
                <w:szCs w:val="24"/>
              </w:rPr>
            </w:pPr>
            <w:r>
              <w:rPr>
                <w:rFonts w:asciiTheme="minorEastAsia" w:eastAsiaTheme="minorEastAsia" w:hAnsiTheme="minorEastAsia" w:cs="宋体" w:hint="eastAsia"/>
                <w:b/>
                <w:color w:val="0D0D0D" w:themeColor="text1" w:themeTint="F2"/>
                <w:sz w:val="24"/>
                <w:szCs w:val="24"/>
              </w:rPr>
              <w:t>税率</w:t>
            </w:r>
          </w:p>
        </w:tc>
        <w:tc>
          <w:tcPr>
            <w:tcW w:w="2425" w:type="dxa"/>
            <w:tcBorders>
              <w:top w:val="single" w:sz="12" w:space="0" w:color="auto"/>
              <w:bottom w:val="single" w:sz="12" w:space="0" w:color="auto"/>
            </w:tcBorders>
            <w:shd w:val="clear" w:color="auto" w:fill="FFFFFF"/>
            <w:vAlign w:val="center"/>
          </w:tcPr>
          <w:p w:rsidR="00356C60" w:rsidRDefault="000467E6">
            <w:pPr>
              <w:snapToGrid w:val="0"/>
              <w:jc w:val="center"/>
              <w:rPr>
                <w:rFonts w:asciiTheme="minorEastAsia" w:eastAsiaTheme="minorEastAsia" w:hAnsiTheme="minorEastAsia" w:cs="宋体"/>
                <w:b/>
                <w:color w:val="0D0D0D" w:themeColor="text1" w:themeTint="F2"/>
                <w:sz w:val="24"/>
                <w:szCs w:val="24"/>
                <w:lang w:bidi="ar"/>
              </w:rPr>
            </w:pPr>
            <w:r>
              <w:rPr>
                <w:rFonts w:asciiTheme="minorEastAsia" w:eastAsiaTheme="minorEastAsia" w:hAnsiTheme="minorEastAsia" w:cs="宋体" w:hint="eastAsia"/>
                <w:b/>
                <w:color w:val="0D0D0D" w:themeColor="text1" w:themeTint="F2"/>
                <w:sz w:val="24"/>
                <w:szCs w:val="24"/>
                <w:lang w:bidi="ar"/>
              </w:rPr>
              <w:t>验收时间</w:t>
            </w:r>
          </w:p>
        </w:tc>
        <w:tc>
          <w:tcPr>
            <w:tcW w:w="1417" w:type="dxa"/>
            <w:tcBorders>
              <w:top w:val="single" w:sz="12" w:space="0" w:color="auto"/>
              <w:bottom w:val="single" w:sz="12" w:space="0" w:color="auto"/>
            </w:tcBorders>
            <w:shd w:val="clear" w:color="auto" w:fill="FFFFFF"/>
            <w:vAlign w:val="center"/>
          </w:tcPr>
          <w:p w:rsidR="00356C60" w:rsidRDefault="000467E6">
            <w:pPr>
              <w:snapToGrid w:val="0"/>
              <w:jc w:val="center"/>
              <w:rPr>
                <w:rFonts w:asciiTheme="minorEastAsia" w:eastAsiaTheme="minorEastAsia" w:hAnsiTheme="minorEastAsia" w:cs="宋体"/>
                <w:b/>
                <w:color w:val="0D0D0D" w:themeColor="text1" w:themeTint="F2"/>
                <w:sz w:val="24"/>
                <w:szCs w:val="24"/>
                <w:lang w:bidi="ar"/>
              </w:rPr>
            </w:pPr>
            <w:r>
              <w:rPr>
                <w:rFonts w:asciiTheme="minorEastAsia" w:eastAsiaTheme="minorEastAsia" w:hAnsiTheme="minorEastAsia" w:cs="宋体" w:hint="eastAsia"/>
                <w:b/>
                <w:color w:val="0D0D0D" w:themeColor="text1" w:themeTint="F2"/>
                <w:sz w:val="24"/>
                <w:szCs w:val="24"/>
                <w:lang w:bidi="ar"/>
              </w:rPr>
              <w:t>服务地点</w:t>
            </w:r>
          </w:p>
        </w:tc>
      </w:tr>
      <w:tr w:rsidR="00356C60">
        <w:trPr>
          <w:trHeight w:val="2283"/>
          <w:jc w:val="center"/>
        </w:trPr>
        <w:tc>
          <w:tcPr>
            <w:tcW w:w="1276" w:type="dxa"/>
            <w:vMerge w:val="restart"/>
            <w:tcBorders>
              <w:top w:val="single" w:sz="12" w:space="0" w:color="auto"/>
              <w:bottom w:val="single" w:sz="12" w:space="0" w:color="auto"/>
            </w:tcBorders>
            <w:vAlign w:val="center"/>
          </w:tcPr>
          <w:p w:rsidR="00356C60" w:rsidRDefault="000467E6">
            <w:pPr>
              <w:snapToGrid w:val="0"/>
              <w:jc w:val="center"/>
              <w:rPr>
                <w:rFonts w:asciiTheme="minorEastAsia" w:eastAsiaTheme="minorEastAsia" w:hAnsiTheme="minorEastAsia"/>
                <w:color w:val="0D0D0D" w:themeColor="text1" w:themeTint="F2"/>
                <w:sz w:val="24"/>
                <w:szCs w:val="24"/>
              </w:rPr>
            </w:pPr>
            <w:r>
              <w:rPr>
                <w:rFonts w:asciiTheme="minorEastAsia" w:eastAsiaTheme="minorEastAsia" w:hAnsiTheme="minorEastAsia" w:cs="宋体" w:hint="eastAsia"/>
                <w:color w:val="0D0D0D" w:themeColor="text1" w:themeTint="F2"/>
                <w:sz w:val="24"/>
                <w:szCs w:val="24"/>
              </w:rPr>
              <w:t>2025-2027</w:t>
            </w:r>
            <w:r>
              <w:rPr>
                <w:rFonts w:asciiTheme="minorEastAsia" w:eastAsiaTheme="minorEastAsia" w:hAnsiTheme="minorEastAsia" w:cs="宋体" w:hint="eastAsia"/>
                <w:color w:val="0D0D0D" w:themeColor="text1" w:themeTint="F2"/>
                <w:sz w:val="24"/>
                <w:szCs w:val="24"/>
              </w:rPr>
              <w:t>年度财务报表审计工作（每年一次）</w:t>
            </w:r>
          </w:p>
        </w:tc>
        <w:tc>
          <w:tcPr>
            <w:tcW w:w="836" w:type="dxa"/>
            <w:vMerge w:val="restart"/>
            <w:tcBorders>
              <w:top w:val="single" w:sz="12" w:space="0" w:color="auto"/>
              <w:bottom w:val="single" w:sz="12" w:space="0" w:color="auto"/>
            </w:tcBorders>
            <w:vAlign w:val="center"/>
          </w:tcPr>
          <w:p w:rsidR="00356C60" w:rsidRDefault="000467E6">
            <w:pPr>
              <w:snapToGrid w:val="0"/>
              <w:jc w:val="center"/>
              <w:rPr>
                <w:rFonts w:asciiTheme="minorEastAsia" w:eastAsiaTheme="minorEastAsia" w:hAnsiTheme="minorEastAsia" w:cs="宋体"/>
                <w:color w:val="0D0D0D" w:themeColor="text1" w:themeTint="F2"/>
                <w:sz w:val="24"/>
                <w:szCs w:val="24"/>
              </w:rPr>
            </w:pPr>
            <w:r>
              <w:rPr>
                <w:rFonts w:asciiTheme="minorEastAsia" w:eastAsiaTheme="minorEastAsia" w:hAnsiTheme="minorEastAsia" w:cs="宋体" w:hint="eastAsia"/>
                <w:color w:val="0D0D0D" w:themeColor="text1" w:themeTint="F2"/>
                <w:sz w:val="24"/>
                <w:szCs w:val="24"/>
              </w:rPr>
              <w:t>自合同生效之日起</w:t>
            </w:r>
            <w:r>
              <w:rPr>
                <w:rFonts w:asciiTheme="minorEastAsia" w:eastAsiaTheme="minorEastAsia" w:hAnsiTheme="minorEastAsia" w:cs="宋体" w:hint="eastAsia"/>
                <w:color w:val="0D0D0D" w:themeColor="text1" w:themeTint="F2"/>
                <w:sz w:val="24"/>
                <w:szCs w:val="24"/>
              </w:rPr>
              <w:t>3</w:t>
            </w:r>
            <w:r>
              <w:rPr>
                <w:rFonts w:asciiTheme="minorEastAsia" w:eastAsiaTheme="minorEastAsia" w:hAnsiTheme="minorEastAsia" w:cs="宋体" w:hint="eastAsia"/>
                <w:color w:val="0D0D0D" w:themeColor="text1" w:themeTint="F2"/>
                <w:sz w:val="24"/>
                <w:szCs w:val="24"/>
              </w:rPr>
              <w:t>年</w:t>
            </w:r>
          </w:p>
        </w:tc>
        <w:tc>
          <w:tcPr>
            <w:tcW w:w="1984" w:type="dxa"/>
            <w:vMerge w:val="restart"/>
            <w:tcBorders>
              <w:top w:val="single" w:sz="12" w:space="0" w:color="auto"/>
              <w:bottom w:val="single" w:sz="12" w:space="0" w:color="auto"/>
            </w:tcBorders>
            <w:vAlign w:val="center"/>
          </w:tcPr>
          <w:p w:rsidR="00356C60" w:rsidRDefault="000467E6">
            <w:pPr>
              <w:snapToGrid w:val="0"/>
              <w:rPr>
                <w:rFonts w:asciiTheme="minorEastAsia" w:eastAsiaTheme="minorEastAsia" w:hAnsiTheme="minorEastAsia" w:cs="宋体"/>
                <w:bCs/>
                <w:color w:val="0D0D0D" w:themeColor="text1" w:themeTint="F2"/>
                <w:sz w:val="24"/>
                <w:szCs w:val="24"/>
                <w:u w:val="single"/>
              </w:rPr>
            </w:pPr>
            <w:r>
              <w:rPr>
                <w:rFonts w:asciiTheme="minorEastAsia" w:eastAsiaTheme="minorEastAsia" w:hAnsiTheme="minorEastAsia" w:cs="宋体" w:hint="eastAsia"/>
                <w:bCs/>
                <w:color w:val="0D0D0D" w:themeColor="text1" w:themeTint="F2"/>
                <w:sz w:val="24"/>
                <w:szCs w:val="24"/>
              </w:rPr>
              <w:t>小写：</w:t>
            </w:r>
            <w:r>
              <w:rPr>
                <w:rFonts w:asciiTheme="minorEastAsia" w:eastAsiaTheme="minorEastAsia" w:hAnsiTheme="minorEastAsia" w:cs="宋体" w:hint="eastAsia"/>
                <w:bCs/>
                <w:color w:val="0D0D0D" w:themeColor="text1" w:themeTint="F2"/>
                <w:sz w:val="24"/>
                <w:szCs w:val="24"/>
              </w:rPr>
              <w:t>RMB</w:t>
            </w:r>
          </w:p>
          <w:p w:rsidR="00356C60" w:rsidRDefault="000467E6">
            <w:pPr>
              <w:snapToGrid w:val="0"/>
              <w:rPr>
                <w:rFonts w:asciiTheme="minorEastAsia" w:eastAsiaTheme="minorEastAsia" w:hAnsiTheme="minorEastAsia" w:cs="宋体"/>
                <w:bCs/>
                <w:color w:val="0D0D0D" w:themeColor="text1" w:themeTint="F2"/>
                <w:sz w:val="24"/>
                <w:szCs w:val="24"/>
                <w:u w:val="single"/>
              </w:rPr>
            </w:pPr>
            <w:r>
              <w:rPr>
                <w:rFonts w:asciiTheme="minorEastAsia" w:eastAsiaTheme="minorEastAsia" w:hAnsiTheme="minorEastAsia" w:cs="宋体" w:hint="eastAsia"/>
                <w:bCs/>
                <w:color w:val="0D0D0D" w:themeColor="text1" w:themeTint="F2"/>
                <w:sz w:val="24"/>
                <w:szCs w:val="24"/>
              </w:rPr>
              <w:t>大写：</w:t>
            </w:r>
          </w:p>
        </w:tc>
        <w:tc>
          <w:tcPr>
            <w:tcW w:w="1985" w:type="dxa"/>
            <w:vMerge w:val="restart"/>
            <w:tcBorders>
              <w:top w:val="single" w:sz="12" w:space="0" w:color="auto"/>
              <w:bottom w:val="single" w:sz="12" w:space="0" w:color="auto"/>
            </w:tcBorders>
            <w:vAlign w:val="center"/>
          </w:tcPr>
          <w:p w:rsidR="00356C60" w:rsidRDefault="000467E6">
            <w:pPr>
              <w:snapToGrid w:val="0"/>
              <w:rPr>
                <w:rFonts w:asciiTheme="minorEastAsia" w:eastAsiaTheme="minorEastAsia" w:hAnsiTheme="minorEastAsia" w:cs="宋体"/>
                <w:bCs/>
                <w:color w:val="0D0D0D" w:themeColor="text1" w:themeTint="F2"/>
                <w:sz w:val="24"/>
                <w:szCs w:val="24"/>
                <w:u w:val="single"/>
              </w:rPr>
            </w:pPr>
            <w:r>
              <w:rPr>
                <w:rFonts w:asciiTheme="minorEastAsia" w:eastAsiaTheme="minorEastAsia" w:hAnsiTheme="minorEastAsia" w:cs="宋体" w:hint="eastAsia"/>
                <w:bCs/>
                <w:color w:val="0D0D0D" w:themeColor="text1" w:themeTint="F2"/>
                <w:sz w:val="24"/>
                <w:szCs w:val="24"/>
              </w:rPr>
              <w:t>小写：</w:t>
            </w:r>
            <w:r>
              <w:rPr>
                <w:rFonts w:asciiTheme="minorEastAsia" w:eastAsiaTheme="minorEastAsia" w:hAnsiTheme="minorEastAsia" w:cs="宋体" w:hint="eastAsia"/>
                <w:bCs/>
                <w:color w:val="0D0D0D" w:themeColor="text1" w:themeTint="F2"/>
                <w:sz w:val="24"/>
                <w:szCs w:val="24"/>
              </w:rPr>
              <w:t>RMB</w:t>
            </w:r>
          </w:p>
          <w:p w:rsidR="00356C60" w:rsidRDefault="000467E6">
            <w:pPr>
              <w:snapToGrid w:val="0"/>
              <w:rPr>
                <w:rFonts w:asciiTheme="minorEastAsia" w:eastAsiaTheme="minorEastAsia" w:hAnsiTheme="minorEastAsia" w:cs="宋体"/>
                <w:bCs/>
                <w:color w:val="0D0D0D" w:themeColor="text1" w:themeTint="F2"/>
                <w:sz w:val="24"/>
                <w:szCs w:val="24"/>
              </w:rPr>
            </w:pPr>
            <w:r>
              <w:rPr>
                <w:rFonts w:asciiTheme="minorEastAsia" w:eastAsiaTheme="minorEastAsia" w:hAnsiTheme="minorEastAsia" w:cs="宋体" w:hint="eastAsia"/>
                <w:bCs/>
                <w:color w:val="0D0D0D" w:themeColor="text1" w:themeTint="F2"/>
                <w:sz w:val="24"/>
                <w:szCs w:val="24"/>
              </w:rPr>
              <w:t>大写：</w:t>
            </w:r>
          </w:p>
        </w:tc>
        <w:tc>
          <w:tcPr>
            <w:tcW w:w="567" w:type="dxa"/>
            <w:vMerge w:val="restart"/>
            <w:tcBorders>
              <w:top w:val="single" w:sz="12" w:space="0" w:color="auto"/>
              <w:bottom w:val="single" w:sz="12" w:space="0" w:color="auto"/>
            </w:tcBorders>
            <w:vAlign w:val="center"/>
          </w:tcPr>
          <w:p w:rsidR="00356C60" w:rsidRDefault="000467E6">
            <w:pPr>
              <w:snapToGrid w:val="0"/>
              <w:rPr>
                <w:rFonts w:asciiTheme="minorEastAsia" w:eastAsiaTheme="minorEastAsia" w:hAnsiTheme="minorEastAsia" w:cs="宋体"/>
                <w:bCs/>
                <w:color w:val="0D0D0D" w:themeColor="text1" w:themeTint="F2"/>
                <w:sz w:val="24"/>
                <w:szCs w:val="24"/>
              </w:rPr>
            </w:pPr>
            <w:r>
              <w:rPr>
                <w:rFonts w:asciiTheme="minorEastAsia" w:eastAsiaTheme="minorEastAsia" w:hAnsiTheme="minorEastAsia" w:cs="宋体" w:hint="eastAsia"/>
                <w:bCs/>
                <w:color w:val="0D0D0D" w:themeColor="text1" w:themeTint="F2"/>
                <w:sz w:val="24"/>
                <w:szCs w:val="24"/>
              </w:rPr>
              <w:t xml:space="preserve"> </w:t>
            </w:r>
            <w:r>
              <w:rPr>
                <w:rFonts w:asciiTheme="minorEastAsia" w:eastAsiaTheme="minorEastAsia" w:hAnsiTheme="minorEastAsia" w:cs="宋体"/>
                <w:bCs/>
                <w:color w:val="0D0D0D" w:themeColor="text1" w:themeTint="F2"/>
                <w:sz w:val="24"/>
                <w:szCs w:val="24"/>
              </w:rPr>
              <w:t xml:space="preserve">       </w:t>
            </w:r>
          </w:p>
        </w:tc>
        <w:tc>
          <w:tcPr>
            <w:tcW w:w="2425" w:type="dxa"/>
            <w:tcBorders>
              <w:top w:val="single" w:sz="12" w:space="0" w:color="auto"/>
              <w:bottom w:val="single" w:sz="12" w:space="0" w:color="auto"/>
            </w:tcBorders>
            <w:vAlign w:val="center"/>
          </w:tcPr>
          <w:p w:rsidR="00356C60" w:rsidRDefault="000467E6">
            <w:pPr>
              <w:snapToGrid w:val="0"/>
              <w:rPr>
                <w:rFonts w:asciiTheme="minorEastAsia" w:eastAsiaTheme="minorEastAsia" w:hAnsiTheme="minorEastAsia" w:cs="宋体"/>
                <w:color w:val="0D0D0D" w:themeColor="text1" w:themeTint="F2"/>
                <w:sz w:val="24"/>
                <w:szCs w:val="24"/>
              </w:rPr>
            </w:pPr>
            <w:r>
              <w:rPr>
                <w:rFonts w:asciiTheme="minorEastAsia" w:eastAsiaTheme="minorEastAsia" w:hAnsiTheme="minorEastAsia" w:hint="eastAsia"/>
                <w:sz w:val="24"/>
                <w:szCs w:val="24"/>
              </w:rPr>
              <w:t>初次验收时间：每个审计年度，按进度验收，采购人在供应商呈交网联清算公司及网联科技公司审计报告初稿后</w:t>
            </w:r>
            <w:r>
              <w:rPr>
                <w:rFonts w:asciiTheme="minorEastAsia" w:eastAsiaTheme="minorEastAsia" w:hAnsiTheme="minorEastAsia" w:hint="eastAsia"/>
                <w:sz w:val="24"/>
                <w:szCs w:val="24"/>
              </w:rPr>
              <w:t>30</w:t>
            </w:r>
            <w:r>
              <w:rPr>
                <w:rFonts w:asciiTheme="minorEastAsia" w:eastAsiaTheme="minorEastAsia" w:hAnsiTheme="minorEastAsia" w:hint="eastAsia"/>
                <w:sz w:val="24"/>
                <w:szCs w:val="24"/>
              </w:rPr>
              <w:t>个工作日内完成验收工作。</w:t>
            </w:r>
          </w:p>
        </w:tc>
        <w:tc>
          <w:tcPr>
            <w:tcW w:w="1417" w:type="dxa"/>
            <w:vMerge w:val="restart"/>
            <w:tcBorders>
              <w:top w:val="single" w:sz="12" w:space="0" w:color="auto"/>
              <w:bottom w:val="single" w:sz="12" w:space="0" w:color="auto"/>
            </w:tcBorders>
            <w:vAlign w:val="center"/>
          </w:tcPr>
          <w:p w:rsidR="00356C60" w:rsidRDefault="000467E6">
            <w:pPr>
              <w:snapToGrid w:val="0"/>
              <w:jc w:val="center"/>
              <w:rPr>
                <w:rFonts w:asciiTheme="minorEastAsia" w:eastAsiaTheme="minorEastAsia" w:hAnsiTheme="minorEastAsia" w:cs="宋体"/>
                <w:color w:val="0D0D0D" w:themeColor="text1" w:themeTint="F2"/>
                <w:sz w:val="24"/>
                <w:szCs w:val="24"/>
              </w:rPr>
            </w:pPr>
            <w:r>
              <w:rPr>
                <w:rFonts w:asciiTheme="minorEastAsia" w:eastAsiaTheme="minorEastAsia" w:hAnsiTheme="minorEastAsia" w:cs="宋体" w:hint="eastAsia"/>
                <w:color w:val="0D0D0D" w:themeColor="text1" w:themeTint="F2"/>
                <w:sz w:val="24"/>
                <w:szCs w:val="24"/>
              </w:rPr>
              <w:t>采购人北京办公区，具体以采购人指定为准。</w:t>
            </w:r>
          </w:p>
        </w:tc>
      </w:tr>
      <w:tr w:rsidR="00356C60">
        <w:trPr>
          <w:cantSplit/>
          <w:trHeight w:val="2485"/>
          <w:jc w:val="center"/>
        </w:trPr>
        <w:tc>
          <w:tcPr>
            <w:tcW w:w="1276" w:type="dxa"/>
            <w:vMerge/>
            <w:tcBorders>
              <w:top w:val="single" w:sz="12" w:space="0" w:color="auto"/>
              <w:bottom w:val="single" w:sz="4" w:space="0" w:color="auto"/>
            </w:tcBorders>
            <w:vAlign w:val="center"/>
          </w:tcPr>
          <w:p w:rsidR="00356C60" w:rsidRDefault="00356C60">
            <w:pPr>
              <w:snapToGrid w:val="0"/>
              <w:jc w:val="center"/>
              <w:rPr>
                <w:rFonts w:asciiTheme="minorEastAsia" w:eastAsiaTheme="minorEastAsia" w:hAnsiTheme="minorEastAsia" w:cs="宋体"/>
                <w:color w:val="0D0D0D" w:themeColor="text1" w:themeTint="F2"/>
                <w:sz w:val="24"/>
                <w:szCs w:val="24"/>
              </w:rPr>
            </w:pPr>
          </w:p>
        </w:tc>
        <w:tc>
          <w:tcPr>
            <w:tcW w:w="836" w:type="dxa"/>
            <w:vMerge/>
            <w:tcBorders>
              <w:top w:val="single" w:sz="12" w:space="0" w:color="auto"/>
              <w:bottom w:val="single" w:sz="4" w:space="0" w:color="auto"/>
            </w:tcBorders>
            <w:vAlign w:val="center"/>
          </w:tcPr>
          <w:p w:rsidR="00356C60" w:rsidRDefault="00356C60">
            <w:pPr>
              <w:snapToGrid w:val="0"/>
              <w:jc w:val="center"/>
              <w:rPr>
                <w:rFonts w:asciiTheme="minorEastAsia" w:eastAsiaTheme="minorEastAsia" w:hAnsiTheme="minorEastAsia" w:cs="宋体"/>
                <w:color w:val="0D0D0D" w:themeColor="text1" w:themeTint="F2"/>
                <w:sz w:val="24"/>
                <w:szCs w:val="24"/>
              </w:rPr>
            </w:pPr>
          </w:p>
        </w:tc>
        <w:tc>
          <w:tcPr>
            <w:tcW w:w="1984" w:type="dxa"/>
            <w:vMerge/>
            <w:tcBorders>
              <w:top w:val="single" w:sz="12" w:space="0" w:color="auto"/>
              <w:bottom w:val="single" w:sz="4" w:space="0" w:color="auto"/>
            </w:tcBorders>
            <w:vAlign w:val="center"/>
          </w:tcPr>
          <w:p w:rsidR="00356C60" w:rsidRDefault="00356C60">
            <w:pPr>
              <w:snapToGrid w:val="0"/>
              <w:rPr>
                <w:rFonts w:asciiTheme="minorEastAsia" w:eastAsiaTheme="minorEastAsia" w:hAnsiTheme="minorEastAsia" w:cs="宋体"/>
                <w:bCs/>
                <w:color w:val="0D0D0D" w:themeColor="text1" w:themeTint="F2"/>
                <w:sz w:val="24"/>
                <w:szCs w:val="24"/>
              </w:rPr>
            </w:pPr>
          </w:p>
        </w:tc>
        <w:tc>
          <w:tcPr>
            <w:tcW w:w="1985" w:type="dxa"/>
            <w:vMerge/>
            <w:tcBorders>
              <w:top w:val="single" w:sz="12" w:space="0" w:color="auto"/>
              <w:bottom w:val="single" w:sz="4" w:space="0" w:color="auto"/>
            </w:tcBorders>
            <w:vAlign w:val="center"/>
          </w:tcPr>
          <w:p w:rsidR="00356C60" w:rsidRDefault="00356C60">
            <w:pPr>
              <w:snapToGrid w:val="0"/>
              <w:rPr>
                <w:rFonts w:asciiTheme="minorEastAsia" w:eastAsiaTheme="minorEastAsia" w:hAnsiTheme="minorEastAsia" w:cs="宋体"/>
                <w:bCs/>
                <w:color w:val="0D0D0D" w:themeColor="text1" w:themeTint="F2"/>
                <w:sz w:val="24"/>
                <w:szCs w:val="24"/>
              </w:rPr>
            </w:pPr>
          </w:p>
        </w:tc>
        <w:tc>
          <w:tcPr>
            <w:tcW w:w="567" w:type="dxa"/>
            <w:vMerge/>
            <w:tcBorders>
              <w:top w:val="single" w:sz="12" w:space="0" w:color="auto"/>
              <w:bottom w:val="single" w:sz="4" w:space="0" w:color="auto"/>
            </w:tcBorders>
            <w:vAlign w:val="center"/>
          </w:tcPr>
          <w:p w:rsidR="00356C60" w:rsidRDefault="00356C60">
            <w:pPr>
              <w:snapToGrid w:val="0"/>
              <w:rPr>
                <w:rFonts w:asciiTheme="minorEastAsia" w:eastAsiaTheme="minorEastAsia" w:hAnsiTheme="minorEastAsia" w:cs="宋体"/>
                <w:bCs/>
                <w:color w:val="0D0D0D" w:themeColor="text1" w:themeTint="F2"/>
                <w:sz w:val="24"/>
                <w:szCs w:val="24"/>
              </w:rPr>
            </w:pPr>
          </w:p>
        </w:tc>
        <w:tc>
          <w:tcPr>
            <w:tcW w:w="2425" w:type="dxa"/>
            <w:tcBorders>
              <w:top w:val="single" w:sz="12" w:space="0" w:color="auto"/>
              <w:bottom w:val="single" w:sz="4" w:space="0" w:color="auto"/>
            </w:tcBorders>
            <w:vAlign w:val="center"/>
          </w:tcPr>
          <w:p w:rsidR="00356C60" w:rsidRDefault="000467E6">
            <w:pPr>
              <w:snapToGrid w:val="0"/>
              <w:rPr>
                <w:rFonts w:asciiTheme="minorEastAsia" w:eastAsiaTheme="minorEastAsia" w:hAnsiTheme="minorEastAsia" w:cs="宋体"/>
                <w:color w:val="0D0D0D" w:themeColor="text1" w:themeTint="F2"/>
                <w:sz w:val="24"/>
                <w:szCs w:val="24"/>
              </w:rPr>
            </w:pPr>
            <w:r>
              <w:rPr>
                <w:rFonts w:asciiTheme="minorEastAsia" w:eastAsiaTheme="minorEastAsia" w:hAnsiTheme="minorEastAsia" w:hint="eastAsia"/>
                <w:sz w:val="24"/>
                <w:szCs w:val="24"/>
              </w:rPr>
              <w:t>最终验收时间：待供应商出具网联清算公司及网联科技公司正式版审计报告后</w:t>
            </w:r>
            <w:r>
              <w:rPr>
                <w:rFonts w:asciiTheme="minorEastAsia" w:eastAsiaTheme="minorEastAsia" w:hAnsiTheme="minorEastAsia" w:hint="eastAsia"/>
                <w:sz w:val="24"/>
                <w:szCs w:val="24"/>
              </w:rPr>
              <w:t>30</w:t>
            </w:r>
            <w:r>
              <w:rPr>
                <w:rFonts w:asciiTheme="minorEastAsia" w:eastAsiaTheme="minorEastAsia" w:hAnsiTheme="minorEastAsia" w:hint="eastAsia"/>
                <w:sz w:val="24"/>
                <w:szCs w:val="24"/>
              </w:rPr>
              <w:t>个工作日内完成验收工作。</w:t>
            </w:r>
          </w:p>
        </w:tc>
        <w:tc>
          <w:tcPr>
            <w:tcW w:w="1417" w:type="dxa"/>
            <w:vMerge/>
            <w:tcBorders>
              <w:top w:val="single" w:sz="12" w:space="0" w:color="auto"/>
              <w:bottom w:val="single" w:sz="4" w:space="0" w:color="auto"/>
            </w:tcBorders>
            <w:vAlign w:val="center"/>
          </w:tcPr>
          <w:p w:rsidR="00356C60" w:rsidRDefault="00356C60">
            <w:pPr>
              <w:snapToGrid w:val="0"/>
              <w:jc w:val="center"/>
              <w:rPr>
                <w:rFonts w:asciiTheme="minorEastAsia" w:eastAsiaTheme="minorEastAsia" w:hAnsiTheme="minorEastAsia" w:cs="宋体"/>
                <w:color w:val="0D0D0D" w:themeColor="text1" w:themeTint="F2"/>
                <w:sz w:val="24"/>
                <w:szCs w:val="24"/>
              </w:rPr>
            </w:pPr>
          </w:p>
        </w:tc>
      </w:tr>
    </w:tbl>
    <w:p w:rsidR="00356C60" w:rsidRDefault="000467E6">
      <w:pPr>
        <w:spacing w:line="500" w:lineRule="exact"/>
        <w:rPr>
          <w:rFonts w:ascii="宋体" w:hAnsi="宋体" w:cs="宋体"/>
          <w:color w:val="0D0D0D" w:themeColor="text1" w:themeTint="F2"/>
          <w:spacing w:val="4"/>
          <w:sz w:val="24"/>
          <w:szCs w:val="24"/>
          <w:u w:val="dotted"/>
        </w:rPr>
      </w:pPr>
      <w:r>
        <w:rPr>
          <w:rFonts w:ascii="宋体" w:hAnsi="宋体" w:cs="宋体" w:hint="eastAsia"/>
          <w:color w:val="0D0D0D" w:themeColor="text1" w:themeTint="F2"/>
          <w:spacing w:val="4"/>
          <w:sz w:val="24"/>
          <w:szCs w:val="24"/>
          <w:u w:val="dotted"/>
        </w:rPr>
        <w:t xml:space="preserve">                                                                              </w:t>
      </w:r>
    </w:p>
    <w:p w:rsidR="00356C60" w:rsidRDefault="00356C60">
      <w:pPr>
        <w:tabs>
          <w:tab w:val="left" w:pos="7740"/>
        </w:tabs>
        <w:snapToGrid w:val="0"/>
        <w:spacing w:line="360" w:lineRule="auto"/>
        <w:rPr>
          <w:rFonts w:ascii="宋体" w:hAnsi="宋体" w:cs="宋体"/>
          <w:color w:val="0D0D0D" w:themeColor="text1" w:themeTint="F2"/>
          <w:sz w:val="24"/>
          <w:szCs w:val="24"/>
          <w:highlight w:val="lightGray"/>
        </w:rPr>
      </w:pPr>
    </w:p>
    <w:p w:rsidR="00356C60" w:rsidRDefault="000467E6">
      <w:pPr>
        <w:spacing w:line="500" w:lineRule="exact"/>
        <w:rPr>
          <w:rFonts w:ascii="宋体" w:hAnsi="宋体" w:cs="宋体"/>
          <w:color w:val="0D0D0D" w:themeColor="text1" w:themeTint="F2"/>
          <w:spacing w:val="4"/>
          <w:sz w:val="24"/>
          <w:szCs w:val="24"/>
        </w:rPr>
      </w:pPr>
      <w:r>
        <w:rPr>
          <w:rFonts w:ascii="宋体" w:hAnsi="宋体" w:cs="宋体" w:hint="eastAsia"/>
          <w:color w:val="0D0D0D" w:themeColor="text1" w:themeTint="F2"/>
          <w:spacing w:val="4"/>
          <w:sz w:val="24"/>
          <w:szCs w:val="24"/>
        </w:rPr>
        <w:t>投标人名称（单位盖公章）：</w:t>
      </w:r>
    </w:p>
    <w:p w:rsidR="00356C60" w:rsidRDefault="000467E6">
      <w:pPr>
        <w:spacing w:line="520" w:lineRule="exact"/>
        <w:rPr>
          <w:rFonts w:ascii="宋体" w:hAnsi="宋体" w:cs="宋体"/>
          <w:color w:val="0D0D0D" w:themeColor="text1" w:themeTint="F2"/>
          <w:spacing w:val="4"/>
          <w:sz w:val="24"/>
          <w:szCs w:val="24"/>
        </w:rPr>
      </w:pPr>
      <w:r>
        <w:rPr>
          <w:rFonts w:ascii="宋体" w:hAnsi="宋体" w:cs="宋体" w:hint="eastAsia"/>
          <w:color w:val="0D0D0D" w:themeColor="text1" w:themeTint="F2"/>
          <w:sz w:val="24"/>
          <w:szCs w:val="24"/>
        </w:rPr>
        <w:t>法定代表人或投标人授权代表（签名或</w:t>
      </w:r>
      <w:r>
        <w:rPr>
          <w:rFonts w:ascii="宋体" w:hAnsi="宋体" w:hint="eastAsia"/>
          <w:color w:val="0D0D0D" w:themeColor="text1" w:themeTint="F2"/>
          <w:sz w:val="24"/>
        </w:rPr>
        <w:t>盖个人名章</w:t>
      </w:r>
      <w:r>
        <w:rPr>
          <w:rFonts w:ascii="宋体" w:hAnsi="宋体" w:cs="宋体" w:hint="eastAsia"/>
          <w:color w:val="0D0D0D" w:themeColor="text1" w:themeTint="F2"/>
          <w:sz w:val="24"/>
          <w:szCs w:val="24"/>
        </w:rPr>
        <w:t>）：</w:t>
      </w:r>
      <w:r>
        <w:rPr>
          <w:rFonts w:ascii="宋体" w:hAnsi="宋体" w:cs="宋体" w:hint="eastAsia"/>
          <w:color w:val="0D0D0D" w:themeColor="text1" w:themeTint="F2"/>
          <w:spacing w:val="4"/>
          <w:sz w:val="24"/>
          <w:szCs w:val="24"/>
        </w:rPr>
        <w:t xml:space="preserve"> </w:t>
      </w:r>
    </w:p>
    <w:p w:rsidR="00356C60" w:rsidRDefault="000467E6">
      <w:pPr>
        <w:spacing w:line="520" w:lineRule="exact"/>
        <w:rPr>
          <w:rFonts w:ascii="宋体" w:hAnsi="宋体" w:cs="宋体"/>
          <w:color w:val="0D0D0D" w:themeColor="text1" w:themeTint="F2"/>
          <w:spacing w:val="4"/>
          <w:sz w:val="24"/>
          <w:szCs w:val="24"/>
        </w:rPr>
      </w:pPr>
      <w:r>
        <w:rPr>
          <w:rFonts w:ascii="宋体" w:hAnsi="宋体" w:cs="宋体" w:hint="eastAsia"/>
          <w:color w:val="0D0D0D" w:themeColor="text1" w:themeTint="F2"/>
          <w:spacing w:val="4"/>
          <w:sz w:val="24"/>
          <w:szCs w:val="24"/>
        </w:rPr>
        <w:t>日期：</w:t>
      </w:r>
    </w:p>
    <w:p w:rsidR="00356C60" w:rsidRDefault="00356C60">
      <w:pPr>
        <w:spacing w:line="400" w:lineRule="exact"/>
        <w:rPr>
          <w:rFonts w:ascii="宋体" w:hAnsi="宋体" w:cs="宋体"/>
          <w:b/>
          <w:bCs/>
          <w:color w:val="0D0D0D" w:themeColor="text1" w:themeTint="F2"/>
          <w:sz w:val="24"/>
          <w:szCs w:val="24"/>
        </w:rPr>
      </w:pPr>
    </w:p>
    <w:p w:rsidR="00356C60" w:rsidRDefault="000467E6">
      <w:pPr>
        <w:tabs>
          <w:tab w:val="left" w:pos="360"/>
        </w:tabs>
        <w:snapToGrid w:val="0"/>
        <w:spacing w:line="360" w:lineRule="auto"/>
        <w:rPr>
          <w:b/>
          <w:color w:val="0D0D0D" w:themeColor="text1" w:themeTint="F2"/>
          <w:spacing w:val="4"/>
          <w:sz w:val="24"/>
        </w:rPr>
      </w:pPr>
      <w:r>
        <w:rPr>
          <w:rFonts w:hint="eastAsia"/>
          <w:b/>
          <w:color w:val="0D0D0D" w:themeColor="text1" w:themeTint="F2"/>
          <w:spacing w:val="4"/>
          <w:sz w:val="24"/>
        </w:rPr>
        <w:t>说明：</w:t>
      </w:r>
    </w:p>
    <w:p w:rsidR="00356C60" w:rsidRDefault="000467E6" w:rsidP="000467E6">
      <w:pPr>
        <w:numPr>
          <w:ilvl w:val="0"/>
          <w:numId w:val="81"/>
        </w:numPr>
        <w:tabs>
          <w:tab w:val="left" w:pos="360"/>
        </w:tabs>
        <w:snapToGrid w:val="0"/>
        <w:spacing w:line="360" w:lineRule="auto"/>
        <w:ind w:left="284" w:hanging="284"/>
        <w:rPr>
          <w:color w:val="0D0D0D" w:themeColor="text1" w:themeTint="F2"/>
          <w:spacing w:val="4"/>
          <w:sz w:val="24"/>
        </w:rPr>
      </w:pPr>
      <w:r>
        <w:rPr>
          <w:rFonts w:hint="eastAsia"/>
          <w:color w:val="0D0D0D" w:themeColor="text1" w:themeTint="F2"/>
          <w:spacing w:val="4"/>
          <w:sz w:val="24"/>
        </w:rPr>
        <w:t>中文大写金额用汉字，如壹、贰、叁、肆、伍、陆、柒、捌、玖、拾、佰、仟、万、亿、元、角、分、零、整（正）等。</w:t>
      </w:r>
    </w:p>
    <w:p w:rsidR="00356C60" w:rsidRDefault="000467E6" w:rsidP="000467E6">
      <w:pPr>
        <w:numPr>
          <w:ilvl w:val="0"/>
          <w:numId w:val="81"/>
        </w:numPr>
        <w:tabs>
          <w:tab w:val="left" w:pos="360"/>
        </w:tabs>
        <w:snapToGrid w:val="0"/>
        <w:spacing w:line="360" w:lineRule="auto"/>
        <w:ind w:left="284" w:hanging="284"/>
        <w:rPr>
          <w:color w:val="0D0D0D" w:themeColor="text1" w:themeTint="F2"/>
          <w:spacing w:val="4"/>
          <w:sz w:val="24"/>
        </w:rPr>
      </w:pPr>
      <w:r>
        <w:rPr>
          <w:rFonts w:hint="eastAsia"/>
          <w:color w:val="0D0D0D" w:themeColor="text1" w:themeTint="F2"/>
          <w:spacing w:val="4"/>
          <w:sz w:val="24"/>
        </w:rPr>
        <w:t>除招标文件另有规定外，投标文件内不得含有任何对本报价进行价格折扣的说明或资料，否则</w:t>
      </w:r>
      <w:r>
        <w:rPr>
          <w:rFonts w:ascii="宋体" w:hAnsi="宋体" w:hint="eastAsia"/>
          <w:bCs/>
          <w:color w:val="0D0D0D" w:themeColor="text1" w:themeTint="F2"/>
          <w:sz w:val="24"/>
          <w:szCs w:val="24"/>
        </w:rPr>
        <w:t>应予否决投标</w:t>
      </w:r>
      <w:r>
        <w:rPr>
          <w:rFonts w:hint="eastAsia"/>
          <w:color w:val="0D0D0D" w:themeColor="text1" w:themeTint="F2"/>
          <w:spacing w:val="4"/>
          <w:sz w:val="24"/>
        </w:rPr>
        <w:t>。</w:t>
      </w:r>
    </w:p>
    <w:p w:rsidR="00356C60" w:rsidRDefault="000467E6" w:rsidP="000467E6">
      <w:pPr>
        <w:numPr>
          <w:ilvl w:val="0"/>
          <w:numId w:val="81"/>
        </w:numPr>
        <w:tabs>
          <w:tab w:val="left" w:pos="360"/>
        </w:tabs>
        <w:snapToGrid w:val="0"/>
        <w:spacing w:line="360" w:lineRule="auto"/>
        <w:ind w:left="284" w:hanging="284"/>
        <w:rPr>
          <w:color w:val="0D0D0D" w:themeColor="text1" w:themeTint="F2"/>
          <w:spacing w:val="4"/>
          <w:sz w:val="24"/>
        </w:rPr>
      </w:pPr>
      <w:r>
        <w:rPr>
          <w:rFonts w:hint="eastAsia"/>
          <w:color w:val="0D0D0D" w:themeColor="text1" w:themeTint="F2"/>
          <w:spacing w:val="4"/>
          <w:sz w:val="24"/>
        </w:rPr>
        <w:t>投标报价的小数点后保留</w:t>
      </w:r>
      <w:r>
        <w:rPr>
          <w:rFonts w:ascii="宋体" w:hAnsi="宋体" w:hint="eastAsia"/>
          <w:color w:val="0D0D0D" w:themeColor="text1" w:themeTint="F2"/>
          <w:spacing w:val="4"/>
          <w:sz w:val="24"/>
        </w:rPr>
        <w:t>2</w:t>
      </w:r>
      <w:r>
        <w:rPr>
          <w:rFonts w:hint="eastAsia"/>
          <w:color w:val="0D0D0D" w:themeColor="text1" w:themeTint="F2"/>
          <w:spacing w:val="4"/>
          <w:sz w:val="24"/>
        </w:rPr>
        <w:t>位有效数。</w:t>
      </w:r>
    </w:p>
    <w:p w:rsidR="00356C60" w:rsidRDefault="000467E6" w:rsidP="000467E6">
      <w:pPr>
        <w:numPr>
          <w:ilvl w:val="0"/>
          <w:numId w:val="81"/>
        </w:numPr>
        <w:tabs>
          <w:tab w:val="left" w:pos="360"/>
        </w:tabs>
        <w:snapToGrid w:val="0"/>
        <w:spacing w:line="360" w:lineRule="auto"/>
        <w:ind w:left="284" w:hanging="284"/>
        <w:rPr>
          <w:rFonts w:asciiTheme="minorEastAsia" w:eastAsiaTheme="minorEastAsia" w:hAnsiTheme="minorEastAsia" w:cstheme="minorEastAsia"/>
          <w:color w:val="0D0D0D" w:themeColor="text1" w:themeTint="F2"/>
          <w:sz w:val="24"/>
          <w:szCs w:val="24"/>
        </w:rPr>
      </w:pPr>
      <w:r>
        <w:rPr>
          <w:rFonts w:asciiTheme="minorEastAsia" w:eastAsiaTheme="minorEastAsia" w:hAnsiTheme="minorEastAsia" w:cstheme="minorEastAsia" w:hint="eastAsia"/>
          <w:color w:val="0D0D0D" w:themeColor="text1" w:themeTint="F2"/>
          <w:sz w:val="24"/>
          <w:szCs w:val="24"/>
        </w:rPr>
        <w:t>上述报价为完全满足采购单位服务要求及涵盖供应商响应文件中全部应答内容的所有费用，且已包括与所报服务相关的所有税费；</w:t>
      </w:r>
    </w:p>
    <w:p w:rsidR="00356C60" w:rsidRDefault="000467E6" w:rsidP="000467E6">
      <w:pPr>
        <w:numPr>
          <w:ilvl w:val="0"/>
          <w:numId w:val="81"/>
        </w:numPr>
        <w:tabs>
          <w:tab w:val="left" w:pos="360"/>
        </w:tabs>
        <w:snapToGrid w:val="0"/>
        <w:spacing w:line="360" w:lineRule="auto"/>
        <w:ind w:left="284" w:hanging="284"/>
        <w:rPr>
          <w:rFonts w:eastAsia="仿宋"/>
          <w:color w:val="0D0D0D" w:themeColor="text1" w:themeTint="F2"/>
          <w:sz w:val="24"/>
          <w:szCs w:val="24"/>
        </w:rPr>
      </w:pPr>
      <w:r>
        <w:rPr>
          <w:rFonts w:asciiTheme="minorEastAsia" w:eastAsiaTheme="minorEastAsia" w:hAnsiTheme="minorEastAsia" w:cstheme="minorEastAsia" w:hint="eastAsia"/>
          <w:color w:val="0D0D0D" w:themeColor="text1" w:themeTint="F2"/>
          <w:sz w:val="24"/>
          <w:szCs w:val="24"/>
        </w:rPr>
        <w:lastRenderedPageBreak/>
        <w:t>供应商估算错误或漏项的风险一律由供应商承担</w:t>
      </w:r>
      <w:r>
        <w:rPr>
          <w:rFonts w:eastAsia="仿宋" w:hint="eastAsia"/>
          <w:color w:val="0D0D0D" w:themeColor="text1" w:themeTint="F2"/>
          <w:sz w:val="24"/>
          <w:szCs w:val="24"/>
        </w:rPr>
        <w:t>。</w:t>
      </w:r>
    </w:p>
    <w:p w:rsidR="00356C60" w:rsidRDefault="00356C60">
      <w:pPr>
        <w:pStyle w:val="21"/>
        <w:sectPr w:rsidR="00356C60">
          <w:pgSz w:w="11906" w:h="16838"/>
          <w:pgMar w:top="1440" w:right="1797" w:bottom="1440" w:left="1797" w:header="851" w:footer="726" w:gutter="0"/>
          <w:pgNumType w:start="16"/>
          <w:cols w:space="720"/>
          <w:titlePg/>
          <w:docGrid w:type="lines" w:linePitch="312"/>
        </w:sectPr>
      </w:pPr>
    </w:p>
    <w:p w:rsidR="00356C60" w:rsidRDefault="00356C60"/>
    <w:p w:rsidR="00356C60" w:rsidRDefault="000467E6">
      <w:pPr>
        <w:widowControl/>
        <w:wordWrap w:val="0"/>
        <w:spacing w:line="360" w:lineRule="auto"/>
        <w:jc w:val="center"/>
        <w:outlineLvl w:val="1"/>
        <w:rPr>
          <w:rFonts w:ascii="宋体" w:hAnsi="宋体" w:cs="宋体"/>
          <w:color w:val="0D0D0D" w:themeColor="text1" w:themeTint="F2"/>
          <w:sz w:val="24"/>
          <w:szCs w:val="24"/>
        </w:rPr>
      </w:pPr>
      <w:bookmarkStart w:id="181" w:name="_Toc7712"/>
      <w:bookmarkStart w:id="182" w:name="_Toc3133"/>
      <w:r>
        <w:rPr>
          <w:rFonts w:ascii="宋体" w:hAnsi="宋体" w:cs="宋体" w:hint="eastAsia"/>
          <w:b/>
          <w:color w:val="0D0D0D" w:themeColor="text1" w:themeTint="F2"/>
          <w:sz w:val="32"/>
          <w:szCs w:val="32"/>
        </w:rPr>
        <w:t>投标分项报价表</w:t>
      </w:r>
      <w:bookmarkEnd w:id="181"/>
      <w:bookmarkEnd w:id="182"/>
    </w:p>
    <w:p w:rsidR="00356C60" w:rsidRDefault="000467E6">
      <w:pPr>
        <w:widowControl/>
        <w:wordWrap w:val="0"/>
        <w:spacing w:line="360" w:lineRule="auto"/>
        <w:rPr>
          <w:rFonts w:ascii="宋体" w:hAnsi="宋体" w:cs="宋体"/>
          <w:color w:val="0D0D0D" w:themeColor="text1" w:themeTint="F2"/>
          <w:spacing w:val="4"/>
          <w:sz w:val="24"/>
          <w:szCs w:val="24"/>
        </w:rPr>
      </w:pPr>
      <w:r>
        <w:rPr>
          <w:rFonts w:ascii="宋体" w:hAnsi="宋体" w:cs="宋体" w:hint="eastAsia"/>
          <w:color w:val="0D0D0D" w:themeColor="text1" w:themeTint="F2"/>
          <w:sz w:val="24"/>
          <w:szCs w:val="24"/>
        </w:rPr>
        <w:t>投标人名称：</w:t>
      </w:r>
      <w:r>
        <w:rPr>
          <w:rFonts w:ascii="宋体" w:hAnsi="宋体" w:cs="宋体" w:hint="eastAsia"/>
          <w:color w:val="0D0D0D" w:themeColor="text1" w:themeTint="F2"/>
          <w:sz w:val="24"/>
          <w:szCs w:val="24"/>
        </w:rPr>
        <w:t xml:space="preserve">                             </w:t>
      </w:r>
      <w:r>
        <w:rPr>
          <w:rFonts w:ascii="宋体" w:hAnsi="宋体" w:cs="宋体"/>
          <w:color w:val="0D0D0D" w:themeColor="text1" w:themeTint="F2"/>
          <w:sz w:val="24"/>
          <w:szCs w:val="24"/>
        </w:rPr>
        <w:t xml:space="preserve"> </w:t>
      </w:r>
      <w:r>
        <w:rPr>
          <w:rFonts w:ascii="宋体" w:hAnsi="宋体" w:cs="宋体" w:hint="eastAsia"/>
          <w:color w:val="0D0D0D" w:themeColor="text1" w:themeTint="F2"/>
          <w:sz w:val="24"/>
          <w:szCs w:val="24"/>
        </w:rPr>
        <w:t>项目编号：</w:t>
      </w:r>
      <w:r w:rsidR="001E02EA">
        <w:rPr>
          <w:rFonts w:ascii="宋体" w:hAnsi="宋体" w:cs="宋体" w:hint="eastAsia"/>
          <w:b/>
          <w:color w:val="0D0D0D" w:themeColor="text1" w:themeTint="F2"/>
          <w:sz w:val="24"/>
          <w:szCs w:val="24"/>
        </w:rPr>
        <w:t>CLF0225BJ04QY26</w:t>
      </w:r>
      <w:r>
        <w:rPr>
          <w:rFonts w:ascii="宋体" w:hAnsi="宋体" w:cs="宋体" w:hint="eastAsia"/>
          <w:color w:val="0D0D0D" w:themeColor="text1" w:themeTint="F2"/>
          <w:sz w:val="24"/>
          <w:szCs w:val="24"/>
        </w:rPr>
        <w:t> </w:t>
      </w:r>
    </w:p>
    <w:tbl>
      <w:tblPr>
        <w:tblpPr w:leftFromText="180" w:rightFromText="180" w:vertAnchor="text" w:tblpXSpec="center" w:tblpY="1"/>
        <w:tblOverlap w:val="never"/>
        <w:tblW w:w="1049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69"/>
        <w:gridCol w:w="1530"/>
        <w:gridCol w:w="634"/>
        <w:gridCol w:w="626"/>
        <w:gridCol w:w="1126"/>
        <w:gridCol w:w="1222"/>
        <w:gridCol w:w="744"/>
        <w:gridCol w:w="1556"/>
        <w:gridCol w:w="1416"/>
        <w:gridCol w:w="672"/>
      </w:tblGrid>
      <w:tr w:rsidR="00356C60">
        <w:trPr>
          <w:cantSplit/>
          <w:trHeight w:val="1670"/>
        </w:trPr>
        <w:tc>
          <w:tcPr>
            <w:tcW w:w="969" w:type="dxa"/>
            <w:vAlign w:val="center"/>
          </w:tcPr>
          <w:p w:rsidR="00356C60" w:rsidRDefault="000467E6">
            <w:pPr>
              <w:jc w:val="center"/>
              <w:rPr>
                <w:rFonts w:ascii="宋体" w:hAnsi="宋体" w:cs="宋体"/>
                <w:sz w:val="24"/>
                <w:szCs w:val="24"/>
              </w:rPr>
            </w:pPr>
            <w:r>
              <w:rPr>
                <w:rFonts w:ascii="宋体" w:hAnsi="宋体" w:cs="宋体" w:hint="eastAsia"/>
                <w:sz w:val="24"/>
                <w:szCs w:val="24"/>
              </w:rPr>
              <w:t>序号</w:t>
            </w:r>
          </w:p>
        </w:tc>
        <w:tc>
          <w:tcPr>
            <w:tcW w:w="1530" w:type="dxa"/>
            <w:vAlign w:val="center"/>
          </w:tcPr>
          <w:p w:rsidR="00356C60" w:rsidRDefault="000467E6">
            <w:pPr>
              <w:jc w:val="center"/>
              <w:rPr>
                <w:rFonts w:ascii="宋体" w:hAnsi="宋体" w:cs="宋体"/>
                <w:sz w:val="24"/>
                <w:szCs w:val="24"/>
              </w:rPr>
            </w:pPr>
            <w:r>
              <w:rPr>
                <w:rFonts w:ascii="宋体" w:hAnsi="宋体" w:cs="宋体" w:hint="eastAsia"/>
                <w:sz w:val="24"/>
                <w:szCs w:val="24"/>
              </w:rPr>
              <w:t>采购内容</w:t>
            </w:r>
          </w:p>
        </w:tc>
        <w:tc>
          <w:tcPr>
            <w:tcW w:w="634" w:type="dxa"/>
            <w:vAlign w:val="center"/>
          </w:tcPr>
          <w:p w:rsidR="00356C60" w:rsidRDefault="000467E6">
            <w:pPr>
              <w:jc w:val="center"/>
              <w:rPr>
                <w:rFonts w:ascii="宋体" w:hAnsi="宋体" w:cs="宋体"/>
                <w:bCs/>
                <w:sz w:val="24"/>
                <w:szCs w:val="24"/>
              </w:rPr>
            </w:pPr>
            <w:r>
              <w:rPr>
                <w:rFonts w:ascii="宋体" w:hAnsi="宋体" w:cs="宋体" w:hint="eastAsia"/>
                <w:bCs/>
                <w:sz w:val="24"/>
                <w:szCs w:val="24"/>
              </w:rPr>
              <w:t>单位</w:t>
            </w:r>
          </w:p>
        </w:tc>
        <w:tc>
          <w:tcPr>
            <w:tcW w:w="626" w:type="dxa"/>
            <w:vAlign w:val="center"/>
          </w:tcPr>
          <w:p w:rsidR="00356C60" w:rsidRDefault="000467E6">
            <w:pPr>
              <w:jc w:val="center"/>
              <w:rPr>
                <w:rFonts w:ascii="宋体" w:hAnsi="宋体" w:cs="宋体"/>
                <w:bCs/>
                <w:sz w:val="24"/>
                <w:szCs w:val="24"/>
              </w:rPr>
            </w:pPr>
            <w:r>
              <w:rPr>
                <w:rFonts w:ascii="宋体" w:hAnsi="宋体" w:cs="宋体" w:hint="eastAsia"/>
                <w:bCs/>
                <w:sz w:val="24"/>
                <w:szCs w:val="24"/>
              </w:rPr>
              <w:t>数量</w:t>
            </w:r>
          </w:p>
        </w:tc>
        <w:tc>
          <w:tcPr>
            <w:tcW w:w="1126" w:type="dxa"/>
            <w:vAlign w:val="center"/>
          </w:tcPr>
          <w:p w:rsidR="00356C60" w:rsidRDefault="000467E6">
            <w:pPr>
              <w:jc w:val="center"/>
              <w:rPr>
                <w:rFonts w:ascii="宋体" w:hAnsi="宋体" w:cs="宋体"/>
                <w:sz w:val="24"/>
                <w:szCs w:val="24"/>
              </w:rPr>
            </w:pPr>
            <w:r>
              <w:rPr>
                <w:rFonts w:ascii="宋体" w:hAnsi="宋体" w:cs="宋体" w:hint="eastAsia"/>
                <w:sz w:val="24"/>
                <w:szCs w:val="24"/>
              </w:rPr>
              <w:t>单价（元，不含税价）</w:t>
            </w:r>
          </w:p>
        </w:tc>
        <w:tc>
          <w:tcPr>
            <w:tcW w:w="1222" w:type="dxa"/>
            <w:vAlign w:val="center"/>
          </w:tcPr>
          <w:p w:rsidR="00356C60" w:rsidRDefault="000467E6">
            <w:pPr>
              <w:jc w:val="center"/>
              <w:rPr>
                <w:rFonts w:ascii="宋体" w:hAnsi="宋体" w:cs="宋体"/>
                <w:sz w:val="24"/>
                <w:szCs w:val="24"/>
              </w:rPr>
            </w:pPr>
            <w:r>
              <w:rPr>
                <w:rFonts w:ascii="宋体" w:hAnsi="宋体" w:cs="宋体" w:hint="eastAsia"/>
                <w:sz w:val="24"/>
                <w:szCs w:val="24"/>
              </w:rPr>
              <w:t>单价（元，含税价）</w:t>
            </w:r>
          </w:p>
        </w:tc>
        <w:tc>
          <w:tcPr>
            <w:tcW w:w="744" w:type="dxa"/>
            <w:vAlign w:val="center"/>
          </w:tcPr>
          <w:p w:rsidR="00356C60" w:rsidRDefault="000467E6">
            <w:pPr>
              <w:jc w:val="center"/>
              <w:rPr>
                <w:rFonts w:ascii="宋体" w:hAnsi="宋体" w:cs="宋体"/>
                <w:sz w:val="24"/>
                <w:szCs w:val="24"/>
              </w:rPr>
            </w:pPr>
            <w:r>
              <w:rPr>
                <w:rFonts w:ascii="宋体" w:hAnsi="宋体" w:cs="宋体" w:hint="eastAsia"/>
                <w:sz w:val="24"/>
                <w:szCs w:val="24"/>
              </w:rPr>
              <w:t>税率</w:t>
            </w:r>
          </w:p>
        </w:tc>
        <w:tc>
          <w:tcPr>
            <w:tcW w:w="1556" w:type="dxa"/>
            <w:vAlign w:val="center"/>
          </w:tcPr>
          <w:p w:rsidR="00356C60" w:rsidRDefault="000467E6">
            <w:pPr>
              <w:ind w:leftChars="-44" w:left="-88"/>
              <w:jc w:val="center"/>
              <w:rPr>
                <w:rFonts w:ascii="宋体" w:hAnsi="宋体" w:cs="宋体"/>
                <w:sz w:val="24"/>
                <w:szCs w:val="24"/>
              </w:rPr>
            </w:pPr>
            <w:r>
              <w:rPr>
                <w:rFonts w:ascii="宋体" w:hAnsi="宋体" w:cs="宋体" w:hint="eastAsia"/>
                <w:sz w:val="24"/>
                <w:szCs w:val="24"/>
              </w:rPr>
              <w:t>合计（元，不含税价）</w:t>
            </w:r>
          </w:p>
        </w:tc>
        <w:tc>
          <w:tcPr>
            <w:tcW w:w="1416" w:type="dxa"/>
            <w:vAlign w:val="center"/>
          </w:tcPr>
          <w:p w:rsidR="00356C60" w:rsidRDefault="000467E6">
            <w:pPr>
              <w:ind w:leftChars="-44" w:left="-88"/>
              <w:jc w:val="center"/>
              <w:rPr>
                <w:rFonts w:ascii="宋体" w:hAnsi="宋体" w:cs="宋体"/>
                <w:sz w:val="24"/>
                <w:szCs w:val="24"/>
              </w:rPr>
            </w:pPr>
            <w:r>
              <w:rPr>
                <w:rFonts w:ascii="宋体" w:hAnsi="宋体" w:cs="宋体" w:hint="eastAsia"/>
                <w:sz w:val="24"/>
                <w:szCs w:val="24"/>
              </w:rPr>
              <w:t>合计（元，含税价）</w:t>
            </w:r>
          </w:p>
        </w:tc>
        <w:tc>
          <w:tcPr>
            <w:tcW w:w="672" w:type="dxa"/>
            <w:vAlign w:val="center"/>
          </w:tcPr>
          <w:p w:rsidR="00356C60" w:rsidRDefault="000467E6">
            <w:pPr>
              <w:ind w:leftChars="-44" w:left="-88"/>
              <w:jc w:val="center"/>
              <w:rPr>
                <w:rFonts w:ascii="宋体" w:hAnsi="宋体" w:cs="宋体"/>
                <w:sz w:val="24"/>
                <w:szCs w:val="24"/>
              </w:rPr>
            </w:pPr>
            <w:r>
              <w:rPr>
                <w:rFonts w:ascii="宋体" w:hAnsi="宋体" w:cs="宋体" w:hint="eastAsia"/>
                <w:sz w:val="24"/>
                <w:szCs w:val="24"/>
              </w:rPr>
              <w:t>备注</w:t>
            </w:r>
          </w:p>
        </w:tc>
      </w:tr>
      <w:tr w:rsidR="00356C60">
        <w:trPr>
          <w:cantSplit/>
          <w:trHeight w:val="341"/>
        </w:trPr>
        <w:tc>
          <w:tcPr>
            <w:tcW w:w="969" w:type="dxa"/>
            <w:vAlign w:val="center"/>
          </w:tcPr>
          <w:p w:rsidR="00356C60" w:rsidRDefault="000467E6">
            <w:pPr>
              <w:jc w:val="center"/>
              <w:rPr>
                <w:rFonts w:ascii="宋体" w:hAnsi="宋体" w:cs="宋体"/>
                <w:sz w:val="24"/>
                <w:szCs w:val="24"/>
              </w:rPr>
            </w:pPr>
            <w:r>
              <w:rPr>
                <w:rFonts w:ascii="宋体" w:hAnsi="宋体" w:cs="宋体" w:hint="eastAsia"/>
                <w:sz w:val="24"/>
                <w:szCs w:val="24"/>
              </w:rPr>
              <w:t>1</w:t>
            </w:r>
          </w:p>
        </w:tc>
        <w:tc>
          <w:tcPr>
            <w:tcW w:w="1530" w:type="dxa"/>
            <w:vAlign w:val="center"/>
          </w:tcPr>
          <w:p w:rsidR="00356C60" w:rsidRDefault="00356C60">
            <w:pPr>
              <w:jc w:val="center"/>
              <w:rPr>
                <w:rFonts w:ascii="宋体" w:hAnsi="宋体" w:cs="宋体"/>
                <w:sz w:val="24"/>
                <w:szCs w:val="24"/>
              </w:rPr>
            </w:pPr>
          </w:p>
        </w:tc>
        <w:tc>
          <w:tcPr>
            <w:tcW w:w="634" w:type="dxa"/>
            <w:vAlign w:val="center"/>
          </w:tcPr>
          <w:p w:rsidR="00356C60" w:rsidRDefault="00356C60">
            <w:pPr>
              <w:jc w:val="center"/>
              <w:rPr>
                <w:rFonts w:ascii="宋体" w:hAnsi="宋体" w:cs="宋体"/>
                <w:bCs/>
                <w:sz w:val="24"/>
                <w:szCs w:val="24"/>
              </w:rPr>
            </w:pPr>
          </w:p>
        </w:tc>
        <w:tc>
          <w:tcPr>
            <w:tcW w:w="626" w:type="dxa"/>
            <w:vAlign w:val="center"/>
          </w:tcPr>
          <w:p w:rsidR="00356C60" w:rsidRDefault="00356C60">
            <w:pPr>
              <w:jc w:val="center"/>
              <w:rPr>
                <w:rFonts w:ascii="宋体" w:hAnsi="宋体" w:cs="宋体"/>
                <w:bCs/>
                <w:sz w:val="24"/>
                <w:szCs w:val="24"/>
              </w:rPr>
            </w:pPr>
          </w:p>
        </w:tc>
        <w:tc>
          <w:tcPr>
            <w:tcW w:w="1126" w:type="dxa"/>
            <w:vAlign w:val="center"/>
          </w:tcPr>
          <w:p w:rsidR="00356C60" w:rsidRDefault="00356C60">
            <w:pPr>
              <w:jc w:val="center"/>
              <w:rPr>
                <w:rFonts w:ascii="宋体" w:hAnsi="宋体" w:cs="宋体"/>
                <w:sz w:val="24"/>
                <w:szCs w:val="24"/>
              </w:rPr>
            </w:pPr>
          </w:p>
        </w:tc>
        <w:tc>
          <w:tcPr>
            <w:tcW w:w="1222" w:type="dxa"/>
            <w:vAlign w:val="center"/>
          </w:tcPr>
          <w:p w:rsidR="00356C60" w:rsidRDefault="00356C60">
            <w:pPr>
              <w:jc w:val="center"/>
              <w:rPr>
                <w:rFonts w:ascii="宋体" w:hAnsi="宋体" w:cs="宋体"/>
                <w:sz w:val="24"/>
                <w:szCs w:val="24"/>
              </w:rPr>
            </w:pPr>
          </w:p>
        </w:tc>
        <w:tc>
          <w:tcPr>
            <w:tcW w:w="744" w:type="dxa"/>
            <w:vAlign w:val="center"/>
          </w:tcPr>
          <w:p w:rsidR="00356C60" w:rsidRDefault="00356C60">
            <w:pPr>
              <w:jc w:val="center"/>
              <w:rPr>
                <w:rFonts w:ascii="宋体" w:hAnsi="宋体" w:cs="宋体"/>
                <w:sz w:val="24"/>
                <w:szCs w:val="24"/>
              </w:rPr>
            </w:pPr>
          </w:p>
        </w:tc>
        <w:tc>
          <w:tcPr>
            <w:tcW w:w="1556" w:type="dxa"/>
            <w:vAlign w:val="center"/>
          </w:tcPr>
          <w:p w:rsidR="00356C60" w:rsidRDefault="00356C60">
            <w:pPr>
              <w:ind w:leftChars="-44" w:left="-88"/>
              <w:jc w:val="center"/>
              <w:rPr>
                <w:rFonts w:ascii="宋体" w:hAnsi="宋体" w:cs="宋体"/>
                <w:sz w:val="24"/>
                <w:szCs w:val="24"/>
              </w:rPr>
            </w:pPr>
          </w:p>
        </w:tc>
        <w:tc>
          <w:tcPr>
            <w:tcW w:w="1416" w:type="dxa"/>
            <w:vAlign w:val="center"/>
          </w:tcPr>
          <w:p w:rsidR="00356C60" w:rsidRDefault="00356C60">
            <w:pPr>
              <w:ind w:leftChars="-44" w:left="-88"/>
              <w:jc w:val="center"/>
              <w:rPr>
                <w:rFonts w:ascii="宋体" w:hAnsi="宋体" w:cs="宋体"/>
                <w:sz w:val="24"/>
                <w:szCs w:val="24"/>
              </w:rPr>
            </w:pPr>
          </w:p>
        </w:tc>
        <w:tc>
          <w:tcPr>
            <w:tcW w:w="672" w:type="dxa"/>
            <w:vAlign w:val="center"/>
          </w:tcPr>
          <w:p w:rsidR="00356C60" w:rsidRDefault="00356C60">
            <w:pPr>
              <w:ind w:leftChars="-44" w:left="-88"/>
              <w:jc w:val="center"/>
              <w:rPr>
                <w:rFonts w:ascii="宋体" w:hAnsi="宋体" w:cs="宋体"/>
                <w:sz w:val="24"/>
                <w:szCs w:val="24"/>
              </w:rPr>
            </w:pPr>
          </w:p>
        </w:tc>
      </w:tr>
      <w:tr w:rsidR="00356C60">
        <w:trPr>
          <w:cantSplit/>
          <w:trHeight w:val="341"/>
        </w:trPr>
        <w:tc>
          <w:tcPr>
            <w:tcW w:w="969" w:type="dxa"/>
            <w:vAlign w:val="center"/>
          </w:tcPr>
          <w:p w:rsidR="00356C60" w:rsidRDefault="000467E6">
            <w:pPr>
              <w:jc w:val="center"/>
              <w:rPr>
                <w:rFonts w:ascii="宋体" w:hAnsi="宋体" w:cs="宋体"/>
                <w:sz w:val="24"/>
                <w:szCs w:val="24"/>
              </w:rPr>
            </w:pPr>
            <w:r>
              <w:rPr>
                <w:rFonts w:ascii="宋体" w:hAnsi="宋体" w:cs="宋体" w:hint="eastAsia"/>
                <w:sz w:val="24"/>
                <w:szCs w:val="24"/>
              </w:rPr>
              <w:t>2</w:t>
            </w:r>
          </w:p>
        </w:tc>
        <w:tc>
          <w:tcPr>
            <w:tcW w:w="1530" w:type="dxa"/>
            <w:vAlign w:val="center"/>
          </w:tcPr>
          <w:p w:rsidR="00356C60" w:rsidRDefault="00356C60">
            <w:pPr>
              <w:jc w:val="center"/>
              <w:rPr>
                <w:rFonts w:ascii="宋体" w:hAnsi="宋体" w:cs="宋体"/>
                <w:sz w:val="24"/>
                <w:szCs w:val="24"/>
              </w:rPr>
            </w:pPr>
          </w:p>
        </w:tc>
        <w:tc>
          <w:tcPr>
            <w:tcW w:w="634" w:type="dxa"/>
            <w:vAlign w:val="center"/>
          </w:tcPr>
          <w:p w:rsidR="00356C60" w:rsidRDefault="00356C60">
            <w:pPr>
              <w:jc w:val="center"/>
              <w:rPr>
                <w:rFonts w:ascii="宋体" w:hAnsi="宋体" w:cs="宋体"/>
                <w:bCs/>
                <w:sz w:val="24"/>
                <w:szCs w:val="24"/>
              </w:rPr>
            </w:pPr>
          </w:p>
        </w:tc>
        <w:tc>
          <w:tcPr>
            <w:tcW w:w="626" w:type="dxa"/>
            <w:vAlign w:val="center"/>
          </w:tcPr>
          <w:p w:rsidR="00356C60" w:rsidRDefault="00356C60">
            <w:pPr>
              <w:jc w:val="center"/>
              <w:rPr>
                <w:rFonts w:ascii="宋体" w:hAnsi="宋体" w:cs="宋体"/>
                <w:bCs/>
                <w:sz w:val="24"/>
                <w:szCs w:val="24"/>
              </w:rPr>
            </w:pPr>
          </w:p>
        </w:tc>
        <w:tc>
          <w:tcPr>
            <w:tcW w:w="1126" w:type="dxa"/>
            <w:vAlign w:val="center"/>
          </w:tcPr>
          <w:p w:rsidR="00356C60" w:rsidRDefault="00356C60">
            <w:pPr>
              <w:jc w:val="center"/>
              <w:rPr>
                <w:rFonts w:ascii="宋体" w:hAnsi="宋体" w:cs="宋体"/>
                <w:sz w:val="24"/>
                <w:szCs w:val="24"/>
              </w:rPr>
            </w:pPr>
          </w:p>
        </w:tc>
        <w:tc>
          <w:tcPr>
            <w:tcW w:w="1222" w:type="dxa"/>
            <w:vAlign w:val="center"/>
          </w:tcPr>
          <w:p w:rsidR="00356C60" w:rsidRDefault="00356C60">
            <w:pPr>
              <w:jc w:val="center"/>
              <w:rPr>
                <w:rFonts w:ascii="宋体" w:hAnsi="宋体" w:cs="宋体"/>
                <w:sz w:val="24"/>
                <w:szCs w:val="24"/>
              </w:rPr>
            </w:pPr>
          </w:p>
        </w:tc>
        <w:tc>
          <w:tcPr>
            <w:tcW w:w="744" w:type="dxa"/>
            <w:vAlign w:val="center"/>
          </w:tcPr>
          <w:p w:rsidR="00356C60" w:rsidRDefault="00356C60">
            <w:pPr>
              <w:jc w:val="center"/>
              <w:rPr>
                <w:rFonts w:ascii="宋体" w:hAnsi="宋体" w:cs="宋体"/>
                <w:sz w:val="24"/>
                <w:szCs w:val="24"/>
              </w:rPr>
            </w:pPr>
          </w:p>
        </w:tc>
        <w:tc>
          <w:tcPr>
            <w:tcW w:w="1556" w:type="dxa"/>
            <w:vAlign w:val="center"/>
          </w:tcPr>
          <w:p w:rsidR="00356C60" w:rsidRDefault="00356C60">
            <w:pPr>
              <w:ind w:leftChars="-44" w:left="-88"/>
              <w:jc w:val="center"/>
              <w:rPr>
                <w:rFonts w:ascii="宋体" w:hAnsi="宋体" w:cs="宋体"/>
                <w:sz w:val="24"/>
                <w:szCs w:val="24"/>
              </w:rPr>
            </w:pPr>
          </w:p>
        </w:tc>
        <w:tc>
          <w:tcPr>
            <w:tcW w:w="1416" w:type="dxa"/>
            <w:vAlign w:val="center"/>
          </w:tcPr>
          <w:p w:rsidR="00356C60" w:rsidRDefault="00356C60">
            <w:pPr>
              <w:ind w:leftChars="-44" w:left="-88"/>
              <w:jc w:val="center"/>
              <w:rPr>
                <w:rFonts w:ascii="宋体" w:hAnsi="宋体" w:cs="宋体"/>
                <w:sz w:val="24"/>
                <w:szCs w:val="24"/>
              </w:rPr>
            </w:pPr>
          </w:p>
        </w:tc>
        <w:tc>
          <w:tcPr>
            <w:tcW w:w="672" w:type="dxa"/>
            <w:vAlign w:val="center"/>
          </w:tcPr>
          <w:p w:rsidR="00356C60" w:rsidRDefault="00356C60">
            <w:pPr>
              <w:ind w:leftChars="-44" w:left="-88"/>
              <w:jc w:val="center"/>
              <w:rPr>
                <w:rFonts w:ascii="宋体" w:hAnsi="宋体" w:cs="宋体"/>
                <w:sz w:val="24"/>
                <w:szCs w:val="24"/>
              </w:rPr>
            </w:pPr>
          </w:p>
        </w:tc>
      </w:tr>
      <w:tr w:rsidR="00356C60">
        <w:trPr>
          <w:cantSplit/>
          <w:trHeight w:val="663"/>
        </w:trPr>
        <w:tc>
          <w:tcPr>
            <w:tcW w:w="969" w:type="dxa"/>
            <w:vAlign w:val="center"/>
          </w:tcPr>
          <w:p w:rsidR="00356C60" w:rsidRDefault="000467E6">
            <w:pPr>
              <w:jc w:val="center"/>
              <w:rPr>
                <w:rFonts w:ascii="宋体" w:hAnsi="宋体" w:cs="宋体"/>
                <w:sz w:val="24"/>
                <w:szCs w:val="24"/>
              </w:rPr>
            </w:pPr>
            <w:r>
              <w:rPr>
                <w:rFonts w:ascii="宋体" w:hAnsi="宋体" w:cs="宋体" w:hint="eastAsia"/>
                <w:sz w:val="24"/>
                <w:szCs w:val="24"/>
              </w:rPr>
              <w:t>……</w:t>
            </w:r>
          </w:p>
        </w:tc>
        <w:tc>
          <w:tcPr>
            <w:tcW w:w="1530" w:type="dxa"/>
            <w:vAlign w:val="center"/>
          </w:tcPr>
          <w:p w:rsidR="00356C60" w:rsidRDefault="00356C60">
            <w:pPr>
              <w:jc w:val="center"/>
              <w:rPr>
                <w:rFonts w:ascii="宋体" w:hAnsi="宋体" w:cs="宋体"/>
                <w:sz w:val="24"/>
                <w:szCs w:val="24"/>
              </w:rPr>
            </w:pPr>
          </w:p>
        </w:tc>
        <w:tc>
          <w:tcPr>
            <w:tcW w:w="634" w:type="dxa"/>
            <w:vAlign w:val="center"/>
          </w:tcPr>
          <w:p w:rsidR="00356C60" w:rsidRDefault="00356C60">
            <w:pPr>
              <w:jc w:val="center"/>
              <w:rPr>
                <w:rFonts w:ascii="宋体" w:hAnsi="宋体" w:cs="宋体"/>
                <w:bCs/>
                <w:sz w:val="24"/>
                <w:szCs w:val="24"/>
              </w:rPr>
            </w:pPr>
          </w:p>
        </w:tc>
        <w:tc>
          <w:tcPr>
            <w:tcW w:w="626" w:type="dxa"/>
            <w:vAlign w:val="center"/>
          </w:tcPr>
          <w:p w:rsidR="00356C60" w:rsidRDefault="00356C60">
            <w:pPr>
              <w:jc w:val="center"/>
              <w:rPr>
                <w:rFonts w:ascii="宋体" w:hAnsi="宋体" w:cs="宋体"/>
                <w:bCs/>
                <w:sz w:val="24"/>
                <w:szCs w:val="24"/>
              </w:rPr>
            </w:pPr>
          </w:p>
        </w:tc>
        <w:tc>
          <w:tcPr>
            <w:tcW w:w="1126" w:type="dxa"/>
            <w:vAlign w:val="center"/>
          </w:tcPr>
          <w:p w:rsidR="00356C60" w:rsidRDefault="00356C60">
            <w:pPr>
              <w:jc w:val="center"/>
              <w:rPr>
                <w:rFonts w:ascii="宋体" w:hAnsi="宋体" w:cs="宋体"/>
                <w:sz w:val="24"/>
                <w:szCs w:val="24"/>
              </w:rPr>
            </w:pPr>
          </w:p>
        </w:tc>
        <w:tc>
          <w:tcPr>
            <w:tcW w:w="1222" w:type="dxa"/>
            <w:vAlign w:val="center"/>
          </w:tcPr>
          <w:p w:rsidR="00356C60" w:rsidRDefault="00356C60">
            <w:pPr>
              <w:jc w:val="center"/>
              <w:rPr>
                <w:rFonts w:ascii="宋体" w:hAnsi="宋体" w:cs="宋体"/>
                <w:sz w:val="24"/>
                <w:szCs w:val="24"/>
              </w:rPr>
            </w:pPr>
          </w:p>
        </w:tc>
        <w:tc>
          <w:tcPr>
            <w:tcW w:w="744" w:type="dxa"/>
            <w:vAlign w:val="center"/>
          </w:tcPr>
          <w:p w:rsidR="00356C60" w:rsidRDefault="00356C60">
            <w:pPr>
              <w:jc w:val="center"/>
              <w:rPr>
                <w:rFonts w:ascii="宋体" w:hAnsi="宋体" w:cs="宋体"/>
                <w:sz w:val="24"/>
                <w:szCs w:val="24"/>
              </w:rPr>
            </w:pPr>
          </w:p>
        </w:tc>
        <w:tc>
          <w:tcPr>
            <w:tcW w:w="1556" w:type="dxa"/>
            <w:vAlign w:val="center"/>
          </w:tcPr>
          <w:p w:rsidR="00356C60" w:rsidRDefault="00356C60">
            <w:pPr>
              <w:ind w:leftChars="-44" w:left="-88"/>
              <w:jc w:val="center"/>
              <w:rPr>
                <w:rFonts w:ascii="宋体" w:hAnsi="宋体" w:cs="宋体"/>
                <w:sz w:val="24"/>
                <w:szCs w:val="24"/>
              </w:rPr>
            </w:pPr>
          </w:p>
        </w:tc>
        <w:tc>
          <w:tcPr>
            <w:tcW w:w="1416" w:type="dxa"/>
            <w:vAlign w:val="center"/>
          </w:tcPr>
          <w:p w:rsidR="00356C60" w:rsidRDefault="00356C60">
            <w:pPr>
              <w:ind w:leftChars="-44" w:left="-88"/>
              <w:jc w:val="center"/>
              <w:rPr>
                <w:rFonts w:ascii="宋体" w:hAnsi="宋体" w:cs="宋体"/>
                <w:sz w:val="24"/>
                <w:szCs w:val="24"/>
              </w:rPr>
            </w:pPr>
          </w:p>
        </w:tc>
        <w:tc>
          <w:tcPr>
            <w:tcW w:w="672" w:type="dxa"/>
            <w:vAlign w:val="center"/>
          </w:tcPr>
          <w:p w:rsidR="00356C60" w:rsidRDefault="00356C60">
            <w:pPr>
              <w:ind w:leftChars="-44" w:left="-88"/>
              <w:jc w:val="center"/>
              <w:rPr>
                <w:rFonts w:ascii="宋体" w:hAnsi="宋体" w:cs="宋体"/>
                <w:sz w:val="24"/>
                <w:szCs w:val="24"/>
              </w:rPr>
            </w:pPr>
          </w:p>
        </w:tc>
      </w:tr>
      <w:tr w:rsidR="00356C60">
        <w:trPr>
          <w:cantSplit/>
          <w:trHeight w:val="1368"/>
        </w:trPr>
        <w:tc>
          <w:tcPr>
            <w:tcW w:w="969" w:type="dxa"/>
            <w:vAlign w:val="center"/>
          </w:tcPr>
          <w:p w:rsidR="00356C60" w:rsidRDefault="000467E6">
            <w:pPr>
              <w:jc w:val="center"/>
              <w:rPr>
                <w:rFonts w:ascii="宋体" w:hAnsi="宋体" w:cs="宋体"/>
                <w:b/>
                <w:bCs/>
                <w:sz w:val="24"/>
                <w:szCs w:val="24"/>
              </w:rPr>
            </w:pPr>
            <w:r>
              <w:rPr>
                <w:rFonts w:ascii="宋体" w:hAnsi="宋体" w:cs="宋体" w:hint="eastAsia"/>
                <w:b/>
                <w:bCs/>
                <w:sz w:val="24"/>
                <w:szCs w:val="24"/>
              </w:rPr>
              <w:t>总计</w:t>
            </w:r>
          </w:p>
          <w:p w:rsidR="00356C60" w:rsidRDefault="000467E6">
            <w:pPr>
              <w:jc w:val="center"/>
              <w:rPr>
                <w:rFonts w:ascii="宋体" w:hAnsi="宋体" w:cs="宋体"/>
                <w:sz w:val="24"/>
                <w:szCs w:val="24"/>
              </w:rPr>
            </w:pPr>
            <w:r>
              <w:rPr>
                <w:rFonts w:ascii="宋体" w:hAnsi="宋体" w:cs="宋体" w:hint="eastAsia"/>
                <w:b/>
                <w:bCs/>
                <w:sz w:val="24"/>
                <w:szCs w:val="24"/>
              </w:rPr>
              <w:t>（元，不含税价）</w:t>
            </w:r>
          </w:p>
        </w:tc>
        <w:tc>
          <w:tcPr>
            <w:tcW w:w="9526" w:type="dxa"/>
            <w:gridSpan w:val="9"/>
            <w:vAlign w:val="center"/>
          </w:tcPr>
          <w:p w:rsidR="00356C60" w:rsidRDefault="000467E6">
            <w:pPr>
              <w:ind w:leftChars="-44" w:left="-88"/>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 xml:space="preserve">           </w:t>
            </w:r>
            <w:r>
              <w:rPr>
                <w:rFonts w:ascii="宋体" w:hAnsi="宋体" w:cs="宋体" w:hint="eastAsia"/>
                <w:sz w:val="24"/>
                <w:szCs w:val="24"/>
              </w:rPr>
              <w:t>大写：</w:t>
            </w:r>
          </w:p>
        </w:tc>
      </w:tr>
      <w:tr w:rsidR="00356C60">
        <w:trPr>
          <w:cantSplit/>
          <w:trHeight w:val="1368"/>
        </w:trPr>
        <w:tc>
          <w:tcPr>
            <w:tcW w:w="969" w:type="dxa"/>
            <w:vAlign w:val="center"/>
          </w:tcPr>
          <w:p w:rsidR="00356C60" w:rsidRDefault="000467E6">
            <w:pPr>
              <w:jc w:val="center"/>
              <w:rPr>
                <w:rFonts w:ascii="宋体" w:hAnsi="宋体" w:cs="宋体"/>
                <w:b/>
                <w:bCs/>
                <w:sz w:val="24"/>
                <w:szCs w:val="24"/>
              </w:rPr>
            </w:pPr>
            <w:r>
              <w:rPr>
                <w:rFonts w:ascii="宋体" w:hAnsi="宋体" w:cs="宋体" w:hint="eastAsia"/>
                <w:b/>
                <w:bCs/>
                <w:sz w:val="24"/>
                <w:szCs w:val="24"/>
              </w:rPr>
              <w:t>总计</w:t>
            </w:r>
          </w:p>
          <w:p w:rsidR="00356C60" w:rsidRDefault="000467E6">
            <w:pPr>
              <w:jc w:val="center"/>
              <w:rPr>
                <w:rFonts w:ascii="宋体" w:hAnsi="宋体" w:cs="宋体"/>
                <w:sz w:val="24"/>
                <w:szCs w:val="24"/>
              </w:rPr>
            </w:pPr>
            <w:r>
              <w:rPr>
                <w:rFonts w:ascii="宋体" w:hAnsi="宋体" w:cs="宋体" w:hint="eastAsia"/>
                <w:b/>
                <w:bCs/>
                <w:sz w:val="24"/>
                <w:szCs w:val="24"/>
              </w:rPr>
              <w:t>（元，含税价）</w:t>
            </w:r>
          </w:p>
        </w:tc>
        <w:tc>
          <w:tcPr>
            <w:tcW w:w="9526" w:type="dxa"/>
            <w:gridSpan w:val="9"/>
            <w:vAlign w:val="center"/>
          </w:tcPr>
          <w:p w:rsidR="00356C60" w:rsidRDefault="000467E6">
            <w:pPr>
              <w:ind w:leftChars="-44" w:left="-88"/>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 xml:space="preserve">           </w:t>
            </w:r>
            <w:r>
              <w:rPr>
                <w:rFonts w:ascii="宋体" w:hAnsi="宋体" w:cs="宋体" w:hint="eastAsia"/>
                <w:sz w:val="24"/>
                <w:szCs w:val="24"/>
              </w:rPr>
              <w:t>大写：</w:t>
            </w:r>
          </w:p>
        </w:tc>
      </w:tr>
    </w:tbl>
    <w:p w:rsidR="00356C60" w:rsidRDefault="000467E6">
      <w:pPr>
        <w:spacing w:line="500" w:lineRule="exact"/>
        <w:rPr>
          <w:rFonts w:ascii="宋体" w:hAnsi="宋体" w:cs="宋体"/>
          <w:color w:val="0D0D0D" w:themeColor="text1" w:themeTint="F2"/>
          <w:spacing w:val="4"/>
          <w:sz w:val="24"/>
          <w:szCs w:val="24"/>
        </w:rPr>
      </w:pPr>
      <w:r>
        <w:rPr>
          <w:rFonts w:ascii="宋体" w:hAnsi="宋体" w:cs="宋体" w:hint="eastAsia"/>
          <w:color w:val="0D0D0D" w:themeColor="text1" w:themeTint="F2"/>
          <w:spacing w:val="4"/>
          <w:sz w:val="24"/>
          <w:szCs w:val="24"/>
        </w:rPr>
        <w:t>投标人名称（</w:t>
      </w:r>
      <w:r>
        <w:rPr>
          <w:rFonts w:ascii="宋体" w:hAnsi="宋体" w:hint="eastAsia"/>
          <w:color w:val="0D0D0D" w:themeColor="text1" w:themeTint="F2"/>
          <w:sz w:val="24"/>
        </w:rPr>
        <w:t>单位盖</w:t>
      </w:r>
      <w:r>
        <w:rPr>
          <w:rFonts w:hint="eastAsia"/>
          <w:color w:val="0D0D0D" w:themeColor="text1" w:themeTint="F2"/>
          <w:spacing w:val="4"/>
          <w:sz w:val="24"/>
        </w:rPr>
        <w:t>公章</w:t>
      </w:r>
      <w:r>
        <w:rPr>
          <w:rFonts w:ascii="宋体" w:hAnsi="宋体" w:cs="宋体" w:hint="eastAsia"/>
          <w:color w:val="0D0D0D" w:themeColor="text1" w:themeTint="F2"/>
          <w:spacing w:val="4"/>
          <w:sz w:val="24"/>
          <w:szCs w:val="24"/>
        </w:rPr>
        <w:t>）：</w:t>
      </w:r>
    </w:p>
    <w:p w:rsidR="00356C60" w:rsidRDefault="000467E6">
      <w:pPr>
        <w:spacing w:line="520" w:lineRule="exact"/>
        <w:rPr>
          <w:rFonts w:ascii="宋体" w:hAnsi="宋体" w:cs="宋体"/>
          <w:color w:val="0D0D0D" w:themeColor="text1" w:themeTint="F2"/>
          <w:spacing w:val="4"/>
          <w:sz w:val="24"/>
          <w:szCs w:val="24"/>
        </w:rPr>
      </w:pPr>
      <w:r>
        <w:rPr>
          <w:rFonts w:ascii="宋体" w:hAnsi="宋体" w:cs="宋体" w:hint="eastAsia"/>
          <w:color w:val="0D0D0D" w:themeColor="text1" w:themeTint="F2"/>
          <w:spacing w:val="4"/>
          <w:sz w:val="24"/>
          <w:szCs w:val="24"/>
        </w:rPr>
        <w:t>日期：</w:t>
      </w:r>
    </w:p>
    <w:p w:rsidR="00356C60" w:rsidRDefault="000467E6">
      <w:pPr>
        <w:tabs>
          <w:tab w:val="left" w:pos="567"/>
        </w:tabs>
        <w:snapToGrid w:val="0"/>
        <w:spacing w:line="360" w:lineRule="auto"/>
        <w:rPr>
          <w:rFonts w:ascii="宋体" w:hAnsi="宋体"/>
          <w:color w:val="0D0D0D" w:themeColor="text1" w:themeTint="F2"/>
          <w:sz w:val="24"/>
        </w:rPr>
      </w:pPr>
      <w:r>
        <w:rPr>
          <w:rFonts w:ascii="宋体" w:hAnsi="宋体" w:hint="eastAsia"/>
          <w:color w:val="0D0D0D" w:themeColor="text1" w:themeTint="F2"/>
          <w:sz w:val="24"/>
        </w:rPr>
        <w:t>说明：</w:t>
      </w:r>
    </w:p>
    <w:p w:rsidR="00356C60" w:rsidRDefault="000467E6" w:rsidP="000467E6">
      <w:pPr>
        <w:numPr>
          <w:ilvl w:val="0"/>
          <w:numId w:val="82"/>
        </w:numPr>
        <w:tabs>
          <w:tab w:val="left" w:pos="567"/>
        </w:tabs>
        <w:snapToGrid w:val="0"/>
        <w:spacing w:line="360" w:lineRule="auto"/>
        <w:ind w:left="0" w:hanging="221"/>
        <w:rPr>
          <w:rFonts w:ascii="宋体" w:hAnsi="宋体"/>
          <w:b/>
          <w:color w:val="0D0D0D" w:themeColor="text1" w:themeTint="F2"/>
          <w:sz w:val="24"/>
        </w:rPr>
      </w:pPr>
      <w:r>
        <w:rPr>
          <w:rFonts w:ascii="宋体" w:hAnsi="宋体" w:hint="eastAsia"/>
          <w:color w:val="0D0D0D" w:themeColor="text1" w:themeTint="F2"/>
          <w:sz w:val="24"/>
        </w:rPr>
        <w:t>该表格式由投标人自行设计。</w:t>
      </w:r>
    </w:p>
    <w:p w:rsidR="00356C60" w:rsidRDefault="000467E6" w:rsidP="000467E6">
      <w:pPr>
        <w:numPr>
          <w:ilvl w:val="0"/>
          <w:numId w:val="82"/>
        </w:numPr>
        <w:tabs>
          <w:tab w:val="left" w:pos="567"/>
        </w:tabs>
        <w:snapToGrid w:val="0"/>
        <w:spacing w:line="360" w:lineRule="auto"/>
        <w:ind w:left="0" w:hanging="220"/>
        <w:rPr>
          <w:rFonts w:ascii="宋体" w:hAnsi="宋体"/>
          <w:sz w:val="24"/>
        </w:rPr>
      </w:pPr>
      <w:r>
        <w:rPr>
          <w:rFonts w:ascii="宋体" w:hAnsi="宋体" w:hint="eastAsia"/>
          <w:sz w:val="24"/>
        </w:rPr>
        <w:t>投标人按照上述要求分类报价，其目的是便于评标，但在任何情况下并不限制招标人以</w:t>
      </w:r>
      <w:r>
        <w:rPr>
          <w:rFonts w:ascii="宋体" w:hAnsi="宋体" w:cs="宋体" w:hint="eastAsia"/>
          <w:sz w:val="24"/>
          <w:szCs w:val="24"/>
        </w:rPr>
        <w:t>任</w:t>
      </w:r>
      <w:r>
        <w:rPr>
          <w:rFonts w:ascii="宋体" w:hAnsi="宋体" w:hint="eastAsia"/>
          <w:sz w:val="24"/>
        </w:rPr>
        <w:t>何条款签订合同的权利。</w:t>
      </w:r>
    </w:p>
    <w:p w:rsidR="00356C60" w:rsidRDefault="000467E6" w:rsidP="000467E6">
      <w:pPr>
        <w:numPr>
          <w:ilvl w:val="0"/>
          <w:numId w:val="82"/>
        </w:numPr>
        <w:tabs>
          <w:tab w:val="left" w:pos="567"/>
        </w:tabs>
        <w:snapToGrid w:val="0"/>
        <w:spacing w:line="360" w:lineRule="auto"/>
        <w:ind w:left="0" w:hanging="220"/>
        <w:rPr>
          <w:rFonts w:ascii="宋体" w:hAnsi="宋体"/>
          <w:sz w:val="24"/>
        </w:rPr>
      </w:pPr>
      <w:r>
        <w:rPr>
          <w:rFonts w:ascii="宋体" w:hAnsi="宋体" w:hint="eastAsia"/>
          <w:sz w:val="24"/>
        </w:rPr>
        <w:t>投标分项报价表中总计金额须与开标一览表</w:t>
      </w:r>
      <w:r>
        <w:rPr>
          <w:rFonts w:ascii="宋体" w:hAnsi="宋体" w:hint="eastAsia"/>
          <w:sz w:val="24"/>
        </w:rPr>
        <w:t>(</w:t>
      </w:r>
      <w:r>
        <w:rPr>
          <w:rFonts w:ascii="宋体" w:hAnsi="宋体" w:hint="eastAsia"/>
          <w:sz w:val="24"/>
        </w:rPr>
        <w:t>报价表</w:t>
      </w:r>
      <w:r>
        <w:rPr>
          <w:rFonts w:ascii="宋体" w:hAnsi="宋体" w:hint="eastAsia"/>
          <w:sz w:val="24"/>
        </w:rPr>
        <w:t>)</w:t>
      </w:r>
      <w:r>
        <w:rPr>
          <w:rFonts w:ascii="宋体" w:hAnsi="宋体" w:hint="eastAsia"/>
          <w:sz w:val="24"/>
        </w:rPr>
        <w:t>中报价金额保持一致，</w:t>
      </w:r>
    </w:p>
    <w:p w:rsidR="00356C60" w:rsidRDefault="000467E6" w:rsidP="000467E6">
      <w:pPr>
        <w:numPr>
          <w:ilvl w:val="0"/>
          <w:numId w:val="82"/>
        </w:numPr>
        <w:tabs>
          <w:tab w:val="left" w:pos="567"/>
        </w:tabs>
        <w:snapToGrid w:val="0"/>
        <w:spacing w:line="360" w:lineRule="auto"/>
        <w:ind w:left="0" w:hanging="220"/>
        <w:rPr>
          <w:rFonts w:ascii="宋体" w:hAnsi="宋体"/>
          <w:sz w:val="24"/>
        </w:rPr>
      </w:pPr>
      <w:r>
        <w:rPr>
          <w:rFonts w:ascii="宋体" w:hAnsi="宋体" w:hint="eastAsia"/>
          <w:sz w:val="24"/>
        </w:rPr>
        <w:t>合计（不含税价）</w:t>
      </w:r>
      <w:r>
        <w:rPr>
          <w:rFonts w:ascii="宋体" w:hAnsi="宋体" w:hint="eastAsia"/>
          <w:sz w:val="24"/>
        </w:rPr>
        <w:t>=</w:t>
      </w:r>
      <w:r>
        <w:rPr>
          <w:rFonts w:ascii="宋体" w:hAnsi="宋体" w:hint="eastAsia"/>
          <w:sz w:val="24"/>
        </w:rPr>
        <w:t>数量</w:t>
      </w:r>
      <w:r>
        <w:rPr>
          <w:rFonts w:ascii="宋体" w:hAnsi="宋体" w:hint="eastAsia"/>
          <w:sz w:val="24"/>
        </w:rPr>
        <w:t>*</w:t>
      </w:r>
      <w:r>
        <w:rPr>
          <w:rFonts w:ascii="宋体" w:hAnsi="宋体" w:hint="eastAsia"/>
          <w:sz w:val="24"/>
        </w:rPr>
        <w:t>单价（不含税价）；合计（含税价）</w:t>
      </w:r>
      <w:r>
        <w:rPr>
          <w:rFonts w:ascii="宋体" w:hAnsi="宋体" w:hint="eastAsia"/>
          <w:sz w:val="24"/>
        </w:rPr>
        <w:t>=</w:t>
      </w:r>
      <w:r>
        <w:rPr>
          <w:rFonts w:ascii="宋体" w:hAnsi="宋体" w:hint="eastAsia"/>
          <w:sz w:val="24"/>
        </w:rPr>
        <w:t>数量</w:t>
      </w:r>
      <w:r>
        <w:rPr>
          <w:rFonts w:ascii="宋体" w:hAnsi="宋体" w:hint="eastAsia"/>
          <w:sz w:val="24"/>
        </w:rPr>
        <w:t>*</w:t>
      </w:r>
      <w:r>
        <w:rPr>
          <w:rFonts w:ascii="宋体" w:hAnsi="宋体" w:hint="eastAsia"/>
          <w:sz w:val="24"/>
        </w:rPr>
        <w:t>单价（含税价）</w:t>
      </w:r>
      <w:r>
        <w:rPr>
          <w:rFonts w:ascii="宋体" w:hAnsi="宋体" w:hint="eastAsia"/>
          <w:sz w:val="24"/>
        </w:rPr>
        <w:t xml:space="preserve">; </w:t>
      </w:r>
      <w:r>
        <w:rPr>
          <w:rFonts w:ascii="宋体" w:hAnsi="宋体" w:hint="eastAsia"/>
          <w:sz w:val="24"/>
        </w:rPr>
        <w:t>单价（含税价）</w:t>
      </w:r>
      <w:r>
        <w:rPr>
          <w:rFonts w:ascii="宋体" w:hAnsi="宋体" w:hint="eastAsia"/>
          <w:sz w:val="24"/>
        </w:rPr>
        <w:t>=</w:t>
      </w:r>
      <w:r>
        <w:rPr>
          <w:rFonts w:ascii="宋体" w:hAnsi="宋体" w:hint="eastAsia"/>
          <w:sz w:val="24"/>
        </w:rPr>
        <w:t>单价（不含税价）</w:t>
      </w:r>
      <w:r>
        <w:rPr>
          <w:rFonts w:ascii="宋体" w:hAnsi="宋体" w:hint="eastAsia"/>
          <w:sz w:val="24"/>
        </w:rPr>
        <w:t>*</w:t>
      </w:r>
      <w:r>
        <w:rPr>
          <w:rFonts w:ascii="宋体" w:hAnsi="宋体"/>
          <w:sz w:val="24"/>
        </w:rPr>
        <w:t>(1+</w:t>
      </w:r>
      <w:r>
        <w:rPr>
          <w:rFonts w:ascii="宋体" w:hAnsi="宋体" w:hint="eastAsia"/>
          <w:sz w:val="24"/>
        </w:rPr>
        <w:t>税率</w:t>
      </w:r>
      <w:r>
        <w:rPr>
          <w:rFonts w:ascii="宋体" w:hAnsi="宋体"/>
          <w:sz w:val="24"/>
        </w:rPr>
        <w:t>)</w:t>
      </w:r>
      <w:r>
        <w:rPr>
          <w:rFonts w:ascii="宋体" w:hAnsi="宋体" w:hint="eastAsia"/>
          <w:sz w:val="24"/>
        </w:rPr>
        <w:t>。</w:t>
      </w:r>
    </w:p>
    <w:p w:rsidR="00356C60" w:rsidRDefault="000467E6" w:rsidP="000467E6">
      <w:pPr>
        <w:numPr>
          <w:ilvl w:val="0"/>
          <w:numId w:val="82"/>
        </w:numPr>
        <w:tabs>
          <w:tab w:val="left" w:pos="567"/>
        </w:tabs>
        <w:snapToGrid w:val="0"/>
        <w:spacing w:line="360" w:lineRule="auto"/>
        <w:ind w:left="0" w:hanging="220"/>
        <w:rPr>
          <w:rFonts w:ascii="宋体" w:hAnsi="宋体"/>
          <w:sz w:val="24"/>
        </w:rPr>
      </w:pPr>
      <w:r>
        <w:rPr>
          <w:rFonts w:ascii="宋体" w:hAnsi="宋体" w:hint="eastAsia"/>
          <w:sz w:val="24"/>
        </w:rPr>
        <w:t>上述报价为完全满足采购单位服务要求及涵盖供应商响应文件中全部应答内容的所有费用，且已包括与所报服务相关的所有税费；</w:t>
      </w:r>
    </w:p>
    <w:p w:rsidR="00356C60" w:rsidRDefault="000467E6" w:rsidP="000467E6">
      <w:pPr>
        <w:numPr>
          <w:ilvl w:val="0"/>
          <w:numId w:val="82"/>
        </w:numPr>
        <w:tabs>
          <w:tab w:val="left" w:pos="567"/>
        </w:tabs>
        <w:snapToGrid w:val="0"/>
        <w:spacing w:line="360" w:lineRule="auto"/>
        <w:ind w:left="0" w:hanging="220"/>
        <w:rPr>
          <w:rFonts w:ascii="宋体" w:hAnsi="宋体"/>
          <w:color w:val="0D0D0D" w:themeColor="text1" w:themeTint="F2"/>
          <w:sz w:val="24"/>
        </w:rPr>
      </w:pPr>
      <w:r>
        <w:rPr>
          <w:rFonts w:ascii="宋体" w:hAnsi="宋体" w:hint="eastAsia"/>
          <w:color w:val="0D0D0D" w:themeColor="text1" w:themeTint="F2"/>
          <w:sz w:val="24"/>
        </w:rPr>
        <w:t>供应商估算错误或漏项的风险一律由供应商承担。</w:t>
      </w:r>
    </w:p>
    <w:p w:rsidR="00356C60" w:rsidRDefault="00356C60">
      <w:pPr>
        <w:widowControl/>
        <w:autoSpaceDE/>
        <w:autoSpaceDN/>
        <w:adjustRightInd/>
        <w:rPr>
          <w:rFonts w:ascii="宋体" w:hAnsi="宋体" w:cs="宋体"/>
          <w:b/>
          <w:color w:val="0D0D0D" w:themeColor="text1" w:themeTint="F2"/>
          <w:sz w:val="32"/>
          <w:szCs w:val="32"/>
        </w:rPr>
      </w:pPr>
      <w:bookmarkStart w:id="183" w:name="_Toc2838"/>
      <w:bookmarkStart w:id="184" w:name="_Toc23829"/>
    </w:p>
    <w:p w:rsidR="00356C60" w:rsidRDefault="000467E6">
      <w:pPr>
        <w:tabs>
          <w:tab w:val="left" w:pos="567"/>
        </w:tabs>
        <w:snapToGrid w:val="0"/>
        <w:spacing w:line="360" w:lineRule="auto"/>
        <w:jc w:val="center"/>
        <w:outlineLvl w:val="1"/>
        <w:rPr>
          <w:rFonts w:ascii="宋体" w:hAnsi="宋体" w:cs="宋体"/>
          <w:b/>
          <w:color w:val="0D0D0D" w:themeColor="text1" w:themeTint="F2"/>
          <w:sz w:val="24"/>
          <w:szCs w:val="24"/>
        </w:rPr>
      </w:pPr>
      <w:r>
        <w:rPr>
          <w:rFonts w:ascii="宋体" w:hAnsi="宋体" w:cs="宋体" w:hint="eastAsia"/>
          <w:b/>
          <w:color w:val="0D0D0D" w:themeColor="text1" w:themeTint="F2"/>
          <w:sz w:val="32"/>
          <w:szCs w:val="32"/>
        </w:rPr>
        <w:lastRenderedPageBreak/>
        <w:t>技术服务方案</w:t>
      </w:r>
      <w:bookmarkEnd w:id="183"/>
      <w:bookmarkEnd w:id="184"/>
    </w:p>
    <w:p w:rsidR="00356C60" w:rsidRDefault="000467E6">
      <w:pPr>
        <w:snapToGrid w:val="0"/>
        <w:spacing w:line="360" w:lineRule="auto"/>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主要内容应包括但不限于以下内容（格式自定）：</w:t>
      </w:r>
    </w:p>
    <w:p w:rsidR="00356C60" w:rsidRDefault="000467E6" w:rsidP="000467E6">
      <w:pPr>
        <w:numPr>
          <w:ilvl w:val="3"/>
          <w:numId w:val="83"/>
        </w:numPr>
        <w:tabs>
          <w:tab w:val="clear" w:pos="1680"/>
          <w:tab w:val="left" w:pos="630"/>
        </w:tabs>
        <w:autoSpaceDE/>
        <w:autoSpaceDN/>
        <w:adjustRightInd/>
        <w:spacing w:line="520" w:lineRule="exact"/>
        <w:ind w:leftChars="100" w:left="620"/>
        <w:jc w:val="both"/>
        <w:rPr>
          <w:rFonts w:ascii="宋体" w:hAnsi="宋体" w:cs="宋体"/>
          <w:color w:val="0D0D0D" w:themeColor="text1" w:themeTint="F2"/>
          <w:sz w:val="24"/>
          <w:szCs w:val="24"/>
        </w:rPr>
      </w:pPr>
      <w:r>
        <w:rPr>
          <w:rFonts w:ascii="宋体" w:hAnsi="宋体" w:cs="宋体" w:hint="eastAsia"/>
          <w:b/>
          <w:color w:val="0D0D0D" w:themeColor="text1" w:themeTint="F2"/>
          <w:sz w:val="24"/>
          <w:szCs w:val="24"/>
        </w:rPr>
        <w:t>结合评分体系中的评审项目列明</w:t>
      </w:r>
      <w:r>
        <w:rPr>
          <w:rFonts w:ascii="宋体" w:hAnsi="宋体" w:cs="宋体" w:hint="eastAsia"/>
          <w:color w:val="0D0D0D" w:themeColor="text1" w:themeTint="F2"/>
          <w:sz w:val="24"/>
          <w:szCs w:val="24"/>
        </w:rPr>
        <w:t>……</w:t>
      </w:r>
    </w:p>
    <w:p w:rsidR="00356C60" w:rsidRDefault="000467E6" w:rsidP="000467E6">
      <w:pPr>
        <w:numPr>
          <w:ilvl w:val="3"/>
          <w:numId w:val="83"/>
        </w:numPr>
        <w:tabs>
          <w:tab w:val="clear" w:pos="1680"/>
          <w:tab w:val="left" w:pos="630"/>
        </w:tabs>
        <w:autoSpaceDE/>
        <w:autoSpaceDN/>
        <w:adjustRightInd/>
        <w:spacing w:line="520" w:lineRule="exact"/>
        <w:ind w:leftChars="100" w:left="62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详细的合同项下提供服务的执行时间表及其实施措施，明确标注出影响合同执行的关键时间及因素；</w:t>
      </w:r>
    </w:p>
    <w:p w:rsidR="00356C60" w:rsidRDefault="000467E6" w:rsidP="000467E6">
      <w:pPr>
        <w:numPr>
          <w:ilvl w:val="3"/>
          <w:numId w:val="83"/>
        </w:numPr>
        <w:tabs>
          <w:tab w:val="clear" w:pos="1680"/>
          <w:tab w:val="left" w:pos="630"/>
        </w:tabs>
        <w:autoSpaceDE/>
        <w:autoSpaceDN/>
        <w:adjustRightInd/>
        <w:spacing w:line="520" w:lineRule="exact"/>
        <w:ind w:leftChars="100" w:left="62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须招标人配合事项；</w:t>
      </w:r>
    </w:p>
    <w:p w:rsidR="00356C60" w:rsidRDefault="000467E6" w:rsidP="000467E6">
      <w:pPr>
        <w:numPr>
          <w:ilvl w:val="3"/>
          <w:numId w:val="83"/>
        </w:numPr>
        <w:tabs>
          <w:tab w:val="clear" w:pos="1680"/>
          <w:tab w:val="left" w:pos="630"/>
        </w:tabs>
        <w:autoSpaceDE/>
        <w:autoSpaceDN/>
        <w:adjustRightInd/>
        <w:spacing w:line="520" w:lineRule="exact"/>
        <w:ind w:leftChars="100" w:left="62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投标人认为对投标有利的其他资料。</w:t>
      </w:r>
    </w:p>
    <w:p w:rsidR="00356C60" w:rsidRDefault="00356C60">
      <w:pPr>
        <w:spacing w:line="440" w:lineRule="exact"/>
        <w:rPr>
          <w:rFonts w:ascii="宋体" w:hAnsi="宋体" w:cs="宋体"/>
          <w:bCs/>
          <w:color w:val="0D0D0D" w:themeColor="text1" w:themeTint="F2"/>
          <w:sz w:val="22"/>
          <w:szCs w:val="22"/>
        </w:rPr>
      </w:pPr>
    </w:p>
    <w:p w:rsidR="00356C60" w:rsidRDefault="000467E6">
      <w:pPr>
        <w:spacing w:line="500" w:lineRule="exact"/>
        <w:rPr>
          <w:rFonts w:ascii="宋体" w:hAnsi="宋体" w:cs="宋体"/>
          <w:color w:val="0D0D0D" w:themeColor="text1" w:themeTint="F2"/>
          <w:sz w:val="24"/>
          <w:szCs w:val="24"/>
          <w:u w:val="single"/>
        </w:rPr>
      </w:pPr>
      <w:r>
        <w:rPr>
          <w:rFonts w:ascii="宋体" w:hAnsi="宋体" w:cs="宋体" w:hint="eastAsia"/>
          <w:color w:val="0D0D0D" w:themeColor="text1" w:themeTint="F2"/>
          <w:spacing w:val="4"/>
          <w:sz w:val="24"/>
          <w:szCs w:val="24"/>
        </w:rPr>
        <w:t>投标人名称（</w:t>
      </w:r>
      <w:r>
        <w:rPr>
          <w:rFonts w:ascii="宋体" w:hAnsi="宋体" w:hint="eastAsia"/>
          <w:color w:val="0D0D0D" w:themeColor="text1" w:themeTint="F2"/>
          <w:sz w:val="24"/>
          <w:szCs w:val="24"/>
        </w:rPr>
        <w:t>单位盖</w:t>
      </w:r>
      <w:r>
        <w:rPr>
          <w:rFonts w:hint="eastAsia"/>
          <w:color w:val="0D0D0D" w:themeColor="text1" w:themeTint="F2"/>
          <w:spacing w:val="4"/>
          <w:sz w:val="24"/>
          <w:szCs w:val="24"/>
        </w:rPr>
        <w:t>公章</w:t>
      </w:r>
      <w:r>
        <w:rPr>
          <w:rFonts w:ascii="宋体" w:hAnsi="宋体" w:cs="宋体" w:hint="eastAsia"/>
          <w:color w:val="0D0D0D" w:themeColor="text1" w:themeTint="F2"/>
          <w:spacing w:val="4"/>
          <w:sz w:val="24"/>
          <w:szCs w:val="24"/>
        </w:rPr>
        <w:t>）：</w:t>
      </w:r>
    </w:p>
    <w:p w:rsidR="00356C60" w:rsidRDefault="00356C60">
      <w:pPr>
        <w:rPr>
          <w:rFonts w:ascii="宋体" w:hAnsi="宋体" w:cs="宋体"/>
          <w:color w:val="0D0D0D" w:themeColor="text1" w:themeTint="F2"/>
          <w:spacing w:val="4"/>
          <w:sz w:val="24"/>
          <w:szCs w:val="24"/>
        </w:rPr>
      </w:pPr>
    </w:p>
    <w:p w:rsidR="00356C60" w:rsidRDefault="000467E6">
      <w:pPr>
        <w:tabs>
          <w:tab w:val="left" w:pos="360"/>
        </w:tabs>
        <w:autoSpaceDE/>
        <w:autoSpaceDN/>
        <w:adjustRightInd/>
        <w:snapToGrid w:val="0"/>
        <w:spacing w:line="360" w:lineRule="auto"/>
        <w:jc w:val="both"/>
        <w:rPr>
          <w:rFonts w:ascii="宋体" w:hAnsi="宋体" w:cs="宋体"/>
          <w:color w:val="0D0D0D" w:themeColor="text1" w:themeTint="F2"/>
          <w:spacing w:val="4"/>
          <w:sz w:val="22"/>
          <w:szCs w:val="22"/>
          <w:u w:val="single"/>
        </w:rPr>
      </w:pPr>
      <w:r>
        <w:rPr>
          <w:rFonts w:ascii="宋体" w:hAnsi="宋体" w:cs="宋体" w:hint="eastAsia"/>
          <w:color w:val="0D0D0D" w:themeColor="text1" w:themeTint="F2"/>
          <w:spacing w:val="4"/>
          <w:sz w:val="24"/>
          <w:szCs w:val="24"/>
        </w:rPr>
        <w:t>日期：</w:t>
      </w:r>
    </w:p>
    <w:p w:rsidR="00356C60" w:rsidRDefault="00356C60">
      <w:pPr>
        <w:autoSpaceDE/>
        <w:autoSpaceDN/>
        <w:adjustRightInd/>
        <w:spacing w:line="440" w:lineRule="exact"/>
        <w:outlineLvl w:val="1"/>
        <w:rPr>
          <w:rFonts w:ascii="宋体" w:hAnsi="宋体" w:cs="宋体"/>
          <w:color w:val="0D0D0D" w:themeColor="text1" w:themeTint="F2"/>
          <w:sz w:val="22"/>
          <w:szCs w:val="22"/>
        </w:rPr>
        <w:sectPr w:rsidR="00356C60">
          <w:pgSz w:w="11906" w:h="16838"/>
          <w:pgMar w:top="1440" w:right="1797" w:bottom="1440" w:left="1797" w:header="851" w:footer="726" w:gutter="0"/>
          <w:cols w:space="720"/>
          <w:titlePg/>
          <w:docGrid w:type="lines" w:linePitch="312"/>
        </w:sectPr>
      </w:pPr>
    </w:p>
    <w:p w:rsidR="00356C60" w:rsidRDefault="000467E6">
      <w:pPr>
        <w:autoSpaceDE/>
        <w:autoSpaceDN/>
        <w:adjustRightInd/>
        <w:spacing w:line="440" w:lineRule="exact"/>
        <w:jc w:val="center"/>
        <w:outlineLvl w:val="1"/>
        <w:rPr>
          <w:rFonts w:ascii="宋体" w:hAnsi="宋体" w:cs="宋体"/>
          <w:b/>
          <w:color w:val="0D0D0D" w:themeColor="text1" w:themeTint="F2"/>
          <w:sz w:val="36"/>
          <w:szCs w:val="36"/>
        </w:rPr>
      </w:pPr>
      <w:bookmarkStart w:id="185" w:name="_Toc14544"/>
      <w:bookmarkStart w:id="186" w:name="_Toc28631"/>
      <w:r>
        <w:rPr>
          <w:rFonts w:ascii="宋体" w:hAnsi="宋体" w:cs="宋体" w:hint="eastAsia"/>
          <w:b/>
          <w:color w:val="0D0D0D" w:themeColor="text1" w:themeTint="F2"/>
          <w:sz w:val="32"/>
          <w:szCs w:val="32"/>
        </w:rPr>
        <w:lastRenderedPageBreak/>
        <w:t>投标人基本情况表</w:t>
      </w:r>
      <w:bookmarkEnd w:id="185"/>
      <w:bookmarkEnd w:id="186"/>
    </w:p>
    <w:p w:rsidR="00356C60" w:rsidRDefault="000467E6">
      <w:pPr>
        <w:spacing w:line="360"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单位基本情况</w:t>
      </w:r>
    </w:p>
    <w:p w:rsidR="00356C60" w:rsidRDefault="000467E6" w:rsidP="000467E6">
      <w:pPr>
        <w:numPr>
          <w:ilvl w:val="1"/>
          <w:numId w:val="84"/>
        </w:numPr>
        <w:tabs>
          <w:tab w:val="clear" w:pos="840"/>
          <w:tab w:val="left" w:pos="420"/>
        </w:tabs>
        <w:autoSpaceDE/>
        <w:autoSpaceDN/>
        <w:adjustRightInd/>
        <w:spacing w:line="360" w:lineRule="auto"/>
        <w:ind w:left="42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单位名称：</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电话号码：</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 xml:space="preserve">                  </w:t>
      </w:r>
    </w:p>
    <w:p w:rsidR="00356C60" w:rsidRDefault="000467E6" w:rsidP="000467E6">
      <w:pPr>
        <w:numPr>
          <w:ilvl w:val="1"/>
          <w:numId w:val="84"/>
        </w:numPr>
        <w:tabs>
          <w:tab w:val="clear" w:pos="840"/>
          <w:tab w:val="left" w:pos="420"/>
        </w:tabs>
        <w:autoSpaceDE/>
        <w:autoSpaceDN/>
        <w:adjustRightInd/>
        <w:spacing w:line="360" w:lineRule="auto"/>
        <w:ind w:left="42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地</w:t>
      </w: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址：</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传</w:t>
      </w: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真：</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 xml:space="preserve">                  </w:t>
      </w:r>
    </w:p>
    <w:p w:rsidR="00356C60" w:rsidRDefault="000467E6" w:rsidP="000467E6">
      <w:pPr>
        <w:numPr>
          <w:ilvl w:val="1"/>
          <w:numId w:val="84"/>
        </w:numPr>
        <w:tabs>
          <w:tab w:val="clear" w:pos="840"/>
          <w:tab w:val="left" w:pos="420"/>
        </w:tabs>
        <w:autoSpaceDE/>
        <w:autoSpaceDN/>
        <w:adjustRightInd/>
        <w:spacing w:line="360" w:lineRule="auto"/>
        <w:ind w:left="420"/>
        <w:jc w:val="both"/>
        <w:rPr>
          <w:rFonts w:ascii="宋体" w:hAnsi="宋体" w:cs="宋体"/>
          <w:color w:val="0D0D0D" w:themeColor="text1" w:themeTint="F2"/>
          <w:sz w:val="24"/>
          <w:szCs w:val="24"/>
          <w:u w:val="single"/>
        </w:rPr>
      </w:pPr>
      <w:r>
        <w:rPr>
          <w:rFonts w:ascii="宋体" w:hAnsi="宋体" w:cs="宋体" w:hint="eastAsia"/>
          <w:color w:val="0D0D0D" w:themeColor="text1" w:themeTint="F2"/>
          <w:sz w:val="24"/>
          <w:szCs w:val="24"/>
        </w:rPr>
        <w:t>注册资金：</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经济性质：</w:t>
      </w:r>
      <w:r>
        <w:rPr>
          <w:rFonts w:ascii="宋体" w:hAnsi="宋体" w:cs="宋体" w:hint="eastAsia"/>
          <w:color w:val="0D0D0D" w:themeColor="text1" w:themeTint="F2"/>
          <w:sz w:val="24"/>
          <w:szCs w:val="24"/>
          <w:u w:val="single"/>
        </w:rPr>
        <w:t xml:space="preserve">          </w:t>
      </w:r>
    </w:p>
    <w:p w:rsidR="00356C60" w:rsidRDefault="000467E6" w:rsidP="000467E6">
      <w:pPr>
        <w:numPr>
          <w:ilvl w:val="1"/>
          <w:numId w:val="84"/>
        </w:numPr>
        <w:tabs>
          <w:tab w:val="clear" w:pos="840"/>
          <w:tab w:val="left" w:pos="420"/>
        </w:tabs>
        <w:autoSpaceDE/>
        <w:autoSpaceDN/>
        <w:adjustRightInd/>
        <w:spacing w:line="360" w:lineRule="auto"/>
        <w:ind w:left="42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单位开户银行名称及账号：</w:t>
      </w:r>
      <w:r>
        <w:rPr>
          <w:rFonts w:ascii="宋体" w:hAnsi="宋体" w:cs="宋体" w:hint="eastAsia"/>
          <w:color w:val="0D0D0D" w:themeColor="text1" w:themeTint="F2"/>
          <w:sz w:val="24"/>
          <w:szCs w:val="24"/>
        </w:rPr>
        <w:t xml:space="preserve">     </w:t>
      </w:r>
    </w:p>
    <w:p w:rsidR="00356C60" w:rsidRDefault="000467E6" w:rsidP="000467E6">
      <w:pPr>
        <w:numPr>
          <w:ilvl w:val="1"/>
          <w:numId w:val="84"/>
        </w:numPr>
        <w:tabs>
          <w:tab w:val="clear" w:pos="840"/>
          <w:tab w:val="left" w:pos="420"/>
        </w:tabs>
        <w:autoSpaceDE/>
        <w:autoSpaceDN/>
        <w:adjustRightInd/>
        <w:spacing w:line="360" w:lineRule="auto"/>
        <w:ind w:left="42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营业注册执照号：</w:t>
      </w:r>
      <w:r>
        <w:rPr>
          <w:rFonts w:ascii="宋体" w:hAnsi="宋体" w:cs="宋体" w:hint="eastAsia"/>
          <w:color w:val="0D0D0D" w:themeColor="text1" w:themeTint="F2"/>
          <w:sz w:val="24"/>
          <w:szCs w:val="24"/>
        </w:rPr>
        <w:t xml:space="preserve">   </w:t>
      </w:r>
    </w:p>
    <w:p w:rsidR="00356C60" w:rsidRDefault="000467E6" w:rsidP="000467E6">
      <w:pPr>
        <w:numPr>
          <w:ilvl w:val="1"/>
          <w:numId w:val="84"/>
        </w:numPr>
        <w:tabs>
          <w:tab w:val="clear" w:pos="840"/>
          <w:tab w:val="left" w:pos="420"/>
        </w:tabs>
        <w:autoSpaceDE/>
        <w:autoSpaceDN/>
        <w:adjustRightInd/>
        <w:spacing w:line="360" w:lineRule="auto"/>
        <w:ind w:left="42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单位简介</w:t>
      </w:r>
    </w:p>
    <w:p w:rsidR="00356C60" w:rsidRDefault="000467E6">
      <w:pPr>
        <w:spacing w:line="360" w:lineRule="auto"/>
        <w:ind w:left="360"/>
        <w:rPr>
          <w:rFonts w:ascii="宋体" w:hAnsi="宋体" w:cs="宋体"/>
          <w:color w:val="0D0D0D" w:themeColor="text1" w:themeTint="F2"/>
          <w:sz w:val="24"/>
          <w:szCs w:val="24"/>
        </w:rPr>
      </w:pPr>
      <w:r>
        <w:rPr>
          <w:rFonts w:ascii="宋体" w:hAnsi="宋体" w:cs="宋体" w:hint="eastAsia"/>
          <w:color w:val="0D0D0D" w:themeColor="text1" w:themeTint="F2"/>
          <w:sz w:val="24"/>
          <w:szCs w:val="24"/>
        </w:rPr>
        <w:t>文字描述：</w:t>
      </w:r>
      <w:r>
        <w:rPr>
          <w:rFonts w:ascii="宋体" w:hAnsi="宋体" w:cs="宋体" w:hint="eastAsia"/>
          <w:bCs/>
          <w:color w:val="0D0D0D" w:themeColor="text1" w:themeTint="F2"/>
          <w:sz w:val="24"/>
          <w:szCs w:val="24"/>
          <w:lang w:val="en-GB"/>
        </w:rPr>
        <w:t>发展历程、经营规模及服务理念</w:t>
      </w:r>
      <w:r>
        <w:rPr>
          <w:rFonts w:ascii="宋体" w:hAnsi="宋体" w:cs="宋体" w:hint="eastAsia"/>
          <w:color w:val="0D0D0D" w:themeColor="text1" w:themeTint="F2"/>
          <w:sz w:val="24"/>
          <w:szCs w:val="24"/>
        </w:rPr>
        <w:t>、技术力量、财务状况、管理水平等方面进行阐述。</w:t>
      </w:r>
    </w:p>
    <w:p w:rsidR="00356C60" w:rsidRDefault="000467E6">
      <w:pPr>
        <w:spacing w:line="360" w:lineRule="auto"/>
        <w:ind w:left="360"/>
        <w:rPr>
          <w:rFonts w:ascii="宋体" w:hAnsi="宋体" w:cs="宋体"/>
          <w:bCs/>
          <w:color w:val="0D0D0D" w:themeColor="text1" w:themeTint="F2"/>
          <w:sz w:val="24"/>
          <w:szCs w:val="24"/>
          <w:lang w:val="en-GB"/>
        </w:rPr>
      </w:pPr>
      <w:r>
        <w:rPr>
          <w:rFonts w:ascii="宋体" w:hAnsi="宋体" w:cs="宋体" w:hint="eastAsia"/>
          <w:color w:val="0D0D0D" w:themeColor="text1" w:themeTint="F2"/>
          <w:sz w:val="24"/>
          <w:szCs w:val="24"/>
        </w:rPr>
        <w:t>图片描述：</w:t>
      </w:r>
      <w:r>
        <w:rPr>
          <w:rFonts w:ascii="宋体" w:hAnsi="宋体" w:cs="宋体" w:hint="eastAsia"/>
          <w:bCs/>
          <w:color w:val="0D0D0D" w:themeColor="text1" w:themeTint="F2"/>
          <w:sz w:val="24"/>
          <w:szCs w:val="24"/>
          <w:lang w:val="en-GB"/>
        </w:rPr>
        <w:t>经营场所、主要或关键产品介绍、生产场所及工艺流程等。</w:t>
      </w:r>
    </w:p>
    <w:p w:rsidR="00356C60" w:rsidRDefault="000467E6" w:rsidP="000467E6">
      <w:pPr>
        <w:numPr>
          <w:ilvl w:val="1"/>
          <w:numId w:val="84"/>
        </w:numPr>
        <w:tabs>
          <w:tab w:val="clear" w:pos="840"/>
          <w:tab w:val="left" w:pos="420"/>
        </w:tabs>
        <w:autoSpaceDE/>
        <w:autoSpaceDN/>
        <w:adjustRightInd/>
        <w:spacing w:line="360" w:lineRule="auto"/>
        <w:ind w:left="420"/>
        <w:jc w:val="both"/>
        <w:rPr>
          <w:rFonts w:ascii="宋体" w:hAnsi="宋体" w:cs="宋体"/>
          <w:color w:val="0D0D0D" w:themeColor="text1" w:themeTint="F2"/>
          <w:sz w:val="24"/>
          <w:szCs w:val="24"/>
        </w:rPr>
      </w:pPr>
      <w:r>
        <w:rPr>
          <w:rFonts w:ascii="宋体" w:hAnsi="宋体" w:cs="宋体" w:hint="eastAsia"/>
          <w:color w:val="0D0D0D" w:themeColor="text1" w:themeTint="F2"/>
          <w:sz w:val="24"/>
          <w:szCs w:val="24"/>
        </w:rPr>
        <w:t>股东及出资信息</w:t>
      </w:r>
      <w:r>
        <w:rPr>
          <w:rFonts w:ascii="宋体" w:hAnsi="宋体" w:cs="宋体" w:hint="eastAsia"/>
          <w:color w:val="0D0D0D" w:themeColor="text1" w:themeTint="F2"/>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9"/>
        <w:gridCol w:w="1110"/>
        <w:gridCol w:w="1961"/>
        <w:gridCol w:w="2025"/>
        <w:gridCol w:w="1071"/>
        <w:gridCol w:w="1254"/>
        <w:gridCol w:w="1254"/>
      </w:tblGrid>
      <w:tr w:rsidR="00356C60">
        <w:trPr>
          <w:trHeight w:val="733"/>
        </w:trPr>
        <w:tc>
          <w:tcPr>
            <w:tcW w:w="769" w:type="dxa"/>
            <w:vAlign w:val="center"/>
          </w:tcPr>
          <w:p w:rsidR="00356C60" w:rsidRDefault="000467E6">
            <w:pPr>
              <w:spacing w:line="360" w:lineRule="auto"/>
              <w:jc w:val="center"/>
              <w:rPr>
                <w:rFonts w:ascii="宋体" w:hAnsi="宋体" w:cs="宋体"/>
                <w:color w:val="0D0D0D" w:themeColor="text1" w:themeTint="F2"/>
                <w:kern w:val="2"/>
                <w:sz w:val="24"/>
                <w:szCs w:val="24"/>
              </w:rPr>
            </w:pPr>
            <w:r>
              <w:rPr>
                <w:rFonts w:ascii="宋体" w:hAnsi="宋体" w:cs="宋体" w:hint="eastAsia"/>
                <w:color w:val="0D0D0D" w:themeColor="text1" w:themeTint="F2"/>
                <w:kern w:val="2"/>
                <w:sz w:val="24"/>
                <w:szCs w:val="24"/>
              </w:rPr>
              <w:t>序号</w:t>
            </w:r>
          </w:p>
        </w:tc>
        <w:tc>
          <w:tcPr>
            <w:tcW w:w="1110" w:type="dxa"/>
            <w:vAlign w:val="center"/>
          </w:tcPr>
          <w:p w:rsidR="00356C60" w:rsidRDefault="000467E6">
            <w:pPr>
              <w:spacing w:line="276" w:lineRule="auto"/>
              <w:jc w:val="center"/>
              <w:rPr>
                <w:rFonts w:ascii="宋体" w:hAnsi="宋体" w:cs="宋体"/>
                <w:b/>
                <w:bCs/>
                <w:color w:val="0D0D0D" w:themeColor="text1" w:themeTint="F2"/>
                <w:kern w:val="2"/>
                <w:sz w:val="24"/>
                <w:szCs w:val="24"/>
              </w:rPr>
            </w:pPr>
            <w:r>
              <w:rPr>
                <w:rFonts w:ascii="宋体" w:hAnsi="宋体" w:cs="宋体" w:hint="eastAsia"/>
                <w:b/>
                <w:bCs/>
                <w:color w:val="0D0D0D" w:themeColor="text1" w:themeTint="F2"/>
                <w:kern w:val="2"/>
                <w:sz w:val="24"/>
                <w:szCs w:val="24"/>
              </w:rPr>
              <w:t>名称</w:t>
            </w:r>
          </w:p>
          <w:p w:rsidR="00356C60" w:rsidRDefault="000467E6">
            <w:pPr>
              <w:spacing w:line="276" w:lineRule="auto"/>
              <w:jc w:val="center"/>
              <w:rPr>
                <w:rFonts w:ascii="宋体" w:hAnsi="宋体" w:cs="宋体"/>
                <w:color w:val="0D0D0D" w:themeColor="text1" w:themeTint="F2"/>
                <w:kern w:val="2"/>
                <w:sz w:val="24"/>
                <w:szCs w:val="24"/>
              </w:rPr>
            </w:pPr>
            <w:r>
              <w:rPr>
                <w:rFonts w:ascii="宋体" w:hAnsi="宋体" w:cs="宋体" w:hint="eastAsia"/>
                <w:b/>
                <w:bCs/>
                <w:color w:val="0D0D0D" w:themeColor="text1" w:themeTint="F2"/>
                <w:kern w:val="2"/>
                <w:sz w:val="24"/>
                <w:szCs w:val="24"/>
              </w:rPr>
              <w:t>（姓名）</w:t>
            </w:r>
          </w:p>
        </w:tc>
        <w:tc>
          <w:tcPr>
            <w:tcW w:w="1961" w:type="dxa"/>
            <w:vAlign w:val="center"/>
          </w:tcPr>
          <w:p w:rsidR="00356C60" w:rsidRDefault="000467E6">
            <w:pPr>
              <w:widowControl/>
              <w:autoSpaceDE/>
              <w:autoSpaceDN/>
              <w:adjustRightInd/>
              <w:spacing w:line="276" w:lineRule="auto"/>
              <w:jc w:val="center"/>
              <w:rPr>
                <w:rFonts w:ascii="宋体" w:hAnsi="宋体" w:cs="宋体"/>
                <w:color w:val="0D0D0D" w:themeColor="text1" w:themeTint="F2"/>
                <w:kern w:val="2"/>
                <w:sz w:val="24"/>
                <w:szCs w:val="24"/>
              </w:rPr>
            </w:pPr>
            <w:r>
              <w:rPr>
                <w:rFonts w:ascii="宋体" w:hAnsi="宋体" w:cs="宋体" w:hint="eastAsia"/>
                <w:b/>
                <w:bCs/>
                <w:color w:val="0D0D0D" w:themeColor="text1" w:themeTint="F2"/>
                <w:kern w:val="2"/>
                <w:sz w:val="24"/>
                <w:szCs w:val="24"/>
              </w:rPr>
              <w:t>统一社会信用代码（身份证号）</w:t>
            </w:r>
          </w:p>
        </w:tc>
        <w:tc>
          <w:tcPr>
            <w:tcW w:w="2025" w:type="dxa"/>
            <w:vAlign w:val="center"/>
          </w:tcPr>
          <w:p w:rsidR="00356C60" w:rsidRDefault="000467E6">
            <w:pPr>
              <w:widowControl/>
              <w:autoSpaceDE/>
              <w:autoSpaceDN/>
              <w:adjustRightInd/>
              <w:spacing w:line="276" w:lineRule="auto"/>
              <w:jc w:val="center"/>
              <w:rPr>
                <w:rFonts w:ascii="宋体" w:hAnsi="宋体" w:cs="宋体"/>
                <w:color w:val="0D0D0D" w:themeColor="text1" w:themeTint="F2"/>
                <w:kern w:val="2"/>
                <w:sz w:val="24"/>
                <w:szCs w:val="24"/>
              </w:rPr>
            </w:pPr>
            <w:r>
              <w:rPr>
                <w:rFonts w:ascii="宋体" w:hAnsi="宋体" w:cs="宋体" w:hint="eastAsia"/>
                <w:b/>
                <w:bCs/>
                <w:color w:val="0D0D0D" w:themeColor="text1" w:themeTint="F2"/>
                <w:kern w:val="2"/>
                <w:sz w:val="24"/>
                <w:szCs w:val="24"/>
              </w:rPr>
              <w:t>出资额</w:t>
            </w:r>
          </w:p>
          <w:p w:rsidR="00356C60" w:rsidRDefault="000467E6">
            <w:pPr>
              <w:widowControl/>
              <w:autoSpaceDE/>
              <w:autoSpaceDN/>
              <w:adjustRightInd/>
              <w:spacing w:line="276" w:lineRule="auto"/>
              <w:jc w:val="center"/>
              <w:rPr>
                <w:rFonts w:ascii="宋体" w:hAnsi="宋体" w:cs="宋体"/>
                <w:color w:val="0D0D0D" w:themeColor="text1" w:themeTint="F2"/>
                <w:kern w:val="2"/>
                <w:sz w:val="24"/>
                <w:szCs w:val="24"/>
              </w:rPr>
            </w:pPr>
            <w:r>
              <w:rPr>
                <w:rFonts w:ascii="宋体" w:hAnsi="宋体" w:cs="宋体" w:hint="eastAsia"/>
                <w:b/>
                <w:bCs/>
                <w:color w:val="0D0D0D" w:themeColor="text1" w:themeTint="F2"/>
                <w:kern w:val="2"/>
                <w:sz w:val="24"/>
                <w:szCs w:val="24"/>
              </w:rPr>
              <w:t>（人民币</w:t>
            </w:r>
            <w:r>
              <w:rPr>
                <w:rFonts w:ascii="宋体" w:hAnsi="宋体" w:cs="宋体" w:hint="eastAsia"/>
                <w:b/>
                <w:bCs/>
                <w:color w:val="0D0D0D" w:themeColor="text1" w:themeTint="F2"/>
                <w:kern w:val="2"/>
                <w:sz w:val="24"/>
                <w:szCs w:val="24"/>
              </w:rPr>
              <w:t xml:space="preserve">  </w:t>
            </w:r>
            <w:r>
              <w:rPr>
                <w:rFonts w:ascii="宋体" w:hAnsi="宋体" w:cs="宋体" w:hint="eastAsia"/>
                <w:b/>
                <w:bCs/>
                <w:color w:val="0D0D0D" w:themeColor="text1" w:themeTint="F2"/>
                <w:kern w:val="2"/>
                <w:sz w:val="24"/>
                <w:szCs w:val="24"/>
              </w:rPr>
              <w:t>万元）</w:t>
            </w:r>
          </w:p>
        </w:tc>
        <w:tc>
          <w:tcPr>
            <w:tcW w:w="1071" w:type="dxa"/>
            <w:vAlign w:val="center"/>
          </w:tcPr>
          <w:p w:rsidR="00356C60" w:rsidRDefault="000467E6">
            <w:pPr>
              <w:widowControl/>
              <w:autoSpaceDE/>
              <w:autoSpaceDN/>
              <w:adjustRightInd/>
              <w:spacing w:line="276" w:lineRule="auto"/>
              <w:jc w:val="center"/>
              <w:rPr>
                <w:rFonts w:ascii="宋体" w:hAnsi="宋体" w:cs="宋体"/>
                <w:color w:val="0D0D0D" w:themeColor="text1" w:themeTint="F2"/>
                <w:kern w:val="2"/>
                <w:sz w:val="24"/>
                <w:szCs w:val="24"/>
              </w:rPr>
            </w:pPr>
            <w:r>
              <w:rPr>
                <w:rFonts w:ascii="宋体" w:hAnsi="宋体" w:cs="宋体" w:hint="eastAsia"/>
                <w:b/>
                <w:bCs/>
                <w:color w:val="0D0D0D" w:themeColor="text1" w:themeTint="F2"/>
                <w:kern w:val="2"/>
                <w:sz w:val="24"/>
                <w:szCs w:val="24"/>
              </w:rPr>
              <w:t>出资方式</w:t>
            </w:r>
          </w:p>
        </w:tc>
        <w:tc>
          <w:tcPr>
            <w:tcW w:w="1254" w:type="dxa"/>
            <w:vAlign w:val="center"/>
          </w:tcPr>
          <w:p w:rsidR="00356C60" w:rsidRDefault="000467E6">
            <w:pPr>
              <w:widowControl/>
              <w:autoSpaceDE/>
              <w:autoSpaceDN/>
              <w:adjustRightInd/>
              <w:spacing w:line="276" w:lineRule="auto"/>
              <w:jc w:val="center"/>
              <w:rPr>
                <w:rFonts w:ascii="宋体" w:hAnsi="宋体" w:cs="宋体"/>
                <w:color w:val="0D0D0D" w:themeColor="text1" w:themeTint="F2"/>
                <w:kern w:val="2"/>
                <w:sz w:val="24"/>
                <w:szCs w:val="24"/>
              </w:rPr>
            </w:pPr>
            <w:r>
              <w:rPr>
                <w:rFonts w:ascii="宋体" w:hAnsi="宋体" w:cs="宋体" w:hint="eastAsia"/>
                <w:b/>
                <w:bCs/>
                <w:color w:val="0D0D0D" w:themeColor="text1" w:themeTint="F2"/>
                <w:kern w:val="2"/>
                <w:sz w:val="24"/>
                <w:szCs w:val="24"/>
              </w:rPr>
              <w:t>占全部股份比例</w:t>
            </w:r>
          </w:p>
        </w:tc>
        <w:tc>
          <w:tcPr>
            <w:tcW w:w="1254" w:type="dxa"/>
            <w:vAlign w:val="center"/>
          </w:tcPr>
          <w:p w:rsidR="00356C60" w:rsidRDefault="000467E6">
            <w:pPr>
              <w:widowControl/>
              <w:autoSpaceDE/>
              <w:autoSpaceDN/>
              <w:adjustRightInd/>
              <w:spacing w:line="276" w:lineRule="auto"/>
              <w:jc w:val="center"/>
              <w:rPr>
                <w:rFonts w:ascii="宋体" w:hAnsi="宋体" w:cs="宋体"/>
                <w:b/>
                <w:bCs/>
                <w:color w:val="0D0D0D" w:themeColor="text1" w:themeTint="F2"/>
                <w:kern w:val="2"/>
                <w:sz w:val="24"/>
                <w:szCs w:val="24"/>
              </w:rPr>
            </w:pPr>
            <w:r>
              <w:rPr>
                <w:rFonts w:ascii="宋体" w:hAnsi="宋体" w:cs="宋体" w:hint="eastAsia"/>
                <w:b/>
                <w:bCs/>
                <w:color w:val="0D0D0D" w:themeColor="text1" w:themeTint="F2"/>
                <w:kern w:val="2"/>
                <w:sz w:val="24"/>
                <w:szCs w:val="24"/>
              </w:rPr>
              <w:t>是否为单位负责人</w:t>
            </w:r>
          </w:p>
        </w:tc>
      </w:tr>
      <w:tr w:rsidR="00356C60">
        <w:trPr>
          <w:trHeight w:val="90"/>
        </w:trPr>
        <w:tc>
          <w:tcPr>
            <w:tcW w:w="769" w:type="dxa"/>
          </w:tcPr>
          <w:p w:rsidR="00356C60" w:rsidRDefault="000467E6">
            <w:pPr>
              <w:spacing w:line="360" w:lineRule="auto"/>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1</w:t>
            </w:r>
          </w:p>
        </w:tc>
        <w:tc>
          <w:tcPr>
            <w:tcW w:w="1110" w:type="dxa"/>
          </w:tcPr>
          <w:p w:rsidR="00356C60" w:rsidRDefault="00356C60">
            <w:pPr>
              <w:spacing w:line="360" w:lineRule="auto"/>
              <w:jc w:val="center"/>
              <w:rPr>
                <w:rFonts w:ascii="宋体" w:hAnsi="宋体" w:cs="宋体"/>
                <w:color w:val="0D0D0D" w:themeColor="text1" w:themeTint="F2"/>
                <w:sz w:val="24"/>
                <w:szCs w:val="24"/>
              </w:rPr>
            </w:pPr>
          </w:p>
        </w:tc>
        <w:tc>
          <w:tcPr>
            <w:tcW w:w="1961" w:type="dxa"/>
          </w:tcPr>
          <w:p w:rsidR="00356C60" w:rsidRDefault="00356C60">
            <w:pPr>
              <w:spacing w:line="360" w:lineRule="auto"/>
              <w:jc w:val="center"/>
              <w:rPr>
                <w:rFonts w:ascii="宋体" w:hAnsi="宋体" w:cs="宋体"/>
                <w:color w:val="0D0D0D" w:themeColor="text1" w:themeTint="F2"/>
                <w:sz w:val="24"/>
                <w:szCs w:val="24"/>
              </w:rPr>
            </w:pPr>
          </w:p>
        </w:tc>
        <w:tc>
          <w:tcPr>
            <w:tcW w:w="2025" w:type="dxa"/>
          </w:tcPr>
          <w:p w:rsidR="00356C60" w:rsidRDefault="00356C60">
            <w:pPr>
              <w:spacing w:line="360" w:lineRule="auto"/>
              <w:jc w:val="center"/>
              <w:rPr>
                <w:rFonts w:ascii="宋体" w:hAnsi="宋体" w:cs="宋体"/>
                <w:color w:val="0D0D0D" w:themeColor="text1" w:themeTint="F2"/>
                <w:sz w:val="24"/>
                <w:szCs w:val="24"/>
              </w:rPr>
            </w:pPr>
          </w:p>
        </w:tc>
        <w:tc>
          <w:tcPr>
            <w:tcW w:w="1071" w:type="dxa"/>
          </w:tcPr>
          <w:p w:rsidR="00356C60" w:rsidRDefault="00356C60">
            <w:pPr>
              <w:spacing w:line="360" w:lineRule="auto"/>
              <w:jc w:val="center"/>
              <w:rPr>
                <w:rFonts w:ascii="宋体" w:hAnsi="宋体" w:cs="宋体"/>
                <w:color w:val="0D0D0D" w:themeColor="text1" w:themeTint="F2"/>
                <w:sz w:val="24"/>
                <w:szCs w:val="24"/>
              </w:rPr>
            </w:pPr>
          </w:p>
        </w:tc>
        <w:tc>
          <w:tcPr>
            <w:tcW w:w="1254" w:type="dxa"/>
          </w:tcPr>
          <w:p w:rsidR="00356C60" w:rsidRDefault="00356C60">
            <w:pPr>
              <w:spacing w:line="360" w:lineRule="auto"/>
              <w:jc w:val="center"/>
              <w:rPr>
                <w:rFonts w:ascii="宋体" w:hAnsi="宋体" w:cs="宋体"/>
                <w:color w:val="0D0D0D" w:themeColor="text1" w:themeTint="F2"/>
                <w:sz w:val="24"/>
                <w:szCs w:val="24"/>
              </w:rPr>
            </w:pPr>
          </w:p>
        </w:tc>
        <w:tc>
          <w:tcPr>
            <w:tcW w:w="1254" w:type="dxa"/>
          </w:tcPr>
          <w:p w:rsidR="00356C60" w:rsidRDefault="00356C60">
            <w:pPr>
              <w:spacing w:line="360" w:lineRule="auto"/>
              <w:jc w:val="center"/>
              <w:rPr>
                <w:rFonts w:ascii="宋体" w:hAnsi="宋体" w:cs="宋体"/>
                <w:color w:val="0D0D0D" w:themeColor="text1" w:themeTint="F2"/>
                <w:sz w:val="24"/>
                <w:szCs w:val="24"/>
              </w:rPr>
            </w:pPr>
          </w:p>
        </w:tc>
      </w:tr>
      <w:tr w:rsidR="00356C60">
        <w:trPr>
          <w:trHeight w:val="349"/>
        </w:trPr>
        <w:tc>
          <w:tcPr>
            <w:tcW w:w="769" w:type="dxa"/>
          </w:tcPr>
          <w:p w:rsidR="00356C60" w:rsidRDefault="000467E6">
            <w:pPr>
              <w:spacing w:line="360" w:lineRule="auto"/>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w:t>
            </w:r>
          </w:p>
        </w:tc>
        <w:tc>
          <w:tcPr>
            <w:tcW w:w="1110" w:type="dxa"/>
          </w:tcPr>
          <w:p w:rsidR="00356C60" w:rsidRDefault="00356C60">
            <w:pPr>
              <w:spacing w:line="360" w:lineRule="auto"/>
              <w:jc w:val="center"/>
              <w:rPr>
                <w:rFonts w:ascii="宋体" w:hAnsi="宋体" w:cs="宋体"/>
                <w:color w:val="0D0D0D" w:themeColor="text1" w:themeTint="F2"/>
                <w:sz w:val="24"/>
                <w:szCs w:val="24"/>
              </w:rPr>
            </w:pPr>
          </w:p>
        </w:tc>
        <w:tc>
          <w:tcPr>
            <w:tcW w:w="1961" w:type="dxa"/>
          </w:tcPr>
          <w:p w:rsidR="00356C60" w:rsidRDefault="00356C60">
            <w:pPr>
              <w:spacing w:line="360" w:lineRule="auto"/>
              <w:jc w:val="center"/>
              <w:rPr>
                <w:rFonts w:ascii="宋体" w:hAnsi="宋体" w:cs="宋体"/>
                <w:color w:val="0D0D0D" w:themeColor="text1" w:themeTint="F2"/>
                <w:sz w:val="24"/>
                <w:szCs w:val="24"/>
              </w:rPr>
            </w:pPr>
          </w:p>
        </w:tc>
        <w:tc>
          <w:tcPr>
            <w:tcW w:w="2025" w:type="dxa"/>
          </w:tcPr>
          <w:p w:rsidR="00356C60" w:rsidRDefault="00356C60">
            <w:pPr>
              <w:spacing w:line="360" w:lineRule="auto"/>
              <w:jc w:val="center"/>
              <w:rPr>
                <w:rFonts w:ascii="宋体" w:hAnsi="宋体" w:cs="宋体"/>
                <w:color w:val="0D0D0D" w:themeColor="text1" w:themeTint="F2"/>
                <w:sz w:val="24"/>
                <w:szCs w:val="24"/>
              </w:rPr>
            </w:pPr>
          </w:p>
        </w:tc>
        <w:tc>
          <w:tcPr>
            <w:tcW w:w="1071" w:type="dxa"/>
          </w:tcPr>
          <w:p w:rsidR="00356C60" w:rsidRDefault="00356C60">
            <w:pPr>
              <w:spacing w:line="360" w:lineRule="auto"/>
              <w:jc w:val="center"/>
              <w:rPr>
                <w:rFonts w:ascii="宋体" w:hAnsi="宋体" w:cs="宋体"/>
                <w:color w:val="0D0D0D" w:themeColor="text1" w:themeTint="F2"/>
                <w:sz w:val="24"/>
                <w:szCs w:val="24"/>
              </w:rPr>
            </w:pPr>
          </w:p>
        </w:tc>
        <w:tc>
          <w:tcPr>
            <w:tcW w:w="1254" w:type="dxa"/>
          </w:tcPr>
          <w:p w:rsidR="00356C60" w:rsidRDefault="00356C60">
            <w:pPr>
              <w:spacing w:line="360" w:lineRule="auto"/>
              <w:jc w:val="center"/>
              <w:rPr>
                <w:rFonts w:ascii="宋体" w:hAnsi="宋体" w:cs="宋体"/>
                <w:color w:val="0D0D0D" w:themeColor="text1" w:themeTint="F2"/>
                <w:sz w:val="24"/>
                <w:szCs w:val="24"/>
              </w:rPr>
            </w:pPr>
          </w:p>
        </w:tc>
        <w:tc>
          <w:tcPr>
            <w:tcW w:w="1254" w:type="dxa"/>
          </w:tcPr>
          <w:p w:rsidR="00356C60" w:rsidRDefault="00356C60">
            <w:pPr>
              <w:spacing w:line="360" w:lineRule="auto"/>
              <w:jc w:val="center"/>
              <w:rPr>
                <w:rFonts w:ascii="宋体" w:hAnsi="宋体" w:cs="宋体"/>
                <w:color w:val="0D0D0D" w:themeColor="text1" w:themeTint="F2"/>
                <w:sz w:val="24"/>
                <w:szCs w:val="24"/>
              </w:rPr>
            </w:pPr>
          </w:p>
        </w:tc>
      </w:tr>
    </w:tbl>
    <w:p w:rsidR="00356C60" w:rsidRDefault="000467E6">
      <w:pPr>
        <w:spacing w:line="360" w:lineRule="auto"/>
        <w:ind w:left="485" w:hangingChars="202" w:hanging="485"/>
        <w:rPr>
          <w:rFonts w:ascii="宋体" w:hAnsi="宋体" w:cs="宋体"/>
          <w:color w:val="0D0D0D" w:themeColor="text1" w:themeTint="F2"/>
          <w:sz w:val="24"/>
          <w:szCs w:val="24"/>
        </w:rPr>
      </w:pPr>
      <w:r>
        <w:rPr>
          <w:rFonts w:ascii="宋体" w:hAnsi="宋体" w:cs="宋体" w:hint="eastAsia"/>
          <w:color w:val="0D0D0D" w:themeColor="text1" w:themeTint="F2"/>
          <w:sz w:val="24"/>
          <w:szCs w:val="24"/>
        </w:rPr>
        <w:t>注：</w:t>
      </w:r>
      <w:r>
        <w:rPr>
          <w:rFonts w:ascii="宋体" w:hAnsi="宋体" w:cs="宋体" w:hint="eastAsia"/>
          <w:color w:val="0D0D0D" w:themeColor="text1" w:themeTint="F2"/>
          <w:sz w:val="24"/>
          <w:szCs w:val="24"/>
        </w:rPr>
        <w:t xml:space="preserve">1. </w:t>
      </w:r>
      <w:r>
        <w:rPr>
          <w:rFonts w:ascii="宋体" w:hAnsi="宋体" w:cs="宋体" w:hint="eastAsia"/>
          <w:color w:val="0D0D0D" w:themeColor="text1" w:themeTint="F2"/>
          <w:sz w:val="24"/>
          <w:szCs w:val="24"/>
        </w:rPr>
        <w:t>主要股东或出资人为法人的，填写法人全称及统一社会信用代码（尚未办理三证合一的填写组织机构代码）；为自然人的，填写自然人姓名和身份证号。</w:t>
      </w:r>
    </w:p>
    <w:p w:rsidR="00356C60" w:rsidRDefault="000467E6">
      <w:pPr>
        <w:spacing w:line="360" w:lineRule="auto"/>
        <w:ind w:left="420" w:firstLine="6"/>
        <w:rPr>
          <w:rFonts w:ascii="宋体" w:hAnsi="宋体" w:cs="宋体"/>
          <w:color w:val="0D0D0D" w:themeColor="text1" w:themeTint="F2"/>
          <w:sz w:val="24"/>
          <w:szCs w:val="24"/>
        </w:rPr>
      </w:pPr>
      <w:r>
        <w:rPr>
          <w:rFonts w:ascii="宋体" w:hAnsi="宋体" w:cs="宋体" w:hint="eastAsia"/>
          <w:color w:val="0D0D0D" w:themeColor="text1" w:themeTint="F2"/>
          <w:sz w:val="24"/>
          <w:szCs w:val="24"/>
        </w:rPr>
        <w:t xml:space="preserve">2. </w:t>
      </w:r>
      <w:r>
        <w:rPr>
          <w:rFonts w:ascii="宋体" w:hAnsi="宋体" w:cs="宋体" w:hint="eastAsia"/>
          <w:color w:val="0D0D0D" w:themeColor="text1" w:themeTint="F2"/>
          <w:sz w:val="24"/>
          <w:szCs w:val="24"/>
        </w:rPr>
        <w:t>出资方式填写：货币、实物、工艺产权和非专利技术、土地使用权等。</w:t>
      </w:r>
    </w:p>
    <w:p w:rsidR="00356C60" w:rsidRDefault="000467E6">
      <w:pPr>
        <w:spacing w:line="360" w:lineRule="auto"/>
        <w:ind w:firstLineChars="200" w:firstLine="480"/>
        <w:rPr>
          <w:rFonts w:ascii="宋体" w:hAnsi="宋体" w:cs="宋体"/>
          <w:color w:val="0D0D0D" w:themeColor="text1" w:themeTint="F2"/>
          <w:sz w:val="24"/>
          <w:szCs w:val="24"/>
        </w:rPr>
      </w:pPr>
      <w:r>
        <w:rPr>
          <w:rFonts w:ascii="宋体" w:hAnsi="宋体" w:cs="宋体" w:hint="eastAsia"/>
          <w:color w:val="0D0D0D" w:themeColor="text1" w:themeTint="F2"/>
          <w:sz w:val="24"/>
          <w:szCs w:val="24"/>
        </w:rPr>
        <w:t xml:space="preserve">3. </w:t>
      </w:r>
      <w:r>
        <w:rPr>
          <w:rFonts w:ascii="宋体" w:hAnsi="宋体" w:cs="宋体" w:hint="eastAsia"/>
          <w:color w:val="0D0D0D" w:themeColor="text1" w:themeTint="F2"/>
          <w:sz w:val="24"/>
          <w:szCs w:val="24"/>
        </w:rPr>
        <w:t>投标单位应按照占全部股份比例从大到小依次逐个股东填写，股东数量多于</w:t>
      </w:r>
      <w:r>
        <w:rPr>
          <w:rFonts w:ascii="宋体" w:hAnsi="宋体" w:cs="宋体" w:hint="eastAsia"/>
          <w:color w:val="0D0D0D" w:themeColor="text1" w:themeTint="F2"/>
          <w:sz w:val="24"/>
          <w:szCs w:val="24"/>
        </w:rPr>
        <w:t>10</w:t>
      </w:r>
      <w:r>
        <w:rPr>
          <w:rFonts w:ascii="宋体" w:hAnsi="宋体" w:cs="宋体" w:hint="eastAsia"/>
          <w:color w:val="0D0D0D" w:themeColor="text1" w:themeTint="F2"/>
          <w:sz w:val="24"/>
          <w:szCs w:val="24"/>
        </w:rPr>
        <w:t>个的，填写前</w:t>
      </w:r>
      <w:r>
        <w:rPr>
          <w:rFonts w:ascii="宋体" w:hAnsi="宋体" w:cs="宋体" w:hint="eastAsia"/>
          <w:color w:val="0D0D0D" w:themeColor="text1" w:themeTint="F2"/>
          <w:sz w:val="24"/>
          <w:szCs w:val="24"/>
        </w:rPr>
        <w:t>10</w:t>
      </w:r>
      <w:r>
        <w:rPr>
          <w:rFonts w:ascii="宋体" w:hAnsi="宋体" w:cs="宋体" w:hint="eastAsia"/>
          <w:color w:val="0D0D0D" w:themeColor="text1" w:themeTint="F2"/>
          <w:sz w:val="24"/>
          <w:szCs w:val="24"/>
        </w:rPr>
        <w:t>名，不足</w:t>
      </w:r>
      <w:r>
        <w:rPr>
          <w:rFonts w:ascii="宋体" w:hAnsi="宋体" w:cs="宋体" w:hint="eastAsia"/>
          <w:color w:val="0D0D0D" w:themeColor="text1" w:themeTint="F2"/>
          <w:sz w:val="24"/>
          <w:szCs w:val="24"/>
        </w:rPr>
        <w:t>10</w:t>
      </w:r>
      <w:r>
        <w:rPr>
          <w:rFonts w:ascii="宋体" w:hAnsi="宋体" w:cs="宋体" w:hint="eastAsia"/>
          <w:color w:val="0D0D0D" w:themeColor="text1" w:themeTint="F2"/>
          <w:sz w:val="24"/>
          <w:szCs w:val="24"/>
        </w:rPr>
        <w:t>个全部填写。同时投标人必须附“国家企业信用信息公示系统”网页并加盖投标人单位公章。</w:t>
      </w:r>
    </w:p>
    <w:p w:rsidR="00356C60" w:rsidRDefault="000467E6">
      <w:pPr>
        <w:spacing w:line="360" w:lineRule="auto"/>
        <w:ind w:left="485" w:hangingChars="202" w:hanging="485"/>
        <w:rPr>
          <w:rFonts w:ascii="宋体" w:hAnsi="宋体" w:cs="宋体"/>
          <w:color w:val="0D0D0D" w:themeColor="text1" w:themeTint="F2"/>
          <w:sz w:val="24"/>
          <w:szCs w:val="24"/>
        </w:rPr>
      </w:pPr>
      <w:r>
        <w:rPr>
          <w:rFonts w:ascii="宋体" w:hAnsi="宋体" w:cs="宋体" w:hint="eastAsia"/>
          <w:color w:val="0D0D0D" w:themeColor="text1" w:themeTint="F2"/>
          <w:sz w:val="24"/>
          <w:szCs w:val="24"/>
        </w:rPr>
        <w:t>8.</w:t>
      </w:r>
      <w:r>
        <w:rPr>
          <w:rFonts w:ascii="宋体" w:hAnsi="宋体" w:cs="宋体" w:hint="eastAsia"/>
          <w:color w:val="0D0D0D" w:themeColor="text1" w:themeTint="F2"/>
          <w:sz w:val="24"/>
          <w:szCs w:val="24"/>
        </w:rPr>
        <w:t>本单位与其他单位的关联关系。</w:t>
      </w: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4"/>
        <w:gridCol w:w="1966"/>
        <w:gridCol w:w="2552"/>
        <w:gridCol w:w="2688"/>
      </w:tblGrid>
      <w:tr w:rsidR="00356C60">
        <w:trPr>
          <w:trHeight w:val="305"/>
        </w:trPr>
        <w:tc>
          <w:tcPr>
            <w:tcW w:w="654" w:type="pct"/>
            <w:vAlign w:val="center"/>
          </w:tcPr>
          <w:p w:rsidR="00356C60" w:rsidRDefault="000467E6">
            <w:pPr>
              <w:spacing w:line="360" w:lineRule="auto"/>
              <w:jc w:val="center"/>
              <w:rPr>
                <w:rFonts w:ascii="宋体" w:hAnsi="宋体" w:cs="宋体"/>
                <w:color w:val="0D0D0D" w:themeColor="text1" w:themeTint="F2"/>
                <w:kern w:val="2"/>
                <w:sz w:val="24"/>
                <w:szCs w:val="24"/>
              </w:rPr>
            </w:pPr>
            <w:r>
              <w:rPr>
                <w:rFonts w:ascii="宋体" w:hAnsi="宋体" w:cs="宋体" w:hint="eastAsia"/>
                <w:color w:val="0D0D0D" w:themeColor="text1" w:themeTint="F2"/>
                <w:kern w:val="2"/>
                <w:sz w:val="24"/>
                <w:szCs w:val="24"/>
              </w:rPr>
              <w:t>序号</w:t>
            </w:r>
          </w:p>
        </w:tc>
        <w:tc>
          <w:tcPr>
            <w:tcW w:w="1186" w:type="pct"/>
            <w:vAlign w:val="center"/>
          </w:tcPr>
          <w:p w:rsidR="00356C60" w:rsidRDefault="000467E6">
            <w:pPr>
              <w:spacing w:line="276" w:lineRule="auto"/>
              <w:jc w:val="center"/>
              <w:rPr>
                <w:rFonts w:ascii="宋体" w:hAnsi="宋体" w:cs="宋体"/>
                <w:color w:val="0D0D0D" w:themeColor="text1" w:themeTint="F2"/>
                <w:kern w:val="2"/>
                <w:sz w:val="24"/>
                <w:szCs w:val="24"/>
              </w:rPr>
            </w:pPr>
            <w:r>
              <w:rPr>
                <w:rFonts w:ascii="宋体" w:hAnsi="宋体" w:cs="宋体" w:hint="eastAsia"/>
                <w:b/>
                <w:bCs/>
                <w:color w:val="0D0D0D" w:themeColor="text1" w:themeTint="F2"/>
                <w:kern w:val="2"/>
                <w:sz w:val="24"/>
                <w:szCs w:val="24"/>
              </w:rPr>
              <w:t>关联单位名称</w:t>
            </w:r>
          </w:p>
        </w:tc>
        <w:tc>
          <w:tcPr>
            <w:tcW w:w="1538" w:type="pct"/>
            <w:vAlign w:val="center"/>
          </w:tcPr>
          <w:p w:rsidR="00356C60" w:rsidRDefault="000467E6">
            <w:pPr>
              <w:widowControl/>
              <w:autoSpaceDE/>
              <w:autoSpaceDN/>
              <w:adjustRightInd/>
              <w:spacing w:line="276" w:lineRule="auto"/>
              <w:jc w:val="center"/>
              <w:rPr>
                <w:rFonts w:ascii="宋体" w:hAnsi="宋体" w:cs="宋体"/>
                <w:b/>
                <w:bCs/>
                <w:color w:val="0D0D0D" w:themeColor="text1" w:themeTint="F2"/>
                <w:kern w:val="2"/>
                <w:sz w:val="24"/>
                <w:szCs w:val="24"/>
              </w:rPr>
            </w:pPr>
            <w:r>
              <w:rPr>
                <w:rFonts w:ascii="宋体" w:hAnsi="宋体" w:cs="宋体" w:hint="eastAsia"/>
                <w:b/>
                <w:bCs/>
                <w:color w:val="0D0D0D" w:themeColor="text1" w:themeTint="F2"/>
                <w:kern w:val="2"/>
                <w:sz w:val="24"/>
                <w:szCs w:val="24"/>
              </w:rPr>
              <w:t>统一社会信用代码</w:t>
            </w:r>
          </w:p>
          <w:p w:rsidR="00356C60" w:rsidRDefault="000467E6">
            <w:pPr>
              <w:widowControl/>
              <w:autoSpaceDE/>
              <w:autoSpaceDN/>
              <w:adjustRightInd/>
              <w:spacing w:line="276" w:lineRule="auto"/>
              <w:jc w:val="center"/>
              <w:rPr>
                <w:rFonts w:ascii="宋体" w:hAnsi="宋体" w:cs="宋体"/>
                <w:color w:val="0D0D0D" w:themeColor="text1" w:themeTint="F2"/>
                <w:kern w:val="2"/>
                <w:sz w:val="24"/>
                <w:szCs w:val="24"/>
              </w:rPr>
            </w:pPr>
            <w:r>
              <w:rPr>
                <w:rFonts w:ascii="宋体" w:hAnsi="宋体" w:cs="宋体" w:hint="eastAsia"/>
                <w:b/>
                <w:bCs/>
                <w:color w:val="0D0D0D" w:themeColor="text1" w:themeTint="F2"/>
                <w:kern w:val="2"/>
                <w:sz w:val="24"/>
                <w:szCs w:val="24"/>
              </w:rPr>
              <w:t>（身份证号）</w:t>
            </w:r>
          </w:p>
        </w:tc>
        <w:tc>
          <w:tcPr>
            <w:tcW w:w="1620" w:type="pct"/>
            <w:vAlign w:val="center"/>
          </w:tcPr>
          <w:p w:rsidR="00356C60" w:rsidRDefault="000467E6">
            <w:pPr>
              <w:widowControl/>
              <w:autoSpaceDE/>
              <w:autoSpaceDN/>
              <w:adjustRightInd/>
              <w:spacing w:line="276" w:lineRule="auto"/>
              <w:jc w:val="center"/>
              <w:rPr>
                <w:rFonts w:ascii="宋体" w:hAnsi="宋体" w:cs="宋体"/>
                <w:color w:val="0D0D0D" w:themeColor="text1" w:themeTint="F2"/>
                <w:kern w:val="2"/>
                <w:sz w:val="24"/>
                <w:szCs w:val="24"/>
              </w:rPr>
            </w:pPr>
            <w:r>
              <w:rPr>
                <w:rFonts w:ascii="宋体" w:hAnsi="宋体" w:cs="宋体" w:hint="eastAsia"/>
                <w:b/>
                <w:bCs/>
                <w:color w:val="0D0D0D" w:themeColor="text1" w:themeTint="F2"/>
                <w:kern w:val="2"/>
                <w:sz w:val="24"/>
                <w:szCs w:val="24"/>
              </w:rPr>
              <w:t>关联关系</w:t>
            </w:r>
          </w:p>
        </w:tc>
      </w:tr>
      <w:tr w:rsidR="00356C60">
        <w:trPr>
          <w:trHeight w:val="142"/>
        </w:trPr>
        <w:tc>
          <w:tcPr>
            <w:tcW w:w="654" w:type="pct"/>
          </w:tcPr>
          <w:p w:rsidR="00356C60" w:rsidRDefault="000467E6">
            <w:pPr>
              <w:spacing w:line="360" w:lineRule="auto"/>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1</w:t>
            </w:r>
          </w:p>
        </w:tc>
        <w:tc>
          <w:tcPr>
            <w:tcW w:w="1186" w:type="pct"/>
          </w:tcPr>
          <w:p w:rsidR="00356C60" w:rsidRDefault="00356C60">
            <w:pPr>
              <w:spacing w:line="360" w:lineRule="auto"/>
              <w:jc w:val="center"/>
              <w:rPr>
                <w:rFonts w:ascii="宋体" w:hAnsi="宋体" w:cs="宋体"/>
                <w:color w:val="0D0D0D" w:themeColor="text1" w:themeTint="F2"/>
                <w:sz w:val="24"/>
                <w:szCs w:val="24"/>
              </w:rPr>
            </w:pPr>
          </w:p>
        </w:tc>
        <w:tc>
          <w:tcPr>
            <w:tcW w:w="1538" w:type="pct"/>
          </w:tcPr>
          <w:p w:rsidR="00356C60" w:rsidRDefault="00356C60">
            <w:pPr>
              <w:spacing w:line="360" w:lineRule="auto"/>
              <w:jc w:val="center"/>
              <w:rPr>
                <w:rFonts w:ascii="宋体" w:hAnsi="宋体" w:cs="宋体"/>
                <w:color w:val="0D0D0D" w:themeColor="text1" w:themeTint="F2"/>
                <w:sz w:val="24"/>
                <w:szCs w:val="24"/>
              </w:rPr>
            </w:pPr>
          </w:p>
        </w:tc>
        <w:tc>
          <w:tcPr>
            <w:tcW w:w="1620" w:type="pct"/>
          </w:tcPr>
          <w:p w:rsidR="00356C60" w:rsidRDefault="000467E6">
            <w:pPr>
              <w:rPr>
                <w:rFonts w:ascii="宋体" w:hAnsi="宋体" w:cs="宋体"/>
                <w:color w:val="0D0D0D" w:themeColor="text1" w:themeTint="F2"/>
                <w:sz w:val="24"/>
                <w:szCs w:val="24"/>
              </w:rPr>
            </w:pPr>
            <w:r>
              <w:rPr>
                <w:rFonts w:ascii="宋体" w:hAnsi="宋体" w:cs="宋体" w:hint="eastAsia"/>
                <w:color w:val="0D0D0D" w:themeColor="text1" w:themeTint="F2"/>
                <w:sz w:val="24"/>
                <w:szCs w:val="24"/>
              </w:rPr>
              <w:sym w:font="Wingdings 2" w:char="00A3"/>
            </w:r>
            <w:r>
              <w:rPr>
                <w:rFonts w:ascii="宋体" w:hAnsi="宋体" w:cs="宋体" w:hint="eastAsia"/>
                <w:color w:val="0D0D0D" w:themeColor="text1" w:themeTint="F2"/>
                <w:sz w:val="24"/>
                <w:szCs w:val="24"/>
              </w:rPr>
              <w:t>单位负责人为同一人</w:t>
            </w:r>
          </w:p>
          <w:p w:rsidR="00356C60" w:rsidRDefault="000467E6">
            <w:pPr>
              <w:rPr>
                <w:rFonts w:ascii="宋体" w:hAnsi="宋体" w:cs="宋体"/>
                <w:color w:val="0D0D0D" w:themeColor="text1" w:themeTint="F2"/>
                <w:sz w:val="24"/>
                <w:szCs w:val="24"/>
              </w:rPr>
            </w:pPr>
            <w:r>
              <w:rPr>
                <w:rFonts w:ascii="宋体" w:hAnsi="宋体" w:cs="宋体" w:hint="eastAsia"/>
                <w:color w:val="0D0D0D" w:themeColor="text1" w:themeTint="F2"/>
                <w:sz w:val="24"/>
                <w:szCs w:val="24"/>
              </w:rPr>
              <w:sym w:font="Wingdings 2" w:char="00A3"/>
            </w:r>
            <w:r>
              <w:rPr>
                <w:rFonts w:ascii="宋体" w:hAnsi="宋体" w:cs="宋体" w:hint="eastAsia"/>
                <w:color w:val="0D0D0D" w:themeColor="text1" w:themeTint="F2"/>
                <w:sz w:val="24"/>
                <w:szCs w:val="24"/>
              </w:rPr>
              <w:t>控股、管理关系</w:t>
            </w:r>
          </w:p>
        </w:tc>
      </w:tr>
      <w:tr w:rsidR="00356C60">
        <w:trPr>
          <w:trHeight w:val="179"/>
        </w:trPr>
        <w:tc>
          <w:tcPr>
            <w:tcW w:w="654" w:type="pct"/>
          </w:tcPr>
          <w:p w:rsidR="00356C60" w:rsidRDefault="000467E6">
            <w:pPr>
              <w:spacing w:line="360" w:lineRule="auto"/>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w:t>
            </w:r>
          </w:p>
        </w:tc>
        <w:tc>
          <w:tcPr>
            <w:tcW w:w="1186" w:type="pct"/>
          </w:tcPr>
          <w:p w:rsidR="00356C60" w:rsidRDefault="00356C60">
            <w:pPr>
              <w:spacing w:line="360" w:lineRule="auto"/>
              <w:jc w:val="center"/>
              <w:rPr>
                <w:rFonts w:ascii="宋体" w:hAnsi="宋体" w:cs="宋体"/>
                <w:color w:val="0D0D0D" w:themeColor="text1" w:themeTint="F2"/>
                <w:sz w:val="24"/>
                <w:szCs w:val="24"/>
              </w:rPr>
            </w:pPr>
          </w:p>
        </w:tc>
        <w:tc>
          <w:tcPr>
            <w:tcW w:w="1538" w:type="pct"/>
          </w:tcPr>
          <w:p w:rsidR="00356C60" w:rsidRDefault="00356C60">
            <w:pPr>
              <w:spacing w:line="360" w:lineRule="auto"/>
              <w:jc w:val="center"/>
              <w:rPr>
                <w:rFonts w:ascii="宋体" w:hAnsi="宋体" w:cs="宋体"/>
                <w:color w:val="0D0D0D" w:themeColor="text1" w:themeTint="F2"/>
                <w:sz w:val="24"/>
                <w:szCs w:val="24"/>
              </w:rPr>
            </w:pPr>
          </w:p>
        </w:tc>
        <w:tc>
          <w:tcPr>
            <w:tcW w:w="1620" w:type="pct"/>
          </w:tcPr>
          <w:p w:rsidR="00356C60" w:rsidRDefault="00356C60">
            <w:pPr>
              <w:spacing w:line="360" w:lineRule="auto"/>
              <w:jc w:val="center"/>
              <w:rPr>
                <w:rFonts w:ascii="宋体" w:hAnsi="宋体" w:cs="宋体"/>
                <w:color w:val="0D0D0D" w:themeColor="text1" w:themeTint="F2"/>
                <w:sz w:val="24"/>
                <w:szCs w:val="24"/>
              </w:rPr>
            </w:pPr>
          </w:p>
        </w:tc>
      </w:tr>
    </w:tbl>
    <w:p w:rsidR="00356C60" w:rsidRDefault="000467E6">
      <w:pPr>
        <w:spacing w:line="560" w:lineRule="exact"/>
        <w:ind w:firstLine="561"/>
        <w:rPr>
          <w:rFonts w:ascii="Calibri" w:hAnsi="Calibri"/>
          <w:color w:val="0D0D0D" w:themeColor="text1" w:themeTint="F2"/>
          <w:sz w:val="28"/>
          <w:szCs w:val="28"/>
        </w:rPr>
      </w:pPr>
      <w:r>
        <w:rPr>
          <w:rFonts w:ascii="宋体" w:hAnsi="宋体" w:cs="宋体" w:hint="eastAsia"/>
          <w:color w:val="0D0D0D" w:themeColor="text1" w:themeTint="F2"/>
          <w:sz w:val="24"/>
          <w:szCs w:val="24"/>
        </w:rPr>
        <w:t>注：</w:t>
      </w:r>
      <w:r>
        <w:rPr>
          <w:rFonts w:ascii="宋体" w:hAnsi="宋体" w:cs="宋体"/>
          <w:color w:val="0D0D0D" w:themeColor="text1" w:themeTint="F2"/>
          <w:sz w:val="24"/>
          <w:szCs w:val="24"/>
        </w:rPr>
        <w:t>如未与其他单位存在关联关系的，该表填写</w:t>
      </w:r>
      <w:r>
        <w:rPr>
          <w:rFonts w:ascii="宋体" w:hAnsi="宋体" w:cs="宋体"/>
          <w:color w:val="0D0D0D" w:themeColor="text1" w:themeTint="F2"/>
          <w:sz w:val="24"/>
          <w:szCs w:val="24"/>
        </w:rPr>
        <w:t>“</w:t>
      </w:r>
      <w:r>
        <w:rPr>
          <w:rFonts w:ascii="宋体" w:hAnsi="宋体" w:cs="宋体"/>
          <w:color w:val="0D0D0D" w:themeColor="text1" w:themeTint="F2"/>
          <w:sz w:val="24"/>
          <w:szCs w:val="24"/>
        </w:rPr>
        <w:t>无</w:t>
      </w:r>
      <w:r>
        <w:rPr>
          <w:rFonts w:ascii="宋体" w:hAnsi="宋体" w:cs="宋体"/>
          <w:color w:val="0D0D0D" w:themeColor="text1" w:themeTint="F2"/>
          <w:sz w:val="24"/>
          <w:szCs w:val="24"/>
        </w:rPr>
        <w:t>”</w:t>
      </w:r>
      <w:r>
        <w:rPr>
          <w:rFonts w:ascii="宋体" w:hAnsi="宋体" w:cs="宋体" w:hint="eastAsia"/>
          <w:color w:val="0D0D0D" w:themeColor="text1" w:themeTint="F2"/>
          <w:sz w:val="24"/>
          <w:szCs w:val="24"/>
        </w:rPr>
        <w:t>。</w:t>
      </w:r>
    </w:p>
    <w:p w:rsidR="00356C60" w:rsidRDefault="00356C60">
      <w:pPr>
        <w:rPr>
          <w:rFonts w:ascii="宋体" w:hAnsi="宋体" w:cs="宋体"/>
          <w:color w:val="0D0D0D" w:themeColor="text1" w:themeTint="F2"/>
          <w:sz w:val="24"/>
          <w:szCs w:val="24"/>
        </w:rPr>
      </w:pPr>
    </w:p>
    <w:p w:rsidR="00356C60" w:rsidRDefault="000467E6">
      <w:pPr>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投标人获得国家有关部门颁发的资质和国内外知名厂商出具的销售许可证明：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9"/>
        <w:gridCol w:w="2349"/>
        <w:gridCol w:w="2349"/>
        <w:gridCol w:w="2349"/>
      </w:tblGrid>
      <w:tr w:rsidR="00356C60">
        <w:trPr>
          <w:trHeight w:val="90"/>
        </w:trPr>
        <w:tc>
          <w:tcPr>
            <w:tcW w:w="2349" w:type="dxa"/>
            <w:tcBorders>
              <w:top w:val="single" w:sz="12" w:space="0" w:color="auto"/>
              <w:left w:val="single" w:sz="12" w:space="0" w:color="auto"/>
            </w:tcBorders>
          </w:tcPr>
          <w:p w:rsidR="00356C60" w:rsidRDefault="000467E6">
            <w:pPr>
              <w:spacing w:line="360" w:lineRule="auto"/>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证书名称</w:t>
            </w:r>
          </w:p>
        </w:tc>
        <w:tc>
          <w:tcPr>
            <w:tcW w:w="2349" w:type="dxa"/>
            <w:tcBorders>
              <w:top w:val="single" w:sz="12" w:space="0" w:color="auto"/>
            </w:tcBorders>
          </w:tcPr>
          <w:p w:rsidR="00356C60" w:rsidRDefault="000467E6">
            <w:pPr>
              <w:spacing w:line="360" w:lineRule="auto"/>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发证单位</w:t>
            </w:r>
          </w:p>
        </w:tc>
        <w:tc>
          <w:tcPr>
            <w:tcW w:w="2349" w:type="dxa"/>
            <w:tcBorders>
              <w:top w:val="single" w:sz="12" w:space="0" w:color="auto"/>
            </w:tcBorders>
          </w:tcPr>
          <w:p w:rsidR="00356C60" w:rsidRDefault="000467E6">
            <w:pPr>
              <w:spacing w:line="360" w:lineRule="auto"/>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证书等级</w:t>
            </w:r>
          </w:p>
        </w:tc>
        <w:tc>
          <w:tcPr>
            <w:tcW w:w="2349" w:type="dxa"/>
            <w:tcBorders>
              <w:top w:val="single" w:sz="12" w:space="0" w:color="auto"/>
              <w:right w:val="single" w:sz="12" w:space="0" w:color="auto"/>
            </w:tcBorders>
          </w:tcPr>
          <w:p w:rsidR="00356C60" w:rsidRDefault="000467E6">
            <w:pPr>
              <w:spacing w:line="360" w:lineRule="auto"/>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证书有效期</w:t>
            </w:r>
          </w:p>
        </w:tc>
      </w:tr>
      <w:tr w:rsidR="00356C60">
        <w:trPr>
          <w:trHeight w:val="90"/>
        </w:trPr>
        <w:tc>
          <w:tcPr>
            <w:tcW w:w="2349" w:type="dxa"/>
            <w:tcBorders>
              <w:left w:val="single" w:sz="12" w:space="0" w:color="auto"/>
            </w:tcBorders>
          </w:tcPr>
          <w:p w:rsidR="00356C60" w:rsidRDefault="00356C60">
            <w:pPr>
              <w:spacing w:line="360" w:lineRule="auto"/>
              <w:jc w:val="center"/>
              <w:rPr>
                <w:rFonts w:ascii="宋体" w:hAnsi="宋体" w:cs="宋体"/>
                <w:color w:val="0D0D0D" w:themeColor="text1" w:themeTint="F2"/>
                <w:sz w:val="24"/>
                <w:szCs w:val="24"/>
              </w:rPr>
            </w:pPr>
          </w:p>
        </w:tc>
        <w:tc>
          <w:tcPr>
            <w:tcW w:w="2349" w:type="dxa"/>
          </w:tcPr>
          <w:p w:rsidR="00356C60" w:rsidRDefault="00356C60">
            <w:pPr>
              <w:spacing w:line="360" w:lineRule="auto"/>
              <w:jc w:val="center"/>
              <w:rPr>
                <w:rFonts w:ascii="宋体" w:hAnsi="宋体" w:cs="宋体"/>
                <w:color w:val="0D0D0D" w:themeColor="text1" w:themeTint="F2"/>
                <w:sz w:val="24"/>
                <w:szCs w:val="24"/>
              </w:rPr>
            </w:pPr>
          </w:p>
        </w:tc>
        <w:tc>
          <w:tcPr>
            <w:tcW w:w="2349" w:type="dxa"/>
          </w:tcPr>
          <w:p w:rsidR="00356C60" w:rsidRDefault="00356C60">
            <w:pPr>
              <w:spacing w:line="360" w:lineRule="auto"/>
              <w:jc w:val="center"/>
              <w:rPr>
                <w:rFonts w:ascii="宋体" w:hAnsi="宋体" w:cs="宋体"/>
                <w:color w:val="0D0D0D" w:themeColor="text1" w:themeTint="F2"/>
                <w:sz w:val="24"/>
                <w:szCs w:val="24"/>
              </w:rPr>
            </w:pPr>
          </w:p>
        </w:tc>
        <w:tc>
          <w:tcPr>
            <w:tcW w:w="2349" w:type="dxa"/>
            <w:tcBorders>
              <w:right w:val="single" w:sz="12" w:space="0" w:color="auto"/>
            </w:tcBorders>
          </w:tcPr>
          <w:p w:rsidR="00356C60" w:rsidRDefault="00356C60">
            <w:pPr>
              <w:spacing w:line="360" w:lineRule="auto"/>
              <w:jc w:val="center"/>
              <w:rPr>
                <w:rFonts w:ascii="宋体" w:hAnsi="宋体" w:cs="宋体"/>
                <w:color w:val="0D0D0D" w:themeColor="text1" w:themeTint="F2"/>
                <w:sz w:val="24"/>
                <w:szCs w:val="24"/>
              </w:rPr>
            </w:pPr>
          </w:p>
        </w:tc>
      </w:tr>
      <w:tr w:rsidR="00356C60">
        <w:trPr>
          <w:trHeight w:val="90"/>
        </w:trPr>
        <w:tc>
          <w:tcPr>
            <w:tcW w:w="2349" w:type="dxa"/>
            <w:tcBorders>
              <w:left w:val="single" w:sz="12" w:space="0" w:color="auto"/>
              <w:bottom w:val="single" w:sz="12" w:space="0" w:color="auto"/>
            </w:tcBorders>
          </w:tcPr>
          <w:p w:rsidR="00356C60" w:rsidRDefault="00356C60">
            <w:pPr>
              <w:spacing w:line="360" w:lineRule="auto"/>
              <w:jc w:val="center"/>
              <w:rPr>
                <w:rFonts w:ascii="宋体" w:hAnsi="宋体" w:cs="宋体"/>
                <w:color w:val="0D0D0D" w:themeColor="text1" w:themeTint="F2"/>
                <w:sz w:val="24"/>
                <w:szCs w:val="24"/>
              </w:rPr>
            </w:pPr>
          </w:p>
        </w:tc>
        <w:tc>
          <w:tcPr>
            <w:tcW w:w="2349" w:type="dxa"/>
            <w:tcBorders>
              <w:bottom w:val="single" w:sz="12" w:space="0" w:color="auto"/>
            </w:tcBorders>
          </w:tcPr>
          <w:p w:rsidR="00356C60" w:rsidRDefault="00356C60">
            <w:pPr>
              <w:spacing w:line="360" w:lineRule="auto"/>
              <w:jc w:val="center"/>
              <w:rPr>
                <w:rFonts w:ascii="宋体" w:hAnsi="宋体" w:cs="宋体"/>
                <w:color w:val="0D0D0D" w:themeColor="text1" w:themeTint="F2"/>
                <w:sz w:val="24"/>
                <w:szCs w:val="24"/>
              </w:rPr>
            </w:pPr>
          </w:p>
        </w:tc>
        <w:tc>
          <w:tcPr>
            <w:tcW w:w="2349" w:type="dxa"/>
            <w:tcBorders>
              <w:bottom w:val="single" w:sz="12" w:space="0" w:color="auto"/>
            </w:tcBorders>
          </w:tcPr>
          <w:p w:rsidR="00356C60" w:rsidRDefault="00356C60">
            <w:pPr>
              <w:spacing w:line="360" w:lineRule="auto"/>
              <w:jc w:val="center"/>
              <w:rPr>
                <w:rFonts w:ascii="宋体" w:hAnsi="宋体" w:cs="宋体"/>
                <w:color w:val="0D0D0D" w:themeColor="text1" w:themeTint="F2"/>
                <w:sz w:val="24"/>
                <w:szCs w:val="24"/>
              </w:rPr>
            </w:pPr>
          </w:p>
        </w:tc>
        <w:tc>
          <w:tcPr>
            <w:tcW w:w="2349" w:type="dxa"/>
            <w:tcBorders>
              <w:bottom w:val="single" w:sz="12" w:space="0" w:color="auto"/>
              <w:right w:val="single" w:sz="12" w:space="0" w:color="auto"/>
            </w:tcBorders>
          </w:tcPr>
          <w:p w:rsidR="00356C60" w:rsidRDefault="00356C60">
            <w:pPr>
              <w:spacing w:line="360" w:lineRule="auto"/>
              <w:jc w:val="center"/>
              <w:rPr>
                <w:rFonts w:ascii="宋体" w:hAnsi="宋体" w:cs="宋体"/>
                <w:color w:val="0D0D0D" w:themeColor="text1" w:themeTint="F2"/>
                <w:sz w:val="24"/>
                <w:szCs w:val="24"/>
              </w:rPr>
            </w:pPr>
          </w:p>
        </w:tc>
      </w:tr>
    </w:tbl>
    <w:p w:rsidR="00356C60" w:rsidRDefault="000467E6">
      <w:pPr>
        <w:spacing w:line="360" w:lineRule="auto"/>
        <w:rPr>
          <w:rFonts w:ascii="宋体" w:hAnsi="宋体" w:cs="宋体"/>
          <w:color w:val="0D0D0D" w:themeColor="text1" w:themeTint="F2"/>
          <w:sz w:val="24"/>
          <w:szCs w:val="24"/>
        </w:rPr>
      </w:pP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我</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我们声明以上所述是正确无误的，您有权进行您认为必要的所有调查，</w:t>
      </w:r>
      <w:r>
        <w:rPr>
          <w:rFonts w:ascii="宋体" w:hAnsi="宋体" w:cs="宋体" w:hint="eastAsia"/>
          <w:color w:val="0D0D0D" w:themeColor="text1" w:themeTint="F2"/>
          <w:sz w:val="24"/>
          <w:szCs w:val="24"/>
          <w:lang w:val="en-GB"/>
        </w:rPr>
        <w:t>如以上数据有虚假，一经查实，自行承担相关责任。</w:t>
      </w:r>
    </w:p>
    <w:p w:rsidR="00356C60" w:rsidRDefault="000467E6">
      <w:pPr>
        <w:spacing w:line="500" w:lineRule="exact"/>
        <w:rPr>
          <w:rFonts w:ascii="宋体" w:hAnsi="宋体" w:cs="宋体"/>
          <w:color w:val="0D0D0D" w:themeColor="text1" w:themeTint="F2"/>
          <w:spacing w:val="4"/>
          <w:sz w:val="24"/>
          <w:szCs w:val="24"/>
        </w:rPr>
      </w:pPr>
      <w:r>
        <w:rPr>
          <w:rFonts w:ascii="宋体" w:hAnsi="宋体" w:cs="宋体" w:hint="eastAsia"/>
          <w:color w:val="0D0D0D" w:themeColor="text1" w:themeTint="F2"/>
          <w:spacing w:val="4"/>
          <w:sz w:val="24"/>
          <w:szCs w:val="24"/>
        </w:rPr>
        <w:t>投标人名称（</w:t>
      </w:r>
      <w:r>
        <w:rPr>
          <w:rFonts w:ascii="宋体" w:hAnsi="宋体" w:hint="eastAsia"/>
          <w:color w:val="0D0D0D" w:themeColor="text1" w:themeTint="F2"/>
          <w:sz w:val="24"/>
        </w:rPr>
        <w:t>单位盖</w:t>
      </w:r>
      <w:r>
        <w:rPr>
          <w:rFonts w:hint="eastAsia"/>
          <w:color w:val="0D0D0D" w:themeColor="text1" w:themeTint="F2"/>
          <w:spacing w:val="4"/>
          <w:sz w:val="24"/>
        </w:rPr>
        <w:t>公章</w:t>
      </w:r>
      <w:r>
        <w:rPr>
          <w:rFonts w:ascii="宋体" w:hAnsi="宋体" w:cs="宋体" w:hint="eastAsia"/>
          <w:color w:val="0D0D0D" w:themeColor="text1" w:themeTint="F2"/>
          <w:spacing w:val="4"/>
          <w:sz w:val="24"/>
          <w:szCs w:val="24"/>
        </w:rPr>
        <w:t>）：</w:t>
      </w:r>
    </w:p>
    <w:p w:rsidR="00356C60" w:rsidRDefault="000467E6">
      <w:pPr>
        <w:autoSpaceDE/>
        <w:autoSpaceDN/>
        <w:adjustRightInd/>
        <w:spacing w:line="360" w:lineRule="auto"/>
        <w:ind w:rightChars="40" w:right="80"/>
        <w:jc w:val="both"/>
        <w:rPr>
          <w:rFonts w:ascii="宋体" w:hAnsi="宋体" w:cs="宋体"/>
          <w:color w:val="0D0D0D" w:themeColor="text1" w:themeTint="F2"/>
          <w:spacing w:val="4"/>
          <w:sz w:val="22"/>
          <w:szCs w:val="22"/>
          <w:u w:val="single"/>
        </w:rPr>
      </w:pPr>
      <w:r>
        <w:rPr>
          <w:rFonts w:ascii="宋体" w:hAnsi="宋体" w:cs="宋体" w:hint="eastAsia"/>
          <w:color w:val="0D0D0D" w:themeColor="text1" w:themeTint="F2"/>
          <w:spacing w:val="4"/>
          <w:sz w:val="24"/>
          <w:szCs w:val="24"/>
        </w:rPr>
        <w:t>日期：</w:t>
      </w:r>
      <w:r>
        <w:rPr>
          <w:rFonts w:ascii="宋体" w:hAnsi="宋体" w:cs="宋体" w:hint="eastAsia"/>
          <w:color w:val="0D0D0D" w:themeColor="text1" w:themeTint="F2"/>
          <w:spacing w:val="4"/>
          <w:sz w:val="24"/>
          <w:szCs w:val="24"/>
          <w:u w:val="single"/>
        </w:rPr>
        <w:t xml:space="preserve">     </w:t>
      </w:r>
    </w:p>
    <w:p w:rsidR="00356C60" w:rsidRDefault="000467E6">
      <w:pPr>
        <w:autoSpaceDE/>
        <w:autoSpaceDN/>
        <w:adjustRightInd/>
        <w:spacing w:line="440" w:lineRule="exact"/>
        <w:ind w:left="180"/>
        <w:jc w:val="center"/>
        <w:outlineLvl w:val="1"/>
        <w:rPr>
          <w:rFonts w:ascii="黑体" w:eastAsia="黑体" w:hAnsi="黑体"/>
          <w:color w:val="0D0D0D" w:themeColor="text1" w:themeTint="F2"/>
          <w:sz w:val="32"/>
          <w:szCs w:val="32"/>
        </w:rPr>
      </w:pPr>
      <w:r>
        <w:rPr>
          <w:rFonts w:ascii="宋体" w:hAnsi="宋体" w:cs="宋体" w:hint="eastAsia"/>
          <w:bCs/>
          <w:color w:val="0D0D0D" w:themeColor="text1" w:themeTint="F2"/>
          <w:sz w:val="32"/>
          <w:szCs w:val="21"/>
        </w:rPr>
        <w:br w:type="page"/>
      </w:r>
      <w:bookmarkStart w:id="187" w:name="_Toc50736481"/>
      <w:bookmarkStart w:id="188" w:name="_Toc435514870"/>
      <w:bookmarkStart w:id="189" w:name="_Toc435515310"/>
      <w:bookmarkStart w:id="190" w:name="_Toc50737301"/>
      <w:bookmarkStart w:id="191" w:name="_Toc31842"/>
      <w:bookmarkStart w:id="192" w:name="_Toc50691044"/>
      <w:bookmarkStart w:id="193" w:name="_Toc50737333"/>
      <w:bookmarkStart w:id="194" w:name="_Toc52165085"/>
      <w:bookmarkStart w:id="195" w:name="_Toc14623"/>
      <w:bookmarkStart w:id="196" w:name="_Toc275865617"/>
      <w:bookmarkStart w:id="197" w:name="_Toc43264525"/>
      <w:bookmarkStart w:id="198" w:name="_Toc50703730"/>
      <w:bookmarkStart w:id="199" w:name="_Toc50691037"/>
      <w:r>
        <w:rPr>
          <w:rFonts w:ascii="宋体" w:hAnsi="宋体" w:cs="宋体" w:hint="eastAsia"/>
          <w:b/>
          <w:bCs/>
          <w:color w:val="0D0D0D" w:themeColor="text1" w:themeTint="F2"/>
          <w:sz w:val="32"/>
          <w:szCs w:val="32"/>
        </w:rPr>
        <w:lastRenderedPageBreak/>
        <w:t>同类项目情况一览表</w:t>
      </w:r>
      <w:bookmarkEnd w:id="187"/>
      <w:bookmarkEnd w:id="188"/>
      <w:bookmarkEnd w:id="189"/>
      <w:bookmarkEnd w:id="190"/>
      <w:bookmarkEnd w:id="191"/>
      <w:bookmarkEnd w:id="192"/>
      <w:bookmarkEnd w:id="193"/>
      <w:bookmarkEnd w:id="194"/>
      <w:bookmarkEnd w:id="195"/>
      <w:bookmarkEnd w:id="196"/>
      <w:bookmarkEnd w:id="197"/>
    </w:p>
    <w:p w:rsidR="00356C60" w:rsidRDefault="000467E6">
      <w:pPr>
        <w:widowControl/>
        <w:autoSpaceDE/>
        <w:autoSpaceDN/>
        <w:snapToGrid w:val="0"/>
        <w:spacing w:line="360" w:lineRule="auto"/>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项目名称：</w:t>
      </w:r>
      <w:r>
        <w:rPr>
          <w:rFonts w:ascii="宋体" w:hAnsi="宋体" w:hint="eastAsia"/>
          <w:color w:val="0D0D0D" w:themeColor="text1" w:themeTint="F2"/>
          <w:sz w:val="24"/>
          <w:szCs w:val="24"/>
        </w:rPr>
        <w:t xml:space="preserve"> 2025-2027</w:t>
      </w:r>
      <w:r>
        <w:rPr>
          <w:rFonts w:ascii="宋体" w:hAnsi="宋体" w:hint="eastAsia"/>
          <w:color w:val="0D0D0D" w:themeColor="text1" w:themeTint="F2"/>
          <w:sz w:val="24"/>
          <w:szCs w:val="24"/>
        </w:rPr>
        <w:t>年度财务报表审计服务项目</w:t>
      </w:r>
    </w:p>
    <w:tbl>
      <w:tblPr>
        <w:tblW w:w="908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28"/>
        <w:gridCol w:w="854"/>
        <w:gridCol w:w="966"/>
        <w:gridCol w:w="1022"/>
        <w:gridCol w:w="660"/>
        <w:gridCol w:w="954"/>
        <w:gridCol w:w="1077"/>
        <w:gridCol w:w="953"/>
        <w:gridCol w:w="992"/>
        <w:gridCol w:w="1082"/>
      </w:tblGrid>
      <w:tr w:rsidR="00356C60">
        <w:trPr>
          <w:trHeight w:val="511"/>
          <w:jc w:val="center"/>
        </w:trPr>
        <w:tc>
          <w:tcPr>
            <w:tcW w:w="9088" w:type="dxa"/>
            <w:gridSpan w:val="10"/>
            <w:tcBorders>
              <w:top w:val="single" w:sz="12" w:space="0" w:color="auto"/>
              <w:bottom w:val="double" w:sz="4" w:space="0" w:color="auto"/>
            </w:tcBorders>
            <w:shd w:val="clear" w:color="auto" w:fill="EEECE1"/>
            <w:vAlign w:val="center"/>
          </w:tcPr>
          <w:p w:rsidR="00356C60" w:rsidRDefault="000467E6">
            <w:pPr>
              <w:widowControl/>
              <w:autoSpaceDE/>
              <w:autoSpaceDN/>
              <w:snapToGrid w:val="0"/>
              <w:spacing w:line="360" w:lineRule="auto"/>
              <w:textAlignment w:val="baseline"/>
              <w:rPr>
                <w:rFonts w:ascii="宋体" w:hAnsi="宋体"/>
                <w:b/>
                <w:color w:val="0D0D0D" w:themeColor="text1" w:themeTint="F2"/>
                <w:sz w:val="24"/>
                <w:szCs w:val="24"/>
              </w:rPr>
            </w:pPr>
            <w:r>
              <w:rPr>
                <w:rFonts w:ascii="宋体" w:hAnsi="宋体" w:hint="eastAsia"/>
                <w:color w:val="0D0D0D" w:themeColor="text1" w:themeTint="F2"/>
                <w:sz w:val="24"/>
                <w:szCs w:val="24"/>
              </w:rPr>
              <w:t>项目名称：</w:t>
            </w:r>
            <w:r>
              <w:rPr>
                <w:rFonts w:ascii="宋体" w:hAnsi="宋体" w:hint="eastAsia"/>
                <w:color w:val="0D0D0D" w:themeColor="text1" w:themeTint="F2"/>
                <w:sz w:val="24"/>
                <w:szCs w:val="24"/>
              </w:rPr>
              <w:t xml:space="preserve"> 2025-2027</w:t>
            </w:r>
            <w:r>
              <w:rPr>
                <w:rFonts w:ascii="宋体" w:hAnsi="宋体" w:hint="eastAsia"/>
                <w:color w:val="0D0D0D" w:themeColor="text1" w:themeTint="F2"/>
                <w:sz w:val="24"/>
                <w:szCs w:val="24"/>
              </w:rPr>
              <w:t>年度财务报表审计服务项目</w:t>
            </w:r>
          </w:p>
        </w:tc>
      </w:tr>
      <w:tr w:rsidR="00356C60">
        <w:trPr>
          <w:trHeight w:val="543"/>
          <w:jc w:val="center"/>
        </w:trPr>
        <w:tc>
          <w:tcPr>
            <w:tcW w:w="528" w:type="dxa"/>
            <w:vMerge w:val="restart"/>
            <w:tcBorders>
              <w:top w:val="single" w:sz="12" w:space="0" w:color="auto"/>
            </w:tcBorders>
            <w:shd w:val="clear" w:color="auto" w:fill="EEECE1"/>
            <w:vAlign w:val="center"/>
          </w:tcPr>
          <w:p w:rsidR="00356C60" w:rsidRDefault="000467E6">
            <w:pPr>
              <w:autoSpaceDE/>
              <w:autoSpaceDN/>
              <w:snapToGrid w:val="0"/>
              <w:spacing w:line="360" w:lineRule="atLeast"/>
              <w:ind w:leftChars="-40" w:left="-80" w:rightChars="-51" w:right="-102"/>
              <w:jc w:val="center"/>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序号</w:t>
            </w:r>
          </w:p>
        </w:tc>
        <w:tc>
          <w:tcPr>
            <w:tcW w:w="854" w:type="dxa"/>
            <w:vMerge w:val="restart"/>
            <w:tcBorders>
              <w:top w:val="single" w:sz="12" w:space="0" w:color="auto"/>
            </w:tcBorders>
            <w:shd w:val="clear" w:color="auto" w:fill="EEECE1"/>
            <w:vAlign w:val="center"/>
          </w:tcPr>
          <w:p w:rsidR="00356C60" w:rsidRDefault="000467E6">
            <w:pPr>
              <w:autoSpaceDE/>
              <w:autoSpaceDN/>
              <w:snapToGrid w:val="0"/>
              <w:spacing w:line="360" w:lineRule="atLeast"/>
              <w:ind w:leftChars="-40" w:left="-80" w:rightChars="-51" w:right="-102"/>
              <w:jc w:val="center"/>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用户</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业主名称</w:t>
            </w:r>
          </w:p>
        </w:tc>
        <w:tc>
          <w:tcPr>
            <w:tcW w:w="966" w:type="dxa"/>
            <w:vMerge w:val="restart"/>
            <w:tcBorders>
              <w:top w:val="single" w:sz="12" w:space="0" w:color="auto"/>
            </w:tcBorders>
            <w:shd w:val="clear" w:color="auto" w:fill="EEECE1"/>
            <w:vAlign w:val="center"/>
          </w:tcPr>
          <w:p w:rsidR="00356C60" w:rsidRDefault="000467E6">
            <w:pPr>
              <w:autoSpaceDE/>
              <w:autoSpaceDN/>
              <w:snapToGrid w:val="0"/>
              <w:spacing w:line="360" w:lineRule="atLeast"/>
              <w:ind w:leftChars="-40" w:left="-80" w:rightChars="-51" w:right="-102"/>
              <w:jc w:val="center"/>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项目名称</w:t>
            </w:r>
          </w:p>
        </w:tc>
        <w:tc>
          <w:tcPr>
            <w:tcW w:w="1682" w:type="dxa"/>
            <w:gridSpan w:val="2"/>
            <w:tcBorders>
              <w:top w:val="single" w:sz="12" w:space="0" w:color="auto"/>
              <w:bottom w:val="single" w:sz="6" w:space="0" w:color="auto"/>
            </w:tcBorders>
            <w:shd w:val="clear" w:color="auto" w:fill="EEECE1"/>
            <w:vAlign w:val="center"/>
          </w:tcPr>
          <w:p w:rsidR="00356C60" w:rsidRDefault="000467E6">
            <w:pPr>
              <w:autoSpaceDE/>
              <w:autoSpaceDN/>
              <w:snapToGrid w:val="0"/>
              <w:spacing w:line="360" w:lineRule="atLeast"/>
              <w:ind w:leftChars="-40" w:left="-80" w:rightChars="-51" w:right="-102"/>
              <w:jc w:val="center"/>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项目内容</w:t>
            </w:r>
          </w:p>
        </w:tc>
        <w:tc>
          <w:tcPr>
            <w:tcW w:w="954" w:type="dxa"/>
            <w:vMerge w:val="restart"/>
            <w:tcBorders>
              <w:top w:val="single" w:sz="12" w:space="0" w:color="auto"/>
              <w:right w:val="single" w:sz="6" w:space="0" w:color="auto"/>
            </w:tcBorders>
            <w:shd w:val="clear" w:color="auto" w:fill="EEECE1"/>
            <w:vAlign w:val="center"/>
          </w:tcPr>
          <w:p w:rsidR="00356C60" w:rsidRDefault="000467E6">
            <w:pPr>
              <w:autoSpaceDE/>
              <w:autoSpaceDN/>
              <w:snapToGrid w:val="0"/>
              <w:spacing w:line="360" w:lineRule="atLeast"/>
              <w:ind w:leftChars="-40" w:left="-80" w:rightChars="-51" w:right="-102"/>
              <w:jc w:val="center"/>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合同总价</w:t>
            </w:r>
          </w:p>
        </w:tc>
        <w:tc>
          <w:tcPr>
            <w:tcW w:w="1077" w:type="dxa"/>
            <w:vMerge w:val="restart"/>
            <w:tcBorders>
              <w:top w:val="single" w:sz="12" w:space="0" w:color="auto"/>
              <w:left w:val="single" w:sz="6" w:space="0" w:color="auto"/>
            </w:tcBorders>
            <w:shd w:val="clear" w:color="auto" w:fill="EEECE1"/>
            <w:vAlign w:val="center"/>
          </w:tcPr>
          <w:p w:rsidR="00356C60" w:rsidRDefault="000467E6">
            <w:pPr>
              <w:autoSpaceDE/>
              <w:autoSpaceDN/>
              <w:snapToGrid w:val="0"/>
              <w:spacing w:line="360" w:lineRule="atLeast"/>
              <w:ind w:leftChars="-40" w:left="-80" w:rightChars="-51" w:right="-102"/>
              <w:jc w:val="center"/>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签订时间</w:t>
            </w:r>
          </w:p>
        </w:tc>
        <w:tc>
          <w:tcPr>
            <w:tcW w:w="953" w:type="dxa"/>
            <w:vMerge w:val="restart"/>
            <w:tcBorders>
              <w:top w:val="single" w:sz="12" w:space="0" w:color="auto"/>
              <w:left w:val="single" w:sz="6" w:space="0" w:color="auto"/>
            </w:tcBorders>
            <w:shd w:val="clear" w:color="auto" w:fill="EEECE1"/>
            <w:vAlign w:val="center"/>
          </w:tcPr>
          <w:p w:rsidR="00356C60" w:rsidRDefault="000467E6">
            <w:pPr>
              <w:autoSpaceDE/>
              <w:autoSpaceDN/>
              <w:snapToGrid w:val="0"/>
              <w:spacing w:line="360" w:lineRule="atLeast"/>
              <w:ind w:leftChars="-40" w:left="-80" w:rightChars="-51" w:right="-102"/>
              <w:jc w:val="center"/>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完成时间</w:t>
            </w:r>
          </w:p>
        </w:tc>
        <w:tc>
          <w:tcPr>
            <w:tcW w:w="992" w:type="dxa"/>
            <w:vMerge w:val="restart"/>
            <w:tcBorders>
              <w:top w:val="single" w:sz="12" w:space="0" w:color="auto"/>
              <w:right w:val="single" w:sz="6" w:space="0" w:color="auto"/>
            </w:tcBorders>
            <w:shd w:val="clear" w:color="auto" w:fill="EEECE1"/>
            <w:vAlign w:val="center"/>
          </w:tcPr>
          <w:p w:rsidR="00356C60" w:rsidRDefault="000467E6">
            <w:pPr>
              <w:autoSpaceDE/>
              <w:autoSpaceDN/>
              <w:snapToGrid w:val="0"/>
              <w:spacing w:line="360" w:lineRule="atLeast"/>
              <w:ind w:leftChars="-40" w:left="-80" w:rightChars="-51" w:right="-102"/>
              <w:jc w:val="center"/>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用户</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业主联系人及电话</w:t>
            </w:r>
          </w:p>
        </w:tc>
        <w:tc>
          <w:tcPr>
            <w:tcW w:w="1082" w:type="dxa"/>
            <w:vMerge w:val="restart"/>
            <w:tcBorders>
              <w:top w:val="single" w:sz="12" w:space="0" w:color="auto"/>
              <w:left w:val="single" w:sz="6" w:space="0" w:color="auto"/>
            </w:tcBorders>
            <w:shd w:val="clear" w:color="auto" w:fill="EEECE1"/>
            <w:vAlign w:val="center"/>
          </w:tcPr>
          <w:p w:rsidR="00356C60" w:rsidRDefault="000467E6">
            <w:pPr>
              <w:autoSpaceDE/>
              <w:autoSpaceDN/>
              <w:snapToGrid w:val="0"/>
              <w:spacing w:line="360" w:lineRule="atLeast"/>
              <w:ind w:leftChars="-40" w:left="-80" w:rightChars="-51" w:right="-102"/>
              <w:jc w:val="center"/>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查阅</w:t>
            </w:r>
            <w:r>
              <w:rPr>
                <w:rFonts w:ascii="宋体" w:hAnsi="宋体" w:hint="eastAsia"/>
                <w:color w:val="0D0D0D" w:themeColor="text1" w:themeTint="F2"/>
                <w:sz w:val="24"/>
                <w:szCs w:val="24"/>
              </w:rPr>
              <w:t>/</w:t>
            </w:r>
            <w:r>
              <w:rPr>
                <w:rFonts w:ascii="宋体" w:hAnsi="宋体" w:hint="eastAsia"/>
                <w:color w:val="0D0D0D" w:themeColor="text1" w:themeTint="F2"/>
                <w:sz w:val="24"/>
                <w:szCs w:val="24"/>
              </w:rPr>
              <w:t>证明文件指引</w:t>
            </w:r>
          </w:p>
        </w:tc>
      </w:tr>
      <w:tr w:rsidR="00356C60">
        <w:trPr>
          <w:trHeight w:val="532"/>
          <w:jc w:val="center"/>
        </w:trPr>
        <w:tc>
          <w:tcPr>
            <w:tcW w:w="528" w:type="dxa"/>
            <w:vMerge/>
            <w:tcBorders>
              <w:bottom w:val="double" w:sz="4" w:space="0" w:color="auto"/>
            </w:tcBorders>
            <w:shd w:val="clear" w:color="auto" w:fill="EEECE1"/>
            <w:vAlign w:val="center"/>
          </w:tcPr>
          <w:p w:rsidR="00356C60" w:rsidRDefault="00356C60">
            <w:pPr>
              <w:autoSpaceDE/>
              <w:autoSpaceDN/>
              <w:snapToGrid w:val="0"/>
              <w:spacing w:line="360" w:lineRule="atLeast"/>
              <w:ind w:leftChars="-40" w:left="-80" w:rightChars="-51" w:right="-102"/>
              <w:jc w:val="center"/>
              <w:textAlignment w:val="baseline"/>
              <w:rPr>
                <w:rFonts w:ascii="宋体" w:hAnsi="宋体"/>
                <w:b/>
                <w:color w:val="0D0D0D" w:themeColor="text1" w:themeTint="F2"/>
                <w:sz w:val="24"/>
                <w:szCs w:val="24"/>
              </w:rPr>
            </w:pPr>
          </w:p>
        </w:tc>
        <w:tc>
          <w:tcPr>
            <w:tcW w:w="854" w:type="dxa"/>
            <w:vMerge/>
            <w:tcBorders>
              <w:bottom w:val="double" w:sz="4" w:space="0" w:color="auto"/>
            </w:tcBorders>
            <w:shd w:val="clear" w:color="auto" w:fill="EEECE1"/>
            <w:vAlign w:val="center"/>
          </w:tcPr>
          <w:p w:rsidR="00356C60" w:rsidRDefault="00356C60">
            <w:pPr>
              <w:autoSpaceDE/>
              <w:autoSpaceDN/>
              <w:snapToGrid w:val="0"/>
              <w:spacing w:line="360" w:lineRule="atLeast"/>
              <w:jc w:val="center"/>
              <w:textAlignment w:val="baseline"/>
              <w:rPr>
                <w:rFonts w:ascii="宋体" w:hAnsi="宋体"/>
                <w:b/>
                <w:color w:val="0D0D0D" w:themeColor="text1" w:themeTint="F2"/>
                <w:sz w:val="24"/>
                <w:szCs w:val="24"/>
              </w:rPr>
            </w:pPr>
          </w:p>
        </w:tc>
        <w:tc>
          <w:tcPr>
            <w:tcW w:w="966" w:type="dxa"/>
            <w:vMerge/>
            <w:tcBorders>
              <w:bottom w:val="double" w:sz="4" w:space="0" w:color="auto"/>
            </w:tcBorders>
            <w:shd w:val="clear" w:color="auto" w:fill="EEECE1"/>
            <w:vAlign w:val="center"/>
          </w:tcPr>
          <w:p w:rsidR="00356C60" w:rsidRDefault="00356C60">
            <w:pPr>
              <w:autoSpaceDE/>
              <w:autoSpaceDN/>
              <w:snapToGrid w:val="0"/>
              <w:spacing w:line="360" w:lineRule="atLeast"/>
              <w:jc w:val="center"/>
              <w:textAlignment w:val="baseline"/>
              <w:rPr>
                <w:rFonts w:ascii="宋体" w:hAnsi="宋体"/>
                <w:b/>
                <w:color w:val="0D0D0D" w:themeColor="text1" w:themeTint="F2"/>
                <w:sz w:val="24"/>
                <w:szCs w:val="24"/>
              </w:rPr>
            </w:pPr>
          </w:p>
        </w:tc>
        <w:tc>
          <w:tcPr>
            <w:tcW w:w="1022" w:type="dxa"/>
            <w:tcBorders>
              <w:top w:val="single" w:sz="6" w:space="0" w:color="auto"/>
              <w:bottom w:val="double" w:sz="4" w:space="0" w:color="auto"/>
              <w:right w:val="single" w:sz="6" w:space="0" w:color="auto"/>
            </w:tcBorders>
            <w:shd w:val="clear" w:color="auto" w:fill="EEECE1"/>
            <w:vAlign w:val="center"/>
          </w:tcPr>
          <w:p w:rsidR="00356C60" w:rsidRDefault="000467E6">
            <w:pPr>
              <w:autoSpaceDE/>
              <w:autoSpaceDN/>
              <w:snapToGrid w:val="0"/>
              <w:spacing w:line="360" w:lineRule="atLeast"/>
              <w:ind w:leftChars="-40" w:left="-80" w:rightChars="-51" w:right="-102"/>
              <w:jc w:val="center"/>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产品名称</w:t>
            </w:r>
          </w:p>
        </w:tc>
        <w:tc>
          <w:tcPr>
            <w:tcW w:w="660" w:type="dxa"/>
            <w:tcBorders>
              <w:top w:val="single" w:sz="6" w:space="0" w:color="auto"/>
              <w:left w:val="single" w:sz="6" w:space="0" w:color="auto"/>
              <w:bottom w:val="double" w:sz="4" w:space="0" w:color="auto"/>
            </w:tcBorders>
            <w:shd w:val="clear" w:color="auto" w:fill="EEECE1"/>
            <w:vAlign w:val="center"/>
          </w:tcPr>
          <w:p w:rsidR="00356C60" w:rsidRDefault="000467E6">
            <w:pPr>
              <w:autoSpaceDE/>
              <w:autoSpaceDN/>
              <w:snapToGrid w:val="0"/>
              <w:spacing w:line="360" w:lineRule="atLeast"/>
              <w:ind w:leftChars="-40" w:left="-80" w:rightChars="-51" w:right="-102"/>
              <w:jc w:val="center"/>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型号</w:t>
            </w:r>
          </w:p>
        </w:tc>
        <w:tc>
          <w:tcPr>
            <w:tcW w:w="954" w:type="dxa"/>
            <w:vMerge/>
            <w:tcBorders>
              <w:bottom w:val="double" w:sz="4" w:space="0" w:color="auto"/>
              <w:right w:val="single" w:sz="6" w:space="0" w:color="auto"/>
            </w:tcBorders>
            <w:shd w:val="clear" w:color="auto" w:fill="EEECE1"/>
            <w:vAlign w:val="center"/>
          </w:tcPr>
          <w:p w:rsidR="00356C60" w:rsidRDefault="00356C60">
            <w:pPr>
              <w:autoSpaceDE/>
              <w:autoSpaceDN/>
              <w:snapToGrid w:val="0"/>
              <w:spacing w:line="360" w:lineRule="atLeast"/>
              <w:jc w:val="center"/>
              <w:textAlignment w:val="baseline"/>
              <w:rPr>
                <w:rFonts w:ascii="宋体" w:hAnsi="宋体"/>
                <w:b/>
                <w:color w:val="0D0D0D" w:themeColor="text1" w:themeTint="F2"/>
                <w:sz w:val="24"/>
                <w:szCs w:val="24"/>
              </w:rPr>
            </w:pPr>
          </w:p>
        </w:tc>
        <w:tc>
          <w:tcPr>
            <w:tcW w:w="1077" w:type="dxa"/>
            <w:vMerge/>
            <w:tcBorders>
              <w:left w:val="single" w:sz="6" w:space="0" w:color="auto"/>
              <w:bottom w:val="double" w:sz="4" w:space="0" w:color="auto"/>
            </w:tcBorders>
            <w:shd w:val="clear" w:color="auto" w:fill="EEECE1"/>
            <w:vAlign w:val="center"/>
          </w:tcPr>
          <w:p w:rsidR="00356C60" w:rsidRDefault="00356C60">
            <w:pPr>
              <w:autoSpaceDE/>
              <w:autoSpaceDN/>
              <w:snapToGrid w:val="0"/>
              <w:spacing w:line="360" w:lineRule="atLeast"/>
              <w:jc w:val="center"/>
              <w:textAlignment w:val="baseline"/>
              <w:rPr>
                <w:rFonts w:ascii="宋体" w:hAnsi="宋体"/>
                <w:b/>
                <w:color w:val="0D0D0D" w:themeColor="text1" w:themeTint="F2"/>
                <w:sz w:val="24"/>
                <w:szCs w:val="24"/>
              </w:rPr>
            </w:pPr>
          </w:p>
        </w:tc>
        <w:tc>
          <w:tcPr>
            <w:tcW w:w="953" w:type="dxa"/>
            <w:vMerge/>
            <w:tcBorders>
              <w:left w:val="single" w:sz="6" w:space="0" w:color="auto"/>
              <w:bottom w:val="double" w:sz="4" w:space="0" w:color="auto"/>
            </w:tcBorders>
            <w:shd w:val="clear" w:color="auto" w:fill="EEECE1"/>
            <w:vAlign w:val="center"/>
          </w:tcPr>
          <w:p w:rsidR="00356C60" w:rsidRDefault="00356C60">
            <w:pPr>
              <w:autoSpaceDE/>
              <w:autoSpaceDN/>
              <w:snapToGrid w:val="0"/>
              <w:spacing w:line="360" w:lineRule="atLeast"/>
              <w:jc w:val="center"/>
              <w:textAlignment w:val="baseline"/>
              <w:rPr>
                <w:rFonts w:ascii="宋体" w:hAnsi="宋体"/>
                <w:b/>
                <w:color w:val="0D0D0D" w:themeColor="text1" w:themeTint="F2"/>
                <w:sz w:val="24"/>
                <w:szCs w:val="24"/>
              </w:rPr>
            </w:pPr>
          </w:p>
        </w:tc>
        <w:tc>
          <w:tcPr>
            <w:tcW w:w="992" w:type="dxa"/>
            <w:vMerge/>
            <w:tcBorders>
              <w:bottom w:val="double" w:sz="4" w:space="0" w:color="auto"/>
              <w:right w:val="single" w:sz="6" w:space="0" w:color="auto"/>
            </w:tcBorders>
            <w:shd w:val="clear" w:color="auto" w:fill="EEECE1"/>
            <w:vAlign w:val="center"/>
          </w:tcPr>
          <w:p w:rsidR="00356C60" w:rsidRDefault="00356C60">
            <w:pPr>
              <w:autoSpaceDE/>
              <w:autoSpaceDN/>
              <w:snapToGrid w:val="0"/>
              <w:spacing w:line="360" w:lineRule="atLeast"/>
              <w:jc w:val="center"/>
              <w:textAlignment w:val="baseline"/>
              <w:rPr>
                <w:rFonts w:ascii="宋体" w:hAnsi="宋体"/>
                <w:b/>
                <w:color w:val="0D0D0D" w:themeColor="text1" w:themeTint="F2"/>
                <w:sz w:val="24"/>
                <w:szCs w:val="24"/>
              </w:rPr>
            </w:pPr>
          </w:p>
        </w:tc>
        <w:tc>
          <w:tcPr>
            <w:tcW w:w="1082" w:type="dxa"/>
            <w:vMerge/>
            <w:tcBorders>
              <w:left w:val="single" w:sz="6" w:space="0" w:color="auto"/>
              <w:bottom w:val="double" w:sz="4" w:space="0" w:color="auto"/>
            </w:tcBorders>
            <w:shd w:val="clear" w:color="auto" w:fill="EEECE1"/>
            <w:vAlign w:val="center"/>
          </w:tcPr>
          <w:p w:rsidR="00356C60" w:rsidRDefault="00356C60">
            <w:pPr>
              <w:autoSpaceDE/>
              <w:autoSpaceDN/>
              <w:snapToGrid w:val="0"/>
              <w:spacing w:line="360" w:lineRule="atLeast"/>
              <w:jc w:val="center"/>
              <w:textAlignment w:val="baseline"/>
              <w:rPr>
                <w:rFonts w:ascii="宋体" w:hAnsi="宋体"/>
                <w:b/>
                <w:color w:val="0D0D0D" w:themeColor="text1" w:themeTint="F2"/>
                <w:sz w:val="24"/>
                <w:szCs w:val="24"/>
              </w:rPr>
            </w:pPr>
          </w:p>
        </w:tc>
      </w:tr>
      <w:tr w:rsidR="00356C60">
        <w:trPr>
          <w:trHeight w:val="382"/>
          <w:jc w:val="center"/>
        </w:trPr>
        <w:tc>
          <w:tcPr>
            <w:tcW w:w="528" w:type="dxa"/>
            <w:tcBorders>
              <w:top w:val="double" w:sz="4" w:space="0" w:color="auto"/>
            </w:tcBorders>
            <w:vAlign w:val="center"/>
          </w:tcPr>
          <w:p w:rsidR="00356C60" w:rsidRDefault="00356C60" w:rsidP="000467E6">
            <w:pPr>
              <w:numPr>
                <w:ilvl w:val="0"/>
                <w:numId w:val="85"/>
              </w:numPr>
              <w:spacing w:line="400" w:lineRule="exact"/>
              <w:ind w:firstLine="420"/>
              <w:jc w:val="center"/>
              <w:textAlignment w:val="baseline"/>
              <w:rPr>
                <w:rFonts w:ascii="宋体" w:hAnsi="宋体"/>
                <w:color w:val="0D0D0D" w:themeColor="text1" w:themeTint="F2"/>
                <w:sz w:val="24"/>
                <w:szCs w:val="24"/>
              </w:rPr>
            </w:pPr>
          </w:p>
        </w:tc>
        <w:tc>
          <w:tcPr>
            <w:tcW w:w="854" w:type="dxa"/>
            <w:tcBorders>
              <w:top w:val="doub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66" w:type="dxa"/>
            <w:tcBorders>
              <w:top w:val="doub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22" w:type="dxa"/>
            <w:tcBorders>
              <w:top w:val="double" w:sz="4" w:space="0" w:color="auto"/>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60" w:type="dxa"/>
            <w:tcBorders>
              <w:top w:val="double" w:sz="4" w:space="0" w:color="auto"/>
              <w:lef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54" w:type="dxa"/>
            <w:tcBorders>
              <w:top w:val="double" w:sz="4" w:space="0" w:color="auto"/>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77" w:type="dxa"/>
            <w:tcBorders>
              <w:top w:val="double" w:sz="4" w:space="0" w:color="auto"/>
              <w:lef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53" w:type="dxa"/>
            <w:tcBorders>
              <w:top w:val="double" w:sz="4" w:space="0" w:color="auto"/>
              <w:lef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92" w:type="dxa"/>
            <w:tcBorders>
              <w:top w:val="double" w:sz="4" w:space="0" w:color="auto"/>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82" w:type="dxa"/>
            <w:tcBorders>
              <w:top w:val="double" w:sz="4" w:space="0" w:color="auto"/>
              <w:left w:val="single" w:sz="6" w:space="0" w:color="auto"/>
            </w:tcBorders>
            <w:vAlign w:val="center"/>
          </w:tcPr>
          <w:p w:rsidR="00356C60" w:rsidRDefault="000467E6">
            <w:pPr>
              <w:autoSpaceDE/>
              <w:autoSpaceDN/>
              <w:spacing w:line="400" w:lineRule="exact"/>
              <w:jc w:val="center"/>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rPr>
              <w:t>第</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页</w:t>
            </w:r>
          </w:p>
        </w:tc>
      </w:tr>
      <w:tr w:rsidR="00356C60">
        <w:trPr>
          <w:trHeight w:val="382"/>
          <w:jc w:val="center"/>
        </w:trPr>
        <w:tc>
          <w:tcPr>
            <w:tcW w:w="528" w:type="dxa"/>
            <w:vAlign w:val="center"/>
          </w:tcPr>
          <w:p w:rsidR="00356C60" w:rsidRDefault="00356C60" w:rsidP="000467E6">
            <w:pPr>
              <w:numPr>
                <w:ilvl w:val="0"/>
                <w:numId w:val="85"/>
              </w:numPr>
              <w:spacing w:line="400" w:lineRule="exact"/>
              <w:ind w:firstLine="420"/>
              <w:jc w:val="center"/>
              <w:textAlignment w:val="baseline"/>
              <w:rPr>
                <w:rFonts w:ascii="宋体" w:hAnsi="宋体"/>
                <w:color w:val="0D0D0D" w:themeColor="text1" w:themeTint="F2"/>
                <w:sz w:val="24"/>
                <w:szCs w:val="24"/>
              </w:rPr>
            </w:pPr>
          </w:p>
        </w:tc>
        <w:tc>
          <w:tcPr>
            <w:tcW w:w="854"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66"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22" w:type="dxa"/>
            <w:tcBorders>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60" w:type="dxa"/>
            <w:tcBorders>
              <w:lef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54" w:type="dxa"/>
            <w:tcBorders>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77" w:type="dxa"/>
            <w:tcBorders>
              <w:lef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53" w:type="dxa"/>
            <w:tcBorders>
              <w:lef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92" w:type="dxa"/>
            <w:tcBorders>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82" w:type="dxa"/>
            <w:tcBorders>
              <w:left w:val="single" w:sz="6" w:space="0" w:color="auto"/>
            </w:tcBorders>
            <w:vAlign w:val="center"/>
          </w:tcPr>
          <w:p w:rsidR="00356C60" w:rsidRDefault="000467E6">
            <w:pPr>
              <w:autoSpaceDE/>
              <w:autoSpaceDN/>
              <w:spacing w:line="400" w:lineRule="exact"/>
              <w:jc w:val="center"/>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rPr>
              <w:t>第</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页</w:t>
            </w:r>
          </w:p>
        </w:tc>
      </w:tr>
      <w:tr w:rsidR="00356C60">
        <w:trPr>
          <w:trHeight w:val="399"/>
          <w:jc w:val="center"/>
        </w:trPr>
        <w:tc>
          <w:tcPr>
            <w:tcW w:w="528" w:type="dxa"/>
            <w:vAlign w:val="center"/>
          </w:tcPr>
          <w:p w:rsidR="00356C60" w:rsidRDefault="00356C60" w:rsidP="000467E6">
            <w:pPr>
              <w:numPr>
                <w:ilvl w:val="0"/>
                <w:numId w:val="85"/>
              </w:numPr>
              <w:spacing w:line="400" w:lineRule="exact"/>
              <w:ind w:firstLine="420"/>
              <w:jc w:val="center"/>
              <w:textAlignment w:val="baseline"/>
              <w:rPr>
                <w:rFonts w:ascii="宋体" w:hAnsi="宋体"/>
                <w:color w:val="0D0D0D" w:themeColor="text1" w:themeTint="F2"/>
                <w:sz w:val="24"/>
                <w:szCs w:val="24"/>
              </w:rPr>
            </w:pPr>
          </w:p>
        </w:tc>
        <w:tc>
          <w:tcPr>
            <w:tcW w:w="854"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66"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22" w:type="dxa"/>
            <w:tcBorders>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60" w:type="dxa"/>
            <w:tcBorders>
              <w:lef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54" w:type="dxa"/>
            <w:tcBorders>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77" w:type="dxa"/>
            <w:tcBorders>
              <w:lef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53" w:type="dxa"/>
            <w:tcBorders>
              <w:lef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92" w:type="dxa"/>
            <w:tcBorders>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82" w:type="dxa"/>
            <w:tcBorders>
              <w:left w:val="single" w:sz="6" w:space="0" w:color="auto"/>
            </w:tcBorders>
            <w:vAlign w:val="center"/>
          </w:tcPr>
          <w:p w:rsidR="00356C60" w:rsidRDefault="000467E6">
            <w:pPr>
              <w:autoSpaceDE/>
              <w:autoSpaceDN/>
              <w:spacing w:line="400" w:lineRule="exact"/>
              <w:jc w:val="center"/>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rPr>
              <w:t>第</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页</w:t>
            </w:r>
          </w:p>
        </w:tc>
      </w:tr>
      <w:tr w:rsidR="00356C60">
        <w:trPr>
          <w:trHeight w:val="416"/>
          <w:jc w:val="center"/>
        </w:trPr>
        <w:tc>
          <w:tcPr>
            <w:tcW w:w="528" w:type="dxa"/>
            <w:vAlign w:val="center"/>
          </w:tcPr>
          <w:p w:rsidR="00356C60" w:rsidRDefault="00356C60" w:rsidP="000467E6">
            <w:pPr>
              <w:numPr>
                <w:ilvl w:val="0"/>
                <w:numId w:val="85"/>
              </w:numPr>
              <w:spacing w:line="400" w:lineRule="exact"/>
              <w:ind w:firstLine="420"/>
              <w:jc w:val="center"/>
              <w:textAlignment w:val="baseline"/>
              <w:rPr>
                <w:rFonts w:ascii="宋体" w:hAnsi="宋体"/>
                <w:color w:val="0D0D0D" w:themeColor="text1" w:themeTint="F2"/>
                <w:sz w:val="24"/>
                <w:szCs w:val="24"/>
              </w:rPr>
            </w:pPr>
          </w:p>
        </w:tc>
        <w:tc>
          <w:tcPr>
            <w:tcW w:w="854"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66"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22" w:type="dxa"/>
            <w:tcBorders>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60" w:type="dxa"/>
            <w:tcBorders>
              <w:lef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54" w:type="dxa"/>
            <w:tcBorders>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77" w:type="dxa"/>
            <w:tcBorders>
              <w:lef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53" w:type="dxa"/>
            <w:tcBorders>
              <w:lef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92" w:type="dxa"/>
            <w:tcBorders>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82" w:type="dxa"/>
            <w:tcBorders>
              <w:left w:val="single" w:sz="6" w:space="0" w:color="auto"/>
            </w:tcBorders>
            <w:vAlign w:val="center"/>
          </w:tcPr>
          <w:p w:rsidR="00356C60" w:rsidRDefault="000467E6">
            <w:pPr>
              <w:autoSpaceDE/>
              <w:autoSpaceDN/>
              <w:spacing w:line="400" w:lineRule="exact"/>
              <w:jc w:val="center"/>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rPr>
              <w:t>第</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页</w:t>
            </w:r>
          </w:p>
        </w:tc>
      </w:tr>
      <w:tr w:rsidR="00356C60">
        <w:trPr>
          <w:trHeight w:val="416"/>
          <w:jc w:val="center"/>
        </w:trPr>
        <w:tc>
          <w:tcPr>
            <w:tcW w:w="9088" w:type="dxa"/>
            <w:gridSpan w:val="10"/>
            <w:vAlign w:val="center"/>
          </w:tcPr>
          <w:p w:rsidR="00356C60" w:rsidRDefault="000467E6">
            <w:pPr>
              <w:autoSpaceDE/>
              <w:autoSpaceDN/>
              <w:spacing w:line="400" w:lineRule="exact"/>
              <w:jc w:val="center"/>
              <w:textAlignment w:val="baseline"/>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合计：</w:t>
            </w:r>
            <w:r>
              <w:rPr>
                <w:rFonts w:ascii="宋体" w:hAnsi="宋体" w:cs="宋体" w:hint="eastAsia"/>
                <w:b/>
                <w:color w:val="0D0D0D" w:themeColor="text1" w:themeTint="F2"/>
                <w:sz w:val="24"/>
                <w:szCs w:val="24"/>
                <w:u w:val="single"/>
              </w:rPr>
              <w:t xml:space="preserve">     </w:t>
            </w:r>
            <w:r>
              <w:rPr>
                <w:rFonts w:ascii="宋体" w:hAnsi="宋体" w:cs="宋体" w:hint="eastAsia"/>
                <w:b/>
                <w:color w:val="0D0D0D" w:themeColor="text1" w:themeTint="F2"/>
                <w:sz w:val="24"/>
                <w:szCs w:val="24"/>
              </w:rPr>
              <w:t>个业绩</w:t>
            </w:r>
          </w:p>
        </w:tc>
      </w:tr>
    </w:tbl>
    <w:p w:rsidR="00356C60" w:rsidRDefault="000467E6">
      <w:pPr>
        <w:autoSpaceDE/>
        <w:autoSpaceDN/>
        <w:spacing w:line="440" w:lineRule="exact"/>
        <w:jc w:val="both"/>
        <w:textAlignment w:val="baseline"/>
        <w:rPr>
          <w:rFonts w:ascii="宋体" w:hAnsi="宋体"/>
          <w:color w:val="0D0D0D" w:themeColor="text1" w:themeTint="F2"/>
          <w:sz w:val="24"/>
          <w:szCs w:val="24"/>
        </w:rPr>
      </w:pPr>
      <w:r>
        <w:rPr>
          <w:rFonts w:hint="eastAsia"/>
          <w:bCs/>
          <w:color w:val="0D0D0D" w:themeColor="text1" w:themeTint="F2"/>
          <w:sz w:val="24"/>
          <w:szCs w:val="24"/>
        </w:rPr>
        <w:t>备注：</w:t>
      </w:r>
      <w:r>
        <w:rPr>
          <w:rFonts w:ascii="宋体" w:hAnsi="宋体" w:hint="eastAsia"/>
          <w:color w:val="0D0D0D" w:themeColor="text1" w:themeTint="F2"/>
          <w:sz w:val="24"/>
          <w:szCs w:val="24"/>
        </w:rPr>
        <w:t>根据评分表的要求提交相应资料。</w:t>
      </w:r>
    </w:p>
    <w:bookmarkEnd w:id="198"/>
    <w:bookmarkEnd w:id="199"/>
    <w:p w:rsidR="00356C60" w:rsidRDefault="000467E6">
      <w:pPr>
        <w:autoSpaceDE/>
        <w:autoSpaceDN/>
        <w:spacing w:line="500" w:lineRule="exact"/>
        <w:ind w:firstLineChars="50" w:firstLine="124"/>
        <w:jc w:val="both"/>
        <w:textAlignment w:val="baseline"/>
        <w:rPr>
          <w:rFonts w:ascii="宋体" w:hAnsi="宋体"/>
          <w:color w:val="0D0D0D" w:themeColor="text1" w:themeTint="F2"/>
          <w:sz w:val="24"/>
          <w:szCs w:val="24"/>
          <w:u w:val="single"/>
        </w:rPr>
      </w:pPr>
      <w:r>
        <w:rPr>
          <w:rFonts w:hint="eastAsia"/>
          <w:color w:val="0D0D0D" w:themeColor="text1" w:themeTint="F2"/>
          <w:spacing w:val="4"/>
          <w:sz w:val="24"/>
          <w:szCs w:val="24"/>
        </w:rPr>
        <w:t>投标人名称（</w:t>
      </w:r>
      <w:r>
        <w:rPr>
          <w:rFonts w:ascii="宋体" w:hAnsi="宋体" w:hint="eastAsia"/>
          <w:color w:val="0D0D0D" w:themeColor="text1" w:themeTint="F2"/>
          <w:sz w:val="24"/>
          <w:szCs w:val="24"/>
        </w:rPr>
        <w:t>单位盖</w:t>
      </w:r>
      <w:r>
        <w:rPr>
          <w:rFonts w:hint="eastAsia"/>
          <w:color w:val="0D0D0D" w:themeColor="text1" w:themeTint="F2"/>
          <w:spacing w:val="4"/>
          <w:sz w:val="24"/>
          <w:szCs w:val="24"/>
        </w:rPr>
        <w:t>公章）：</w:t>
      </w:r>
    </w:p>
    <w:p w:rsidR="00356C60" w:rsidRDefault="000467E6">
      <w:pPr>
        <w:autoSpaceDE/>
        <w:autoSpaceDN/>
        <w:spacing w:line="440" w:lineRule="exact"/>
        <w:ind w:firstLineChars="50" w:firstLine="124"/>
        <w:jc w:val="both"/>
        <w:textAlignment w:val="baseline"/>
        <w:rPr>
          <w:color w:val="0D0D0D" w:themeColor="text1" w:themeTint="F2"/>
          <w:spacing w:val="4"/>
          <w:sz w:val="24"/>
          <w:szCs w:val="24"/>
        </w:rPr>
      </w:pPr>
      <w:r>
        <w:rPr>
          <w:rFonts w:hint="eastAsia"/>
          <w:color w:val="0D0D0D" w:themeColor="text1" w:themeTint="F2"/>
          <w:spacing w:val="4"/>
          <w:sz w:val="24"/>
          <w:szCs w:val="24"/>
        </w:rPr>
        <w:t>日期：</w:t>
      </w:r>
    </w:p>
    <w:p w:rsidR="00356C60" w:rsidRDefault="000467E6">
      <w:pPr>
        <w:autoSpaceDE/>
        <w:autoSpaceDN/>
        <w:spacing w:line="440" w:lineRule="exact"/>
        <w:ind w:firstLineChars="50" w:firstLine="124"/>
        <w:jc w:val="both"/>
        <w:textAlignment w:val="baseline"/>
        <w:rPr>
          <w:color w:val="0D0D0D" w:themeColor="text1" w:themeTint="F2"/>
          <w:spacing w:val="4"/>
          <w:sz w:val="24"/>
          <w:szCs w:val="24"/>
        </w:rPr>
      </w:pPr>
      <w:r>
        <w:rPr>
          <w:rFonts w:hint="eastAsia"/>
          <w:b/>
          <w:bCs/>
          <w:color w:val="0D0D0D" w:themeColor="text1" w:themeTint="F2"/>
          <w:spacing w:val="4"/>
          <w:sz w:val="24"/>
          <w:szCs w:val="24"/>
        </w:rPr>
        <w:t>注：若此表涉及除评分要求内容外的保密内容，可填写</w:t>
      </w:r>
      <w:r>
        <w:rPr>
          <w:rFonts w:hint="eastAsia"/>
          <w:b/>
          <w:bCs/>
          <w:color w:val="0D0D0D" w:themeColor="text1" w:themeTint="F2"/>
          <w:spacing w:val="4"/>
          <w:sz w:val="24"/>
          <w:szCs w:val="24"/>
        </w:rPr>
        <w:t>/</w:t>
      </w:r>
      <w:r>
        <w:rPr>
          <w:rFonts w:hint="eastAsia"/>
          <w:b/>
          <w:bCs/>
          <w:color w:val="0D0D0D" w:themeColor="text1" w:themeTint="F2"/>
          <w:spacing w:val="4"/>
          <w:sz w:val="24"/>
          <w:szCs w:val="24"/>
        </w:rPr>
        <w:t>。</w:t>
      </w:r>
    </w:p>
    <w:p w:rsidR="00356C60" w:rsidRDefault="000467E6">
      <w:pPr>
        <w:widowControl/>
        <w:autoSpaceDE/>
        <w:autoSpaceDN/>
        <w:adjustRightInd/>
        <w:rPr>
          <w:rFonts w:ascii="宋体" w:hAnsi="宋体" w:cs="宋体"/>
          <w:b/>
          <w:bCs/>
          <w:color w:val="0D0D0D" w:themeColor="text1" w:themeTint="F2"/>
          <w:sz w:val="32"/>
          <w:szCs w:val="32"/>
        </w:rPr>
      </w:pPr>
      <w:bookmarkStart w:id="200" w:name="_Toc50737300"/>
      <w:bookmarkStart w:id="201" w:name="_Toc275865618"/>
      <w:bookmarkStart w:id="202" w:name="_Toc23968"/>
      <w:bookmarkStart w:id="203" w:name="_Toc52165084"/>
      <w:bookmarkStart w:id="204" w:name="_Toc435515311"/>
      <w:bookmarkStart w:id="205" w:name="_Toc50737332"/>
      <w:bookmarkStart w:id="206" w:name="_Toc18258"/>
      <w:bookmarkStart w:id="207" w:name="_Toc50736480"/>
      <w:bookmarkStart w:id="208" w:name="_Toc50691042"/>
      <w:bookmarkStart w:id="209" w:name="_Toc435514871"/>
      <w:r>
        <w:rPr>
          <w:rFonts w:ascii="宋体" w:hAnsi="宋体" w:cs="宋体"/>
          <w:b/>
          <w:bCs/>
          <w:color w:val="0D0D0D" w:themeColor="text1" w:themeTint="F2"/>
          <w:sz w:val="32"/>
          <w:szCs w:val="32"/>
        </w:rPr>
        <w:br w:type="page"/>
      </w:r>
    </w:p>
    <w:p w:rsidR="00356C60" w:rsidRDefault="000467E6">
      <w:pPr>
        <w:tabs>
          <w:tab w:val="left" w:pos="142"/>
        </w:tabs>
        <w:spacing w:line="360" w:lineRule="auto"/>
        <w:ind w:leftChars="-1" w:left="-2" w:firstLine="2"/>
        <w:jc w:val="center"/>
        <w:textAlignment w:val="baseline"/>
        <w:outlineLvl w:val="1"/>
        <w:rPr>
          <w:rFonts w:ascii="黑体" w:eastAsia="黑体" w:hAnsi="黑体"/>
          <w:color w:val="0D0D0D" w:themeColor="text1" w:themeTint="F2"/>
          <w:sz w:val="32"/>
          <w:szCs w:val="32"/>
        </w:rPr>
      </w:pPr>
      <w:r>
        <w:rPr>
          <w:rFonts w:ascii="宋体" w:hAnsi="宋体" w:cs="宋体" w:hint="eastAsia"/>
          <w:b/>
          <w:bCs/>
          <w:color w:val="0D0D0D" w:themeColor="text1" w:themeTint="F2"/>
          <w:sz w:val="32"/>
          <w:szCs w:val="32"/>
        </w:rPr>
        <w:lastRenderedPageBreak/>
        <w:t>项目经理及管理技术人员一览表</w:t>
      </w:r>
      <w:bookmarkEnd w:id="200"/>
      <w:bookmarkEnd w:id="201"/>
      <w:bookmarkEnd w:id="202"/>
      <w:bookmarkEnd w:id="203"/>
      <w:bookmarkEnd w:id="204"/>
      <w:bookmarkEnd w:id="205"/>
      <w:bookmarkEnd w:id="206"/>
      <w:bookmarkEnd w:id="207"/>
      <w:bookmarkEnd w:id="208"/>
      <w:bookmarkEnd w:id="209"/>
    </w:p>
    <w:p w:rsidR="00356C60" w:rsidRDefault="000467E6">
      <w:pPr>
        <w:widowControl/>
        <w:autoSpaceDE/>
        <w:autoSpaceDN/>
        <w:snapToGrid w:val="0"/>
        <w:spacing w:line="360" w:lineRule="auto"/>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项目名称：</w:t>
      </w:r>
      <w:r>
        <w:rPr>
          <w:rFonts w:ascii="宋体" w:hAnsi="宋体" w:hint="eastAsia"/>
          <w:color w:val="0D0D0D" w:themeColor="text1" w:themeTint="F2"/>
          <w:sz w:val="24"/>
          <w:szCs w:val="24"/>
        </w:rPr>
        <w:t xml:space="preserve"> 2025-2027</w:t>
      </w:r>
      <w:r>
        <w:rPr>
          <w:rFonts w:ascii="宋体" w:hAnsi="宋体" w:hint="eastAsia"/>
          <w:color w:val="0D0D0D" w:themeColor="text1" w:themeTint="F2"/>
          <w:sz w:val="24"/>
          <w:szCs w:val="24"/>
        </w:rPr>
        <w:t>年度财务报表审计服务项目</w:t>
      </w:r>
    </w:p>
    <w:tbl>
      <w:tblPr>
        <w:tblW w:w="902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72"/>
        <w:gridCol w:w="1034"/>
        <w:gridCol w:w="662"/>
        <w:gridCol w:w="658"/>
        <w:gridCol w:w="822"/>
        <w:gridCol w:w="1051"/>
        <w:gridCol w:w="731"/>
        <w:gridCol w:w="579"/>
        <w:gridCol w:w="924"/>
        <w:gridCol w:w="709"/>
        <w:gridCol w:w="1283"/>
      </w:tblGrid>
      <w:tr w:rsidR="00356C60">
        <w:trPr>
          <w:trHeight w:val="457"/>
          <w:jc w:val="center"/>
        </w:trPr>
        <w:tc>
          <w:tcPr>
            <w:tcW w:w="9025" w:type="dxa"/>
            <w:gridSpan w:val="11"/>
            <w:tcBorders>
              <w:top w:val="single" w:sz="12" w:space="0" w:color="auto"/>
              <w:bottom w:val="double" w:sz="4" w:space="0" w:color="auto"/>
            </w:tcBorders>
            <w:shd w:val="clear" w:color="auto" w:fill="EEECE1"/>
            <w:vAlign w:val="center"/>
          </w:tcPr>
          <w:p w:rsidR="00356C60" w:rsidRDefault="000467E6">
            <w:pPr>
              <w:widowControl/>
              <w:autoSpaceDE/>
              <w:autoSpaceDN/>
              <w:snapToGrid w:val="0"/>
              <w:spacing w:line="360" w:lineRule="auto"/>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项目名称：</w:t>
            </w:r>
            <w:r>
              <w:rPr>
                <w:rFonts w:ascii="宋体" w:hAnsi="宋体" w:hint="eastAsia"/>
                <w:color w:val="0D0D0D" w:themeColor="text1" w:themeTint="F2"/>
                <w:sz w:val="24"/>
                <w:szCs w:val="24"/>
              </w:rPr>
              <w:t xml:space="preserve"> 2025-2027</w:t>
            </w:r>
            <w:r>
              <w:rPr>
                <w:rFonts w:ascii="宋体" w:hAnsi="宋体" w:hint="eastAsia"/>
                <w:color w:val="0D0D0D" w:themeColor="text1" w:themeTint="F2"/>
                <w:sz w:val="24"/>
                <w:szCs w:val="24"/>
              </w:rPr>
              <w:t>年度财务报表审计服务项目</w:t>
            </w:r>
          </w:p>
        </w:tc>
      </w:tr>
      <w:tr w:rsidR="00356C60">
        <w:trPr>
          <w:trHeight w:val="457"/>
          <w:jc w:val="center"/>
        </w:trPr>
        <w:tc>
          <w:tcPr>
            <w:tcW w:w="572" w:type="dxa"/>
            <w:tcBorders>
              <w:top w:val="single" w:sz="12" w:space="0" w:color="auto"/>
              <w:bottom w:val="double" w:sz="4" w:space="0" w:color="auto"/>
            </w:tcBorders>
            <w:shd w:val="clear" w:color="auto" w:fill="EEECE1"/>
            <w:vAlign w:val="center"/>
          </w:tcPr>
          <w:p w:rsidR="00356C60" w:rsidRDefault="000467E6">
            <w:pPr>
              <w:autoSpaceDE/>
              <w:autoSpaceDN/>
              <w:snapToGrid w:val="0"/>
              <w:spacing w:line="360" w:lineRule="atLeast"/>
              <w:ind w:leftChars="-44" w:left="-88" w:rightChars="-38" w:right="-76"/>
              <w:jc w:val="center"/>
              <w:textAlignment w:val="baseline"/>
              <w:rPr>
                <w:rFonts w:ascii="宋体" w:hAnsi="宋体"/>
                <w:b/>
                <w:color w:val="0D0D0D" w:themeColor="text1" w:themeTint="F2"/>
                <w:sz w:val="24"/>
                <w:szCs w:val="24"/>
              </w:rPr>
            </w:pPr>
            <w:r>
              <w:rPr>
                <w:rFonts w:ascii="宋体" w:hAnsi="宋体" w:hint="eastAsia"/>
                <w:b/>
                <w:color w:val="0D0D0D" w:themeColor="text1" w:themeTint="F2"/>
                <w:sz w:val="24"/>
                <w:szCs w:val="24"/>
              </w:rPr>
              <w:t>序号</w:t>
            </w:r>
          </w:p>
        </w:tc>
        <w:tc>
          <w:tcPr>
            <w:tcW w:w="1034" w:type="dxa"/>
            <w:tcBorders>
              <w:top w:val="single" w:sz="12" w:space="0" w:color="auto"/>
              <w:bottom w:val="double" w:sz="4" w:space="0" w:color="auto"/>
            </w:tcBorders>
            <w:shd w:val="clear" w:color="auto" w:fill="EEECE1"/>
            <w:vAlign w:val="center"/>
          </w:tcPr>
          <w:p w:rsidR="00356C60" w:rsidRDefault="000467E6">
            <w:pPr>
              <w:autoSpaceDE/>
              <w:autoSpaceDN/>
              <w:snapToGrid w:val="0"/>
              <w:spacing w:line="360" w:lineRule="atLeast"/>
              <w:ind w:leftChars="-44" w:left="-88" w:rightChars="-38" w:right="-76"/>
              <w:jc w:val="center"/>
              <w:textAlignment w:val="baseline"/>
              <w:rPr>
                <w:rFonts w:ascii="宋体" w:hAnsi="宋体"/>
                <w:b/>
                <w:color w:val="0D0D0D" w:themeColor="text1" w:themeTint="F2"/>
                <w:sz w:val="24"/>
                <w:szCs w:val="24"/>
              </w:rPr>
            </w:pPr>
            <w:r>
              <w:rPr>
                <w:rFonts w:ascii="宋体" w:hAnsi="宋体" w:hint="eastAsia"/>
                <w:b/>
                <w:color w:val="0D0D0D" w:themeColor="text1" w:themeTint="F2"/>
                <w:sz w:val="24"/>
                <w:szCs w:val="24"/>
              </w:rPr>
              <w:t>姓名</w:t>
            </w:r>
          </w:p>
        </w:tc>
        <w:tc>
          <w:tcPr>
            <w:tcW w:w="662" w:type="dxa"/>
            <w:tcBorders>
              <w:top w:val="single" w:sz="12" w:space="0" w:color="auto"/>
              <w:bottom w:val="double" w:sz="4" w:space="0" w:color="auto"/>
            </w:tcBorders>
            <w:shd w:val="clear" w:color="auto" w:fill="EEECE1"/>
            <w:vAlign w:val="center"/>
          </w:tcPr>
          <w:p w:rsidR="00356C60" w:rsidRDefault="000467E6">
            <w:pPr>
              <w:autoSpaceDE/>
              <w:autoSpaceDN/>
              <w:snapToGrid w:val="0"/>
              <w:spacing w:line="360" w:lineRule="atLeast"/>
              <w:ind w:leftChars="-44" w:left="-88" w:rightChars="-38" w:right="-76"/>
              <w:jc w:val="center"/>
              <w:textAlignment w:val="baseline"/>
              <w:rPr>
                <w:rFonts w:ascii="宋体" w:hAnsi="宋体"/>
                <w:b/>
                <w:color w:val="0D0D0D" w:themeColor="text1" w:themeTint="F2"/>
                <w:sz w:val="24"/>
                <w:szCs w:val="24"/>
              </w:rPr>
            </w:pPr>
            <w:r>
              <w:rPr>
                <w:rFonts w:ascii="宋体" w:hAnsi="宋体" w:hint="eastAsia"/>
                <w:b/>
                <w:color w:val="0D0D0D" w:themeColor="text1" w:themeTint="F2"/>
                <w:sz w:val="24"/>
                <w:szCs w:val="24"/>
              </w:rPr>
              <w:t>性别</w:t>
            </w:r>
          </w:p>
        </w:tc>
        <w:tc>
          <w:tcPr>
            <w:tcW w:w="658" w:type="dxa"/>
            <w:tcBorders>
              <w:top w:val="single" w:sz="12" w:space="0" w:color="auto"/>
              <w:bottom w:val="double" w:sz="4" w:space="0" w:color="auto"/>
            </w:tcBorders>
            <w:shd w:val="clear" w:color="auto" w:fill="EEECE1"/>
            <w:vAlign w:val="center"/>
          </w:tcPr>
          <w:p w:rsidR="00356C60" w:rsidRDefault="000467E6">
            <w:pPr>
              <w:autoSpaceDE/>
              <w:autoSpaceDN/>
              <w:snapToGrid w:val="0"/>
              <w:spacing w:line="360" w:lineRule="atLeast"/>
              <w:ind w:leftChars="-44" w:left="-88" w:rightChars="-38" w:right="-76"/>
              <w:jc w:val="center"/>
              <w:textAlignment w:val="baseline"/>
              <w:rPr>
                <w:rFonts w:ascii="宋体" w:hAnsi="宋体"/>
                <w:b/>
                <w:color w:val="0D0D0D" w:themeColor="text1" w:themeTint="F2"/>
                <w:sz w:val="24"/>
                <w:szCs w:val="24"/>
              </w:rPr>
            </w:pPr>
            <w:r>
              <w:rPr>
                <w:rFonts w:ascii="宋体" w:hAnsi="宋体" w:hint="eastAsia"/>
                <w:b/>
                <w:color w:val="0D0D0D" w:themeColor="text1" w:themeTint="F2"/>
                <w:sz w:val="24"/>
                <w:szCs w:val="24"/>
              </w:rPr>
              <w:t>年龄</w:t>
            </w:r>
          </w:p>
        </w:tc>
        <w:tc>
          <w:tcPr>
            <w:tcW w:w="822" w:type="dxa"/>
            <w:tcBorders>
              <w:top w:val="single" w:sz="12" w:space="0" w:color="auto"/>
              <w:bottom w:val="double" w:sz="4" w:space="0" w:color="auto"/>
            </w:tcBorders>
            <w:shd w:val="clear" w:color="auto" w:fill="EEECE1"/>
            <w:vAlign w:val="center"/>
          </w:tcPr>
          <w:p w:rsidR="00356C60" w:rsidRDefault="000467E6">
            <w:pPr>
              <w:autoSpaceDE/>
              <w:autoSpaceDN/>
              <w:snapToGrid w:val="0"/>
              <w:spacing w:line="360" w:lineRule="atLeast"/>
              <w:ind w:leftChars="-44" w:left="-88" w:rightChars="-38" w:right="-76"/>
              <w:jc w:val="center"/>
              <w:textAlignment w:val="baseline"/>
              <w:rPr>
                <w:rFonts w:ascii="宋体" w:hAnsi="宋体"/>
                <w:b/>
                <w:color w:val="0D0D0D" w:themeColor="text1" w:themeTint="F2"/>
                <w:sz w:val="24"/>
                <w:szCs w:val="24"/>
              </w:rPr>
            </w:pPr>
            <w:r>
              <w:rPr>
                <w:rFonts w:ascii="宋体" w:hAnsi="宋体" w:hint="eastAsia"/>
                <w:b/>
                <w:color w:val="0D0D0D" w:themeColor="text1" w:themeTint="F2"/>
                <w:sz w:val="24"/>
                <w:szCs w:val="24"/>
              </w:rPr>
              <w:t>学历</w:t>
            </w:r>
          </w:p>
        </w:tc>
        <w:tc>
          <w:tcPr>
            <w:tcW w:w="1051" w:type="dxa"/>
            <w:tcBorders>
              <w:top w:val="single" w:sz="12" w:space="0" w:color="auto"/>
              <w:bottom w:val="double" w:sz="4" w:space="0" w:color="auto"/>
            </w:tcBorders>
            <w:shd w:val="clear" w:color="auto" w:fill="EEECE1"/>
            <w:vAlign w:val="center"/>
          </w:tcPr>
          <w:p w:rsidR="00356C60" w:rsidRDefault="000467E6">
            <w:pPr>
              <w:autoSpaceDE/>
              <w:autoSpaceDN/>
              <w:snapToGrid w:val="0"/>
              <w:spacing w:line="360" w:lineRule="atLeast"/>
              <w:ind w:leftChars="-44" w:left="-88" w:rightChars="-38" w:right="-76"/>
              <w:jc w:val="center"/>
              <w:textAlignment w:val="baseline"/>
              <w:rPr>
                <w:rFonts w:ascii="宋体" w:hAnsi="宋体"/>
                <w:b/>
                <w:color w:val="0D0D0D" w:themeColor="text1" w:themeTint="F2"/>
                <w:sz w:val="24"/>
                <w:szCs w:val="24"/>
              </w:rPr>
            </w:pPr>
            <w:r>
              <w:rPr>
                <w:rFonts w:ascii="宋体" w:hAnsi="宋体" w:hint="eastAsia"/>
                <w:b/>
                <w:color w:val="0D0D0D" w:themeColor="text1" w:themeTint="F2"/>
                <w:sz w:val="24"/>
                <w:szCs w:val="24"/>
              </w:rPr>
              <w:t>职称</w:t>
            </w:r>
          </w:p>
        </w:tc>
        <w:tc>
          <w:tcPr>
            <w:tcW w:w="731" w:type="dxa"/>
            <w:tcBorders>
              <w:top w:val="single" w:sz="12" w:space="0" w:color="auto"/>
              <w:bottom w:val="double" w:sz="4" w:space="0" w:color="auto"/>
            </w:tcBorders>
            <w:shd w:val="clear" w:color="auto" w:fill="EEECE1"/>
            <w:vAlign w:val="center"/>
          </w:tcPr>
          <w:p w:rsidR="00356C60" w:rsidRDefault="000467E6">
            <w:pPr>
              <w:autoSpaceDE/>
              <w:autoSpaceDN/>
              <w:snapToGrid w:val="0"/>
              <w:spacing w:line="360" w:lineRule="atLeast"/>
              <w:ind w:leftChars="-44" w:left="-88" w:rightChars="-38" w:right="-76"/>
              <w:jc w:val="center"/>
              <w:textAlignment w:val="baseline"/>
              <w:rPr>
                <w:rFonts w:ascii="宋体" w:hAnsi="宋体"/>
                <w:b/>
                <w:color w:val="0D0D0D" w:themeColor="text1" w:themeTint="F2"/>
                <w:sz w:val="24"/>
                <w:szCs w:val="24"/>
              </w:rPr>
            </w:pPr>
            <w:r>
              <w:rPr>
                <w:rFonts w:ascii="宋体" w:hAnsi="宋体" w:hint="eastAsia"/>
                <w:b/>
                <w:color w:val="0D0D0D" w:themeColor="text1" w:themeTint="F2"/>
                <w:sz w:val="24"/>
                <w:szCs w:val="24"/>
              </w:rPr>
              <w:t>专业</w:t>
            </w:r>
          </w:p>
        </w:tc>
        <w:tc>
          <w:tcPr>
            <w:tcW w:w="579" w:type="dxa"/>
            <w:tcBorders>
              <w:top w:val="single" w:sz="12" w:space="0" w:color="auto"/>
              <w:bottom w:val="double" w:sz="4" w:space="0" w:color="auto"/>
            </w:tcBorders>
            <w:shd w:val="clear" w:color="auto" w:fill="EEECE1"/>
            <w:vAlign w:val="center"/>
          </w:tcPr>
          <w:p w:rsidR="00356C60" w:rsidRDefault="000467E6">
            <w:pPr>
              <w:autoSpaceDE/>
              <w:autoSpaceDN/>
              <w:snapToGrid w:val="0"/>
              <w:spacing w:line="360" w:lineRule="atLeast"/>
              <w:ind w:leftChars="-44" w:left="-88" w:rightChars="-38" w:right="-76"/>
              <w:jc w:val="center"/>
              <w:textAlignment w:val="baseline"/>
              <w:rPr>
                <w:rFonts w:ascii="宋体" w:hAnsi="宋体"/>
                <w:b/>
                <w:color w:val="0D0D0D" w:themeColor="text1" w:themeTint="F2"/>
                <w:sz w:val="24"/>
                <w:szCs w:val="24"/>
              </w:rPr>
            </w:pPr>
            <w:r>
              <w:rPr>
                <w:rFonts w:ascii="宋体" w:hAnsi="宋体" w:hint="eastAsia"/>
                <w:b/>
                <w:color w:val="0D0D0D" w:themeColor="text1" w:themeTint="F2"/>
                <w:sz w:val="24"/>
                <w:szCs w:val="24"/>
              </w:rPr>
              <w:t>经验年限</w:t>
            </w:r>
          </w:p>
        </w:tc>
        <w:tc>
          <w:tcPr>
            <w:tcW w:w="924" w:type="dxa"/>
            <w:tcBorders>
              <w:top w:val="single" w:sz="12" w:space="0" w:color="auto"/>
              <w:bottom w:val="double" w:sz="4" w:space="0" w:color="auto"/>
              <w:right w:val="single" w:sz="4" w:space="0" w:color="auto"/>
            </w:tcBorders>
            <w:shd w:val="clear" w:color="auto" w:fill="EEECE1"/>
            <w:vAlign w:val="center"/>
          </w:tcPr>
          <w:p w:rsidR="00356C60" w:rsidRDefault="000467E6">
            <w:pPr>
              <w:autoSpaceDE/>
              <w:autoSpaceDN/>
              <w:snapToGrid w:val="0"/>
              <w:spacing w:line="360" w:lineRule="atLeast"/>
              <w:ind w:leftChars="-44" w:left="-88" w:rightChars="-38" w:right="-76"/>
              <w:jc w:val="center"/>
              <w:textAlignment w:val="baseline"/>
              <w:rPr>
                <w:rFonts w:ascii="宋体" w:hAnsi="宋体"/>
                <w:b/>
                <w:color w:val="0D0D0D" w:themeColor="text1" w:themeTint="F2"/>
                <w:sz w:val="24"/>
                <w:szCs w:val="24"/>
              </w:rPr>
            </w:pPr>
            <w:r>
              <w:rPr>
                <w:rFonts w:ascii="宋体" w:hAnsi="宋体" w:hint="eastAsia"/>
                <w:b/>
                <w:color w:val="0D0D0D" w:themeColor="text1" w:themeTint="F2"/>
                <w:sz w:val="24"/>
                <w:szCs w:val="24"/>
              </w:rPr>
              <w:t>担任职务</w:t>
            </w:r>
          </w:p>
        </w:tc>
        <w:tc>
          <w:tcPr>
            <w:tcW w:w="709" w:type="dxa"/>
            <w:tcBorders>
              <w:top w:val="single" w:sz="12" w:space="0" w:color="auto"/>
              <w:left w:val="single" w:sz="4" w:space="0" w:color="auto"/>
              <w:bottom w:val="double" w:sz="4" w:space="0" w:color="auto"/>
              <w:right w:val="single" w:sz="6" w:space="0" w:color="auto"/>
            </w:tcBorders>
            <w:shd w:val="clear" w:color="auto" w:fill="EEECE1"/>
            <w:vAlign w:val="center"/>
          </w:tcPr>
          <w:p w:rsidR="00356C60" w:rsidRDefault="000467E6">
            <w:pPr>
              <w:autoSpaceDE/>
              <w:autoSpaceDN/>
              <w:snapToGrid w:val="0"/>
              <w:spacing w:line="360" w:lineRule="atLeast"/>
              <w:ind w:leftChars="-44" w:left="-88" w:rightChars="-38" w:right="-76"/>
              <w:jc w:val="center"/>
              <w:textAlignment w:val="baseline"/>
              <w:rPr>
                <w:rFonts w:ascii="宋体" w:hAnsi="宋体"/>
                <w:b/>
                <w:color w:val="0D0D0D" w:themeColor="text1" w:themeTint="F2"/>
                <w:sz w:val="24"/>
                <w:szCs w:val="24"/>
              </w:rPr>
            </w:pPr>
            <w:r>
              <w:rPr>
                <w:rFonts w:ascii="宋体" w:hAnsi="宋体" w:hint="eastAsia"/>
                <w:b/>
                <w:color w:val="0D0D0D" w:themeColor="text1" w:themeTint="F2"/>
                <w:sz w:val="24"/>
                <w:szCs w:val="24"/>
              </w:rPr>
              <w:t>承担工作内容</w:t>
            </w:r>
          </w:p>
        </w:tc>
        <w:tc>
          <w:tcPr>
            <w:tcW w:w="1283" w:type="dxa"/>
            <w:tcBorders>
              <w:top w:val="single" w:sz="12" w:space="0" w:color="auto"/>
              <w:left w:val="single" w:sz="6" w:space="0" w:color="auto"/>
              <w:bottom w:val="double" w:sz="4" w:space="0" w:color="auto"/>
            </w:tcBorders>
            <w:shd w:val="clear" w:color="auto" w:fill="EEECE1"/>
            <w:vAlign w:val="center"/>
          </w:tcPr>
          <w:p w:rsidR="00356C60" w:rsidRDefault="000467E6">
            <w:pPr>
              <w:autoSpaceDE/>
              <w:autoSpaceDN/>
              <w:snapToGrid w:val="0"/>
              <w:spacing w:line="360" w:lineRule="atLeast"/>
              <w:ind w:leftChars="-44" w:left="-88" w:rightChars="-38" w:right="-76"/>
              <w:jc w:val="center"/>
              <w:textAlignment w:val="baseline"/>
              <w:rPr>
                <w:rFonts w:ascii="宋体" w:hAnsi="宋体"/>
                <w:b/>
                <w:color w:val="0D0D0D" w:themeColor="text1" w:themeTint="F2"/>
                <w:sz w:val="24"/>
                <w:szCs w:val="24"/>
              </w:rPr>
            </w:pPr>
            <w:r>
              <w:rPr>
                <w:rFonts w:ascii="宋体" w:hAnsi="宋体" w:hint="eastAsia"/>
                <w:b/>
                <w:color w:val="0D0D0D" w:themeColor="text1" w:themeTint="F2"/>
                <w:sz w:val="24"/>
                <w:szCs w:val="24"/>
              </w:rPr>
              <w:t>查阅</w:t>
            </w:r>
            <w:r>
              <w:rPr>
                <w:rFonts w:ascii="宋体" w:hAnsi="宋体" w:hint="eastAsia"/>
                <w:b/>
                <w:color w:val="0D0D0D" w:themeColor="text1" w:themeTint="F2"/>
                <w:sz w:val="24"/>
                <w:szCs w:val="24"/>
              </w:rPr>
              <w:t>/</w:t>
            </w:r>
            <w:r>
              <w:rPr>
                <w:rFonts w:ascii="宋体" w:hAnsi="宋体" w:hint="eastAsia"/>
                <w:b/>
                <w:color w:val="0D0D0D" w:themeColor="text1" w:themeTint="F2"/>
                <w:sz w:val="24"/>
                <w:szCs w:val="24"/>
              </w:rPr>
              <w:t>证明文件指引</w:t>
            </w:r>
          </w:p>
        </w:tc>
      </w:tr>
      <w:tr w:rsidR="00356C60">
        <w:trPr>
          <w:trHeight w:val="549"/>
          <w:jc w:val="center"/>
        </w:trPr>
        <w:tc>
          <w:tcPr>
            <w:tcW w:w="572" w:type="dxa"/>
            <w:tcBorders>
              <w:top w:val="double" w:sz="4" w:space="0" w:color="auto"/>
            </w:tcBorders>
            <w:vAlign w:val="center"/>
          </w:tcPr>
          <w:p w:rsidR="00356C60" w:rsidRDefault="00356C60" w:rsidP="000467E6">
            <w:pPr>
              <w:numPr>
                <w:ilvl w:val="0"/>
                <w:numId w:val="86"/>
              </w:numPr>
              <w:spacing w:line="400" w:lineRule="exact"/>
              <w:ind w:firstLine="420"/>
              <w:jc w:val="center"/>
              <w:textAlignment w:val="baseline"/>
              <w:rPr>
                <w:rFonts w:ascii="宋体" w:hAnsi="宋体"/>
                <w:color w:val="0D0D0D" w:themeColor="text1" w:themeTint="F2"/>
                <w:sz w:val="24"/>
                <w:szCs w:val="24"/>
              </w:rPr>
            </w:pPr>
          </w:p>
        </w:tc>
        <w:tc>
          <w:tcPr>
            <w:tcW w:w="1034" w:type="dxa"/>
            <w:tcBorders>
              <w:top w:val="doub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62" w:type="dxa"/>
            <w:tcBorders>
              <w:top w:val="doub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58" w:type="dxa"/>
            <w:tcBorders>
              <w:top w:val="doub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822" w:type="dxa"/>
            <w:tcBorders>
              <w:top w:val="doub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51" w:type="dxa"/>
            <w:tcBorders>
              <w:top w:val="doub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731" w:type="dxa"/>
            <w:tcBorders>
              <w:top w:val="doub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579" w:type="dxa"/>
            <w:tcBorders>
              <w:top w:val="doub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24" w:type="dxa"/>
            <w:tcBorders>
              <w:top w:val="double" w:sz="4" w:space="0" w:color="auto"/>
              <w:right w:val="sing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709" w:type="dxa"/>
            <w:tcBorders>
              <w:top w:val="double" w:sz="4" w:space="0" w:color="auto"/>
              <w:left w:val="single" w:sz="4" w:space="0" w:color="auto"/>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283" w:type="dxa"/>
            <w:tcBorders>
              <w:top w:val="double" w:sz="4" w:space="0" w:color="auto"/>
              <w:left w:val="single" w:sz="6" w:space="0" w:color="auto"/>
            </w:tcBorders>
            <w:vAlign w:val="center"/>
          </w:tcPr>
          <w:p w:rsidR="00356C60" w:rsidRDefault="000467E6">
            <w:pPr>
              <w:autoSpaceDE/>
              <w:autoSpaceDN/>
              <w:snapToGrid w:val="0"/>
              <w:spacing w:line="360" w:lineRule="atLeast"/>
              <w:jc w:val="center"/>
              <w:textAlignment w:val="baseline"/>
              <w:rPr>
                <w:rFonts w:ascii="宋体" w:hAnsi="宋体"/>
                <w:b/>
                <w:color w:val="0D0D0D" w:themeColor="text1" w:themeTint="F2"/>
                <w:sz w:val="24"/>
                <w:szCs w:val="24"/>
              </w:rPr>
            </w:pPr>
            <w:r>
              <w:rPr>
                <w:rFonts w:ascii="宋体" w:hAnsi="宋体" w:cs="宋体" w:hint="eastAsia"/>
                <w:color w:val="0D0D0D" w:themeColor="text1" w:themeTint="F2"/>
                <w:sz w:val="24"/>
                <w:szCs w:val="24"/>
              </w:rPr>
              <w:t>第</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页</w:t>
            </w:r>
          </w:p>
        </w:tc>
      </w:tr>
      <w:tr w:rsidR="00356C60">
        <w:trPr>
          <w:trHeight w:val="549"/>
          <w:jc w:val="center"/>
        </w:trPr>
        <w:tc>
          <w:tcPr>
            <w:tcW w:w="572" w:type="dxa"/>
            <w:vAlign w:val="center"/>
          </w:tcPr>
          <w:p w:rsidR="00356C60" w:rsidRDefault="00356C60" w:rsidP="000467E6">
            <w:pPr>
              <w:numPr>
                <w:ilvl w:val="0"/>
                <w:numId w:val="86"/>
              </w:numPr>
              <w:spacing w:line="400" w:lineRule="exact"/>
              <w:ind w:firstLine="420"/>
              <w:jc w:val="center"/>
              <w:textAlignment w:val="baseline"/>
              <w:rPr>
                <w:rFonts w:ascii="宋体" w:hAnsi="宋体"/>
                <w:color w:val="0D0D0D" w:themeColor="text1" w:themeTint="F2"/>
                <w:sz w:val="24"/>
                <w:szCs w:val="24"/>
              </w:rPr>
            </w:pPr>
          </w:p>
        </w:tc>
        <w:tc>
          <w:tcPr>
            <w:tcW w:w="1034"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62"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58"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822"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51"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731"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579"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24" w:type="dxa"/>
            <w:tcBorders>
              <w:right w:val="sing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709" w:type="dxa"/>
            <w:tcBorders>
              <w:left w:val="single" w:sz="4" w:space="0" w:color="auto"/>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283" w:type="dxa"/>
            <w:tcBorders>
              <w:left w:val="single" w:sz="6" w:space="0" w:color="auto"/>
            </w:tcBorders>
            <w:vAlign w:val="center"/>
          </w:tcPr>
          <w:p w:rsidR="00356C60" w:rsidRDefault="000467E6">
            <w:pPr>
              <w:autoSpaceDE/>
              <w:autoSpaceDN/>
              <w:spacing w:line="400" w:lineRule="exact"/>
              <w:jc w:val="center"/>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rPr>
              <w:t>第</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页</w:t>
            </w:r>
          </w:p>
        </w:tc>
      </w:tr>
      <w:tr w:rsidR="00356C60">
        <w:trPr>
          <w:trHeight w:val="549"/>
          <w:jc w:val="center"/>
        </w:trPr>
        <w:tc>
          <w:tcPr>
            <w:tcW w:w="572" w:type="dxa"/>
            <w:vAlign w:val="center"/>
          </w:tcPr>
          <w:p w:rsidR="00356C60" w:rsidRDefault="00356C60" w:rsidP="000467E6">
            <w:pPr>
              <w:numPr>
                <w:ilvl w:val="0"/>
                <w:numId w:val="86"/>
              </w:numPr>
              <w:spacing w:line="400" w:lineRule="exact"/>
              <w:ind w:firstLine="420"/>
              <w:jc w:val="center"/>
              <w:textAlignment w:val="baseline"/>
              <w:rPr>
                <w:rFonts w:ascii="宋体" w:hAnsi="宋体"/>
                <w:color w:val="0D0D0D" w:themeColor="text1" w:themeTint="F2"/>
                <w:sz w:val="24"/>
                <w:szCs w:val="24"/>
              </w:rPr>
            </w:pPr>
          </w:p>
        </w:tc>
        <w:tc>
          <w:tcPr>
            <w:tcW w:w="1034"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62"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58"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822"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51"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731"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579"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24" w:type="dxa"/>
            <w:tcBorders>
              <w:right w:val="sing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709" w:type="dxa"/>
            <w:tcBorders>
              <w:left w:val="single" w:sz="4" w:space="0" w:color="auto"/>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283" w:type="dxa"/>
            <w:tcBorders>
              <w:left w:val="single" w:sz="6" w:space="0" w:color="auto"/>
            </w:tcBorders>
            <w:vAlign w:val="center"/>
          </w:tcPr>
          <w:p w:rsidR="00356C60" w:rsidRDefault="000467E6">
            <w:pPr>
              <w:autoSpaceDE/>
              <w:autoSpaceDN/>
              <w:spacing w:line="400" w:lineRule="exact"/>
              <w:jc w:val="center"/>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rPr>
              <w:t>第</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页</w:t>
            </w:r>
          </w:p>
        </w:tc>
      </w:tr>
      <w:tr w:rsidR="00356C60">
        <w:trPr>
          <w:trHeight w:val="549"/>
          <w:jc w:val="center"/>
        </w:trPr>
        <w:tc>
          <w:tcPr>
            <w:tcW w:w="572" w:type="dxa"/>
            <w:vAlign w:val="center"/>
          </w:tcPr>
          <w:p w:rsidR="00356C60" w:rsidRDefault="00356C60" w:rsidP="000467E6">
            <w:pPr>
              <w:numPr>
                <w:ilvl w:val="0"/>
                <w:numId w:val="86"/>
              </w:numPr>
              <w:spacing w:line="400" w:lineRule="exact"/>
              <w:ind w:firstLine="420"/>
              <w:jc w:val="center"/>
              <w:textAlignment w:val="baseline"/>
              <w:rPr>
                <w:rFonts w:ascii="宋体" w:hAnsi="宋体"/>
                <w:color w:val="0D0D0D" w:themeColor="text1" w:themeTint="F2"/>
                <w:sz w:val="24"/>
                <w:szCs w:val="24"/>
              </w:rPr>
            </w:pPr>
          </w:p>
        </w:tc>
        <w:tc>
          <w:tcPr>
            <w:tcW w:w="1034"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62"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58"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822"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51"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731"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579"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24" w:type="dxa"/>
            <w:tcBorders>
              <w:right w:val="sing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709" w:type="dxa"/>
            <w:tcBorders>
              <w:left w:val="single" w:sz="4" w:space="0" w:color="auto"/>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283" w:type="dxa"/>
            <w:tcBorders>
              <w:left w:val="single" w:sz="6" w:space="0" w:color="auto"/>
            </w:tcBorders>
            <w:vAlign w:val="center"/>
          </w:tcPr>
          <w:p w:rsidR="00356C60" w:rsidRDefault="000467E6">
            <w:pPr>
              <w:autoSpaceDE/>
              <w:autoSpaceDN/>
              <w:spacing w:line="400" w:lineRule="exact"/>
              <w:jc w:val="center"/>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rPr>
              <w:t>第</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页</w:t>
            </w:r>
          </w:p>
        </w:tc>
      </w:tr>
      <w:tr w:rsidR="00356C60">
        <w:trPr>
          <w:trHeight w:val="549"/>
          <w:jc w:val="center"/>
        </w:trPr>
        <w:tc>
          <w:tcPr>
            <w:tcW w:w="572" w:type="dxa"/>
            <w:vAlign w:val="center"/>
          </w:tcPr>
          <w:p w:rsidR="00356C60" w:rsidRDefault="00356C60" w:rsidP="000467E6">
            <w:pPr>
              <w:numPr>
                <w:ilvl w:val="0"/>
                <w:numId w:val="86"/>
              </w:numPr>
              <w:spacing w:line="400" w:lineRule="exact"/>
              <w:ind w:firstLine="420"/>
              <w:jc w:val="center"/>
              <w:textAlignment w:val="baseline"/>
              <w:rPr>
                <w:rFonts w:ascii="宋体" w:hAnsi="宋体"/>
                <w:color w:val="0D0D0D" w:themeColor="text1" w:themeTint="F2"/>
                <w:sz w:val="24"/>
                <w:szCs w:val="24"/>
              </w:rPr>
            </w:pPr>
          </w:p>
        </w:tc>
        <w:tc>
          <w:tcPr>
            <w:tcW w:w="1034"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62"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658"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822"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051"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731"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579" w:type="dxa"/>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924" w:type="dxa"/>
            <w:tcBorders>
              <w:right w:val="single" w:sz="4"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709" w:type="dxa"/>
            <w:tcBorders>
              <w:left w:val="single" w:sz="4" w:space="0" w:color="auto"/>
              <w:right w:val="single" w:sz="6" w:space="0" w:color="auto"/>
            </w:tcBorders>
            <w:vAlign w:val="center"/>
          </w:tcPr>
          <w:p w:rsidR="00356C60" w:rsidRDefault="00356C60">
            <w:pPr>
              <w:autoSpaceDE/>
              <w:autoSpaceDN/>
              <w:spacing w:line="400" w:lineRule="exact"/>
              <w:jc w:val="center"/>
              <w:textAlignment w:val="baseline"/>
              <w:rPr>
                <w:rFonts w:ascii="宋体" w:hAnsi="宋体"/>
                <w:color w:val="0D0D0D" w:themeColor="text1" w:themeTint="F2"/>
                <w:sz w:val="24"/>
                <w:szCs w:val="24"/>
              </w:rPr>
            </w:pPr>
          </w:p>
        </w:tc>
        <w:tc>
          <w:tcPr>
            <w:tcW w:w="1283" w:type="dxa"/>
            <w:tcBorders>
              <w:left w:val="single" w:sz="6" w:space="0" w:color="auto"/>
            </w:tcBorders>
            <w:vAlign w:val="center"/>
          </w:tcPr>
          <w:p w:rsidR="00356C60" w:rsidRDefault="000467E6">
            <w:pPr>
              <w:autoSpaceDE/>
              <w:autoSpaceDN/>
              <w:spacing w:line="400" w:lineRule="exact"/>
              <w:jc w:val="center"/>
              <w:textAlignment w:val="baseline"/>
              <w:rPr>
                <w:rFonts w:ascii="宋体" w:hAnsi="宋体"/>
                <w:color w:val="0D0D0D" w:themeColor="text1" w:themeTint="F2"/>
                <w:sz w:val="24"/>
                <w:szCs w:val="24"/>
              </w:rPr>
            </w:pPr>
            <w:r>
              <w:rPr>
                <w:rFonts w:ascii="宋体" w:hAnsi="宋体" w:cs="宋体" w:hint="eastAsia"/>
                <w:color w:val="0D0D0D" w:themeColor="text1" w:themeTint="F2"/>
                <w:sz w:val="24"/>
                <w:szCs w:val="24"/>
              </w:rPr>
              <w:t>第</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页</w:t>
            </w:r>
          </w:p>
        </w:tc>
      </w:tr>
    </w:tbl>
    <w:p w:rsidR="00356C60" w:rsidRDefault="000467E6">
      <w:pPr>
        <w:autoSpaceDE/>
        <w:autoSpaceDN/>
        <w:spacing w:line="500" w:lineRule="exact"/>
        <w:jc w:val="both"/>
        <w:textAlignment w:val="baseline"/>
        <w:rPr>
          <w:rFonts w:ascii="宋体" w:hAnsi="宋体"/>
          <w:bCs/>
          <w:color w:val="0D0D0D" w:themeColor="text1" w:themeTint="F2"/>
          <w:sz w:val="24"/>
          <w:szCs w:val="24"/>
        </w:rPr>
      </w:pPr>
      <w:r>
        <w:rPr>
          <w:rFonts w:ascii="宋体" w:hAnsi="宋体" w:hint="eastAsia"/>
          <w:bCs/>
          <w:color w:val="0D0D0D" w:themeColor="text1" w:themeTint="F2"/>
          <w:sz w:val="24"/>
          <w:szCs w:val="24"/>
        </w:rPr>
        <w:t>备注</w:t>
      </w:r>
      <w:r>
        <w:rPr>
          <w:rFonts w:hint="eastAsia"/>
          <w:bCs/>
          <w:color w:val="0D0D0D" w:themeColor="text1" w:themeTint="F2"/>
          <w:sz w:val="24"/>
          <w:szCs w:val="24"/>
        </w:rPr>
        <w:t>：</w:t>
      </w:r>
      <w:r>
        <w:rPr>
          <w:rFonts w:ascii="宋体" w:hAnsi="宋体" w:hint="eastAsia"/>
          <w:color w:val="0D0D0D" w:themeColor="text1" w:themeTint="F2"/>
          <w:sz w:val="24"/>
          <w:szCs w:val="24"/>
        </w:rPr>
        <w:t>根据评分表的要求提交相应资料</w:t>
      </w:r>
      <w:r>
        <w:rPr>
          <w:rFonts w:ascii="宋体" w:hAnsi="宋体" w:hint="eastAsia"/>
          <w:bCs/>
          <w:color w:val="0D0D0D" w:themeColor="text1" w:themeTint="F2"/>
          <w:sz w:val="24"/>
          <w:szCs w:val="24"/>
        </w:rPr>
        <w:t>。</w:t>
      </w:r>
    </w:p>
    <w:p w:rsidR="00356C60" w:rsidRDefault="000467E6">
      <w:pPr>
        <w:autoSpaceDE/>
        <w:autoSpaceDN/>
        <w:spacing w:line="500" w:lineRule="exact"/>
        <w:ind w:firstLineChars="50" w:firstLine="124"/>
        <w:jc w:val="both"/>
        <w:textAlignment w:val="baseline"/>
        <w:rPr>
          <w:color w:val="0D0D0D" w:themeColor="text1" w:themeTint="F2"/>
          <w:spacing w:val="4"/>
          <w:sz w:val="24"/>
          <w:szCs w:val="24"/>
        </w:rPr>
      </w:pPr>
      <w:r>
        <w:rPr>
          <w:rFonts w:hint="eastAsia"/>
          <w:color w:val="0D0D0D" w:themeColor="text1" w:themeTint="F2"/>
          <w:spacing w:val="4"/>
          <w:sz w:val="24"/>
          <w:szCs w:val="24"/>
        </w:rPr>
        <w:t>投标人名称（</w:t>
      </w:r>
      <w:r>
        <w:rPr>
          <w:rFonts w:ascii="宋体" w:hAnsi="宋体" w:hint="eastAsia"/>
          <w:color w:val="0D0D0D" w:themeColor="text1" w:themeTint="F2"/>
          <w:sz w:val="24"/>
          <w:szCs w:val="24"/>
        </w:rPr>
        <w:t>单位盖</w:t>
      </w:r>
      <w:r>
        <w:rPr>
          <w:rFonts w:hint="eastAsia"/>
          <w:color w:val="0D0D0D" w:themeColor="text1" w:themeTint="F2"/>
          <w:spacing w:val="4"/>
          <w:sz w:val="24"/>
          <w:szCs w:val="24"/>
        </w:rPr>
        <w:t>公章）：</w:t>
      </w:r>
      <w:r>
        <w:rPr>
          <w:rFonts w:hint="eastAsia"/>
          <w:color w:val="0D0D0D" w:themeColor="text1" w:themeTint="F2"/>
          <w:spacing w:val="4"/>
          <w:sz w:val="24"/>
          <w:szCs w:val="24"/>
        </w:rPr>
        <w:t xml:space="preserve">                 </w:t>
      </w:r>
    </w:p>
    <w:p w:rsidR="00356C60" w:rsidRDefault="000467E6">
      <w:pPr>
        <w:autoSpaceDE/>
        <w:autoSpaceDN/>
        <w:spacing w:line="500" w:lineRule="exact"/>
        <w:ind w:firstLineChars="50" w:firstLine="124"/>
        <w:jc w:val="both"/>
        <w:textAlignment w:val="baseline"/>
        <w:rPr>
          <w:color w:val="0D0D0D" w:themeColor="text1" w:themeTint="F2"/>
          <w:spacing w:val="4"/>
          <w:sz w:val="24"/>
          <w:szCs w:val="24"/>
          <w:u w:val="single"/>
        </w:rPr>
      </w:pPr>
      <w:r>
        <w:rPr>
          <w:rFonts w:hint="eastAsia"/>
          <w:color w:val="0D0D0D" w:themeColor="text1" w:themeTint="F2"/>
          <w:spacing w:val="4"/>
          <w:sz w:val="24"/>
          <w:szCs w:val="24"/>
        </w:rPr>
        <w:t>日期：</w:t>
      </w:r>
    </w:p>
    <w:p w:rsidR="00356C60" w:rsidRDefault="000467E6">
      <w:pPr>
        <w:tabs>
          <w:tab w:val="left" w:pos="142"/>
        </w:tabs>
        <w:spacing w:line="360" w:lineRule="auto"/>
        <w:ind w:leftChars="-1" w:left="-2" w:firstLine="2"/>
        <w:jc w:val="center"/>
        <w:textAlignment w:val="baseline"/>
        <w:outlineLvl w:val="1"/>
        <w:rPr>
          <w:rFonts w:ascii="黑体" w:eastAsia="黑体" w:hAnsi="黑体"/>
          <w:color w:val="0D0D0D" w:themeColor="text1" w:themeTint="F2"/>
          <w:sz w:val="32"/>
          <w:szCs w:val="32"/>
        </w:rPr>
      </w:pPr>
      <w:r>
        <w:rPr>
          <w:rFonts w:ascii="黑体" w:eastAsia="黑体" w:hAnsi="黑体"/>
          <w:color w:val="0D0D0D" w:themeColor="text1" w:themeTint="F2"/>
          <w:sz w:val="32"/>
          <w:szCs w:val="32"/>
        </w:rPr>
        <w:br w:type="page"/>
      </w:r>
      <w:bookmarkStart w:id="210" w:name="_Toc21123"/>
      <w:bookmarkStart w:id="211" w:name="_Toc16250"/>
      <w:r>
        <w:rPr>
          <w:rFonts w:ascii="宋体" w:hAnsi="宋体" w:cs="宋体" w:hint="eastAsia"/>
          <w:b/>
          <w:bCs/>
          <w:color w:val="0D0D0D" w:themeColor="text1" w:themeTint="F2"/>
          <w:sz w:val="32"/>
          <w:szCs w:val="32"/>
        </w:rPr>
        <w:lastRenderedPageBreak/>
        <w:t>投标人证书一览表</w:t>
      </w:r>
      <w:bookmarkEnd w:id="210"/>
      <w:bookmarkEnd w:id="211"/>
    </w:p>
    <w:p w:rsidR="00356C60" w:rsidRDefault="000467E6">
      <w:pPr>
        <w:widowControl/>
        <w:autoSpaceDE/>
        <w:autoSpaceDN/>
        <w:snapToGrid w:val="0"/>
        <w:spacing w:line="360" w:lineRule="auto"/>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项目名称：</w:t>
      </w:r>
      <w:r>
        <w:rPr>
          <w:rFonts w:ascii="宋体" w:hAnsi="宋体" w:hint="eastAsia"/>
          <w:color w:val="0D0D0D" w:themeColor="text1" w:themeTint="F2"/>
          <w:sz w:val="24"/>
          <w:szCs w:val="24"/>
        </w:rPr>
        <w:t xml:space="preserve"> 2025-2027</w:t>
      </w:r>
      <w:r>
        <w:rPr>
          <w:rFonts w:ascii="宋体" w:hAnsi="宋体" w:hint="eastAsia"/>
          <w:color w:val="0D0D0D" w:themeColor="text1" w:themeTint="F2"/>
          <w:sz w:val="24"/>
          <w:szCs w:val="24"/>
        </w:rPr>
        <w:t>年度财务报表审计服务项目</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475"/>
        <w:gridCol w:w="1785"/>
        <w:gridCol w:w="1786"/>
        <w:gridCol w:w="1618"/>
        <w:gridCol w:w="1618"/>
      </w:tblGrid>
      <w:tr w:rsidR="00356C60">
        <w:trPr>
          <w:trHeight w:val="335"/>
        </w:trPr>
        <w:tc>
          <w:tcPr>
            <w:tcW w:w="890" w:type="pct"/>
            <w:shd w:val="clear" w:color="auto" w:fill="EEECE1"/>
          </w:tcPr>
          <w:p w:rsidR="00356C60" w:rsidRDefault="000467E6">
            <w:pPr>
              <w:spacing w:line="360" w:lineRule="auto"/>
              <w:jc w:val="center"/>
              <w:textAlignment w:val="baseline"/>
              <w:rPr>
                <w:rFonts w:ascii="宋体" w:hAnsi="宋体" w:cs="Arial"/>
                <w:b/>
                <w:bCs/>
                <w:color w:val="0D0D0D" w:themeColor="text1" w:themeTint="F2"/>
                <w:sz w:val="24"/>
                <w:szCs w:val="24"/>
              </w:rPr>
            </w:pPr>
            <w:r>
              <w:rPr>
                <w:rFonts w:ascii="宋体" w:hAnsi="宋体" w:cs="Arial" w:hint="eastAsia"/>
                <w:b/>
                <w:bCs/>
                <w:color w:val="0D0D0D" w:themeColor="text1" w:themeTint="F2"/>
                <w:sz w:val="24"/>
                <w:szCs w:val="24"/>
              </w:rPr>
              <w:t>证书名称</w:t>
            </w:r>
          </w:p>
        </w:tc>
        <w:tc>
          <w:tcPr>
            <w:tcW w:w="1077" w:type="pct"/>
            <w:shd w:val="clear" w:color="auto" w:fill="EEECE1"/>
          </w:tcPr>
          <w:p w:rsidR="00356C60" w:rsidRDefault="000467E6">
            <w:pPr>
              <w:spacing w:line="360" w:lineRule="auto"/>
              <w:jc w:val="center"/>
              <w:textAlignment w:val="baseline"/>
              <w:rPr>
                <w:rFonts w:ascii="宋体" w:hAnsi="宋体" w:cs="Arial"/>
                <w:b/>
                <w:bCs/>
                <w:color w:val="0D0D0D" w:themeColor="text1" w:themeTint="F2"/>
                <w:sz w:val="24"/>
                <w:szCs w:val="24"/>
              </w:rPr>
            </w:pPr>
            <w:r>
              <w:rPr>
                <w:rFonts w:ascii="宋体" w:hAnsi="宋体" w:cs="Arial" w:hint="eastAsia"/>
                <w:b/>
                <w:bCs/>
                <w:color w:val="0D0D0D" w:themeColor="text1" w:themeTint="F2"/>
                <w:sz w:val="24"/>
                <w:szCs w:val="24"/>
              </w:rPr>
              <w:t>发证单位</w:t>
            </w:r>
          </w:p>
        </w:tc>
        <w:tc>
          <w:tcPr>
            <w:tcW w:w="1078" w:type="pct"/>
            <w:shd w:val="clear" w:color="auto" w:fill="EEECE1"/>
          </w:tcPr>
          <w:p w:rsidR="00356C60" w:rsidRDefault="000467E6">
            <w:pPr>
              <w:spacing w:line="360" w:lineRule="auto"/>
              <w:jc w:val="center"/>
              <w:textAlignment w:val="baseline"/>
              <w:rPr>
                <w:rFonts w:ascii="宋体" w:hAnsi="宋体" w:cs="Arial"/>
                <w:b/>
                <w:bCs/>
                <w:color w:val="0D0D0D" w:themeColor="text1" w:themeTint="F2"/>
                <w:sz w:val="24"/>
                <w:szCs w:val="24"/>
              </w:rPr>
            </w:pPr>
            <w:r>
              <w:rPr>
                <w:rFonts w:ascii="宋体" w:hAnsi="宋体" w:cs="Arial" w:hint="eastAsia"/>
                <w:b/>
                <w:bCs/>
                <w:color w:val="0D0D0D" w:themeColor="text1" w:themeTint="F2"/>
                <w:sz w:val="24"/>
                <w:szCs w:val="24"/>
              </w:rPr>
              <w:t>证书等级</w:t>
            </w:r>
          </w:p>
        </w:tc>
        <w:tc>
          <w:tcPr>
            <w:tcW w:w="977" w:type="pct"/>
            <w:shd w:val="clear" w:color="auto" w:fill="EEECE1"/>
          </w:tcPr>
          <w:p w:rsidR="00356C60" w:rsidRDefault="000467E6">
            <w:pPr>
              <w:spacing w:line="360" w:lineRule="auto"/>
              <w:jc w:val="center"/>
              <w:textAlignment w:val="baseline"/>
              <w:rPr>
                <w:rFonts w:ascii="宋体" w:hAnsi="宋体" w:cs="Arial"/>
                <w:b/>
                <w:bCs/>
                <w:color w:val="0D0D0D" w:themeColor="text1" w:themeTint="F2"/>
                <w:sz w:val="24"/>
                <w:szCs w:val="24"/>
              </w:rPr>
            </w:pPr>
            <w:r>
              <w:rPr>
                <w:rFonts w:ascii="宋体" w:hAnsi="宋体" w:cs="Arial" w:hint="eastAsia"/>
                <w:b/>
                <w:bCs/>
                <w:color w:val="0D0D0D" w:themeColor="text1" w:themeTint="F2"/>
                <w:sz w:val="24"/>
                <w:szCs w:val="24"/>
              </w:rPr>
              <w:t>证书有效期</w:t>
            </w:r>
          </w:p>
        </w:tc>
        <w:tc>
          <w:tcPr>
            <w:tcW w:w="977" w:type="pct"/>
            <w:shd w:val="clear" w:color="auto" w:fill="EEECE1"/>
          </w:tcPr>
          <w:p w:rsidR="00356C60" w:rsidRDefault="000467E6">
            <w:pPr>
              <w:spacing w:line="360" w:lineRule="auto"/>
              <w:jc w:val="center"/>
              <w:textAlignment w:val="baseline"/>
              <w:rPr>
                <w:rFonts w:ascii="宋体" w:hAnsi="宋体" w:cs="Arial"/>
                <w:b/>
                <w:bCs/>
                <w:color w:val="0D0D0D" w:themeColor="text1" w:themeTint="F2"/>
                <w:sz w:val="24"/>
                <w:szCs w:val="24"/>
              </w:rPr>
            </w:pPr>
            <w:r>
              <w:rPr>
                <w:rFonts w:ascii="宋体" w:hAnsi="宋体" w:hint="eastAsia"/>
                <w:b/>
                <w:color w:val="0D0D0D" w:themeColor="text1" w:themeTint="F2"/>
                <w:sz w:val="24"/>
              </w:rPr>
              <w:t>查阅</w:t>
            </w:r>
            <w:r>
              <w:rPr>
                <w:rFonts w:ascii="宋体" w:hAnsi="宋体" w:hint="eastAsia"/>
                <w:b/>
                <w:color w:val="0D0D0D" w:themeColor="text1" w:themeTint="F2"/>
                <w:sz w:val="24"/>
              </w:rPr>
              <w:t>/</w:t>
            </w:r>
            <w:r>
              <w:rPr>
                <w:rFonts w:ascii="宋体" w:hAnsi="宋体" w:hint="eastAsia"/>
                <w:b/>
                <w:color w:val="0D0D0D" w:themeColor="text1" w:themeTint="F2"/>
                <w:sz w:val="24"/>
              </w:rPr>
              <w:t>指引</w:t>
            </w:r>
          </w:p>
        </w:tc>
      </w:tr>
      <w:tr w:rsidR="00356C60">
        <w:tc>
          <w:tcPr>
            <w:tcW w:w="890"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1077"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1078"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977"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977" w:type="pct"/>
          </w:tcPr>
          <w:p w:rsidR="00356C60" w:rsidRDefault="000467E6">
            <w:pPr>
              <w:spacing w:line="360" w:lineRule="auto"/>
              <w:jc w:val="center"/>
              <w:textAlignment w:val="baseline"/>
              <w:rPr>
                <w:rFonts w:ascii="宋体" w:hAnsi="宋体" w:cs="Arial"/>
                <w:color w:val="0D0D0D" w:themeColor="text1" w:themeTint="F2"/>
                <w:sz w:val="24"/>
                <w:szCs w:val="24"/>
              </w:rPr>
            </w:pPr>
            <w:r>
              <w:rPr>
                <w:rFonts w:ascii="宋体" w:hAnsi="宋体" w:cs="宋体" w:hint="eastAsia"/>
                <w:color w:val="0D0D0D" w:themeColor="text1" w:themeTint="F2"/>
                <w:sz w:val="24"/>
              </w:rPr>
              <w:t>第</w:t>
            </w:r>
            <w:r>
              <w:rPr>
                <w:rFonts w:ascii="宋体" w:hAnsi="宋体" w:cs="宋体" w:hint="eastAsia"/>
                <w:color w:val="0D0D0D" w:themeColor="text1" w:themeTint="F2"/>
                <w:sz w:val="24"/>
                <w:u w:val="single"/>
              </w:rPr>
              <w:t xml:space="preserve">   </w:t>
            </w:r>
            <w:r>
              <w:rPr>
                <w:rFonts w:ascii="宋体" w:hAnsi="宋体" w:cs="宋体" w:hint="eastAsia"/>
                <w:color w:val="0D0D0D" w:themeColor="text1" w:themeTint="F2"/>
                <w:sz w:val="24"/>
              </w:rPr>
              <w:t>页</w:t>
            </w:r>
          </w:p>
        </w:tc>
      </w:tr>
      <w:tr w:rsidR="00356C60">
        <w:tc>
          <w:tcPr>
            <w:tcW w:w="890"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1077"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1078"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977"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977" w:type="pct"/>
          </w:tcPr>
          <w:p w:rsidR="00356C60" w:rsidRDefault="000467E6">
            <w:pPr>
              <w:spacing w:line="360" w:lineRule="auto"/>
              <w:jc w:val="center"/>
              <w:textAlignment w:val="baseline"/>
              <w:rPr>
                <w:rFonts w:ascii="宋体" w:hAnsi="宋体" w:cs="Arial"/>
                <w:color w:val="0D0D0D" w:themeColor="text1" w:themeTint="F2"/>
                <w:sz w:val="24"/>
                <w:szCs w:val="24"/>
              </w:rPr>
            </w:pPr>
            <w:r>
              <w:rPr>
                <w:rFonts w:ascii="宋体" w:hAnsi="宋体" w:cs="宋体" w:hint="eastAsia"/>
                <w:color w:val="0D0D0D" w:themeColor="text1" w:themeTint="F2"/>
                <w:sz w:val="24"/>
              </w:rPr>
              <w:t>第</w:t>
            </w:r>
            <w:r>
              <w:rPr>
                <w:rFonts w:ascii="宋体" w:hAnsi="宋体" w:cs="宋体" w:hint="eastAsia"/>
                <w:color w:val="0D0D0D" w:themeColor="text1" w:themeTint="F2"/>
                <w:sz w:val="24"/>
                <w:u w:val="single"/>
              </w:rPr>
              <w:t xml:space="preserve">   </w:t>
            </w:r>
            <w:r>
              <w:rPr>
                <w:rFonts w:ascii="宋体" w:hAnsi="宋体" w:cs="宋体" w:hint="eastAsia"/>
                <w:color w:val="0D0D0D" w:themeColor="text1" w:themeTint="F2"/>
                <w:sz w:val="24"/>
              </w:rPr>
              <w:t>页</w:t>
            </w:r>
          </w:p>
        </w:tc>
      </w:tr>
      <w:tr w:rsidR="00356C60">
        <w:tc>
          <w:tcPr>
            <w:tcW w:w="890"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1077"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1078"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977"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977" w:type="pct"/>
          </w:tcPr>
          <w:p w:rsidR="00356C60" w:rsidRDefault="000467E6">
            <w:pPr>
              <w:spacing w:line="360" w:lineRule="auto"/>
              <w:jc w:val="center"/>
              <w:textAlignment w:val="baseline"/>
              <w:rPr>
                <w:rFonts w:ascii="宋体" w:hAnsi="宋体" w:cs="Arial"/>
                <w:color w:val="0D0D0D" w:themeColor="text1" w:themeTint="F2"/>
                <w:sz w:val="24"/>
                <w:szCs w:val="24"/>
              </w:rPr>
            </w:pPr>
            <w:r>
              <w:rPr>
                <w:rFonts w:ascii="宋体" w:hAnsi="宋体" w:cs="宋体" w:hint="eastAsia"/>
                <w:color w:val="0D0D0D" w:themeColor="text1" w:themeTint="F2"/>
                <w:sz w:val="24"/>
              </w:rPr>
              <w:t>第</w:t>
            </w:r>
            <w:r>
              <w:rPr>
                <w:rFonts w:ascii="宋体" w:hAnsi="宋体" w:cs="宋体" w:hint="eastAsia"/>
                <w:color w:val="0D0D0D" w:themeColor="text1" w:themeTint="F2"/>
                <w:sz w:val="24"/>
                <w:u w:val="single"/>
              </w:rPr>
              <w:t xml:space="preserve">   </w:t>
            </w:r>
            <w:r>
              <w:rPr>
                <w:rFonts w:ascii="宋体" w:hAnsi="宋体" w:cs="宋体" w:hint="eastAsia"/>
                <w:color w:val="0D0D0D" w:themeColor="text1" w:themeTint="F2"/>
                <w:sz w:val="24"/>
              </w:rPr>
              <w:t>页</w:t>
            </w:r>
          </w:p>
        </w:tc>
      </w:tr>
      <w:tr w:rsidR="00356C60">
        <w:tc>
          <w:tcPr>
            <w:tcW w:w="890"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1077"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1078"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977"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977" w:type="pct"/>
          </w:tcPr>
          <w:p w:rsidR="00356C60" w:rsidRDefault="000467E6">
            <w:pPr>
              <w:spacing w:line="360" w:lineRule="auto"/>
              <w:jc w:val="center"/>
              <w:textAlignment w:val="baseline"/>
              <w:rPr>
                <w:rFonts w:ascii="宋体" w:hAnsi="宋体" w:cs="Arial"/>
                <w:color w:val="0D0D0D" w:themeColor="text1" w:themeTint="F2"/>
                <w:sz w:val="24"/>
                <w:szCs w:val="24"/>
              </w:rPr>
            </w:pPr>
            <w:r>
              <w:rPr>
                <w:rFonts w:ascii="宋体" w:hAnsi="宋体" w:cs="宋体" w:hint="eastAsia"/>
                <w:color w:val="0D0D0D" w:themeColor="text1" w:themeTint="F2"/>
                <w:sz w:val="24"/>
              </w:rPr>
              <w:t>第</w:t>
            </w:r>
            <w:r>
              <w:rPr>
                <w:rFonts w:ascii="宋体" w:hAnsi="宋体" w:cs="宋体" w:hint="eastAsia"/>
                <w:color w:val="0D0D0D" w:themeColor="text1" w:themeTint="F2"/>
                <w:sz w:val="24"/>
                <w:u w:val="single"/>
              </w:rPr>
              <w:t xml:space="preserve">   </w:t>
            </w:r>
            <w:r>
              <w:rPr>
                <w:rFonts w:ascii="宋体" w:hAnsi="宋体" w:cs="宋体" w:hint="eastAsia"/>
                <w:color w:val="0D0D0D" w:themeColor="text1" w:themeTint="F2"/>
                <w:sz w:val="24"/>
              </w:rPr>
              <w:t>页</w:t>
            </w:r>
          </w:p>
        </w:tc>
      </w:tr>
      <w:tr w:rsidR="00356C60">
        <w:tc>
          <w:tcPr>
            <w:tcW w:w="890"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1077"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1078"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977" w:type="pct"/>
          </w:tcPr>
          <w:p w:rsidR="00356C60" w:rsidRDefault="00356C60">
            <w:pPr>
              <w:spacing w:line="360" w:lineRule="auto"/>
              <w:jc w:val="center"/>
              <w:textAlignment w:val="baseline"/>
              <w:rPr>
                <w:rFonts w:ascii="宋体" w:hAnsi="宋体" w:cs="Arial"/>
                <w:color w:val="0D0D0D" w:themeColor="text1" w:themeTint="F2"/>
                <w:sz w:val="24"/>
                <w:szCs w:val="24"/>
              </w:rPr>
            </w:pPr>
          </w:p>
        </w:tc>
        <w:tc>
          <w:tcPr>
            <w:tcW w:w="977" w:type="pct"/>
          </w:tcPr>
          <w:p w:rsidR="00356C60" w:rsidRDefault="000467E6">
            <w:pPr>
              <w:spacing w:line="360" w:lineRule="auto"/>
              <w:jc w:val="center"/>
              <w:textAlignment w:val="baseline"/>
              <w:rPr>
                <w:rFonts w:ascii="宋体" w:hAnsi="宋体" w:cs="Arial"/>
                <w:color w:val="0D0D0D" w:themeColor="text1" w:themeTint="F2"/>
                <w:sz w:val="24"/>
                <w:szCs w:val="24"/>
              </w:rPr>
            </w:pPr>
            <w:r>
              <w:rPr>
                <w:rFonts w:ascii="宋体" w:hAnsi="宋体" w:cs="宋体" w:hint="eastAsia"/>
                <w:color w:val="0D0D0D" w:themeColor="text1" w:themeTint="F2"/>
                <w:sz w:val="24"/>
              </w:rPr>
              <w:t>第</w:t>
            </w:r>
            <w:r>
              <w:rPr>
                <w:rFonts w:ascii="宋体" w:hAnsi="宋体" w:cs="宋体" w:hint="eastAsia"/>
                <w:color w:val="0D0D0D" w:themeColor="text1" w:themeTint="F2"/>
                <w:sz w:val="24"/>
                <w:u w:val="single"/>
              </w:rPr>
              <w:t xml:space="preserve">   </w:t>
            </w:r>
            <w:r>
              <w:rPr>
                <w:rFonts w:ascii="宋体" w:hAnsi="宋体" w:cs="宋体" w:hint="eastAsia"/>
                <w:color w:val="0D0D0D" w:themeColor="text1" w:themeTint="F2"/>
                <w:sz w:val="24"/>
              </w:rPr>
              <w:t>页</w:t>
            </w:r>
          </w:p>
        </w:tc>
      </w:tr>
    </w:tbl>
    <w:p w:rsidR="00356C60" w:rsidRDefault="000467E6" w:rsidP="000467E6">
      <w:pPr>
        <w:widowControl/>
        <w:numPr>
          <w:ilvl w:val="0"/>
          <w:numId w:val="87"/>
        </w:numPr>
        <w:tabs>
          <w:tab w:val="left" w:pos="0"/>
        </w:tabs>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请根据评分表中要求填写投标人获得资质、认证或企业信誉证书。</w:t>
      </w:r>
    </w:p>
    <w:p w:rsidR="00356C60" w:rsidRDefault="000467E6" w:rsidP="000467E6">
      <w:pPr>
        <w:widowControl/>
        <w:numPr>
          <w:ilvl w:val="0"/>
          <w:numId w:val="87"/>
        </w:numPr>
        <w:tabs>
          <w:tab w:val="left" w:pos="0"/>
        </w:tabs>
        <w:spacing w:line="360" w:lineRule="auto"/>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请提供本表所列的证书资料。</w:t>
      </w:r>
    </w:p>
    <w:p w:rsidR="00356C60" w:rsidRDefault="000467E6">
      <w:pPr>
        <w:autoSpaceDE/>
        <w:autoSpaceDN/>
        <w:spacing w:line="500" w:lineRule="exact"/>
        <w:jc w:val="both"/>
        <w:textAlignment w:val="baseline"/>
        <w:rPr>
          <w:rFonts w:ascii="宋体" w:hAnsi="宋体"/>
          <w:color w:val="0D0D0D" w:themeColor="text1" w:themeTint="F2"/>
          <w:sz w:val="24"/>
          <w:szCs w:val="24"/>
          <w:u w:val="single"/>
        </w:rPr>
      </w:pPr>
      <w:r>
        <w:rPr>
          <w:rFonts w:hint="eastAsia"/>
          <w:color w:val="0D0D0D" w:themeColor="text1" w:themeTint="F2"/>
          <w:spacing w:val="4"/>
          <w:sz w:val="24"/>
          <w:szCs w:val="24"/>
        </w:rPr>
        <w:t>投标人名称（</w:t>
      </w:r>
      <w:r>
        <w:rPr>
          <w:rFonts w:ascii="宋体" w:hAnsi="宋体" w:hint="eastAsia"/>
          <w:color w:val="0D0D0D" w:themeColor="text1" w:themeTint="F2"/>
          <w:sz w:val="24"/>
          <w:szCs w:val="24"/>
        </w:rPr>
        <w:t>单位盖</w:t>
      </w:r>
      <w:r>
        <w:rPr>
          <w:rFonts w:hint="eastAsia"/>
          <w:color w:val="0D0D0D" w:themeColor="text1" w:themeTint="F2"/>
          <w:spacing w:val="4"/>
          <w:sz w:val="24"/>
          <w:szCs w:val="24"/>
        </w:rPr>
        <w:t>公章）：</w:t>
      </w:r>
    </w:p>
    <w:p w:rsidR="00356C60" w:rsidRDefault="000467E6">
      <w:pPr>
        <w:autoSpaceDE/>
        <w:autoSpaceDN/>
        <w:adjustRightInd/>
        <w:spacing w:line="360" w:lineRule="auto"/>
        <w:ind w:rightChars="40" w:right="80"/>
        <w:jc w:val="both"/>
        <w:rPr>
          <w:rFonts w:ascii="宋体" w:hAnsi="宋体" w:cs="宋体"/>
          <w:color w:val="0D0D0D" w:themeColor="text1" w:themeTint="F2"/>
          <w:spacing w:val="4"/>
          <w:sz w:val="22"/>
          <w:szCs w:val="22"/>
          <w:u w:val="single"/>
        </w:rPr>
      </w:pPr>
      <w:r>
        <w:rPr>
          <w:rFonts w:hint="eastAsia"/>
          <w:color w:val="0D0D0D" w:themeColor="text1" w:themeTint="F2"/>
          <w:spacing w:val="4"/>
          <w:sz w:val="24"/>
          <w:szCs w:val="24"/>
        </w:rPr>
        <w:t>日期：</w:t>
      </w:r>
    </w:p>
    <w:p w:rsidR="00356C60" w:rsidRDefault="00356C60">
      <w:pPr>
        <w:widowControl/>
        <w:autoSpaceDE/>
        <w:autoSpaceDN/>
        <w:adjustRightInd/>
        <w:rPr>
          <w:rFonts w:ascii="宋体" w:hAnsi="宋体" w:cs="宋体"/>
          <w:b/>
          <w:bCs/>
          <w:color w:val="0D0D0D" w:themeColor="text1" w:themeTint="F2"/>
          <w:sz w:val="32"/>
          <w:szCs w:val="32"/>
        </w:rPr>
        <w:sectPr w:rsidR="00356C60">
          <w:pgSz w:w="11906" w:h="16838"/>
          <w:pgMar w:top="1440" w:right="1797" w:bottom="1440" w:left="1797" w:header="851" w:footer="726" w:gutter="0"/>
          <w:cols w:space="720"/>
          <w:titlePg/>
          <w:docGrid w:type="lines" w:linePitch="312"/>
        </w:sectPr>
      </w:pPr>
      <w:bookmarkStart w:id="212" w:name="_Toc29631"/>
      <w:bookmarkStart w:id="213" w:name="_Toc11483"/>
    </w:p>
    <w:p w:rsidR="00356C60" w:rsidRDefault="00356C60">
      <w:pPr>
        <w:pStyle w:val="21"/>
      </w:pPr>
    </w:p>
    <w:p w:rsidR="00356C60" w:rsidRDefault="000467E6">
      <w:pPr>
        <w:tabs>
          <w:tab w:val="left" w:pos="142"/>
        </w:tabs>
        <w:spacing w:line="360" w:lineRule="auto"/>
        <w:ind w:leftChars="-1" w:left="-2" w:firstLine="2"/>
        <w:jc w:val="center"/>
        <w:textAlignment w:val="baseline"/>
        <w:outlineLvl w:val="1"/>
        <w:rPr>
          <w:rFonts w:ascii="黑体" w:eastAsia="黑体" w:hAnsi="黑体"/>
          <w:color w:val="0D0D0D" w:themeColor="text1" w:themeTint="F2"/>
          <w:sz w:val="32"/>
          <w:szCs w:val="32"/>
        </w:rPr>
      </w:pPr>
      <w:r>
        <w:rPr>
          <w:rFonts w:ascii="宋体" w:hAnsi="宋体" w:cs="宋体" w:hint="eastAsia"/>
          <w:b/>
          <w:bCs/>
          <w:color w:val="0D0D0D" w:themeColor="text1" w:themeTint="F2"/>
          <w:sz w:val="32"/>
          <w:szCs w:val="32"/>
        </w:rPr>
        <w:t>合同条款响应一览表</w:t>
      </w:r>
      <w:bookmarkEnd w:id="212"/>
      <w:bookmarkEnd w:id="213"/>
    </w:p>
    <w:p w:rsidR="00356C60" w:rsidRDefault="000467E6">
      <w:pPr>
        <w:autoSpaceDE/>
        <w:autoSpaceDN/>
        <w:snapToGrid w:val="0"/>
        <w:spacing w:line="360" w:lineRule="auto"/>
        <w:ind w:left="1080" w:hangingChars="450" w:hanging="1080"/>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说明：投标人应对招标文件的</w:t>
      </w:r>
      <w:r>
        <w:rPr>
          <w:rFonts w:hint="eastAsia"/>
          <w:color w:val="0D0D0D" w:themeColor="text1" w:themeTint="F2"/>
          <w:sz w:val="24"/>
          <w:szCs w:val="24"/>
        </w:rPr>
        <w:t>合同</w:t>
      </w:r>
      <w:r>
        <w:rPr>
          <w:rFonts w:ascii="宋体" w:hAnsi="宋体" w:hint="eastAsia"/>
          <w:color w:val="0D0D0D" w:themeColor="text1" w:themeTint="F2"/>
          <w:sz w:val="24"/>
          <w:szCs w:val="24"/>
        </w:rPr>
        <w:t>条款逐条应答并按要求填写下表。</w:t>
      </w:r>
    </w:p>
    <w:p w:rsidR="00356C60" w:rsidRDefault="000467E6">
      <w:pPr>
        <w:widowControl/>
        <w:autoSpaceDE/>
        <w:autoSpaceDN/>
        <w:snapToGrid w:val="0"/>
        <w:spacing w:line="360" w:lineRule="auto"/>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项目名称：</w:t>
      </w:r>
      <w:r>
        <w:rPr>
          <w:rFonts w:ascii="宋体" w:hAnsi="宋体" w:hint="eastAsia"/>
          <w:color w:val="0D0D0D" w:themeColor="text1" w:themeTint="F2"/>
          <w:sz w:val="24"/>
          <w:szCs w:val="24"/>
        </w:rPr>
        <w:t xml:space="preserve"> 2025-2027</w:t>
      </w:r>
      <w:r>
        <w:rPr>
          <w:rFonts w:ascii="宋体" w:hAnsi="宋体" w:hint="eastAsia"/>
          <w:color w:val="0D0D0D" w:themeColor="text1" w:themeTint="F2"/>
          <w:sz w:val="24"/>
          <w:szCs w:val="24"/>
        </w:rPr>
        <w:t>年度财务报表审计服务项目</w:t>
      </w:r>
    </w:p>
    <w:p w:rsidR="00356C60" w:rsidRDefault="000467E6">
      <w:pPr>
        <w:autoSpaceDE/>
        <w:autoSpaceDN/>
        <w:snapToGrid w:val="0"/>
        <w:spacing w:line="360" w:lineRule="auto"/>
        <w:ind w:left="1080" w:hangingChars="450" w:hanging="1080"/>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投标人名称（单位盖公章）：</w:t>
      </w:r>
    </w:p>
    <w:p w:rsidR="00356C60" w:rsidRDefault="000467E6">
      <w:pPr>
        <w:autoSpaceDE/>
        <w:autoSpaceDN/>
        <w:snapToGrid w:val="0"/>
        <w:spacing w:line="360" w:lineRule="auto"/>
        <w:ind w:left="1080" w:hangingChars="450" w:hanging="1080"/>
        <w:jc w:val="both"/>
        <w:textAlignment w:val="baseline"/>
        <w:rPr>
          <w:rFonts w:ascii="宋体" w:hAnsi="宋体"/>
          <w:color w:val="0D0D0D" w:themeColor="text1" w:themeTint="F2"/>
          <w:sz w:val="24"/>
          <w:szCs w:val="24"/>
        </w:rPr>
      </w:pPr>
      <w:r>
        <w:rPr>
          <w:rFonts w:ascii="宋体" w:hAnsi="宋体" w:hint="eastAsia"/>
          <w:color w:val="0D0D0D" w:themeColor="text1" w:themeTint="F2"/>
          <w:sz w:val="24"/>
          <w:szCs w:val="24"/>
        </w:rPr>
        <w:t>日期：</w:t>
      </w:r>
    </w:p>
    <w:tbl>
      <w:tblPr>
        <w:tblW w:w="4996" w:type="pct"/>
        <w:tblLook w:val="04A0" w:firstRow="1" w:lastRow="0" w:firstColumn="1" w:lastColumn="0" w:noHBand="0" w:noVBand="1"/>
      </w:tblPr>
      <w:tblGrid>
        <w:gridCol w:w="689"/>
        <w:gridCol w:w="5676"/>
        <w:gridCol w:w="5645"/>
        <w:gridCol w:w="1927"/>
      </w:tblGrid>
      <w:tr w:rsidR="00356C60" w:rsidTr="001E02EA">
        <w:trPr>
          <w:trHeight w:val="660"/>
        </w:trPr>
        <w:tc>
          <w:tcPr>
            <w:tcW w:w="247" w:type="pct"/>
            <w:tcBorders>
              <w:top w:val="single" w:sz="4" w:space="0" w:color="000000"/>
              <w:left w:val="single" w:sz="4" w:space="0" w:color="000000"/>
              <w:bottom w:val="single" w:sz="4" w:space="0" w:color="000000"/>
              <w:right w:val="single" w:sz="4" w:space="0" w:color="000000"/>
            </w:tcBorders>
            <w:shd w:val="clear" w:color="auto" w:fill="EEECE1"/>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序号</w:t>
            </w:r>
          </w:p>
        </w:tc>
        <w:tc>
          <w:tcPr>
            <w:tcW w:w="2035" w:type="pct"/>
            <w:tcBorders>
              <w:top w:val="single" w:sz="4" w:space="0" w:color="000000"/>
              <w:left w:val="single" w:sz="4" w:space="0" w:color="000000"/>
              <w:bottom w:val="single" w:sz="4" w:space="0" w:color="000000"/>
              <w:right w:val="single" w:sz="4" w:space="0" w:color="000000"/>
            </w:tcBorders>
            <w:shd w:val="clear" w:color="auto" w:fill="EEECE1"/>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招标文件中合同条款描述</w:t>
            </w:r>
          </w:p>
        </w:tc>
        <w:tc>
          <w:tcPr>
            <w:tcW w:w="2024" w:type="pct"/>
            <w:tcBorders>
              <w:top w:val="single" w:sz="4" w:space="0" w:color="000000"/>
              <w:left w:val="single" w:sz="4" w:space="0" w:color="000000"/>
              <w:bottom w:val="single" w:sz="4" w:space="0" w:color="000000"/>
              <w:right w:val="single" w:sz="4" w:space="0" w:color="000000"/>
            </w:tcBorders>
            <w:shd w:val="clear" w:color="auto" w:fill="EEECE1"/>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投标人响应描述</w:t>
            </w:r>
          </w:p>
        </w:tc>
        <w:tc>
          <w:tcPr>
            <w:tcW w:w="691" w:type="pct"/>
            <w:tcBorders>
              <w:top w:val="single" w:sz="4" w:space="0" w:color="000000"/>
              <w:left w:val="single" w:sz="4" w:space="0" w:color="000000"/>
              <w:bottom w:val="single" w:sz="4" w:space="0" w:color="000000"/>
              <w:right w:val="single" w:sz="4" w:space="0" w:color="000000"/>
            </w:tcBorders>
            <w:shd w:val="clear" w:color="auto" w:fill="EEECE1"/>
            <w:vAlign w:val="center"/>
          </w:tcPr>
          <w:p w:rsidR="00356C60" w:rsidRDefault="000467E6">
            <w:pPr>
              <w:widowControl/>
              <w:jc w:val="center"/>
              <w:textAlignment w:val="center"/>
              <w:rPr>
                <w:rFonts w:ascii="宋体" w:hAnsi="宋体" w:cs="宋体"/>
                <w:color w:val="0C0C0C"/>
                <w:sz w:val="24"/>
                <w:szCs w:val="24"/>
              </w:rPr>
            </w:pPr>
            <w:r>
              <w:rPr>
                <w:rFonts w:ascii="宋体" w:hAnsi="宋体" w:cs="宋体" w:hint="eastAsia"/>
                <w:color w:val="0C0C0C"/>
                <w:sz w:val="24"/>
                <w:szCs w:val="24"/>
                <w:lang w:bidi="ar"/>
              </w:rPr>
              <w:t>偏离情况说明</w:t>
            </w:r>
          </w:p>
        </w:tc>
      </w:tr>
      <w:tr w:rsidR="00356C60" w:rsidTr="001E02EA">
        <w:trPr>
          <w:trHeight w:val="81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1</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根据【</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】项目的采购结果，甲方与乙方经过充分协商，本着自愿、平等、互利、诚实信用的原则，签署本采购合同（即审计业务约定书）具体如下：</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根据【</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】项目的采购结果，甲方与乙方经过充分协商，本着自愿、平等、互利、诚实信用的原则，签署本采购合同（即审计业务约定书）具体如下：</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135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2</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第一条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合同的组成</w:t>
            </w:r>
            <w:r>
              <w:rPr>
                <w:rFonts w:ascii="宋体" w:hAnsi="宋体" w:cs="宋体" w:hint="eastAsia"/>
                <w:color w:val="000000"/>
                <w:sz w:val="22"/>
                <w:szCs w:val="22"/>
                <w:lang w:bidi="ar"/>
              </w:rPr>
              <w:br/>
              <w:t xml:space="preserve">1.1 </w:t>
            </w:r>
            <w:r>
              <w:rPr>
                <w:rFonts w:ascii="宋体" w:hAnsi="宋体" w:cs="宋体" w:hint="eastAsia"/>
                <w:color w:val="000000"/>
                <w:sz w:val="22"/>
                <w:szCs w:val="22"/>
                <w:lang w:bidi="ar"/>
              </w:rPr>
              <w:t>本合同包括合同正文、合同附件、双方与履行本合同相关的盖章函件（如有）、补充条款（如有）等，前述文件均为本合同有效组成部分。</w:t>
            </w:r>
            <w:r>
              <w:rPr>
                <w:rFonts w:ascii="宋体" w:hAnsi="宋体" w:cs="宋体" w:hint="eastAsia"/>
                <w:color w:val="000000"/>
                <w:sz w:val="22"/>
                <w:szCs w:val="22"/>
                <w:lang w:bidi="ar"/>
              </w:rPr>
              <w:br/>
              <w:t xml:space="preserve">1.2 </w:t>
            </w:r>
            <w:r>
              <w:rPr>
                <w:rFonts w:ascii="宋体" w:hAnsi="宋体" w:cs="宋体" w:hint="eastAsia"/>
                <w:color w:val="000000"/>
                <w:sz w:val="22"/>
                <w:szCs w:val="22"/>
                <w:lang w:bidi="ar"/>
              </w:rPr>
              <w:t>若合同正文、附件、函件、补充条款等之间有矛盾之处，以有利于甲方的内容为准。</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第一条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合同的组成</w:t>
            </w:r>
            <w:r>
              <w:rPr>
                <w:rFonts w:ascii="宋体" w:hAnsi="宋体" w:cs="宋体" w:hint="eastAsia"/>
                <w:color w:val="000000"/>
                <w:sz w:val="22"/>
                <w:szCs w:val="22"/>
                <w:lang w:bidi="ar"/>
              </w:rPr>
              <w:br/>
              <w:t xml:space="preserve">1.1 </w:t>
            </w:r>
            <w:r>
              <w:rPr>
                <w:rFonts w:ascii="宋体" w:hAnsi="宋体" w:cs="宋体" w:hint="eastAsia"/>
                <w:color w:val="000000"/>
                <w:sz w:val="22"/>
                <w:szCs w:val="22"/>
                <w:lang w:bidi="ar"/>
              </w:rPr>
              <w:t>本合同包括合同正文、合同附件、双方与履行本合同相关的盖章函件（如有）、补充条款（如有）等，前述文件均为本合同有效组成部分。</w:t>
            </w:r>
            <w:r>
              <w:rPr>
                <w:rFonts w:ascii="宋体" w:hAnsi="宋体" w:cs="宋体" w:hint="eastAsia"/>
                <w:color w:val="000000"/>
                <w:sz w:val="22"/>
                <w:szCs w:val="22"/>
                <w:lang w:bidi="ar"/>
              </w:rPr>
              <w:br/>
              <w:t xml:space="preserve">1.2 </w:t>
            </w:r>
            <w:r>
              <w:rPr>
                <w:rFonts w:ascii="宋体" w:hAnsi="宋体" w:cs="宋体" w:hint="eastAsia"/>
                <w:color w:val="000000"/>
                <w:sz w:val="22"/>
                <w:szCs w:val="22"/>
                <w:lang w:bidi="ar"/>
              </w:rPr>
              <w:t>若合同正文、附件、函件、补充条款等之间有矛盾之处，以有利于甲方的内容为准。</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243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3</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第二条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服务内容</w:t>
            </w:r>
            <w:r>
              <w:rPr>
                <w:rFonts w:ascii="宋体" w:hAnsi="宋体" w:cs="宋体" w:hint="eastAsia"/>
                <w:color w:val="000000"/>
                <w:sz w:val="22"/>
                <w:szCs w:val="22"/>
                <w:lang w:bidi="ar"/>
              </w:rPr>
              <w:br/>
              <w:t xml:space="preserve">2.1 </w:t>
            </w:r>
            <w:r>
              <w:rPr>
                <w:rFonts w:ascii="宋体" w:hAnsi="宋体" w:cs="宋体" w:hint="eastAsia"/>
                <w:color w:val="000000"/>
                <w:sz w:val="22"/>
                <w:szCs w:val="22"/>
                <w:lang w:bidi="ar"/>
              </w:rPr>
              <w:t>服务内容：【</w:t>
            </w:r>
            <w:r>
              <w:rPr>
                <w:rFonts w:ascii="宋体" w:hAnsi="宋体" w:cs="宋体" w:hint="eastAsia"/>
                <w:color w:val="000000"/>
                <w:sz w:val="22"/>
                <w:szCs w:val="22"/>
                <w:lang w:bidi="ar"/>
              </w:rPr>
              <w:t>】。</w:t>
            </w:r>
            <w:r>
              <w:rPr>
                <w:rFonts w:ascii="宋体" w:hAnsi="宋体" w:cs="宋体" w:hint="eastAsia"/>
                <w:color w:val="000000"/>
                <w:sz w:val="22"/>
                <w:szCs w:val="22"/>
                <w:lang w:bidi="ar"/>
              </w:rPr>
              <w:br/>
              <w:t xml:space="preserve">2.2 </w:t>
            </w:r>
            <w:r>
              <w:rPr>
                <w:rFonts w:ascii="宋体" w:hAnsi="宋体" w:cs="宋体" w:hint="eastAsia"/>
                <w:color w:val="000000"/>
                <w:sz w:val="22"/>
                <w:szCs w:val="22"/>
                <w:lang w:bidi="ar"/>
              </w:rPr>
              <w:t>服务期限：【</w:t>
            </w:r>
            <w:r>
              <w:rPr>
                <w:rFonts w:ascii="宋体" w:hAnsi="宋体" w:cs="宋体" w:hint="eastAsia"/>
                <w:color w:val="000000"/>
                <w:sz w:val="22"/>
                <w:szCs w:val="22"/>
                <w:lang w:bidi="ar"/>
              </w:rPr>
              <w:t>】。</w:t>
            </w:r>
            <w:r>
              <w:rPr>
                <w:rFonts w:ascii="宋体" w:hAnsi="宋体" w:cs="宋体" w:hint="eastAsia"/>
                <w:color w:val="000000"/>
                <w:sz w:val="22"/>
                <w:szCs w:val="22"/>
                <w:lang w:bidi="ar"/>
              </w:rPr>
              <w:br/>
              <w:t xml:space="preserve">2.3 </w:t>
            </w:r>
            <w:r>
              <w:rPr>
                <w:rFonts w:ascii="宋体" w:hAnsi="宋体" w:cs="宋体" w:hint="eastAsia"/>
                <w:color w:val="000000"/>
                <w:sz w:val="22"/>
                <w:szCs w:val="22"/>
                <w:lang w:bidi="ar"/>
              </w:rPr>
              <w:t>乙方需按照合同约定向甲方提供全量优质的服务，服务各项指标符合本合同的约定，具体的服务内容、服务标准、价格标准等详见附件</w:t>
            </w:r>
            <w:r>
              <w:rPr>
                <w:rFonts w:ascii="宋体" w:hAnsi="宋体" w:cs="宋体" w:hint="eastAsia"/>
                <w:color w:val="000000"/>
                <w:sz w:val="22"/>
                <w:szCs w:val="22"/>
                <w:lang w:bidi="ar"/>
              </w:rPr>
              <w:t>1</w:t>
            </w:r>
            <w:r>
              <w:rPr>
                <w:rFonts w:ascii="宋体" w:hAnsi="宋体" w:cs="宋体" w:hint="eastAsia"/>
                <w:color w:val="000000"/>
                <w:sz w:val="22"/>
                <w:szCs w:val="22"/>
                <w:lang w:bidi="ar"/>
              </w:rPr>
              <w:t>《价格清单》、附件</w:t>
            </w:r>
            <w:r>
              <w:rPr>
                <w:rFonts w:ascii="宋体" w:hAnsi="宋体" w:cs="宋体" w:hint="eastAsia"/>
                <w:color w:val="000000"/>
                <w:sz w:val="22"/>
                <w:szCs w:val="22"/>
                <w:lang w:bidi="ar"/>
              </w:rPr>
              <w:t>2</w:t>
            </w:r>
            <w:r>
              <w:rPr>
                <w:rFonts w:ascii="宋体" w:hAnsi="宋体" w:cs="宋体" w:hint="eastAsia"/>
                <w:color w:val="000000"/>
                <w:sz w:val="22"/>
                <w:szCs w:val="22"/>
                <w:lang w:bidi="ar"/>
              </w:rPr>
              <w:t>《甲方采购需求书》。</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第二条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服务内容</w:t>
            </w:r>
            <w:r>
              <w:rPr>
                <w:rFonts w:ascii="宋体" w:hAnsi="宋体" w:cs="宋体" w:hint="eastAsia"/>
                <w:color w:val="000000"/>
                <w:sz w:val="22"/>
                <w:szCs w:val="22"/>
                <w:lang w:bidi="ar"/>
              </w:rPr>
              <w:br/>
              <w:t xml:space="preserve">2.1 </w:t>
            </w:r>
            <w:r>
              <w:rPr>
                <w:rFonts w:ascii="宋体" w:hAnsi="宋体" w:cs="宋体" w:hint="eastAsia"/>
                <w:color w:val="000000"/>
                <w:sz w:val="22"/>
                <w:szCs w:val="22"/>
                <w:lang w:bidi="ar"/>
              </w:rPr>
              <w:t>服务内容：【</w:t>
            </w:r>
            <w:r>
              <w:rPr>
                <w:rFonts w:ascii="宋体" w:hAnsi="宋体" w:cs="宋体" w:hint="eastAsia"/>
                <w:color w:val="000000"/>
                <w:sz w:val="22"/>
                <w:szCs w:val="22"/>
                <w:lang w:bidi="ar"/>
              </w:rPr>
              <w:t>】。</w:t>
            </w:r>
            <w:r>
              <w:rPr>
                <w:rFonts w:ascii="宋体" w:hAnsi="宋体" w:cs="宋体" w:hint="eastAsia"/>
                <w:color w:val="000000"/>
                <w:sz w:val="22"/>
                <w:szCs w:val="22"/>
                <w:lang w:bidi="ar"/>
              </w:rPr>
              <w:br/>
              <w:t xml:space="preserve">2.2 </w:t>
            </w:r>
            <w:r>
              <w:rPr>
                <w:rFonts w:ascii="宋体" w:hAnsi="宋体" w:cs="宋体" w:hint="eastAsia"/>
                <w:color w:val="000000"/>
                <w:sz w:val="22"/>
                <w:szCs w:val="22"/>
                <w:lang w:bidi="ar"/>
              </w:rPr>
              <w:t>服务期限：【</w:t>
            </w:r>
            <w:r>
              <w:rPr>
                <w:rFonts w:ascii="宋体" w:hAnsi="宋体" w:cs="宋体" w:hint="eastAsia"/>
                <w:color w:val="000000"/>
                <w:sz w:val="22"/>
                <w:szCs w:val="22"/>
                <w:lang w:bidi="ar"/>
              </w:rPr>
              <w:t>】。</w:t>
            </w:r>
            <w:r>
              <w:rPr>
                <w:rFonts w:ascii="宋体" w:hAnsi="宋体" w:cs="宋体" w:hint="eastAsia"/>
                <w:color w:val="000000"/>
                <w:sz w:val="22"/>
                <w:szCs w:val="22"/>
                <w:lang w:bidi="ar"/>
              </w:rPr>
              <w:br/>
              <w:t xml:space="preserve">2.3 </w:t>
            </w:r>
            <w:r>
              <w:rPr>
                <w:rFonts w:ascii="宋体" w:hAnsi="宋体" w:cs="宋体" w:hint="eastAsia"/>
                <w:color w:val="000000"/>
                <w:sz w:val="22"/>
                <w:szCs w:val="22"/>
                <w:lang w:bidi="ar"/>
              </w:rPr>
              <w:t>乙方需按照合同约定向甲方提供全量优质的服务，服务各项指标符合本合同的约定，具体的服务内容、服务标准、价格标准等详见附件</w:t>
            </w:r>
            <w:r>
              <w:rPr>
                <w:rFonts w:ascii="宋体" w:hAnsi="宋体" w:cs="宋体" w:hint="eastAsia"/>
                <w:color w:val="000000"/>
                <w:sz w:val="22"/>
                <w:szCs w:val="22"/>
                <w:lang w:bidi="ar"/>
              </w:rPr>
              <w:t>1</w:t>
            </w:r>
            <w:r>
              <w:rPr>
                <w:rFonts w:ascii="宋体" w:hAnsi="宋体" w:cs="宋体" w:hint="eastAsia"/>
                <w:color w:val="000000"/>
                <w:sz w:val="22"/>
                <w:szCs w:val="22"/>
                <w:lang w:bidi="ar"/>
              </w:rPr>
              <w:t>《价格清单》、附件</w:t>
            </w:r>
            <w:r>
              <w:rPr>
                <w:rFonts w:ascii="宋体" w:hAnsi="宋体" w:cs="宋体" w:hint="eastAsia"/>
                <w:color w:val="000000"/>
                <w:sz w:val="22"/>
                <w:szCs w:val="22"/>
                <w:lang w:bidi="ar"/>
              </w:rPr>
              <w:t>2</w:t>
            </w:r>
            <w:r>
              <w:rPr>
                <w:rFonts w:ascii="宋体" w:hAnsi="宋体" w:cs="宋体" w:hint="eastAsia"/>
                <w:color w:val="000000"/>
                <w:sz w:val="22"/>
                <w:szCs w:val="22"/>
                <w:lang w:bidi="ar"/>
              </w:rPr>
              <w:t>《甲方采购需求书》。</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594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4</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Pr="001E02EA" w:rsidRDefault="000467E6">
            <w:pPr>
              <w:widowControl/>
              <w:textAlignment w:val="center"/>
              <w:rPr>
                <w:rFonts w:ascii="宋体" w:hAnsi="宋体" w:cs="宋体"/>
                <w:color w:val="000000"/>
                <w:sz w:val="22"/>
                <w:szCs w:val="22"/>
                <w:lang w:bidi="ar"/>
              </w:rPr>
            </w:pPr>
            <w:r>
              <w:rPr>
                <w:rFonts w:ascii="宋体" w:hAnsi="宋体" w:cs="宋体" w:hint="eastAsia"/>
                <w:color w:val="000000"/>
                <w:sz w:val="22"/>
                <w:szCs w:val="22"/>
                <w:lang w:bidi="ar"/>
              </w:rPr>
              <w:t>第三条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交付及验收</w:t>
            </w:r>
            <w:r>
              <w:rPr>
                <w:rFonts w:ascii="宋体" w:hAnsi="宋体" w:cs="宋体" w:hint="eastAsia"/>
                <w:color w:val="000000"/>
                <w:sz w:val="22"/>
                <w:szCs w:val="22"/>
                <w:lang w:bidi="ar"/>
              </w:rPr>
              <w:br/>
              <w:t xml:space="preserve">3.1 </w:t>
            </w:r>
            <w:r>
              <w:rPr>
                <w:rFonts w:ascii="宋体" w:hAnsi="宋体" w:cs="宋体" w:hint="eastAsia"/>
                <w:color w:val="000000"/>
                <w:sz w:val="22"/>
                <w:szCs w:val="22"/>
                <w:lang w:bidi="ar"/>
              </w:rPr>
              <w:t>乙方根据合同约定提供服务，需交付服务成果的，乙方应将符合本合同约定的服务成果交付至甲方指定地点，相关运费、包装费、保险及运输风险由乙方承担。</w:t>
            </w:r>
            <w:r>
              <w:rPr>
                <w:rFonts w:ascii="宋体" w:hAnsi="宋体" w:cs="宋体" w:hint="eastAsia"/>
                <w:color w:val="000000"/>
                <w:sz w:val="22"/>
                <w:szCs w:val="22"/>
                <w:lang w:bidi="ar"/>
              </w:rPr>
              <w:br/>
              <w:t xml:space="preserve">3.2 </w:t>
            </w:r>
            <w:r>
              <w:rPr>
                <w:rFonts w:ascii="宋体" w:hAnsi="宋体" w:cs="宋体" w:hint="eastAsia"/>
                <w:color w:val="000000"/>
                <w:sz w:val="22"/>
                <w:szCs w:val="22"/>
                <w:lang w:bidi="ar"/>
              </w:rPr>
              <w:t>本合同项下的验收包括：</w:t>
            </w:r>
            <w:r>
              <w:rPr>
                <w:rFonts w:ascii="宋体" w:hAnsi="宋体" w:cs="宋体" w:hint="eastAsia"/>
                <w:color w:val="000000"/>
                <w:sz w:val="22"/>
                <w:szCs w:val="22"/>
                <w:lang w:bidi="ar"/>
              </w:rPr>
              <w:br/>
            </w:r>
            <w:r w:rsidRPr="001E02EA">
              <w:rPr>
                <w:rFonts w:ascii="宋体" w:hAnsi="宋体" w:cs="宋体" w:hint="eastAsia"/>
                <w:color w:val="000000"/>
                <w:sz w:val="22"/>
                <w:szCs w:val="22"/>
                <w:lang w:bidi="ar"/>
              </w:rPr>
              <w:t>（</w:t>
            </w:r>
            <w:r w:rsidRPr="001E02EA">
              <w:rPr>
                <w:rFonts w:ascii="宋体" w:hAnsi="宋体" w:cs="宋体" w:hint="eastAsia"/>
                <w:color w:val="000000"/>
                <w:sz w:val="22"/>
                <w:szCs w:val="22"/>
                <w:lang w:bidi="ar"/>
              </w:rPr>
              <w:t>1</w:t>
            </w:r>
            <w:r w:rsidRPr="001E02EA">
              <w:rPr>
                <w:rFonts w:ascii="宋体" w:hAnsi="宋体" w:cs="宋体" w:hint="eastAsia"/>
                <w:color w:val="000000"/>
                <w:sz w:val="22"/>
                <w:szCs w:val="22"/>
                <w:lang w:bidi="ar"/>
              </w:rPr>
              <w:t>）【】验收：【】，甲方验收合格后出具【】（见附件【】《》）。乙方应提供如下验收证明材料：【《服务方案》《初级阶段服务成果》</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w:t>
            </w:r>
          </w:p>
          <w:p w:rsidR="00356C60" w:rsidRDefault="000467E6">
            <w:pPr>
              <w:widowControl/>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w:t>
            </w:r>
            <w:r w:rsidRPr="001E02EA">
              <w:rPr>
                <w:rFonts w:ascii="宋体" w:hAnsi="宋体" w:cs="宋体" w:hint="eastAsia"/>
                <w:color w:val="000000"/>
                <w:sz w:val="22"/>
                <w:szCs w:val="22"/>
                <w:lang w:bidi="ar"/>
              </w:rPr>
              <w:t>2</w:t>
            </w:r>
            <w:r w:rsidRPr="001E02EA">
              <w:rPr>
                <w:rFonts w:ascii="宋体" w:hAnsi="宋体" w:cs="宋体" w:hint="eastAsia"/>
                <w:color w:val="000000"/>
                <w:sz w:val="22"/>
                <w:szCs w:val="22"/>
                <w:lang w:bidi="ar"/>
              </w:rPr>
              <w:t>）【】验收：【】，甲方验收合格后出具【】（见附件【】《》）。乙方应提供如下验收证明材料：【《最终服务成果》】。</w:t>
            </w:r>
          </w:p>
          <w:p w:rsidR="00356C60" w:rsidRDefault="000467E6">
            <w:pPr>
              <w:widowControl/>
              <w:textAlignment w:val="center"/>
              <w:rPr>
                <w:rFonts w:ascii="宋体" w:hAnsi="宋体" w:cs="宋体"/>
                <w:color w:val="000000"/>
                <w:sz w:val="22"/>
                <w:szCs w:val="22"/>
              </w:rPr>
            </w:pPr>
            <w:r w:rsidRPr="001E02EA">
              <w:rPr>
                <w:rFonts w:ascii="宋体" w:hAnsi="宋体" w:cs="宋体" w:hint="eastAsia"/>
                <w:color w:val="000000"/>
                <w:sz w:val="22"/>
                <w:szCs w:val="22"/>
                <w:lang w:bidi="ar"/>
              </w:rPr>
              <w:t>甲方有权根据验收结果出具【</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】，乙方</w:t>
            </w:r>
            <w:r w:rsidRPr="001E02EA">
              <w:rPr>
                <w:rFonts w:ascii="宋体" w:hAnsi="宋体" w:cs="宋体" w:hint="eastAsia"/>
                <w:color w:val="000000"/>
                <w:sz w:val="22"/>
                <w:szCs w:val="22"/>
                <w:lang w:bidi="ar"/>
              </w:rPr>
              <w:t>应在【</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】个工作日内进行书面认定，乙方迟延或拒绝书面认定的，视为同意。</w:t>
            </w:r>
            <w:r>
              <w:rPr>
                <w:rFonts w:ascii="宋体" w:hAnsi="宋体" w:cs="宋体" w:hint="eastAsia"/>
                <w:color w:val="000000"/>
                <w:sz w:val="22"/>
                <w:szCs w:val="22"/>
                <w:lang w:bidi="ar"/>
              </w:rPr>
              <w:br/>
              <w:t xml:space="preserve">3.3 </w:t>
            </w:r>
            <w:r>
              <w:rPr>
                <w:rFonts w:ascii="宋体" w:hAnsi="宋体" w:cs="宋体" w:hint="eastAsia"/>
                <w:color w:val="000000"/>
                <w:sz w:val="22"/>
                <w:szCs w:val="22"/>
                <w:lang w:bidi="ar"/>
              </w:rPr>
              <w:t>如服务的任何部分不能满足本合同约定而不能通过相应的验收，乙方将采取一切补救措施以使验收能够在甲方指定的期限内完成，因此而产生的费用由乙方承担。</w:t>
            </w:r>
            <w:r>
              <w:rPr>
                <w:rFonts w:ascii="宋体" w:hAnsi="宋体" w:cs="宋体" w:hint="eastAsia"/>
                <w:color w:val="000000"/>
                <w:sz w:val="22"/>
                <w:szCs w:val="22"/>
                <w:lang w:bidi="ar"/>
              </w:rPr>
              <w:br/>
              <w:t xml:space="preserve">3.4 </w:t>
            </w:r>
            <w:r>
              <w:rPr>
                <w:rFonts w:ascii="宋体" w:hAnsi="宋体" w:cs="宋体" w:hint="eastAsia"/>
                <w:color w:val="000000"/>
                <w:sz w:val="22"/>
                <w:szCs w:val="22"/>
                <w:lang w:bidi="ar"/>
              </w:rPr>
              <w:t>验收合格并不免除乙方的责任，即若乙方提供的服务不符合合同约定，甲方仍可以根据合同要求乙方承担违约责任。</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Pr="001E02EA" w:rsidRDefault="000467E6">
            <w:pPr>
              <w:widowControl/>
              <w:textAlignment w:val="center"/>
              <w:rPr>
                <w:rFonts w:ascii="宋体" w:hAnsi="宋体" w:cs="宋体"/>
                <w:color w:val="000000"/>
                <w:sz w:val="22"/>
                <w:szCs w:val="22"/>
                <w:lang w:bidi="ar"/>
              </w:rPr>
            </w:pPr>
            <w:r>
              <w:rPr>
                <w:rFonts w:ascii="宋体" w:hAnsi="宋体" w:cs="宋体" w:hint="eastAsia"/>
                <w:color w:val="000000"/>
                <w:sz w:val="22"/>
                <w:szCs w:val="22"/>
                <w:lang w:bidi="ar"/>
              </w:rPr>
              <w:t>第三条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交付及验收</w:t>
            </w:r>
            <w:r>
              <w:rPr>
                <w:rFonts w:ascii="宋体" w:hAnsi="宋体" w:cs="宋体" w:hint="eastAsia"/>
                <w:color w:val="000000"/>
                <w:sz w:val="22"/>
                <w:szCs w:val="22"/>
                <w:lang w:bidi="ar"/>
              </w:rPr>
              <w:br/>
              <w:t xml:space="preserve">3.1 </w:t>
            </w:r>
            <w:r>
              <w:rPr>
                <w:rFonts w:ascii="宋体" w:hAnsi="宋体" w:cs="宋体" w:hint="eastAsia"/>
                <w:color w:val="000000"/>
                <w:sz w:val="22"/>
                <w:szCs w:val="22"/>
                <w:lang w:bidi="ar"/>
              </w:rPr>
              <w:t>乙方根据合同约定提供服务，需交付</w:t>
            </w:r>
            <w:r>
              <w:rPr>
                <w:rFonts w:ascii="宋体" w:hAnsi="宋体" w:cs="宋体" w:hint="eastAsia"/>
                <w:color w:val="000000"/>
                <w:sz w:val="22"/>
                <w:szCs w:val="22"/>
                <w:lang w:bidi="ar"/>
              </w:rPr>
              <w:t>服务成果的，乙方应将符合本合同约定的服务成果交付至甲方指定地点，相关运费、包装费、保险及运输风险由乙方承担。</w:t>
            </w:r>
            <w:r>
              <w:rPr>
                <w:rFonts w:ascii="宋体" w:hAnsi="宋体" w:cs="宋体" w:hint="eastAsia"/>
                <w:color w:val="000000"/>
                <w:sz w:val="22"/>
                <w:szCs w:val="22"/>
                <w:lang w:bidi="ar"/>
              </w:rPr>
              <w:br/>
              <w:t xml:space="preserve">3.2 </w:t>
            </w:r>
            <w:r>
              <w:rPr>
                <w:rFonts w:ascii="宋体" w:hAnsi="宋体" w:cs="宋体" w:hint="eastAsia"/>
                <w:color w:val="000000"/>
                <w:sz w:val="22"/>
                <w:szCs w:val="22"/>
                <w:lang w:bidi="ar"/>
              </w:rPr>
              <w:t>本合同项下的验收包括：</w:t>
            </w:r>
            <w:r>
              <w:rPr>
                <w:rFonts w:ascii="宋体" w:hAnsi="宋体" w:cs="宋体" w:hint="eastAsia"/>
                <w:color w:val="000000"/>
                <w:sz w:val="22"/>
                <w:szCs w:val="22"/>
                <w:lang w:bidi="ar"/>
              </w:rPr>
              <w:br/>
            </w:r>
            <w:r w:rsidRPr="001E02EA">
              <w:rPr>
                <w:rFonts w:ascii="宋体" w:hAnsi="宋体" w:cs="宋体" w:hint="eastAsia"/>
                <w:color w:val="000000"/>
                <w:sz w:val="22"/>
                <w:szCs w:val="22"/>
                <w:lang w:bidi="ar"/>
              </w:rPr>
              <w:t>（</w:t>
            </w:r>
            <w:r w:rsidRPr="001E02EA">
              <w:rPr>
                <w:rFonts w:ascii="宋体" w:hAnsi="宋体" w:cs="宋体" w:hint="eastAsia"/>
                <w:color w:val="000000"/>
                <w:sz w:val="22"/>
                <w:szCs w:val="22"/>
                <w:lang w:bidi="ar"/>
              </w:rPr>
              <w:t>1</w:t>
            </w:r>
            <w:r w:rsidRPr="001E02EA">
              <w:rPr>
                <w:rFonts w:ascii="宋体" w:hAnsi="宋体" w:cs="宋体" w:hint="eastAsia"/>
                <w:color w:val="000000"/>
                <w:sz w:val="22"/>
                <w:szCs w:val="22"/>
                <w:lang w:bidi="ar"/>
              </w:rPr>
              <w:t>）【】验收：【】，甲方验收合格后出具【】（见附件【】《》）。乙方应提供如下验收证明材料：【《服务方案》《初级阶段服务成果》</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w:t>
            </w:r>
          </w:p>
          <w:p w:rsidR="00356C60" w:rsidRDefault="000467E6">
            <w:pPr>
              <w:widowControl/>
              <w:textAlignment w:val="center"/>
              <w:rPr>
                <w:rFonts w:ascii="宋体" w:hAnsi="宋体" w:cs="宋体"/>
                <w:color w:val="000000"/>
                <w:sz w:val="22"/>
                <w:szCs w:val="22"/>
              </w:rPr>
            </w:pPr>
            <w:r w:rsidRPr="001E02EA">
              <w:rPr>
                <w:rFonts w:ascii="宋体" w:hAnsi="宋体" w:cs="宋体" w:hint="eastAsia"/>
                <w:color w:val="000000"/>
                <w:sz w:val="22"/>
                <w:szCs w:val="22"/>
                <w:lang w:bidi="ar"/>
              </w:rPr>
              <w:t>（</w:t>
            </w:r>
            <w:r w:rsidRPr="001E02EA">
              <w:rPr>
                <w:rFonts w:ascii="宋体" w:hAnsi="宋体" w:cs="宋体" w:hint="eastAsia"/>
                <w:color w:val="000000"/>
                <w:sz w:val="22"/>
                <w:szCs w:val="22"/>
                <w:lang w:bidi="ar"/>
              </w:rPr>
              <w:t>2</w:t>
            </w:r>
            <w:r w:rsidRPr="001E02EA">
              <w:rPr>
                <w:rFonts w:ascii="宋体" w:hAnsi="宋体" w:cs="宋体" w:hint="eastAsia"/>
                <w:color w:val="000000"/>
                <w:sz w:val="22"/>
                <w:szCs w:val="22"/>
                <w:lang w:bidi="ar"/>
              </w:rPr>
              <w:t>）【】验收：【】，甲方验收合格后出具【】（见附件【】《》）。乙方应提供如下验收证明材料：【《最终服务成果》】。</w:t>
            </w:r>
            <w:r>
              <w:rPr>
                <w:rFonts w:ascii="宋体" w:hAnsi="宋体" w:cs="宋体" w:hint="eastAsia"/>
                <w:color w:val="000000"/>
                <w:sz w:val="22"/>
                <w:szCs w:val="22"/>
                <w:lang w:bidi="ar"/>
              </w:rPr>
              <w:br/>
            </w:r>
            <w:r>
              <w:rPr>
                <w:rFonts w:ascii="宋体" w:hAnsi="宋体" w:cs="宋体" w:hint="eastAsia"/>
                <w:color w:val="000000"/>
                <w:sz w:val="22"/>
                <w:szCs w:val="22"/>
                <w:lang w:bidi="ar"/>
              </w:rPr>
              <w:t>甲方有权根据验收结果出具【</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】，乙方应在【</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】个工作日内进行书面认定</w:t>
            </w:r>
            <w:r>
              <w:rPr>
                <w:rFonts w:ascii="宋体" w:hAnsi="宋体" w:cs="宋体" w:hint="eastAsia"/>
                <w:color w:val="000000"/>
                <w:sz w:val="22"/>
                <w:szCs w:val="22"/>
                <w:lang w:bidi="ar"/>
              </w:rPr>
              <w:t>，乙方迟延或拒绝书面认定的，视为同意。</w:t>
            </w:r>
            <w:r>
              <w:rPr>
                <w:rFonts w:ascii="宋体" w:hAnsi="宋体" w:cs="宋体" w:hint="eastAsia"/>
                <w:color w:val="000000"/>
                <w:sz w:val="22"/>
                <w:szCs w:val="22"/>
                <w:lang w:bidi="ar"/>
              </w:rPr>
              <w:br/>
              <w:t xml:space="preserve">3.3 </w:t>
            </w:r>
            <w:r>
              <w:rPr>
                <w:rFonts w:ascii="宋体" w:hAnsi="宋体" w:cs="宋体" w:hint="eastAsia"/>
                <w:color w:val="000000"/>
                <w:sz w:val="22"/>
                <w:szCs w:val="22"/>
                <w:lang w:bidi="ar"/>
              </w:rPr>
              <w:t>如服务的任何部分不能满足本合同约定而不能通过相应的验收，乙方将采取一切补救措施以使验收能够在甲方指定的期限内完成，因此而产生的费用由乙方承担。</w:t>
            </w:r>
            <w:r>
              <w:rPr>
                <w:rFonts w:ascii="宋体" w:hAnsi="宋体" w:cs="宋体" w:hint="eastAsia"/>
                <w:color w:val="000000"/>
                <w:sz w:val="22"/>
                <w:szCs w:val="22"/>
                <w:lang w:bidi="ar"/>
              </w:rPr>
              <w:br/>
              <w:t xml:space="preserve">3.4 </w:t>
            </w:r>
            <w:r>
              <w:rPr>
                <w:rFonts w:ascii="宋体" w:hAnsi="宋体" w:cs="宋体" w:hint="eastAsia"/>
                <w:color w:val="000000"/>
                <w:sz w:val="22"/>
                <w:szCs w:val="22"/>
                <w:lang w:bidi="ar"/>
              </w:rPr>
              <w:t>验收合格并不免除乙方的责任，即若乙方提供的服务不符合合同约定，甲方仍可以根据合同要求乙方承担违约责任。</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432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5</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lang w:bidi="ar"/>
              </w:rPr>
            </w:pPr>
            <w:r>
              <w:rPr>
                <w:rFonts w:ascii="宋体" w:hAnsi="宋体" w:cs="宋体" w:hint="eastAsia"/>
                <w:color w:val="000000"/>
                <w:sz w:val="22"/>
                <w:szCs w:val="22"/>
                <w:lang w:bidi="ar"/>
              </w:rPr>
              <w:t>第四条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付款</w:t>
            </w:r>
            <w:r>
              <w:rPr>
                <w:rFonts w:ascii="宋体" w:hAnsi="宋体" w:cs="宋体" w:hint="eastAsia"/>
                <w:color w:val="000000"/>
                <w:sz w:val="22"/>
                <w:szCs w:val="22"/>
                <w:lang w:bidi="ar"/>
              </w:rPr>
              <w:br/>
              <w:t xml:space="preserve">4.1 </w:t>
            </w:r>
            <w:r>
              <w:rPr>
                <w:rFonts w:ascii="宋体" w:hAnsi="宋体" w:cs="宋体" w:hint="eastAsia"/>
                <w:color w:val="000000"/>
                <w:sz w:val="22"/>
                <w:szCs w:val="22"/>
                <w:lang w:bidi="ar"/>
              </w:rPr>
              <w:t>甲方按以下方式付款：</w:t>
            </w:r>
            <w:r>
              <w:rPr>
                <w:rFonts w:ascii="宋体" w:hAnsi="宋体" w:cs="宋体" w:hint="eastAsia"/>
                <w:color w:val="000000"/>
                <w:sz w:val="22"/>
                <w:szCs w:val="22"/>
                <w:lang w:bidi="ar"/>
              </w:rPr>
              <w:br/>
            </w:r>
            <w:r>
              <w:rPr>
                <w:rFonts w:ascii="宋体" w:hAnsi="宋体" w:cs="宋体" w:hint="eastAsia"/>
                <w:color w:val="000000"/>
                <w:sz w:val="22"/>
                <w:szCs w:val="22"/>
                <w:lang w:bidi="ar"/>
              </w:rPr>
              <w:t>合同总金额为人民币【】元整（含税），大写【】。不含税总金额【】元，税额【】元。甲方按下述比例支付：</w:t>
            </w:r>
          </w:p>
          <w:p w:rsidR="00356C60" w:rsidRPr="001E02EA" w:rsidRDefault="000467E6">
            <w:pPr>
              <w:widowControl/>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①第一期，甲方向乙方支付合同总金额的【】</w:t>
            </w:r>
            <w:r w:rsidRPr="001E02EA">
              <w:rPr>
                <w:rFonts w:ascii="宋体" w:hAnsi="宋体" w:cs="宋体" w:hint="eastAsia"/>
                <w:color w:val="000000"/>
                <w:sz w:val="22"/>
                <w:szCs w:val="22"/>
                <w:lang w:bidi="ar"/>
              </w:rPr>
              <w:t>%</w:t>
            </w:r>
            <w:r w:rsidRPr="001E02EA">
              <w:rPr>
                <w:rFonts w:ascii="宋体" w:hAnsi="宋体" w:cs="宋体" w:hint="eastAsia"/>
                <w:color w:val="000000"/>
                <w:sz w:val="22"/>
                <w:szCs w:val="22"/>
                <w:lang w:bidi="ar"/>
              </w:rPr>
              <w:t>，即人民币【】元（大写：人民币【】）。支付条件：甲方收到乙方提供的与本阶段付款金额等值的增值税专用发票、生效【】等单据后【】个工作日内支付。</w:t>
            </w:r>
          </w:p>
          <w:p w:rsidR="00356C60" w:rsidRDefault="000467E6">
            <w:pPr>
              <w:widowControl/>
              <w:textAlignment w:val="center"/>
              <w:rPr>
                <w:rFonts w:ascii="宋体" w:hAnsi="宋体" w:cs="宋体"/>
                <w:color w:val="000000"/>
                <w:sz w:val="22"/>
                <w:szCs w:val="22"/>
              </w:rPr>
            </w:pPr>
            <w:r w:rsidRPr="001E02EA">
              <w:rPr>
                <w:rFonts w:ascii="宋体" w:hAnsi="宋体" w:cs="宋体" w:hint="eastAsia"/>
                <w:color w:val="000000"/>
                <w:sz w:val="22"/>
                <w:szCs w:val="22"/>
                <w:lang w:bidi="ar"/>
              </w:rPr>
              <w:t>②第二期，甲方向乙方支付合同总金额的【】</w:t>
            </w:r>
            <w:r w:rsidRPr="001E02EA">
              <w:rPr>
                <w:rFonts w:ascii="宋体" w:hAnsi="宋体" w:cs="宋体" w:hint="eastAsia"/>
                <w:color w:val="000000"/>
                <w:sz w:val="22"/>
                <w:szCs w:val="22"/>
                <w:lang w:bidi="ar"/>
              </w:rPr>
              <w:t>%</w:t>
            </w:r>
            <w:r w:rsidRPr="001E02EA">
              <w:rPr>
                <w:rFonts w:ascii="宋体" w:hAnsi="宋体" w:cs="宋体" w:hint="eastAsia"/>
                <w:color w:val="000000"/>
                <w:sz w:val="22"/>
                <w:szCs w:val="22"/>
                <w:lang w:bidi="ar"/>
              </w:rPr>
              <w:t>，即人民币【】元（大写：人民币【】）。支付条件：甲方收到乙方提供的与本阶段付款金额等值的增值税专用发票、生效【】等单据后【】个工作日内支付。</w:t>
            </w:r>
            <w:r>
              <w:rPr>
                <w:rFonts w:ascii="宋体" w:hAnsi="宋体" w:cs="宋体" w:hint="eastAsia"/>
                <w:color w:val="000000"/>
                <w:sz w:val="22"/>
                <w:szCs w:val="22"/>
                <w:lang w:bidi="ar"/>
              </w:rPr>
              <w:br/>
              <w:t xml:space="preserve">4.2 </w:t>
            </w:r>
            <w:r>
              <w:rPr>
                <w:rFonts w:ascii="宋体" w:hAnsi="宋体" w:cs="宋体" w:hint="eastAsia"/>
                <w:color w:val="000000"/>
                <w:sz w:val="22"/>
                <w:szCs w:val="22"/>
                <w:lang w:bidi="ar"/>
              </w:rPr>
              <w:t>除双方约定的价款外，甲方无需向乙方再支付其他任何款项，乙方不得以任何理由再要求甲方支付任何款项。</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Pr="001E02EA" w:rsidRDefault="000467E6">
            <w:pPr>
              <w:widowControl/>
              <w:textAlignment w:val="center"/>
              <w:rPr>
                <w:rFonts w:ascii="宋体" w:hAnsi="宋体" w:cs="宋体"/>
                <w:color w:val="000000"/>
                <w:sz w:val="22"/>
                <w:szCs w:val="22"/>
                <w:lang w:bidi="ar"/>
              </w:rPr>
            </w:pPr>
            <w:r>
              <w:rPr>
                <w:rFonts w:ascii="宋体" w:hAnsi="宋体" w:cs="宋体" w:hint="eastAsia"/>
                <w:color w:val="000000"/>
                <w:sz w:val="22"/>
                <w:szCs w:val="22"/>
                <w:lang w:bidi="ar"/>
              </w:rPr>
              <w:t>第四条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付款</w:t>
            </w:r>
            <w:r>
              <w:rPr>
                <w:rFonts w:ascii="宋体" w:hAnsi="宋体" w:cs="宋体" w:hint="eastAsia"/>
                <w:color w:val="000000"/>
                <w:sz w:val="22"/>
                <w:szCs w:val="22"/>
                <w:lang w:bidi="ar"/>
              </w:rPr>
              <w:br/>
              <w:t xml:space="preserve">4.1 </w:t>
            </w:r>
            <w:r>
              <w:rPr>
                <w:rFonts w:ascii="宋体" w:hAnsi="宋体" w:cs="宋体" w:hint="eastAsia"/>
                <w:color w:val="000000"/>
                <w:sz w:val="22"/>
                <w:szCs w:val="22"/>
                <w:lang w:bidi="ar"/>
              </w:rPr>
              <w:t>甲方按以下方式付款：</w:t>
            </w:r>
            <w:r>
              <w:rPr>
                <w:rFonts w:ascii="宋体" w:hAnsi="宋体" w:cs="宋体" w:hint="eastAsia"/>
                <w:color w:val="000000"/>
                <w:sz w:val="22"/>
                <w:szCs w:val="22"/>
                <w:lang w:bidi="ar"/>
              </w:rPr>
              <w:br/>
            </w:r>
            <w:r>
              <w:rPr>
                <w:rFonts w:ascii="宋体" w:hAnsi="宋体" w:cs="宋体" w:hint="eastAsia"/>
                <w:color w:val="000000"/>
                <w:sz w:val="22"/>
                <w:szCs w:val="22"/>
                <w:lang w:bidi="ar"/>
              </w:rPr>
              <w:t>合同总金额为人民币【】元整（含税），大写【】。不含税总金额【】元，税额【】元。甲方按下述比例支付：</w:t>
            </w:r>
            <w:r>
              <w:rPr>
                <w:rFonts w:ascii="宋体" w:hAnsi="宋体" w:cs="宋体" w:hint="eastAsia"/>
                <w:color w:val="000000"/>
                <w:sz w:val="22"/>
                <w:szCs w:val="22"/>
                <w:lang w:bidi="ar"/>
              </w:rPr>
              <w:br/>
            </w:r>
            <w:r w:rsidRPr="001E02EA">
              <w:rPr>
                <w:rFonts w:ascii="宋体" w:hAnsi="宋体" w:cs="宋体" w:hint="eastAsia"/>
                <w:color w:val="000000"/>
                <w:sz w:val="22"/>
                <w:szCs w:val="22"/>
                <w:lang w:bidi="ar"/>
              </w:rPr>
              <w:t>①第一期，甲方向乙方支付合同总金额的【】</w:t>
            </w:r>
            <w:r w:rsidRPr="001E02EA">
              <w:rPr>
                <w:rFonts w:ascii="宋体" w:hAnsi="宋体" w:cs="宋体" w:hint="eastAsia"/>
                <w:color w:val="000000"/>
                <w:sz w:val="22"/>
                <w:szCs w:val="22"/>
                <w:lang w:bidi="ar"/>
              </w:rPr>
              <w:t>%</w:t>
            </w:r>
            <w:r w:rsidRPr="001E02EA">
              <w:rPr>
                <w:rFonts w:ascii="宋体" w:hAnsi="宋体" w:cs="宋体" w:hint="eastAsia"/>
                <w:color w:val="000000"/>
                <w:sz w:val="22"/>
                <w:szCs w:val="22"/>
                <w:lang w:bidi="ar"/>
              </w:rPr>
              <w:t>，即人民币【】元（大写：人民币【】）。支付条件：甲方收到乙方提供的与本阶段付款金额等值的增值税专用发票、生效【】</w:t>
            </w:r>
            <w:r w:rsidRPr="001E02EA">
              <w:rPr>
                <w:rFonts w:ascii="宋体" w:hAnsi="宋体" w:cs="宋体" w:hint="eastAsia"/>
                <w:color w:val="000000"/>
                <w:sz w:val="22"/>
                <w:szCs w:val="22"/>
                <w:lang w:bidi="ar"/>
              </w:rPr>
              <w:t>等单据后【】个工作日内支付。</w:t>
            </w:r>
          </w:p>
          <w:p w:rsidR="00356C60" w:rsidRDefault="000467E6">
            <w:pPr>
              <w:widowControl/>
              <w:textAlignment w:val="center"/>
              <w:rPr>
                <w:rFonts w:ascii="宋体" w:hAnsi="宋体" w:cs="宋体"/>
                <w:color w:val="000000"/>
                <w:sz w:val="22"/>
                <w:szCs w:val="22"/>
              </w:rPr>
            </w:pPr>
            <w:r w:rsidRPr="001E02EA">
              <w:rPr>
                <w:rFonts w:ascii="宋体" w:hAnsi="宋体" w:cs="宋体" w:hint="eastAsia"/>
                <w:color w:val="000000"/>
                <w:sz w:val="22"/>
                <w:szCs w:val="22"/>
                <w:lang w:bidi="ar"/>
              </w:rPr>
              <w:t>②第二期，甲方向乙方支付合同总金额的【】</w:t>
            </w:r>
            <w:r w:rsidRPr="001E02EA">
              <w:rPr>
                <w:rFonts w:ascii="宋体" w:hAnsi="宋体" w:cs="宋体" w:hint="eastAsia"/>
                <w:color w:val="000000"/>
                <w:sz w:val="22"/>
                <w:szCs w:val="22"/>
                <w:lang w:bidi="ar"/>
              </w:rPr>
              <w:t>%</w:t>
            </w:r>
            <w:r w:rsidRPr="001E02EA">
              <w:rPr>
                <w:rFonts w:ascii="宋体" w:hAnsi="宋体" w:cs="宋体" w:hint="eastAsia"/>
                <w:color w:val="000000"/>
                <w:sz w:val="22"/>
                <w:szCs w:val="22"/>
                <w:lang w:bidi="ar"/>
              </w:rPr>
              <w:t>，即人民币【】元（大写：人民币【】）。支付条件：甲方收到乙方提供的与本阶段付款金额等值的增值税专用发票、生效【】等单据后【】个工作日内支付。</w:t>
            </w:r>
            <w:r>
              <w:rPr>
                <w:rFonts w:ascii="宋体" w:hAnsi="宋体" w:cs="宋体" w:hint="eastAsia"/>
                <w:color w:val="000000"/>
                <w:sz w:val="22"/>
                <w:szCs w:val="22"/>
                <w:lang w:bidi="ar"/>
              </w:rPr>
              <w:br/>
              <w:t xml:space="preserve">4.2 </w:t>
            </w:r>
            <w:r>
              <w:rPr>
                <w:rFonts w:ascii="宋体" w:hAnsi="宋体" w:cs="宋体" w:hint="eastAsia"/>
                <w:color w:val="000000"/>
                <w:sz w:val="22"/>
                <w:szCs w:val="22"/>
                <w:lang w:bidi="ar"/>
              </w:rPr>
              <w:t>除双方约定的价款外，甲方无需向乙方再支付其他任何款项，乙方不得以任何理由再要求甲方支付任何款项。</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627"/>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6</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 xml:space="preserve">4.3 </w:t>
            </w:r>
            <w:r>
              <w:rPr>
                <w:rFonts w:ascii="宋体" w:hAnsi="宋体" w:cs="宋体" w:hint="eastAsia"/>
                <w:color w:val="000000"/>
                <w:sz w:val="22"/>
                <w:szCs w:val="22"/>
                <w:lang w:bidi="ar"/>
              </w:rPr>
              <w:t>甲方发票信息：</w:t>
            </w:r>
            <w:r>
              <w:rPr>
                <w:rFonts w:ascii="宋体" w:hAnsi="宋体" w:cs="宋体" w:hint="eastAsia"/>
                <w:color w:val="000000"/>
                <w:sz w:val="22"/>
                <w:szCs w:val="22"/>
                <w:lang w:bidi="ar"/>
              </w:rPr>
              <w:br/>
            </w:r>
            <w:r>
              <w:rPr>
                <w:rFonts w:ascii="宋体" w:hAnsi="宋体" w:cs="宋体" w:hint="eastAsia"/>
                <w:color w:val="000000"/>
                <w:sz w:val="22"/>
                <w:szCs w:val="22"/>
                <w:lang w:bidi="ar"/>
              </w:rPr>
              <w:t>开票名称：网联清算有限公司</w:t>
            </w:r>
            <w:r>
              <w:rPr>
                <w:rFonts w:ascii="宋体" w:hAnsi="宋体" w:cs="宋体" w:hint="eastAsia"/>
                <w:color w:val="000000"/>
                <w:sz w:val="22"/>
                <w:szCs w:val="22"/>
                <w:lang w:bidi="ar"/>
              </w:rPr>
              <w:br/>
            </w:r>
            <w:r>
              <w:rPr>
                <w:rFonts w:ascii="宋体" w:hAnsi="宋体" w:cs="宋体" w:hint="eastAsia"/>
                <w:color w:val="000000"/>
                <w:sz w:val="22"/>
                <w:szCs w:val="22"/>
                <w:lang w:bidi="ar"/>
              </w:rPr>
              <w:t>税号：</w:t>
            </w:r>
            <w:r>
              <w:rPr>
                <w:rFonts w:ascii="宋体" w:hAnsi="宋体" w:cs="宋体" w:hint="eastAsia"/>
                <w:color w:val="000000"/>
                <w:sz w:val="22"/>
                <w:szCs w:val="22"/>
                <w:lang w:bidi="ar"/>
              </w:rPr>
              <w:t>91110102MA0179UA3A</w:t>
            </w:r>
            <w:r>
              <w:rPr>
                <w:rFonts w:ascii="宋体" w:hAnsi="宋体" w:cs="宋体" w:hint="eastAsia"/>
                <w:color w:val="000000"/>
                <w:sz w:val="22"/>
                <w:szCs w:val="22"/>
                <w:lang w:bidi="ar"/>
              </w:rPr>
              <w:br/>
            </w:r>
            <w:r>
              <w:rPr>
                <w:rFonts w:ascii="宋体" w:hAnsi="宋体" w:cs="宋体" w:hint="eastAsia"/>
                <w:color w:val="000000"/>
                <w:sz w:val="22"/>
                <w:szCs w:val="22"/>
                <w:lang w:bidi="ar"/>
              </w:rPr>
              <w:t>注册地址：北京市西城区北三环中路甲</w:t>
            </w:r>
            <w:r>
              <w:rPr>
                <w:rFonts w:ascii="宋体" w:hAnsi="宋体" w:cs="宋体" w:hint="eastAsia"/>
                <w:color w:val="000000"/>
                <w:sz w:val="22"/>
                <w:szCs w:val="22"/>
                <w:lang w:bidi="ar"/>
              </w:rPr>
              <w:t>29</w:t>
            </w:r>
            <w:r>
              <w:rPr>
                <w:rFonts w:ascii="宋体" w:hAnsi="宋体" w:cs="宋体" w:hint="eastAsia"/>
                <w:color w:val="000000"/>
                <w:sz w:val="22"/>
                <w:szCs w:val="22"/>
                <w:lang w:bidi="ar"/>
              </w:rPr>
              <w:t>号院</w:t>
            </w:r>
            <w:r>
              <w:rPr>
                <w:rFonts w:ascii="宋体" w:hAnsi="宋体" w:cs="宋体" w:hint="eastAsia"/>
                <w:color w:val="000000"/>
                <w:sz w:val="22"/>
                <w:szCs w:val="22"/>
                <w:lang w:bidi="ar"/>
              </w:rPr>
              <w:t>3</w:t>
            </w:r>
            <w:r>
              <w:rPr>
                <w:rFonts w:ascii="宋体" w:hAnsi="宋体" w:cs="宋体" w:hint="eastAsia"/>
                <w:color w:val="000000"/>
                <w:sz w:val="22"/>
                <w:szCs w:val="22"/>
                <w:lang w:bidi="ar"/>
              </w:rPr>
              <w:t>号楼</w:t>
            </w:r>
            <w:r>
              <w:rPr>
                <w:rFonts w:ascii="宋体" w:hAnsi="宋体" w:cs="宋体" w:hint="eastAsia"/>
                <w:color w:val="000000"/>
                <w:sz w:val="22"/>
                <w:szCs w:val="22"/>
                <w:lang w:bidi="ar"/>
              </w:rPr>
              <w:t>101</w:t>
            </w:r>
            <w:r>
              <w:rPr>
                <w:rFonts w:ascii="宋体" w:hAnsi="宋体" w:cs="宋体" w:hint="eastAsia"/>
                <w:color w:val="000000"/>
                <w:sz w:val="22"/>
                <w:szCs w:val="22"/>
                <w:lang w:bidi="ar"/>
              </w:rPr>
              <w:t>号内</w:t>
            </w:r>
            <w:r>
              <w:rPr>
                <w:rFonts w:ascii="宋体" w:hAnsi="宋体" w:cs="宋体" w:hint="eastAsia"/>
                <w:color w:val="000000"/>
                <w:sz w:val="22"/>
                <w:szCs w:val="22"/>
                <w:lang w:bidi="ar"/>
              </w:rPr>
              <w:t>101</w:t>
            </w:r>
            <w:r>
              <w:rPr>
                <w:rFonts w:ascii="宋体" w:hAnsi="宋体" w:cs="宋体" w:hint="eastAsia"/>
                <w:color w:val="000000"/>
                <w:sz w:val="22"/>
                <w:szCs w:val="22"/>
                <w:lang w:bidi="ar"/>
              </w:rPr>
              <w:t>室</w:t>
            </w:r>
            <w:r>
              <w:rPr>
                <w:rFonts w:ascii="宋体" w:hAnsi="宋体" w:cs="宋体" w:hint="eastAsia"/>
                <w:color w:val="000000"/>
                <w:sz w:val="22"/>
                <w:szCs w:val="22"/>
                <w:lang w:bidi="ar"/>
              </w:rPr>
              <w:br/>
            </w:r>
            <w:r>
              <w:rPr>
                <w:rFonts w:ascii="宋体" w:hAnsi="宋体" w:cs="宋体" w:hint="eastAsia"/>
                <w:color w:val="000000"/>
                <w:sz w:val="22"/>
                <w:szCs w:val="22"/>
                <w:lang w:bidi="ar"/>
              </w:rPr>
              <w:t>办公电话：</w:t>
            </w:r>
            <w:r>
              <w:rPr>
                <w:rFonts w:ascii="宋体" w:hAnsi="宋体" w:cs="宋体" w:hint="eastAsia"/>
                <w:color w:val="000000"/>
                <w:sz w:val="22"/>
                <w:szCs w:val="22"/>
                <w:lang w:bidi="ar"/>
              </w:rPr>
              <w:t>010-68148881</w:t>
            </w:r>
            <w:r>
              <w:rPr>
                <w:rFonts w:ascii="宋体" w:hAnsi="宋体" w:cs="宋体" w:hint="eastAsia"/>
                <w:color w:val="000000"/>
                <w:sz w:val="22"/>
                <w:szCs w:val="22"/>
                <w:lang w:bidi="ar"/>
              </w:rPr>
              <w:br/>
            </w:r>
            <w:r>
              <w:rPr>
                <w:rFonts w:ascii="宋体" w:hAnsi="宋体" w:cs="宋体" w:hint="eastAsia"/>
                <w:color w:val="000000"/>
                <w:sz w:val="22"/>
                <w:szCs w:val="22"/>
                <w:lang w:bidi="ar"/>
              </w:rPr>
              <w:t>开户银行：招商银行股份有限公司北京金融街支行</w:t>
            </w:r>
            <w:r>
              <w:rPr>
                <w:rFonts w:ascii="宋体" w:hAnsi="宋体" w:cs="宋体" w:hint="eastAsia"/>
                <w:color w:val="000000"/>
                <w:sz w:val="22"/>
                <w:szCs w:val="22"/>
                <w:lang w:bidi="ar"/>
              </w:rPr>
              <w:br/>
            </w:r>
            <w:r>
              <w:rPr>
                <w:rFonts w:ascii="宋体" w:hAnsi="宋体" w:cs="宋体" w:hint="eastAsia"/>
                <w:color w:val="000000"/>
                <w:sz w:val="22"/>
                <w:szCs w:val="22"/>
                <w:lang w:bidi="ar"/>
              </w:rPr>
              <w:t>银行账户：</w:t>
            </w:r>
            <w:r>
              <w:rPr>
                <w:rFonts w:ascii="宋体" w:hAnsi="宋体" w:cs="宋体" w:hint="eastAsia"/>
                <w:color w:val="000000"/>
                <w:sz w:val="22"/>
                <w:szCs w:val="22"/>
                <w:lang w:bidi="ar"/>
              </w:rPr>
              <w:t>110929723810801</w:t>
            </w:r>
            <w:r>
              <w:rPr>
                <w:rFonts w:ascii="宋体" w:hAnsi="宋体" w:cs="宋体" w:hint="eastAsia"/>
                <w:color w:val="000000"/>
                <w:sz w:val="22"/>
                <w:szCs w:val="22"/>
                <w:lang w:bidi="ar"/>
              </w:rPr>
              <w:br/>
              <w:t xml:space="preserve">4.4 </w:t>
            </w:r>
            <w:r>
              <w:rPr>
                <w:rFonts w:ascii="宋体" w:hAnsi="宋体" w:cs="宋体" w:hint="eastAsia"/>
                <w:color w:val="000000"/>
                <w:sz w:val="22"/>
                <w:szCs w:val="22"/>
                <w:lang w:bidi="ar"/>
              </w:rPr>
              <w:t>乙方收款信息：</w:t>
            </w:r>
            <w:r>
              <w:rPr>
                <w:rFonts w:ascii="宋体" w:hAnsi="宋体" w:cs="宋体" w:hint="eastAsia"/>
                <w:color w:val="000000"/>
                <w:sz w:val="22"/>
                <w:szCs w:val="22"/>
                <w:lang w:bidi="ar"/>
              </w:rPr>
              <w:br/>
            </w:r>
            <w:r>
              <w:rPr>
                <w:rFonts w:ascii="宋体" w:hAnsi="宋体" w:cs="宋体" w:hint="eastAsia"/>
                <w:color w:val="000000"/>
                <w:sz w:val="22"/>
                <w:szCs w:val="22"/>
                <w:lang w:bidi="ar"/>
              </w:rPr>
              <w:t>账户名：【】</w:t>
            </w:r>
            <w:r>
              <w:rPr>
                <w:rFonts w:ascii="宋体" w:hAnsi="宋体" w:cs="宋体" w:hint="eastAsia"/>
                <w:color w:val="000000"/>
                <w:sz w:val="22"/>
                <w:szCs w:val="22"/>
                <w:lang w:bidi="ar"/>
              </w:rPr>
              <w:br/>
            </w:r>
            <w:r>
              <w:rPr>
                <w:rFonts w:ascii="宋体" w:hAnsi="宋体" w:cs="宋体" w:hint="eastAsia"/>
                <w:color w:val="000000"/>
                <w:sz w:val="22"/>
                <w:szCs w:val="22"/>
                <w:lang w:bidi="ar"/>
              </w:rPr>
              <w:lastRenderedPageBreak/>
              <w:t>开户银行：【】（详细至支行）</w:t>
            </w:r>
            <w:r>
              <w:rPr>
                <w:rFonts w:ascii="宋体" w:hAnsi="宋体" w:cs="宋体" w:hint="eastAsia"/>
                <w:color w:val="000000"/>
                <w:sz w:val="22"/>
                <w:szCs w:val="22"/>
                <w:lang w:bidi="ar"/>
              </w:rPr>
              <w:br/>
            </w:r>
            <w:r>
              <w:rPr>
                <w:rFonts w:ascii="宋体" w:hAnsi="宋体" w:cs="宋体" w:hint="eastAsia"/>
                <w:color w:val="000000"/>
                <w:sz w:val="22"/>
                <w:szCs w:val="22"/>
                <w:lang w:bidi="ar"/>
              </w:rPr>
              <w:t>开户银行地址：【】</w:t>
            </w:r>
            <w:r>
              <w:rPr>
                <w:rFonts w:ascii="宋体" w:hAnsi="宋体" w:cs="宋体" w:hint="eastAsia"/>
                <w:color w:val="000000"/>
                <w:sz w:val="22"/>
                <w:szCs w:val="22"/>
                <w:lang w:bidi="ar"/>
              </w:rPr>
              <w:br/>
            </w:r>
            <w:r>
              <w:rPr>
                <w:rFonts w:ascii="宋体" w:hAnsi="宋体" w:cs="宋体" w:hint="eastAsia"/>
                <w:color w:val="000000"/>
                <w:sz w:val="22"/>
                <w:szCs w:val="22"/>
                <w:lang w:bidi="ar"/>
              </w:rPr>
              <w:t>银行帐号：【】</w:t>
            </w:r>
            <w:r>
              <w:rPr>
                <w:rFonts w:ascii="宋体" w:hAnsi="宋体" w:cs="宋体" w:hint="eastAsia"/>
                <w:color w:val="000000"/>
                <w:sz w:val="22"/>
                <w:szCs w:val="22"/>
                <w:lang w:bidi="ar"/>
              </w:rPr>
              <w:br/>
            </w:r>
            <w:r>
              <w:rPr>
                <w:rFonts w:ascii="宋体" w:hAnsi="宋体" w:cs="宋体" w:hint="eastAsia"/>
                <w:color w:val="000000"/>
                <w:sz w:val="22"/>
                <w:szCs w:val="22"/>
                <w:lang w:bidi="ar"/>
              </w:rPr>
              <w:t>税号：【】</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 xml:space="preserve">4.3 </w:t>
            </w:r>
            <w:r>
              <w:rPr>
                <w:rFonts w:ascii="宋体" w:hAnsi="宋体" w:cs="宋体" w:hint="eastAsia"/>
                <w:color w:val="000000"/>
                <w:sz w:val="22"/>
                <w:szCs w:val="22"/>
                <w:lang w:bidi="ar"/>
              </w:rPr>
              <w:t>甲方发票信息：</w:t>
            </w:r>
            <w:r>
              <w:rPr>
                <w:rFonts w:ascii="宋体" w:hAnsi="宋体" w:cs="宋体" w:hint="eastAsia"/>
                <w:color w:val="000000"/>
                <w:sz w:val="22"/>
                <w:szCs w:val="22"/>
                <w:lang w:bidi="ar"/>
              </w:rPr>
              <w:br/>
            </w:r>
            <w:r>
              <w:rPr>
                <w:rFonts w:ascii="宋体" w:hAnsi="宋体" w:cs="宋体" w:hint="eastAsia"/>
                <w:color w:val="000000"/>
                <w:sz w:val="22"/>
                <w:szCs w:val="22"/>
                <w:lang w:bidi="ar"/>
              </w:rPr>
              <w:t>开票名称：网联清算有限公司</w:t>
            </w:r>
            <w:r>
              <w:rPr>
                <w:rFonts w:ascii="宋体" w:hAnsi="宋体" w:cs="宋体" w:hint="eastAsia"/>
                <w:color w:val="000000"/>
                <w:sz w:val="22"/>
                <w:szCs w:val="22"/>
                <w:lang w:bidi="ar"/>
              </w:rPr>
              <w:br/>
            </w:r>
            <w:r>
              <w:rPr>
                <w:rFonts w:ascii="宋体" w:hAnsi="宋体" w:cs="宋体" w:hint="eastAsia"/>
                <w:color w:val="000000"/>
                <w:sz w:val="22"/>
                <w:szCs w:val="22"/>
                <w:lang w:bidi="ar"/>
              </w:rPr>
              <w:t>税号：</w:t>
            </w:r>
            <w:r>
              <w:rPr>
                <w:rFonts w:ascii="宋体" w:hAnsi="宋体" w:cs="宋体" w:hint="eastAsia"/>
                <w:color w:val="000000"/>
                <w:sz w:val="22"/>
                <w:szCs w:val="22"/>
                <w:lang w:bidi="ar"/>
              </w:rPr>
              <w:t>91110102MA0179UA3A</w:t>
            </w:r>
            <w:r>
              <w:rPr>
                <w:rFonts w:ascii="宋体" w:hAnsi="宋体" w:cs="宋体" w:hint="eastAsia"/>
                <w:color w:val="000000"/>
                <w:sz w:val="22"/>
                <w:szCs w:val="22"/>
                <w:lang w:bidi="ar"/>
              </w:rPr>
              <w:br/>
            </w:r>
            <w:r>
              <w:rPr>
                <w:rFonts w:ascii="宋体" w:hAnsi="宋体" w:cs="宋体" w:hint="eastAsia"/>
                <w:color w:val="000000"/>
                <w:sz w:val="22"/>
                <w:szCs w:val="22"/>
                <w:lang w:bidi="ar"/>
              </w:rPr>
              <w:t>注册地址：北京市西城区北三环中路甲</w:t>
            </w:r>
            <w:r>
              <w:rPr>
                <w:rFonts w:ascii="宋体" w:hAnsi="宋体" w:cs="宋体" w:hint="eastAsia"/>
                <w:color w:val="000000"/>
                <w:sz w:val="22"/>
                <w:szCs w:val="22"/>
                <w:lang w:bidi="ar"/>
              </w:rPr>
              <w:t>29</w:t>
            </w:r>
            <w:r>
              <w:rPr>
                <w:rFonts w:ascii="宋体" w:hAnsi="宋体" w:cs="宋体" w:hint="eastAsia"/>
                <w:color w:val="000000"/>
                <w:sz w:val="22"/>
                <w:szCs w:val="22"/>
                <w:lang w:bidi="ar"/>
              </w:rPr>
              <w:t>号院</w:t>
            </w:r>
            <w:r>
              <w:rPr>
                <w:rFonts w:ascii="宋体" w:hAnsi="宋体" w:cs="宋体" w:hint="eastAsia"/>
                <w:color w:val="000000"/>
                <w:sz w:val="22"/>
                <w:szCs w:val="22"/>
                <w:lang w:bidi="ar"/>
              </w:rPr>
              <w:t>3</w:t>
            </w:r>
            <w:r>
              <w:rPr>
                <w:rFonts w:ascii="宋体" w:hAnsi="宋体" w:cs="宋体" w:hint="eastAsia"/>
                <w:color w:val="000000"/>
                <w:sz w:val="22"/>
                <w:szCs w:val="22"/>
                <w:lang w:bidi="ar"/>
              </w:rPr>
              <w:t>号楼</w:t>
            </w:r>
            <w:r>
              <w:rPr>
                <w:rFonts w:ascii="宋体" w:hAnsi="宋体" w:cs="宋体" w:hint="eastAsia"/>
                <w:color w:val="000000"/>
                <w:sz w:val="22"/>
                <w:szCs w:val="22"/>
                <w:lang w:bidi="ar"/>
              </w:rPr>
              <w:t>101</w:t>
            </w:r>
            <w:r>
              <w:rPr>
                <w:rFonts w:ascii="宋体" w:hAnsi="宋体" w:cs="宋体" w:hint="eastAsia"/>
                <w:color w:val="000000"/>
                <w:sz w:val="22"/>
                <w:szCs w:val="22"/>
                <w:lang w:bidi="ar"/>
              </w:rPr>
              <w:t>号内</w:t>
            </w:r>
            <w:r>
              <w:rPr>
                <w:rFonts w:ascii="宋体" w:hAnsi="宋体" w:cs="宋体" w:hint="eastAsia"/>
                <w:color w:val="000000"/>
                <w:sz w:val="22"/>
                <w:szCs w:val="22"/>
                <w:lang w:bidi="ar"/>
              </w:rPr>
              <w:t>101</w:t>
            </w:r>
            <w:r>
              <w:rPr>
                <w:rFonts w:ascii="宋体" w:hAnsi="宋体" w:cs="宋体" w:hint="eastAsia"/>
                <w:color w:val="000000"/>
                <w:sz w:val="22"/>
                <w:szCs w:val="22"/>
                <w:lang w:bidi="ar"/>
              </w:rPr>
              <w:t>室</w:t>
            </w:r>
            <w:r>
              <w:rPr>
                <w:rFonts w:ascii="宋体" w:hAnsi="宋体" w:cs="宋体" w:hint="eastAsia"/>
                <w:color w:val="000000"/>
                <w:sz w:val="22"/>
                <w:szCs w:val="22"/>
                <w:lang w:bidi="ar"/>
              </w:rPr>
              <w:br/>
            </w:r>
            <w:r>
              <w:rPr>
                <w:rFonts w:ascii="宋体" w:hAnsi="宋体" w:cs="宋体" w:hint="eastAsia"/>
                <w:color w:val="000000"/>
                <w:sz w:val="22"/>
                <w:szCs w:val="22"/>
                <w:lang w:bidi="ar"/>
              </w:rPr>
              <w:t>办公电话：</w:t>
            </w:r>
            <w:r>
              <w:rPr>
                <w:rFonts w:ascii="宋体" w:hAnsi="宋体" w:cs="宋体" w:hint="eastAsia"/>
                <w:color w:val="000000"/>
                <w:sz w:val="22"/>
                <w:szCs w:val="22"/>
                <w:lang w:bidi="ar"/>
              </w:rPr>
              <w:t>010-68148881</w:t>
            </w:r>
            <w:r>
              <w:rPr>
                <w:rFonts w:ascii="宋体" w:hAnsi="宋体" w:cs="宋体" w:hint="eastAsia"/>
                <w:color w:val="000000"/>
                <w:sz w:val="22"/>
                <w:szCs w:val="22"/>
                <w:lang w:bidi="ar"/>
              </w:rPr>
              <w:br/>
            </w:r>
            <w:r>
              <w:rPr>
                <w:rFonts w:ascii="宋体" w:hAnsi="宋体" w:cs="宋体" w:hint="eastAsia"/>
                <w:color w:val="000000"/>
                <w:sz w:val="22"/>
                <w:szCs w:val="22"/>
                <w:lang w:bidi="ar"/>
              </w:rPr>
              <w:t>开户</w:t>
            </w:r>
            <w:r>
              <w:rPr>
                <w:rFonts w:ascii="宋体" w:hAnsi="宋体" w:cs="宋体" w:hint="eastAsia"/>
                <w:color w:val="000000"/>
                <w:sz w:val="22"/>
                <w:szCs w:val="22"/>
                <w:lang w:bidi="ar"/>
              </w:rPr>
              <w:t>银行：招商银行股份有限公司北京金融街支行</w:t>
            </w:r>
            <w:r>
              <w:rPr>
                <w:rFonts w:ascii="宋体" w:hAnsi="宋体" w:cs="宋体" w:hint="eastAsia"/>
                <w:color w:val="000000"/>
                <w:sz w:val="22"/>
                <w:szCs w:val="22"/>
                <w:lang w:bidi="ar"/>
              </w:rPr>
              <w:br/>
            </w:r>
            <w:r>
              <w:rPr>
                <w:rFonts w:ascii="宋体" w:hAnsi="宋体" w:cs="宋体" w:hint="eastAsia"/>
                <w:color w:val="000000"/>
                <w:sz w:val="22"/>
                <w:szCs w:val="22"/>
                <w:lang w:bidi="ar"/>
              </w:rPr>
              <w:t>银行账户：</w:t>
            </w:r>
            <w:r>
              <w:rPr>
                <w:rFonts w:ascii="宋体" w:hAnsi="宋体" w:cs="宋体" w:hint="eastAsia"/>
                <w:color w:val="000000"/>
                <w:sz w:val="22"/>
                <w:szCs w:val="22"/>
                <w:lang w:bidi="ar"/>
              </w:rPr>
              <w:t>110929723810801</w:t>
            </w:r>
            <w:r>
              <w:rPr>
                <w:rFonts w:ascii="宋体" w:hAnsi="宋体" w:cs="宋体" w:hint="eastAsia"/>
                <w:color w:val="000000"/>
                <w:sz w:val="22"/>
                <w:szCs w:val="22"/>
                <w:lang w:bidi="ar"/>
              </w:rPr>
              <w:br/>
              <w:t xml:space="preserve">4.4 </w:t>
            </w:r>
            <w:r>
              <w:rPr>
                <w:rFonts w:ascii="宋体" w:hAnsi="宋体" w:cs="宋体" w:hint="eastAsia"/>
                <w:color w:val="000000"/>
                <w:sz w:val="22"/>
                <w:szCs w:val="22"/>
                <w:lang w:bidi="ar"/>
              </w:rPr>
              <w:t>乙方收款信息：</w:t>
            </w:r>
            <w:r>
              <w:rPr>
                <w:rFonts w:ascii="宋体" w:hAnsi="宋体" w:cs="宋体" w:hint="eastAsia"/>
                <w:color w:val="000000"/>
                <w:sz w:val="22"/>
                <w:szCs w:val="22"/>
                <w:lang w:bidi="ar"/>
              </w:rPr>
              <w:br/>
            </w:r>
            <w:r>
              <w:rPr>
                <w:rFonts w:ascii="宋体" w:hAnsi="宋体" w:cs="宋体" w:hint="eastAsia"/>
                <w:color w:val="000000"/>
                <w:sz w:val="22"/>
                <w:szCs w:val="22"/>
                <w:lang w:bidi="ar"/>
              </w:rPr>
              <w:t>账户名：【】</w:t>
            </w:r>
            <w:r>
              <w:rPr>
                <w:rFonts w:ascii="宋体" w:hAnsi="宋体" w:cs="宋体" w:hint="eastAsia"/>
                <w:color w:val="000000"/>
                <w:sz w:val="22"/>
                <w:szCs w:val="22"/>
                <w:lang w:bidi="ar"/>
              </w:rPr>
              <w:br/>
            </w:r>
            <w:r>
              <w:rPr>
                <w:rFonts w:ascii="宋体" w:hAnsi="宋体" w:cs="宋体" w:hint="eastAsia"/>
                <w:color w:val="000000"/>
                <w:sz w:val="22"/>
                <w:szCs w:val="22"/>
                <w:lang w:bidi="ar"/>
              </w:rPr>
              <w:lastRenderedPageBreak/>
              <w:t>开户银行：【】（详细至支行）</w:t>
            </w:r>
            <w:r>
              <w:rPr>
                <w:rFonts w:ascii="宋体" w:hAnsi="宋体" w:cs="宋体" w:hint="eastAsia"/>
                <w:color w:val="000000"/>
                <w:sz w:val="22"/>
                <w:szCs w:val="22"/>
                <w:lang w:bidi="ar"/>
              </w:rPr>
              <w:br/>
            </w:r>
            <w:r>
              <w:rPr>
                <w:rFonts w:ascii="宋体" w:hAnsi="宋体" w:cs="宋体" w:hint="eastAsia"/>
                <w:color w:val="000000"/>
                <w:sz w:val="22"/>
                <w:szCs w:val="22"/>
                <w:lang w:bidi="ar"/>
              </w:rPr>
              <w:t>开户银行地址：【】</w:t>
            </w:r>
            <w:r>
              <w:rPr>
                <w:rFonts w:ascii="宋体" w:hAnsi="宋体" w:cs="宋体" w:hint="eastAsia"/>
                <w:color w:val="000000"/>
                <w:sz w:val="22"/>
                <w:szCs w:val="22"/>
                <w:lang w:bidi="ar"/>
              </w:rPr>
              <w:br/>
            </w:r>
            <w:r>
              <w:rPr>
                <w:rFonts w:ascii="宋体" w:hAnsi="宋体" w:cs="宋体" w:hint="eastAsia"/>
                <w:color w:val="000000"/>
                <w:sz w:val="22"/>
                <w:szCs w:val="22"/>
                <w:lang w:bidi="ar"/>
              </w:rPr>
              <w:t>银行帐号：【】</w:t>
            </w:r>
            <w:r>
              <w:rPr>
                <w:rFonts w:ascii="宋体" w:hAnsi="宋体" w:cs="宋体" w:hint="eastAsia"/>
                <w:color w:val="000000"/>
                <w:sz w:val="22"/>
                <w:szCs w:val="22"/>
                <w:lang w:bidi="ar"/>
              </w:rPr>
              <w:br/>
            </w:r>
            <w:r>
              <w:rPr>
                <w:rFonts w:ascii="宋体" w:hAnsi="宋体" w:cs="宋体" w:hint="eastAsia"/>
                <w:color w:val="000000"/>
                <w:sz w:val="22"/>
                <w:szCs w:val="22"/>
                <w:lang w:bidi="ar"/>
              </w:rPr>
              <w:t>税号：【】</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216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7</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 xml:space="preserve">4.5 </w:t>
            </w:r>
            <w:r>
              <w:rPr>
                <w:rFonts w:ascii="宋体" w:hAnsi="宋体" w:cs="宋体" w:hint="eastAsia"/>
                <w:color w:val="000000"/>
                <w:sz w:val="22"/>
                <w:szCs w:val="22"/>
                <w:lang w:bidi="ar"/>
              </w:rPr>
              <w:t>乙方应按照合同约定向甲方开具足额合法的增值税发票。如发票认证不成功，甲方有权延迟付款并要求乙方重新开具发票，如对甲方造成损失，乙方应承担赔偿责任。</w:t>
            </w:r>
            <w:r>
              <w:rPr>
                <w:rFonts w:ascii="宋体" w:hAnsi="宋体" w:cs="宋体" w:hint="eastAsia"/>
                <w:color w:val="000000"/>
                <w:sz w:val="22"/>
                <w:szCs w:val="22"/>
                <w:lang w:bidi="ar"/>
              </w:rPr>
              <w:br/>
              <w:t xml:space="preserve">4.6 </w:t>
            </w:r>
            <w:r>
              <w:rPr>
                <w:rFonts w:ascii="宋体" w:hAnsi="宋体" w:cs="宋体" w:hint="eastAsia"/>
                <w:color w:val="000000"/>
                <w:sz w:val="22"/>
                <w:szCs w:val="22"/>
                <w:lang w:bidi="ar"/>
              </w:rPr>
              <w:t>甲乙双方应自行承担各自所有与履行本合同相关的税费。本合同履行期间如遇国家税率调整致使本合同约定的税率不适用的，则含税价格以本合同及附件约定的不含税价格及调整后的税率进行确定。</w:t>
            </w:r>
            <w:r>
              <w:rPr>
                <w:rFonts w:ascii="宋体" w:hAnsi="宋体" w:cs="宋体" w:hint="eastAsia"/>
                <w:color w:val="000000"/>
                <w:sz w:val="22"/>
                <w:szCs w:val="22"/>
                <w:lang w:bidi="ar"/>
              </w:rPr>
              <w:br/>
              <w:t xml:space="preserve">4.7 </w:t>
            </w:r>
            <w:r>
              <w:rPr>
                <w:rFonts w:ascii="宋体" w:hAnsi="宋体" w:cs="宋体" w:hint="eastAsia"/>
                <w:color w:val="000000"/>
                <w:sz w:val="22"/>
                <w:szCs w:val="22"/>
                <w:lang w:bidi="ar"/>
              </w:rPr>
              <w:t>如任何一方修改发票信息、收款信息等，需按第十二条的方式提前通知对方。</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 xml:space="preserve">4.5 </w:t>
            </w:r>
            <w:r>
              <w:rPr>
                <w:rFonts w:ascii="宋体" w:hAnsi="宋体" w:cs="宋体" w:hint="eastAsia"/>
                <w:color w:val="000000"/>
                <w:sz w:val="22"/>
                <w:szCs w:val="22"/>
                <w:lang w:bidi="ar"/>
              </w:rPr>
              <w:t>乙方应按照合同约定向甲方开具足额合法的增值税发票。如发票认证不成功，甲方有权延迟付款并要求乙方重新开具发票，如对甲方造成损失，乙方应承担赔偿责任。</w:t>
            </w:r>
            <w:r>
              <w:rPr>
                <w:rFonts w:ascii="宋体" w:hAnsi="宋体" w:cs="宋体" w:hint="eastAsia"/>
                <w:color w:val="000000"/>
                <w:sz w:val="22"/>
                <w:szCs w:val="22"/>
                <w:lang w:bidi="ar"/>
              </w:rPr>
              <w:br/>
              <w:t xml:space="preserve">4.6 </w:t>
            </w:r>
            <w:r>
              <w:rPr>
                <w:rFonts w:ascii="宋体" w:hAnsi="宋体" w:cs="宋体" w:hint="eastAsia"/>
                <w:color w:val="000000"/>
                <w:sz w:val="22"/>
                <w:szCs w:val="22"/>
                <w:lang w:bidi="ar"/>
              </w:rPr>
              <w:t>甲乙双方应自行承担各自所有与履行本合同相关的税费。本合同履行期间如遇国家税率调整致使本合同约定</w:t>
            </w:r>
            <w:r>
              <w:rPr>
                <w:rFonts w:ascii="宋体" w:hAnsi="宋体" w:cs="宋体" w:hint="eastAsia"/>
                <w:color w:val="000000"/>
                <w:sz w:val="22"/>
                <w:szCs w:val="22"/>
                <w:lang w:bidi="ar"/>
              </w:rPr>
              <w:t>的税率不适用的，则含税价格以本合同及附件约定的不含税价格及调整后的税率进行确定。</w:t>
            </w:r>
            <w:r>
              <w:rPr>
                <w:rFonts w:ascii="宋体" w:hAnsi="宋体" w:cs="宋体" w:hint="eastAsia"/>
                <w:color w:val="000000"/>
                <w:sz w:val="22"/>
                <w:szCs w:val="22"/>
                <w:lang w:bidi="ar"/>
              </w:rPr>
              <w:br/>
              <w:t xml:space="preserve">4.7 </w:t>
            </w:r>
            <w:r>
              <w:rPr>
                <w:rFonts w:ascii="宋体" w:hAnsi="宋体" w:cs="宋体" w:hint="eastAsia"/>
                <w:color w:val="000000"/>
                <w:sz w:val="22"/>
                <w:szCs w:val="22"/>
                <w:lang w:bidi="ar"/>
              </w:rPr>
              <w:t>如任何一方修改发票信息、收款信息等，需按第十二条的方式提前通知对方。</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1888"/>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8</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第五条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知识产权</w:t>
            </w:r>
            <w:r>
              <w:rPr>
                <w:rFonts w:ascii="宋体" w:hAnsi="宋体" w:cs="宋体" w:hint="eastAsia"/>
                <w:color w:val="000000"/>
                <w:sz w:val="22"/>
                <w:szCs w:val="22"/>
                <w:lang w:bidi="ar"/>
              </w:rPr>
              <w:br/>
              <w:t xml:space="preserve">5.1 </w:t>
            </w:r>
            <w:r>
              <w:rPr>
                <w:rFonts w:ascii="宋体" w:hAnsi="宋体" w:cs="宋体" w:hint="eastAsia"/>
                <w:color w:val="000000"/>
                <w:sz w:val="22"/>
                <w:szCs w:val="22"/>
                <w:lang w:bidi="ar"/>
              </w:rPr>
              <w:t>本合同生效时已经存在并为各方合法拥有或使用的所有技术或资料、信息的知识产权和所有权，仍应属于其各自的原权利人所有或享有。</w:t>
            </w:r>
            <w:r>
              <w:rPr>
                <w:rFonts w:ascii="宋体" w:hAnsi="宋体" w:cs="宋体" w:hint="eastAsia"/>
                <w:color w:val="000000"/>
                <w:sz w:val="22"/>
                <w:szCs w:val="22"/>
                <w:lang w:bidi="ar"/>
              </w:rPr>
              <w:br/>
              <w:t xml:space="preserve">5.2 </w:t>
            </w:r>
            <w:r>
              <w:rPr>
                <w:rFonts w:ascii="宋体" w:hAnsi="宋体" w:cs="宋体" w:hint="eastAsia"/>
                <w:color w:val="000000"/>
                <w:sz w:val="22"/>
                <w:szCs w:val="22"/>
                <w:lang w:bidi="ar"/>
              </w:rPr>
              <w:t>乙方保证：对向甲方提供的产品拥有合法知识产权，甲方使用本合同项下的产品将不会侵害任何第三方的权利。若有第三方提出侵权指控，乙方负责与第三方交涉、处理，并由乙方承担可能发生的一切法律责任并承担甲方因此而受到的损失，包括索赔、罚款、诉讼费、保全费、律师费、执行费等。</w:t>
            </w:r>
            <w:r>
              <w:rPr>
                <w:rFonts w:ascii="宋体" w:hAnsi="宋体" w:cs="宋体" w:hint="eastAsia"/>
                <w:color w:val="000000"/>
                <w:sz w:val="22"/>
                <w:szCs w:val="22"/>
                <w:lang w:bidi="ar"/>
              </w:rPr>
              <w:br/>
              <w:t xml:space="preserve">5.3 </w:t>
            </w:r>
            <w:r>
              <w:rPr>
                <w:rFonts w:ascii="宋体" w:hAnsi="宋体" w:cs="宋体" w:hint="eastAsia"/>
                <w:color w:val="000000"/>
                <w:sz w:val="22"/>
                <w:szCs w:val="22"/>
                <w:lang w:bidi="ar"/>
              </w:rPr>
              <w:t>乙方应全力防止因上述侵权给甲方带来任何损失，包括但不限于提供甲方继续使用本合同项下的产品而需</w:t>
            </w:r>
            <w:r>
              <w:rPr>
                <w:rFonts w:ascii="宋体" w:hAnsi="宋体" w:cs="宋体" w:hint="eastAsia"/>
                <w:color w:val="000000"/>
                <w:sz w:val="22"/>
                <w:szCs w:val="22"/>
                <w:lang w:bidi="ar"/>
              </w:rPr>
              <w:lastRenderedPageBreak/>
              <w:t>取得的第三方授权、提供功能符合本合同目的的产品等，并承担因此而产生的所有费用。</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br/>
              <w:t xml:space="preserve">5.4 </w:t>
            </w:r>
            <w:r>
              <w:rPr>
                <w:rFonts w:ascii="宋体" w:hAnsi="宋体" w:cs="宋体" w:hint="eastAsia"/>
                <w:color w:val="000000"/>
                <w:sz w:val="22"/>
                <w:szCs w:val="22"/>
                <w:lang w:bidi="ar"/>
              </w:rPr>
              <w:t>乙方不因本合同协商、签订、履行而获得明示或暗示的使用甲方（</w:t>
            </w:r>
            <w:r>
              <w:rPr>
                <w:rFonts w:ascii="宋体" w:hAnsi="宋体" w:cs="宋体" w:hint="eastAsia"/>
                <w:color w:val="000000"/>
                <w:sz w:val="22"/>
                <w:szCs w:val="22"/>
                <w:lang w:bidi="ar"/>
              </w:rPr>
              <w:t>包括甲方分、子公司）的名称、商标、商号、标识、标志、技术资料、业务资料等的权利。未经甲方书面授权，乙方不得将甲方的名称、商号、商标、标记等用作广告宣传或任何其他与履行本合同无关的用途。</w:t>
            </w:r>
            <w:r>
              <w:rPr>
                <w:rFonts w:ascii="宋体" w:hAnsi="宋体" w:cs="宋体" w:hint="eastAsia"/>
                <w:color w:val="000000"/>
                <w:sz w:val="22"/>
                <w:szCs w:val="22"/>
                <w:lang w:bidi="ar"/>
              </w:rPr>
              <w:br/>
              <w:t xml:space="preserve">5.5 </w:t>
            </w:r>
            <w:r>
              <w:rPr>
                <w:rFonts w:ascii="宋体" w:hAnsi="宋体" w:cs="宋体" w:hint="eastAsia"/>
                <w:color w:val="000000"/>
                <w:sz w:val="22"/>
                <w:szCs w:val="22"/>
                <w:lang w:bidi="ar"/>
              </w:rPr>
              <w:t>本合同知识产权条款持续有效，不因合同的解除或终止而终止。</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第五条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知识产权</w:t>
            </w:r>
            <w:r>
              <w:rPr>
                <w:rFonts w:ascii="宋体" w:hAnsi="宋体" w:cs="宋体" w:hint="eastAsia"/>
                <w:color w:val="000000"/>
                <w:sz w:val="22"/>
                <w:szCs w:val="22"/>
                <w:lang w:bidi="ar"/>
              </w:rPr>
              <w:br/>
              <w:t xml:space="preserve">5.1 </w:t>
            </w:r>
            <w:r>
              <w:rPr>
                <w:rFonts w:ascii="宋体" w:hAnsi="宋体" w:cs="宋体" w:hint="eastAsia"/>
                <w:color w:val="000000"/>
                <w:sz w:val="22"/>
                <w:szCs w:val="22"/>
                <w:lang w:bidi="ar"/>
              </w:rPr>
              <w:t>本合同生效时已经存在并为各方合法拥有或使用的所有技术或资料、信息的知识产权和所有权，仍应属于其各自的原权利人所有或享有。</w:t>
            </w:r>
            <w:r>
              <w:rPr>
                <w:rFonts w:ascii="宋体" w:hAnsi="宋体" w:cs="宋体" w:hint="eastAsia"/>
                <w:color w:val="000000"/>
                <w:sz w:val="22"/>
                <w:szCs w:val="22"/>
                <w:lang w:bidi="ar"/>
              </w:rPr>
              <w:br/>
              <w:t xml:space="preserve">5.2 </w:t>
            </w:r>
            <w:r>
              <w:rPr>
                <w:rFonts w:ascii="宋体" w:hAnsi="宋体" w:cs="宋体" w:hint="eastAsia"/>
                <w:color w:val="000000"/>
                <w:sz w:val="22"/>
                <w:szCs w:val="22"/>
                <w:lang w:bidi="ar"/>
              </w:rPr>
              <w:t>乙方保证：对向甲方提供的产品拥有合法知识产权，甲方使用本合同项下的产品将不会侵害任何第三方的权利。若有第</w:t>
            </w:r>
            <w:r>
              <w:rPr>
                <w:rFonts w:ascii="宋体" w:hAnsi="宋体" w:cs="宋体" w:hint="eastAsia"/>
                <w:color w:val="000000"/>
                <w:sz w:val="22"/>
                <w:szCs w:val="22"/>
                <w:lang w:bidi="ar"/>
              </w:rPr>
              <w:t>三方提出侵权指控，乙方负责与第三方交涉、处理，并由乙方承担可能发生的一切法律责任并承担甲方因此而受到的损失，包括索赔、罚款、诉讼费、保全费、律师费、执行费等。</w:t>
            </w:r>
            <w:r>
              <w:rPr>
                <w:rFonts w:ascii="宋体" w:hAnsi="宋体" w:cs="宋体" w:hint="eastAsia"/>
                <w:color w:val="000000"/>
                <w:sz w:val="22"/>
                <w:szCs w:val="22"/>
                <w:lang w:bidi="ar"/>
              </w:rPr>
              <w:br/>
              <w:t xml:space="preserve">5.3 </w:t>
            </w:r>
            <w:r>
              <w:rPr>
                <w:rFonts w:ascii="宋体" w:hAnsi="宋体" w:cs="宋体" w:hint="eastAsia"/>
                <w:color w:val="000000"/>
                <w:sz w:val="22"/>
                <w:szCs w:val="22"/>
                <w:lang w:bidi="ar"/>
              </w:rPr>
              <w:t>乙方应全力防止因上述侵权给甲方带来任何损失，包括但不限于提供甲方继续使用本合同项下的产品而需</w:t>
            </w:r>
            <w:r>
              <w:rPr>
                <w:rFonts w:ascii="宋体" w:hAnsi="宋体" w:cs="宋体" w:hint="eastAsia"/>
                <w:color w:val="000000"/>
                <w:sz w:val="22"/>
                <w:szCs w:val="22"/>
                <w:lang w:bidi="ar"/>
              </w:rPr>
              <w:lastRenderedPageBreak/>
              <w:t>取得的第三方授权、提供功能符合本合同目的的产品等，并承担因此而产生的所有费用。</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br/>
              <w:t xml:space="preserve">5.4 </w:t>
            </w:r>
            <w:r>
              <w:rPr>
                <w:rFonts w:ascii="宋体" w:hAnsi="宋体" w:cs="宋体" w:hint="eastAsia"/>
                <w:color w:val="000000"/>
                <w:sz w:val="22"/>
                <w:szCs w:val="22"/>
                <w:lang w:bidi="ar"/>
              </w:rPr>
              <w:t>乙方不因本合同协商、签订、履行而获得明示或暗示的使用甲方（包括甲方分、子公司）的名称、商标、商号、标识、标志、技术资料、业务资料等的权利。未经甲方书面授权，乙方不</w:t>
            </w:r>
            <w:r>
              <w:rPr>
                <w:rFonts w:ascii="宋体" w:hAnsi="宋体" w:cs="宋体" w:hint="eastAsia"/>
                <w:color w:val="000000"/>
                <w:sz w:val="22"/>
                <w:szCs w:val="22"/>
                <w:lang w:bidi="ar"/>
              </w:rPr>
              <w:t>得将甲方的名称、商号、商标、标记等用作广告宣传或任何其他与履行本合同无关的用途。</w:t>
            </w:r>
            <w:r>
              <w:rPr>
                <w:rFonts w:ascii="宋体" w:hAnsi="宋体" w:cs="宋体" w:hint="eastAsia"/>
                <w:color w:val="000000"/>
                <w:sz w:val="22"/>
                <w:szCs w:val="22"/>
                <w:lang w:bidi="ar"/>
              </w:rPr>
              <w:br/>
              <w:t xml:space="preserve">5.5 </w:t>
            </w:r>
            <w:r>
              <w:rPr>
                <w:rFonts w:ascii="宋体" w:hAnsi="宋体" w:cs="宋体" w:hint="eastAsia"/>
                <w:color w:val="000000"/>
                <w:sz w:val="22"/>
                <w:szCs w:val="22"/>
                <w:lang w:bidi="ar"/>
              </w:rPr>
              <w:t>本合同知识产权条款持续有效，不因合同的解除或终止而终止。</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1432"/>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9</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第六条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违约责任</w:t>
            </w:r>
            <w:r>
              <w:rPr>
                <w:rFonts w:ascii="宋体" w:hAnsi="宋体" w:cs="宋体" w:hint="eastAsia"/>
                <w:color w:val="000000"/>
                <w:sz w:val="22"/>
                <w:szCs w:val="22"/>
                <w:lang w:bidi="ar"/>
              </w:rPr>
              <w:br/>
              <w:t xml:space="preserve">6.1 </w:t>
            </w:r>
            <w:r>
              <w:rPr>
                <w:rFonts w:ascii="宋体" w:hAnsi="宋体" w:cs="宋体" w:hint="eastAsia"/>
                <w:color w:val="000000"/>
                <w:sz w:val="22"/>
                <w:szCs w:val="22"/>
                <w:lang w:bidi="ar"/>
              </w:rPr>
              <w:t>任何一方未按本合同的约定履行义务均构成违约。任何一方的违约行为给对方造成损失的，应予以赔偿；任何一方的违约行为致使本合同目的不能实现的，守约方有权解除本合同，要求违约方赔偿全部损失，同时违约方应向守约方支付合同总金额的</w:t>
            </w:r>
            <w:r>
              <w:rPr>
                <w:rFonts w:ascii="宋体" w:hAnsi="宋体" w:cs="宋体" w:hint="eastAsia"/>
                <w:color w:val="000000"/>
                <w:sz w:val="22"/>
                <w:szCs w:val="22"/>
                <w:lang w:bidi="ar"/>
              </w:rPr>
              <w:t>10%</w:t>
            </w:r>
            <w:r>
              <w:rPr>
                <w:rFonts w:ascii="宋体" w:hAnsi="宋体" w:cs="宋体" w:hint="eastAsia"/>
                <w:color w:val="000000"/>
                <w:sz w:val="22"/>
                <w:szCs w:val="22"/>
                <w:lang w:bidi="ar"/>
              </w:rPr>
              <w:t>的违约金。本条或本合同其他条款另有约定的，从其约定。</w:t>
            </w:r>
            <w:r>
              <w:rPr>
                <w:rFonts w:ascii="宋体" w:hAnsi="宋体" w:cs="宋体" w:hint="eastAsia"/>
                <w:color w:val="000000"/>
                <w:sz w:val="22"/>
                <w:szCs w:val="22"/>
                <w:lang w:bidi="ar"/>
              </w:rPr>
              <w:br/>
              <w:t xml:space="preserve">6.2 </w:t>
            </w:r>
            <w:r>
              <w:rPr>
                <w:rFonts w:ascii="宋体" w:hAnsi="宋体" w:cs="宋体" w:hint="eastAsia"/>
                <w:color w:val="000000"/>
                <w:sz w:val="22"/>
                <w:szCs w:val="22"/>
                <w:lang w:bidi="ar"/>
              </w:rPr>
              <w:t>乙方未按本合同约定的时限向甲方提供服务或提供的服务不符合本合同约定时，乙方应在甲方指定的时限内进行整改，乙方未整改或整改后仍不符合要求的，乙方应自未整改或整改不符合要求之日起，每日按合同总金额的</w:t>
            </w:r>
            <w:r>
              <w:rPr>
                <w:rFonts w:ascii="宋体" w:hAnsi="宋体" w:cs="宋体" w:hint="eastAsia"/>
                <w:color w:val="000000"/>
                <w:sz w:val="22"/>
                <w:szCs w:val="22"/>
                <w:lang w:bidi="ar"/>
              </w:rPr>
              <w:t>1.5</w:t>
            </w:r>
            <w:r>
              <w:rPr>
                <w:rFonts w:ascii="宋体" w:hAnsi="宋体" w:cs="宋体" w:hint="eastAsia"/>
                <w:color w:val="000000"/>
                <w:sz w:val="22"/>
                <w:szCs w:val="22"/>
                <w:lang w:bidi="ar"/>
              </w:rPr>
              <w:t>‰向甲方支付违约金。当乙方需支付的违约金累计达到合同总金额的</w:t>
            </w:r>
            <w:r>
              <w:rPr>
                <w:rFonts w:ascii="宋体" w:hAnsi="宋体" w:cs="宋体" w:hint="eastAsia"/>
                <w:color w:val="000000"/>
                <w:sz w:val="22"/>
                <w:szCs w:val="22"/>
                <w:lang w:bidi="ar"/>
              </w:rPr>
              <w:t>5%</w:t>
            </w:r>
            <w:r>
              <w:rPr>
                <w:rFonts w:ascii="宋体" w:hAnsi="宋体" w:cs="宋体" w:hint="eastAsia"/>
                <w:color w:val="000000"/>
                <w:sz w:val="22"/>
                <w:szCs w:val="22"/>
                <w:lang w:bidi="ar"/>
              </w:rPr>
              <w:t>时，甲方有权解除合同，要求乙方向甲方支付合同总金额</w:t>
            </w:r>
            <w:r>
              <w:rPr>
                <w:rFonts w:ascii="宋体" w:hAnsi="宋体" w:cs="宋体" w:hint="eastAsia"/>
                <w:color w:val="000000"/>
                <w:sz w:val="22"/>
                <w:szCs w:val="22"/>
                <w:lang w:bidi="ar"/>
              </w:rPr>
              <w:t>10%</w:t>
            </w:r>
            <w:r>
              <w:rPr>
                <w:rFonts w:ascii="宋体" w:hAnsi="宋体" w:cs="宋体" w:hint="eastAsia"/>
                <w:color w:val="000000"/>
                <w:sz w:val="22"/>
                <w:szCs w:val="22"/>
                <w:lang w:bidi="ar"/>
              </w:rPr>
              <w:t>的违约金。甲方因此受到损失的，乙方赔偿甲方的全部损失。</w:t>
            </w:r>
            <w:r>
              <w:rPr>
                <w:rFonts w:ascii="宋体" w:hAnsi="宋体" w:cs="宋体" w:hint="eastAsia"/>
                <w:color w:val="000000"/>
                <w:sz w:val="22"/>
                <w:szCs w:val="22"/>
                <w:lang w:bidi="ar"/>
              </w:rPr>
              <w:br/>
              <w:t>6.3</w:t>
            </w:r>
            <w:r>
              <w:rPr>
                <w:rFonts w:ascii="宋体" w:hAnsi="宋体" w:cs="宋体" w:hint="eastAsia"/>
                <w:color w:val="000000"/>
                <w:sz w:val="22"/>
                <w:szCs w:val="22"/>
                <w:lang w:bidi="ar"/>
              </w:rPr>
              <w:t>乙方擅自将本合同项下的权利义务转包或分包给第三</w:t>
            </w:r>
            <w:r>
              <w:rPr>
                <w:rFonts w:ascii="宋体" w:hAnsi="宋体" w:cs="宋体" w:hint="eastAsia"/>
                <w:color w:val="000000"/>
                <w:sz w:val="22"/>
                <w:szCs w:val="22"/>
                <w:lang w:bidi="ar"/>
              </w:rPr>
              <w:lastRenderedPageBreak/>
              <w:t>方，甲方有权解除合同，并要求乙方赔偿甲方因此遭受的全部损失，同时有权主张乙方支付甲方</w:t>
            </w:r>
            <w:r>
              <w:rPr>
                <w:rFonts w:ascii="宋体" w:hAnsi="宋体" w:cs="宋体" w:hint="eastAsia"/>
                <w:color w:val="000000"/>
                <w:sz w:val="22"/>
                <w:szCs w:val="22"/>
                <w:lang w:bidi="ar"/>
              </w:rPr>
              <w:t>合同总金额</w:t>
            </w:r>
            <w:r>
              <w:rPr>
                <w:rFonts w:ascii="宋体" w:hAnsi="宋体" w:cs="宋体" w:hint="eastAsia"/>
                <w:color w:val="000000"/>
                <w:sz w:val="22"/>
                <w:szCs w:val="22"/>
                <w:lang w:bidi="ar"/>
              </w:rPr>
              <w:t>10%</w:t>
            </w:r>
            <w:r>
              <w:rPr>
                <w:rFonts w:ascii="宋体" w:hAnsi="宋体" w:cs="宋体" w:hint="eastAsia"/>
                <w:color w:val="000000"/>
                <w:sz w:val="22"/>
                <w:szCs w:val="22"/>
                <w:lang w:bidi="ar"/>
              </w:rPr>
              <w:t>的违约金。同时，乙方转包、分包部分的费用由乙方承担。</w:t>
            </w:r>
            <w:r>
              <w:rPr>
                <w:rFonts w:ascii="宋体" w:hAnsi="宋体" w:cs="宋体" w:hint="eastAsia"/>
                <w:color w:val="000000"/>
                <w:sz w:val="22"/>
                <w:szCs w:val="22"/>
                <w:lang w:bidi="ar"/>
              </w:rPr>
              <w:br/>
              <w:t>6.4</w:t>
            </w:r>
            <w:r>
              <w:rPr>
                <w:rFonts w:ascii="宋体" w:hAnsi="宋体" w:cs="宋体" w:hint="eastAsia"/>
                <w:color w:val="000000"/>
                <w:sz w:val="22"/>
                <w:szCs w:val="22"/>
                <w:lang w:bidi="ar"/>
              </w:rPr>
              <w:t>如乙方提供的服务侵犯甲方或任何第三方的合法权益，乙方应负责相关争议事项的处理并承担全部费用。如乙方未在甲方规定的期限内妥善处理、消除影响并完成整改，甲方有权解除合同，要求乙方支付合同总金额</w:t>
            </w:r>
            <w:r>
              <w:rPr>
                <w:rFonts w:ascii="宋体" w:hAnsi="宋体" w:cs="宋体" w:hint="eastAsia"/>
                <w:color w:val="000000"/>
                <w:sz w:val="22"/>
                <w:szCs w:val="22"/>
                <w:lang w:bidi="ar"/>
              </w:rPr>
              <w:t>10%</w:t>
            </w:r>
            <w:r>
              <w:rPr>
                <w:rFonts w:ascii="宋体" w:hAnsi="宋体" w:cs="宋体" w:hint="eastAsia"/>
                <w:color w:val="000000"/>
                <w:sz w:val="22"/>
                <w:szCs w:val="22"/>
                <w:lang w:bidi="ar"/>
              </w:rPr>
              <w:t>的违约金。甲方因此受到损失的，乙方赔偿甲方的全部损失。</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第六条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违约责任</w:t>
            </w:r>
            <w:r>
              <w:rPr>
                <w:rFonts w:ascii="宋体" w:hAnsi="宋体" w:cs="宋体" w:hint="eastAsia"/>
                <w:color w:val="000000"/>
                <w:sz w:val="22"/>
                <w:szCs w:val="22"/>
                <w:lang w:bidi="ar"/>
              </w:rPr>
              <w:br/>
              <w:t xml:space="preserve">6.1 </w:t>
            </w:r>
            <w:r>
              <w:rPr>
                <w:rFonts w:ascii="宋体" w:hAnsi="宋体" w:cs="宋体" w:hint="eastAsia"/>
                <w:color w:val="000000"/>
                <w:sz w:val="22"/>
                <w:szCs w:val="22"/>
                <w:lang w:bidi="ar"/>
              </w:rPr>
              <w:t>任何一方未按本合同的约定履行义务均构成违约。任何一方的违约行为给对方造成损失的，应予以赔偿；任何一方的违约行为致使本合同目的不能实现的，守约方有权解除本合同，要</w:t>
            </w:r>
            <w:r>
              <w:rPr>
                <w:rFonts w:ascii="宋体" w:hAnsi="宋体" w:cs="宋体" w:hint="eastAsia"/>
                <w:color w:val="000000"/>
                <w:sz w:val="22"/>
                <w:szCs w:val="22"/>
                <w:lang w:bidi="ar"/>
              </w:rPr>
              <w:t>求违约方赔偿全部损失，同时违约方应向守约方支付合同总金额的</w:t>
            </w:r>
            <w:r>
              <w:rPr>
                <w:rFonts w:ascii="宋体" w:hAnsi="宋体" w:cs="宋体" w:hint="eastAsia"/>
                <w:color w:val="000000"/>
                <w:sz w:val="22"/>
                <w:szCs w:val="22"/>
                <w:lang w:bidi="ar"/>
              </w:rPr>
              <w:t>10%</w:t>
            </w:r>
            <w:r>
              <w:rPr>
                <w:rFonts w:ascii="宋体" w:hAnsi="宋体" w:cs="宋体" w:hint="eastAsia"/>
                <w:color w:val="000000"/>
                <w:sz w:val="22"/>
                <w:szCs w:val="22"/>
                <w:lang w:bidi="ar"/>
              </w:rPr>
              <w:t>的违约金。本条或本合同其他条款另有约定的，从其约定。</w:t>
            </w:r>
            <w:r>
              <w:rPr>
                <w:rFonts w:ascii="宋体" w:hAnsi="宋体" w:cs="宋体" w:hint="eastAsia"/>
                <w:color w:val="000000"/>
                <w:sz w:val="22"/>
                <w:szCs w:val="22"/>
                <w:lang w:bidi="ar"/>
              </w:rPr>
              <w:br/>
              <w:t xml:space="preserve">6.2 </w:t>
            </w:r>
            <w:r>
              <w:rPr>
                <w:rFonts w:ascii="宋体" w:hAnsi="宋体" w:cs="宋体" w:hint="eastAsia"/>
                <w:color w:val="000000"/>
                <w:sz w:val="22"/>
                <w:szCs w:val="22"/>
                <w:lang w:bidi="ar"/>
              </w:rPr>
              <w:t>乙方未按本合同约定的时限向甲方提供服务或提供的服务不符合本合同约定时，乙方应在甲方指定的时限内进行整改，乙方未整改或整改后仍不符合要求的，乙方应自未整改或整改不符合要求之日起，每日按合同总金额的</w:t>
            </w:r>
            <w:r>
              <w:rPr>
                <w:rFonts w:ascii="宋体" w:hAnsi="宋体" w:cs="宋体" w:hint="eastAsia"/>
                <w:color w:val="000000"/>
                <w:sz w:val="22"/>
                <w:szCs w:val="22"/>
                <w:lang w:bidi="ar"/>
              </w:rPr>
              <w:t>1.5</w:t>
            </w:r>
            <w:r>
              <w:rPr>
                <w:rFonts w:ascii="宋体" w:hAnsi="宋体" w:cs="宋体" w:hint="eastAsia"/>
                <w:color w:val="000000"/>
                <w:sz w:val="22"/>
                <w:szCs w:val="22"/>
                <w:lang w:bidi="ar"/>
              </w:rPr>
              <w:t>‰向甲方支付违约金。当乙方需支付的违约金累计达到合同总金额的</w:t>
            </w:r>
            <w:r>
              <w:rPr>
                <w:rFonts w:ascii="宋体" w:hAnsi="宋体" w:cs="宋体" w:hint="eastAsia"/>
                <w:color w:val="000000"/>
                <w:sz w:val="22"/>
                <w:szCs w:val="22"/>
                <w:lang w:bidi="ar"/>
              </w:rPr>
              <w:t>5%</w:t>
            </w:r>
            <w:r>
              <w:rPr>
                <w:rFonts w:ascii="宋体" w:hAnsi="宋体" w:cs="宋体" w:hint="eastAsia"/>
                <w:color w:val="000000"/>
                <w:sz w:val="22"/>
                <w:szCs w:val="22"/>
                <w:lang w:bidi="ar"/>
              </w:rPr>
              <w:t>时，甲方有权解除合同，要求乙方向甲方支付合同总金额</w:t>
            </w:r>
            <w:r>
              <w:rPr>
                <w:rFonts w:ascii="宋体" w:hAnsi="宋体" w:cs="宋体" w:hint="eastAsia"/>
                <w:color w:val="000000"/>
                <w:sz w:val="22"/>
                <w:szCs w:val="22"/>
                <w:lang w:bidi="ar"/>
              </w:rPr>
              <w:t>10%</w:t>
            </w:r>
            <w:r>
              <w:rPr>
                <w:rFonts w:ascii="宋体" w:hAnsi="宋体" w:cs="宋体" w:hint="eastAsia"/>
                <w:color w:val="000000"/>
                <w:sz w:val="22"/>
                <w:szCs w:val="22"/>
                <w:lang w:bidi="ar"/>
              </w:rPr>
              <w:t>的违约金。甲方因此受到损失的，乙方赔偿甲方的全部损失。</w:t>
            </w:r>
            <w:r>
              <w:rPr>
                <w:rFonts w:ascii="宋体" w:hAnsi="宋体" w:cs="宋体" w:hint="eastAsia"/>
                <w:color w:val="000000"/>
                <w:sz w:val="22"/>
                <w:szCs w:val="22"/>
                <w:lang w:bidi="ar"/>
              </w:rPr>
              <w:br/>
              <w:t>6.3</w:t>
            </w:r>
            <w:r>
              <w:rPr>
                <w:rFonts w:ascii="宋体" w:hAnsi="宋体" w:cs="宋体" w:hint="eastAsia"/>
                <w:color w:val="000000"/>
                <w:sz w:val="22"/>
                <w:szCs w:val="22"/>
                <w:lang w:bidi="ar"/>
              </w:rPr>
              <w:t>乙方</w:t>
            </w:r>
            <w:r>
              <w:rPr>
                <w:rFonts w:ascii="宋体" w:hAnsi="宋体" w:cs="宋体" w:hint="eastAsia"/>
                <w:color w:val="000000"/>
                <w:sz w:val="22"/>
                <w:szCs w:val="22"/>
                <w:lang w:bidi="ar"/>
              </w:rPr>
              <w:t>擅自将本合同项下的权利义务转包或分包给第三</w:t>
            </w:r>
            <w:r>
              <w:rPr>
                <w:rFonts w:ascii="宋体" w:hAnsi="宋体" w:cs="宋体" w:hint="eastAsia"/>
                <w:color w:val="000000"/>
                <w:sz w:val="22"/>
                <w:szCs w:val="22"/>
                <w:lang w:bidi="ar"/>
              </w:rPr>
              <w:lastRenderedPageBreak/>
              <w:t>方，甲方有权解除合同，并要求乙方赔偿甲方因此遭受的全部损失，同时有权主张乙方支付甲方合同总金额</w:t>
            </w:r>
            <w:r>
              <w:rPr>
                <w:rFonts w:ascii="宋体" w:hAnsi="宋体" w:cs="宋体" w:hint="eastAsia"/>
                <w:color w:val="000000"/>
                <w:sz w:val="22"/>
                <w:szCs w:val="22"/>
                <w:lang w:bidi="ar"/>
              </w:rPr>
              <w:t>10%</w:t>
            </w:r>
            <w:r>
              <w:rPr>
                <w:rFonts w:ascii="宋体" w:hAnsi="宋体" w:cs="宋体" w:hint="eastAsia"/>
                <w:color w:val="000000"/>
                <w:sz w:val="22"/>
                <w:szCs w:val="22"/>
                <w:lang w:bidi="ar"/>
              </w:rPr>
              <w:t>的违约金。同时，乙方转包、分包部分的费用由乙方承担。</w:t>
            </w:r>
            <w:r>
              <w:rPr>
                <w:rFonts w:ascii="宋体" w:hAnsi="宋体" w:cs="宋体" w:hint="eastAsia"/>
                <w:color w:val="000000"/>
                <w:sz w:val="22"/>
                <w:szCs w:val="22"/>
                <w:lang w:bidi="ar"/>
              </w:rPr>
              <w:br/>
              <w:t>6.4</w:t>
            </w:r>
            <w:r>
              <w:rPr>
                <w:rFonts w:ascii="宋体" w:hAnsi="宋体" w:cs="宋体" w:hint="eastAsia"/>
                <w:color w:val="000000"/>
                <w:sz w:val="22"/>
                <w:szCs w:val="22"/>
                <w:lang w:bidi="ar"/>
              </w:rPr>
              <w:t>如乙方提供的服务侵犯甲方或任何第三方的合法权益，乙方应负责相关争议事项的处理并承担全部费用。如乙方未在甲方规定的期限内妥善处理、消除影响并完成整改，甲方有权解除合同，要求乙方支付合同总金额</w:t>
            </w:r>
            <w:r>
              <w:rPr>
                <w:rFonts w:ascii="宋体" w:hAnsi="宋体" w:cs="宋体" w:hint="eastAsia"/>
                <w:color w:val="000000"/>
                <w:sz w:val="22"/>
                <w:szCs w:val="22"/>
                <w:lang w:bidi="ar"/>
              </w:rPr>
              <w:t>10%</w:t>
            </w:r>
            <w:r>
              <w:rPr>
                <w:rFonts w:ascii="宋体" w:hAnsi="宋体" w:cs="宋体" w:hint="eastAsia"/>
                <w:color w:val="000000"/>
                <w:sz w:val="22"/>
                <w:szCs w:val="22"/>
                <w:lang w:bidi="ar"/>
              </w:rPr>
              <w:t>的违约金。甲方因此受到损失的，乙方赔偿甲方的全部损失。</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475"/>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10</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 xml:space="preserve">6.5 </w:t>
            </w:r>
            <w:r>
              <w:rPr>
                <w:rFonts w:ascii="宋体" w:hAnsi="宋体" w:cs="宋体" w:hint="eastAsia"/>
                <w:color w:val="000000"/>
                <w:sz w:val="22"/>
                <w:szCs w:val="22"/>
                <w:lang w:bidi="ar"/>
              </w:rPr>
              <w:t>乙方未履行本合同约定的保密义务，或提供虚假的材料，违反承诺与保证等，甲方有权要求乙方在规定的时间内进行整改。乙方未整改或整改后仍不符合要求的，甲方有权解除本合同，要求乙方向甲方支付合同总金额</w:t>
            </w:r>
            <w:r>
              <w:rPr>
                <w:rFonts w:ascii="宋体" w:hAnsi="宋体" w:cs="宋体" w:hint="eastAsia"/>
                <w:color w:val="000000"/>
                <w:sz w:val="22"/>
                <w:szCs w:val="22"/>
                <w:lang w:bidi="ar"/>
              </w:rPr>
              <w:t>10%</w:t>
            </w:r>
            <w:r>
              <w:rPr>
                <w:rFonts w:ascii="宋体" w:hAnsi="宋体" w:cs="宋体" w:hint="eastAsia"/>
                <w:color w:val="000000"/>
                <w:sz w:val="22"/>
                <w:szCs w:val="22"/>
                <w:lang w:bidi="ar"/>
              </w:rPr>
              <w:t>的违约金。甲方因此遭受损失的，乙方应予以赔偿。</w:t>
            </w:r>
            <w:r>
              <w:rPr>
                <w:rFonts w:ascii="宋体" w:hAnsi="宋体" w:cs="宋体" w:hint="eastAsia"/>
                <w:color w:val="000000"/>
                <w:sz w:val="22"/>
                <w:szCs w:val="22"/>
                <w:lang w:bidi="ar"/>
              </w:rPr>
              <w:br/>
              <w:t xml:space="preserve">6.6 </w:t>
            </w:r>
            <w:r>
              <w:rPr>
                <w:rFonts w:ascii="宋体" w:hAnsi="宋体" w:cs="宋体" w:hint="eastAsia"/>
                <w:color w:val="000000"/>
                <w:sz w:val="22"/>
                <w:szCs w:val="22"/>
                <w:lang w:bidi="ar"/>
              </w:rPr>
              <w:t>若因乙方原因导致甲方的设施、设备、物品或系统出现任何损坏或者数据丢失等，乙方应及时予以修复或赔偿，并承担由此给甲方造成的全部损失。</w:t>
            </w:r>
            <w:r>
              <w:rPr>
                <w:rFonts w:ascii="宋体" w:hAnsi="宋体" w:cs="宋体" w:hint="eastAsia"/>
                <w:color w:val="000000"/>
                <w:sz w:val="22"/>
                <w:szCs w:val="22"/>
                <w:lang w:bidi="ar"/>
              </w:rPr>
              <w:br/>
              <w:t xml:space="preserve">6.7 </w:t>
            </w:r>
            <w:r>
              <w:rPr>
                <w:rFonts w:ascii="宋体" w:hAnsi="宋体" w:cs="宋体" w:hint="eastAsia"/>
                <w:color w:val="000000"/>
                <w:sz w:val="22"/>
                <w:szCs w:val="22"/>
                <w:lang w:bidi="ar"/>
              </w:rPr>
              <w:t>乙方提供的服务部分合格的，甲方有权按照乙方实际提供合格服务的比例进行付款。</w:t>
            </w:r>
            <w:r>
              <w:rPr>
                <w:rFonts w:ascii="宋体" w:hAnsi="宋体" w:cs="宋体" w:hint="eastAsia"/>
                <w:color w:val="000000"/>
                <w:sz w:val="22"/>
                <w:szCs w:val="22"/>
                <w:lang w:bidi="ar"/>
              </w:rPr>
              <w:br/>
              <w:t xml:space="preserve">6.8 </w:t>
            </w:r>
            <w:r>
              <w:rPr>
                <w:rFonts w:ascii="宋体" w:hAnsi="宋体" w:cs="宋体" w:hint="eastAsia"/>
                <w:color w:val="000000"/>
                <w:sz w:val="22"/>
                <w:szCs w:val="22"/>
                <w:lang w:bidi="ar"/>
              </w:rPr>
              <w:t>任何一方承担违约责任并不影响双方继续</w:t>
            </w:r>
            <w:r>
              <w:rPr>
                <w:rFonts w:ascii="宋体" w:hAnsi="宋体" w:cs="宋体" w:hint="eastAsia"/>
                <w:color w:val="000000"/>
                <w:sz w:val="22"/>
                <w:szCs w:val="22"/>
                <w:lang w:bidi="ar"/>
              </w:rPr>
              <w:t>履行合同未履行的部分。</w:t>
            </w:r>
            <w:r>
              <w:rPr>
                <w:rFonts w:ascii="宋体" w:hAnsi="宋体" w:cs="宋体" w:hint="eastAsia"/>
                <w:color w:val="000000"/>
                <w:sz w:val="22"/>
                <w:szCs w:val="22"/>
                <w:lang w:bidi="ar"/>
              </w:rPr>
              <w:br/>
              <w:t xml:space="preserve">6.9 </w:t>
            </w:r>
            <w:r>
              <w:rPr>
                <w:rFonts w:ascii="宋体" w:hAnsi="宋体" w:cs="宋体" w:hint="eastAsia"/>
                <w:color w:val="000000"/>
                <w:sz w:val="22"/>
                <w:szCs w:val="22"/>
                <w:lang w:bidi="ar"/>
              </w:rPr>
              <w:t>如果乙方在收到甲方关于违约金额、赔偿金额的书面通知（含电子邮件）后十个日历日内没有书面答复，则视为乙方对甲方提出的违约金额、赔偿金额无异议。</w:t>
            </w:r>
            <w:r>
              <w:rPr>
                <w:rFonts w:ascii="宋体" w:hAnsi="宋体" w:cs="宋体" w:hint="eastAsia"/>
                <w:color w:val="000000"/>
                <w:sz w:val="22"/>
                <w:szCs w:val="22"/>
                <w:lang w:bidi="ar"/>
              </w:rPr>
              <w:lastRenderedPageBreak/>
              <w:t>其后乙方不得以任何原因对该金额提出抗辩。乙方根据本合同约定须向甲方支付的违约金或赔偿款，甲方有权在其应付乙方的款项中予以直接扣除。</w:t>
            </w:r>
            <w:r>
              <w:rPr>
                <w:rFonts w:ascii="宋体" w:hAnsi="宋体" w:cs="宋体" w:hint="eastAsia"/>
                <w:color w:val="000000"/>
                <w:sz w:val="22"/>
                <w:szCs w:val="22"/>
                <w:lang w:bidi="ar"/>
              </w:rPr>
              <w:br/>
              <w:t xml:space="preserve">6.10 </w:t>
            </w:r>
            <w:r>
              <w:rPr>
                <w:rFonts w:ascii="宋体" w:hAnsi="宋体" w:cs="宋体" w:hint="eastAsia"/>
                <w:color w:val="000000"/>
                <w:sz w:val="22"/>
                <w:szCs w:val="22"/>
                <w:lang w:bidi="ar"/>
              </w:rPr>
              <w:t>如乙方有本条中的违约情形，甲方有暂停或者在一定期限内取消乙方服务供应商准入资格的权利。</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br/>
              <w:t xml:space="preserve">6.11 </w:t>
            </w:r>
            <w:r>
              <w:rPr>
                <w:rFonts w:ascii="宋体" w:hAnsi="宋体" w:cs="宋体" w:hint="eastAsia"/>
                <w:color w:val="000000"/>
                <w:sz w:val="22"/>
                <w:szCs w:val="22"/>
                <w:lang w:bidi="ar"/>
              </w:rPr>
              <w:t>如本合同无固定总金额，则以双方当期应结算金额为基数计算违约金。</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 xml:space="preserve">6.5 </w:t>
            </w:r>
            <w:r>
              <w:rPr>
                <w:rFonts w:ascii="宋体" w:hAnsi="宋体" w:cs="宋体" w:hint="eastAsia"/>
                <w:color w:val="000000"/>
                <w:sz w:val="22"/>
                <w:szCs w:val="22"/>
                <w:lang w:bidi="ar"/>
              </w:rPr>
              <w:t>乙方未履行本合同约定的保密</w:t>
            </w:r>
            <w:r>
              <w:rPr>
                <w:rFonts w:ascii="宋体" w:hAnsi="宋体" w:cs="宋体" w:hint="eastAsia"/>
                <w:color w:val="000000"/>
                <w:sz w:val="22"/>
                <w:szCs w:val="22"/>
                <w:lang w:bidi="ar"/>
              </w:rPr>
              <w:t>义务，或提供虚假的材料，违反承诺与保证等，甲方有权要求乙方在规定的时间内进行整改。乙方未整改或整改后仍不符合要求的，甲方有权解除本合同，要求乙方向甲方支付合同总金额</w:t>
            </w:r>
            <w:r>
              <w:rPr>
                <w:rFonts w:ascii="宋体" w:hAnsi="宋体" w:cs="宋体" w:hint="eastAsia"/>
                <w:color w:val="000000"/>
                <w:sz w:val="22"/>
                <w:szCs w:val="22"/>
                <w:lang w:bidi="ar"/>
              </w:rPr>
              <w:t>10%</w:t>
            </w:r>
            <w:r>
              <w:rPr>
                <w:rFonts w:ascii="宋体" w:hAnsi="宋体" w:cs="宋体" w:hint="eastAsia"/>
                <w:color w:val="000000"/>
                <w:sz w:val="22"/>
                <w:szCs w:val="22"/>
                <w:lang w:bidi="ar"/>
              </w:rPr>
              <w:t>的违约金。甲方因此遭受损失的，乙方应予以赔偿。</w:t>
            </w:r>
            <w:r>
              <w:rPr>
                <w:rFonts w:ascii="宋体" w:hAnsi="宋体" w:cs="宋体" w:hint="eastAsia"/>
                <w:color w:val="000000"/>
                <w:sz w:val="22"/>
                <w:szCs w:val="22"/>
                <w:lang w:bidi="ar"/>
              </w:rPr>
              <w:br/>
              <w:t xml:space="preserve">6.6 </w:t>
            </w:r>
            <w:r>
              <w:rPr>
                <w:rFonts w:ascii="宋体" w:hAnsi="宋体" w:cs="宋体" w:hint="eastAsia"/>
                <w:color w:val="000000"/>
                <w:sz w:val="22"/>
                <w:szCs w:val="22"/>
                <w:lang w:bidi="ar"/>
              </w:rPr>
              <w:t>若因乙方原因导致甲方的设施、设备、物品或系统出现任何损坏或者数据丢失等，乙方应及时予以修复或赔偿，并承担由此给甲方造成的全部损失。</w:t>
            </w:r>
            <w:r>
              <w:rPr>
                <w:rFonts w:ascii="宋体" w:hAnsi="宋体" w:cs="宋体" w:hint="eastAsia"/>
                <w:color w:val="000000"/>
                <w:sz w:val="22"/>
                <w:szCs w:val="22"/>
                <w:lang w:bidi="ar"/>
              </w:rPr>
              <w:br/>
              <w:t xml:space="preserve">6.7 </w:t>
            </w:r>
            <w:r>
              <w:rPr>
                <w:rFonts w:ascii="宋体" w:hAnsi="宋体" w:cs="宋体" w:hint="eastAsia"/>
                <w:color w:val="000000"/>
                <w:sz w:val="22"/>
                <w:szCs w:val="22"/>
                <w:lang w:bidi="ar"/>
              </w:rPr>
              <w:t>乙方提供的服务部分合格的，甲方有权按照乙方实际提供合格服务的比例进行付款。</w:t>
            </w:r>
            <w:r>
              <w:rPr>
                <w:rFonts w:ascii="宋体" w:hAnsi="宋体" w:cs="宋体" w:hint="eastAsia"/>
                <w:color w:val="000000"/>
                <w:sz w:val="22"/>
                <w:szCs w:val="22"/>
                <w:lang w:bidi="ar"/>
              </w:rPr>
              <w:br/>
              <w:t xml:space="preserve">6.8 </w:t>
            </w:r>
            <w:r>
              <w:rPr>
                <w:rFonts w:ascii="宋体" w:hAnsi="宋体" w:cs="宋体" w:hint="eastAsia"/>
                <w:color w:val="000000"/>
                <w:sz w:val="22"/>
                <w:szCs w:val="22"/>
                <w:lang w:bidi="ar"/>
              </w:rPr>
              <w:t>任何一方承担违约责任并不影响双方继续履行合同未履行的部分。</w:t>
            </w:r>
            <w:r>
              <w:rPr>
                <w:rFonts w:ascii="宋体" w:hAnsi="宋体" w:cs="宋体" w:hint="eastAsia"/>
                <w:color w:val="000000"/>
                <w:sz w:val="22"/>
                <w:szCs w:val="22"/>
                <w:lang w:bidi="ar"/>
              </w:rPr>
              <w:br/>
              <w:t>6</w:t>
            </w:r>
            <w:r>
              <w:rPr>
                <w:rFonts w:ascii="宋体" w:hAnsi="宋体" w:cs="宋体" w:hint="eastAsia"/>
                <w:color w:val="000000"/>
                <w:sz w:val="22"/>
                <w:szCs w:val="22"/>
                <w:lang w:bidi="ar"/>
              </w:rPr>
              <w:t xml:space="preserve">.9 </w:t>
            </w:r>
            <w:r>
              <w:rPr>
                <w:rFonts w:ascii="宋体" w:hAnsi="宋体" w:cs="宋体" w:hint="eastAsia"/>
                <w:color w:val="000000"/>
                <w:sz w:val="22"/>
                <w:szCs w:val="22"/>
                <w:lang w:bidi="ar"/>
              </w:rPr>
              <w:t>如果乙方在收到甲方关于违约金额、赔偿金额的书面通知（含电子邮件）后十个日历日内没有书面答复，则视为乙方对甲方提出的违约金额、赔偿金额无异议。</w:t>
            </w:r>
            <w:r>
              <w:rPr>
                <w:rFonts w:ascii="宋体" w:hAnsi="宋体" w:cs="宋体" w:hint="eastAsia"/>
                <w:color w:val="000000"/>
                <w:sz w:val="22"/>
                <w:szCs w:val="22"/>
                <w:lang w:bidi="ar"/>
              </w:rPr>
              <w:lastRenderedPageBreak/>
              <w:t>其后乙方不得以任何原因对该金额提出抗辩。乙方根据本合同约定须向甲方支付的违约金或赔偿款，甲方有权在其应付乙方的款项中予以直接扣除。</w:t>
            </w:r>
            <w:r>
              <w:rPr>
                <w:rFonts w:ascii="宋体" w:hAnsi="宋体" w:cs="宋体" w:hint="eastAsia"/>
                <w:color w:val="000000"/>
                <w:sz w:val="22"/>
                <w:szCs w:val="22"/>
                <w:lang w:bidi="ar"/>
              </w:rPr>
              <w:br/>
              <w:t xml:space="preserve">6.10 </w:t>
            </w:r>
            <w:r>
              <w:rPr>
                <w:rFonts w:ascii="宋体" w:hAnsi="宋体" w:cs="宋体" w:hint="eastAsia"/>
                <w:color w:val="000000"/>
                <w:sz w:val="22"/>
                <w:szCs w:val="22"/>
                <w:lang w:bidi="ar"/>
              </w:rPr>
              <w:t>如乙方有本条中的违约情形，甲方有暂停或者在一定期限内取消乙方服务供应商准入资格的权利。</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br/>
              <w:t xml:space="preserve">6.11 </w:t>
            </w:r>
            <w:r>
              <w:rPr>
                <w:rFonts w:ascii="宋体" w:hAnsi="宋体" w:cs="宋体" w:hint="eastAsia"/>
                <w:color w:val="000000"/>
                <w:sz w:val="22"/>
                <w:szCs w:val="22"/>
                <w:lang w:bidi="ar"/>
              </w:rPr>
              <w:t>如本合同无固定总金额，则以双方当期应结算金额为基数计算违约金。</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378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11</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第七条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不可抗力</w:t>
            </w:r>
            <w:r>
              <w:rPr>
                <w:rFonts w:ascii="宋体" w:hAnsi="宋体" w:cs="宋体" w:hint="eastAsia"/>
                <w:color w:val="000000"/>
                <w:sz w:val="22"/>
                <w:szCs w:val="22"/>
                <w:lang w:bidi="ar"/>
              </w:rPr>
              <w:br/>
            </w:r>
            <w:r>
              <w:rPr>
                <w:rFonts w:ascii="宋体" w:hAnsi="宋体" w:cs="宋体" w:hint="eastAsia"/>
                <w:color w:val="000000"/>
                <w:sz w:val="22"/>
                <w:szCs w:val="22"/>
                <w:lang w:bidi="ar"/>
              </w:rPr>
              <w:t xml:space="preserve">7.1 </w:t>
            </w:r>
            <w:r>
              <w:rPr>
                <w:rFonts w:ascii="宋体" w:hAnsi="宋体" w:cs="宋体" w:hint="eastAsia"/>
                <w:color w:val="000000"/>
                <w:sz w:val="22"/>
                <w:szCs w:val="22"/>
                <w:lang w:bidi="ar"/>
              </w:rPr>
              <w:t>本合同所称不可抗力，是指重大地震、台风、水灾、火灾、战争、传染病以及其他不能预见、不能避免且不能克服的客观情况。</w:t>
            </w:r>
            <w:r>
              <w:rPr>
                <w:rFonts w:ascii="宋体" w:hAnsi="宋体" w:cs="宋体" w:hint="eastAsia"/>
                <w:color w:val="000000"/>
                <w:sz w:val="22"/>
                <w:szCs w:val="22"/>
                <w:lang w:bidi="ar"/>
              </w:rPr>
              <w:br/>
              <w:t xml:space="preserve">7.2 </w:t>
            </w:r>
            <w:r>
              <w:rPr>
                <w:rFonts w:ascii="宋体" w:hAnsi="宋体" w:cs="宋体" w:hint="eastAsia"/>
                <w:color w:val="000000"/>
                <w:sz w:val="22"/>
                <w:szCs w:val="22"/>
                <w:lang w:bidi="ar"/>
              </w:rPr>
              <w:t>任何一方因不可抗力事件而不能履行合同时，应及时向对方通报不能履行或不能完全履行的原因，与对方协商是否延期履行、部分履行或者不履行本合同，并对此不承担违约责任。但遭受不可抗力事件的一方有责任尽可能及时采取措施以减少对方的损失、消除不可抗力事件的影响，否则对未尽本项义务而导致的损失承担赔偿责任。</w:t>
            </w:r>
            <w:r>
              <w:rPr>
                <w:rFonts w:ascii="宋体" w:hAnsi="宋体" w:cs="宋体" w:hint="eastAsia"/>
                <w:color w:val="000000"/>
                <w:sz w:val="22"/>
                <w:szCs w:val="22"/>
                <w:lang w:bidi="ar"/>
              </w:rPr>
              <w:br/>
              <w:t xml:space="preserve">7.3 </w:t>
            </w:r>
            <w:r>
              <w:rPr>
                <w:rFonts w:ascii="宋体" w:hAnsi="宋体" w:cs="宋体" w:hint="eastAsia"/>
                <w:color w:val="000000"/>
                <w:sz w:val="22"/>
                <w:szCs w:val="22"/>
                <w:lang w:bidi="ar"/>
              </w:rPr>
              <w:t>遭受不可抗力事件的一方应尽力在不可抗力事件发生后十（</w:t>
            </w:r>
            <w:r>
              <w:rPr>
                <w:rFonts w:ascii="宋体" w:hAnsi="宋体" w:cs="宋体" w:hint="eastAsia"/>
                <w:color w:val="000000"/>
                <w:sz w:val="22"/>
                <w:szCs w:val="22"/>
                <w:lang w:bidi="ar"/>
              </w:rPr>
              <w:t>10</w:t>
            </w:r>
            <w:r>
              <w:rPr>
                <w:rFonts w:ascii="宋体" w:hAnsi="宋体" w:cs="宋体" w:hint="eastAsia"/>
                <w:color w:val="000000"/>
                <w:sz w:val="22"/>
                <w:szCs w:val="22"/>
                <w:lang w:bidi="ar"/>
              </w:rPr>
              <w:t>）个日历日内取得有关部门</w:t>
            </w:r>
            <w:r>
              <w:rPr>
                <w:rFonts w:ascii="宋体" w:hAnsi="宋体" w:cs="宋体" w:hint="eastAsia"/>
                <w:color w:val="000000"/>
                <w:sz w:val="22"/>
                <w:szCs w:val="22"/>
                <w:lang w:bidi="ar"/>
              </w:rPr>
              <w:t>的证明，并将有关部门出具的证明文件以及详细情况报告、不可抗力事件对合同影响的说明用特快专递或挂号信形式寄给另一方。</w:t>
            </w:r>
            <w:r>
              <w:rPr>
                <w:rFonts w:ascii="宋体" w:hAnsi="宋体" w:cs="宋体" w:hint="eastAsia"/>
                <w:color w:val="000000"/>
                <w:sz w:val="22"/>
                <w:szCs w:val="22"/>
                <w:lang w:bidi="ar"/>
              </w:rPr>
              <w:br/>
              <w:t xml:space="preserve">7.4 </w:t>
            </w:r>
            <w:r>
              <w:rPr>
                <w:rFonts w:ascii="宋体" w:hAnsi="宋体" w:cs="宋体" w:hint="eastAsia"/>
                <w:color w:val="000000"/>
                <w:sz w:val="22"/>
                <w:szCs w:val="22"/>
                <w:lang w:bidi="ar"/>
              </w:rPr>
              <w:t>任何一方延迟履行合同后发生不可抗力事件的，不能免除因延迟履行产生的违约责任。</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第七条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不可抗力</w:t>
            </w:r>
            <w:r>
              <w:rPr>
                <w:rFonts w:ascii="宋体" w:hAnsi="宋体" w:cs="宋体" w:hint="eastAsia"/>
                <w:color w:val="000000"/>
                <w:sz w:val="22"/>
                <w:szCs w:val="22"/>
                <w:lang w:bidi="ar"/>
              </w:rPr>
              <w:br/>
              <w:t xml:space="preserve">7.1 </w:t>
            </w:r>
            <w:r>
              <w:rPr>
                <w:rFonts w:ascii="宋体" w:hAnsi="宋体" w:cs="宋体" w:hint="eastAsia"/>
                <w:color w:val="000000"/>
                <w:sz w:val="22"/>
                <w:szCs w:val="22"/>
                <w:lang w:bidi="ar"/>
              </w:rPr>
              <w:t>本合同所称不可抗力，是指重大地震、台风、水灾、火灾、战争、传染病以及其他不能预见、不能避免且不能克服的客观情况。</w:t>
            </w:r>
            <w:r>
              <w:rPr>
                <w:rFonts w:ascii="宋体" w:hAnsi="宋体" w:cs="宋体" w:hint="eastAsia"/>
                <w:color w:val="000000"/>
                <w:sz w:val="22"/>
                <w:szCs w:val="22"/>
                <w:lang w:bidi="ar"/>
              </w:rPr>
              <w:br/>
              <w:t xml:space="preserve">7.2 </w:t>
            </w:r>
            <w:r>
              <w:rPr>
                <w:rFonts w:ascii="宋体" w:hAnsi="宋体" w:cs="宋体" w:hint="eastAsia"/>
                <w:color w:val="000000"/>
                <w:sz w:val="22"/>
                <w:szCs w:val="22"/>
                <w:lang w:bidi="ar"/>
              </w:rPr>
              <w:t>任何一方因不可抗力事件而不能履行合同时，应及时向对方通报不能履行或不能完全履行的原因，与对方协商是否延期履行、部分履行或者不履行本合同，并对此不承担违约责任。但遭</w:t>
            </w:r>
            <w:r>
              <w:rPr>
                <w:rFonts w:ascii="宋体" w:hAnsi="宋体" w:cs="宋体" w:hint="eastAsia"/>
                <w:color w:val="000000"/>
                <w:sz w:val="22"/>
                <w:szCs w:val="22"/>
                <w:lang w:bidi="ar"/>
              </w:rPr>
              <w:t>受不可抗力事件的一方有责任尽可能及时采取措施以减少对方的损失、消除不可抗力事件的影响，否则对未尽本项义务而导致的损失承担赔偿责任。</w:t>
            </w:r>
            <w:r>
              <w:rPr>
                <w:rFonts w:ascii="宋体" w:hAnsi="宋体" w:cs="宋体" w:hint="eastAsia"/>
                <w:color w:val="000000"/>
                <w:sz w:val="22"/>
                <w:szCs w:val="22"/>
                <w:lang w:bidi="ar"/>
              </w:rPr>
              <w:br/>
              <w:t xml:space="preserve">7.3 </w:t>
            </w:r>
            <w:r>
              <w:rPr>
                <w:rFonts w:ascii="宋体" w:hAnsi="宋体" w:cs="宋体" w:hint="eastAsia"/>
                <w:color w:val="000000"/>
                <w:sz w:val="22"/>
                <w:szCs w:val="22"/>
                <w:lang w:bidi="ar"/>
              </w:rPr>
              <w:t>遭受不可抗力事件的一方应尽力在不可抗力事件发生后十（</w:t>
            </w:r>
            <w:r>
              <w:rPr>
                <w:rFonts w:ascii="宋体" w:hAnsi="宋体" w:cs="宋体" w:hint="eastAsia"/>
                <w:color w:val="000000"/>
                <w:sz w:val="22"/>
                <w:szCs w:val="22"/>
                <w:lang w:bidi="ar"/>
              </w:rPr>
              <w:t>10</w:t>
            </w:r>
            <w:r>
              <w:rPr>
                <w:rFonts w:ascii="宋体" w:hAnsi="宋体" w:cs="宋体" w:hint="eastAsia"/>
                <w:color w:val="000000"/>
                <w:sz w:val="22"/>
                <w:szCs w:val="22"/>
                <w:lang w:bidi="ar"/>
              </w:rPr>
              <w:t>）个日历日内取得有关部门的证明，并将有关部门出具的证明文件以及详细情况报告、不可抗力事件对合同影响的说明用特快专递或挂号信形式寄给另一方。</w:t>
            </w:r>
            <w:r>
              <w:rPr>
                <w:rFonts w:ascii="宋体" w:hAnsi="宋体" w:cs="宋体" w:hint="eastAsia"/>
                <w:color w:val="000000"/>
                <w:sz w:val="22"/>
                <w:szCs w:val="22"/>
                <w:lang w:bidi="ar"/>
              </w:rPr>
              <w:br/>
              <w:t xml:space="preserve">7.4 </w:t>
            </w:r>
            <w:r>
              <w:rPr>
                <w:rFonts w:ascii="宋体" w:hAnsi="宋体" w:cs="宋体" w:hint="eastAsia"/>
                <w:color w:val="000000"/>
                <w:sz w:val="22"/>
                <w:szCs w:val="22"/>
                <w:lang w:bidi="ar"/>
              </w:rPr>
              <w:t>任何一方延迟履行合同后发生不可抗力事件的，不能免除因延迟履行产生的违约责任。</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189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12</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第八条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情势变更</w:t>
            </w:r>
            <w:r>
              <w:rPr>
                <w:rFonts w:ascii="宋体" w:hAnsi="宋体" w:cs="宋体" w:hint="eastAsia"/>
                <w:color w:val="000000"/>
                <w:sz w:val="22"/>
                <w:szCs w:val="22"/>
                <w:lang w:bidi="ar"/>
              </w:rPr>
              <w:br/>
              <w:t xml:space="preserve">8.1 </w:t>
            </w:r>
            <w:r>
              <w:rPr>
                <w:rFonts w:ascii="宋体" w:hAnsi="宋体" w:cs="宋体" w:hint="eastAsia"/>
                <w:color w:val="000000"/>
                <w:sz w:val="22"/>
                <w:szCs w:val="22"/>
                <w:lang w:bidi="ar"/>
              </w:rPr>
              <w:t>本合同所称情势变更指合同成立后，合同的基础条件发生了甲乙双方在合同订立时无法预见的、不属于商业风险的重大变化，继续履行合同对其中一方明显不公平，则受不利影响的一方可以与对方重新协商，双方根据公平原则变更或解除合同。</w:t>
            </w:r>
            <w:r>
              <w:rPr>
                <w:rFonts w:ascii="宋体" w:hAnsi="宋体" w:cs="宋体" w:hint="eastAsia"/>
                <w:color w:val="000000"/>
                <w:sz w:val="22"/>
                <w:szCs w:val="22"/>
                <w:lang w:bidi="ar"/>
              </w:rPr>
              <w:br/>
              <w:t xml:space="preserve">8.2 </w:t>
            </w:r>
            <w:r>
              <w:rPr>
                <w:rFonts w:ascii="宋体" w:hAnsi="宋体" w:cs="宋体" w:hint="eastAsia"/>
                <w:color w:val="000000"/>
                <w:sz w:val="22"/>
                <w:szCs w:val="22"/>
                <w:lang w:bidi="ar"/>
              </w:rPr>
              <w:t>双方协商不成的，可根据本合同争议解决条款请求有管辖权的人民法院变更或解除合同。</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第八条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情势变更</w:t>
            </w:r>
            <w:r>
              <w:rPr>
                <w:rFonts w:ascii="宋体" w:hAnsi="宋体" w:cs="宋体" w:hint="eastAsia"/>
                <w:color w:val="000000"/>
                <w:sz w:val="22"/>
                <w:szCs w:val="22"/>
                <w:lang w:bidi="ar"/>
              </w:rPr>
              <w:br/>
              <w:t xml:space="preserve">8.1 </w:t>
            </w:r>
            <w:r>
              <w:rPr>
                <w:rFonts w:ascii="宋体" w:hAnsi="宋体" w:cs="宋体" w:hint="eastAsia"/>
                <w:color w:val="000000"/>
                <w:sz w:val="22"/>
                <w:szCs w:val="22"/>
                <w:lang w:bidi="ar"/>
              </w:rPr>
              <w:t>本合同所称情势变更指合同成立后，合同的基础条件发生了甲乙双方在合同订立时无法预见的、不属于商业风险的重大变化，继续履行合同对其中一方明显不公平，则受不利影响的一方可以与对方重新协商，</w:t>
            </w:r>
            <w:r>
              <w:rPr>
                <w:rFonts w:ascii="宋体" w:hAnsi="宋体" w:cs="宋体" w:hint="eastAsia"/>
                <w:color w:val="000000"/>
                <w:sz w:val="22"/>
                <w:szCs w:val="22"/>
                <w:lang w:bidi="ar"/>
              </w:rPr>
              <w:t>双方根据公平原则变更或解除合同。</w:t>
            </w:r>
            <w:r>
              <w:rPr>
                <w:rFonts w:ascii="宋体" w:hAnsi="宋体" w:cs="宋体" w:hint="eastAsia"/>
                <w:color w:val="000000"/>
                <w:sz w:val="22"/>
                <w:szCs w:val="22"/>
                <w:lang w:bidi="ar"/>
              </w:rPr>
              <w:br/>
              <w:t xml:space="preserve">8.2 </w:t>
            </w:r>
            <w:r>
              <w:rPr>
                <w:rFonts w:ascii="宋体" w:hAnsi="宋体" w:cs="宋体" w:hint="eastAsia"/>
                <w:color w:val="000000"/>
                <w:sz w:val="22"/>
                <w:szCs w:val="22"/>
                <w:lang w:bidi="ar"/>
              </w:rPr>
              <w:t>双方协商不成的，可根据本合同争议解决条款请求有管辖权的人民法院变更或解除合同。</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2022"/>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13</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第九条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保密</w:t>
            </w:r>
            <w:r>
              <w:rPr>
                <w:rFonts w:ascii="宋体" w:hAnsi="宋体" w:cs="宋体" w:hint="eastAsia"/>
                <w:color w:val="000000"/>
                <w:sz w:val="22"/>
                <w:szCs w:val="22"/>
                <w:lang w:bidi="ar"/>
              </w:rPr>
              <w:br/>
              <w:t xml:space="preserve">9.1 </w:t>
            </w:r>
            <w:r>
              <w:rPr>
                <w:rFonts w:ascii="宋体" w:hAnsi="宋体" w:cs="宋体" w:hint="eastAsia"/>
                <w:color w:val="000000"/>
                <w:sz w:val="22"/>
                <w:szCs w:val="22"/>
                <w:lang w:bidi="ar"/>
              </w:rPr>
              <w:t>凡甲方提供给乙方的任何书面或口头的商业、客户、技术、业务、财务、法律、人事和其他方面的资料、数据、信息，以及本合同履行过程中形成的所有资料、信息，除非甲方书面明确说明为公共知晓的信息外，均构成甲方的保密信息。</w:t>
            </w:r>
            <w:r>
              <w:rPr>
                <w:rFonts w:ascii="宋体" w:hAnsi="宋体" w:cs="宋体" w:hint="eastAsia"/>
                <w:color w:val="000000"/>
                <w:sz w:val="22"/>
                <w:szCs w:val="22"/>
                <w:lang w:bidi="ar"/>
              </w:rPr>
              <w:br/>
              <w:t xml:space="preserve">9.2 </w:t>
            </w:r>
            <w:r>
              <w:rPr>
                <w:rFonts w:ascii="宋体" w:hAnsi="宋体" w:cs="宋体" w:hint="eastAsia"/>
                <w:color w:val="000000"/>
                <w:sz w:val="22"/>
                <w:szCs w:val="22"/>
                <w:lang w:bidi="ar"/>
              </w:rPr>
              <w:t>乙方同意，乙方对所有甲方保密信息均应承担保密义务，相关保密信息仅用于本合同项下的工作之用。除进行本合同项下相关工作的甲方及乙方人员外，乙方不向任何第三方（包括但不限于乙方雇员、代理人、关联公司、其他单位或个人）披露甲方的保密信息。未经甲方事先书面同意，乙方不得将本合同及与甲方洽谈合作中的任何内容向第三方披露。乙方同意为其相关人员的行为承担全部责任，但甲方书面明确同意乙方对外披露的除外。</w:t>
            </w:r>
            <w:r>
              <w:rPr>
                <w:rFonts w:ascii="宋体" w:hAnsi="宋体" w:cs="宋体" w:hint="eastAsia"/>
                <w:color w:val="000000"/>
                <w:sz w:val="22"/>
                <w:szCs w:val="22"/>
                <w:lang w:bidi="ar"/>
              </w:rPr>
              <w:br/>
              <w:t xml:space="preserve">9.3 </w:t>
            </w:r>
            <w:r>
              <w:rPr>
                <w:rFonts w:ascii="宋体" w:hAnsi="宋体" w:cs="宋体" w:hint="eastAsia"/>
                <w:color w:val="000000"/>
                <w:sz w:val="22"/>
                <w:szCs w:val="22"/>
                <w:lang w:bidi="ar"/>
              </w:rPr>
              <w:t>乙方保证，为防止甲方的保密信息进入公共领域或被未经甲方允许的人员或单位掌握，乙方将采取一切措施以保护甲方信息的机密</w:t>
            </w:r>
            <w:r>
              <w:rPr>
                <w:rFonts w:ascii="宋体" w:hAnsi="宋体" w:cs="宋体" w:hint="eastAsia"/>
                <w:color w:val="000000"/>
                <w:sz w:val="22"/>
                <w:szCs w:val="22"/>
                <w:lang w:bidi="ar"/>
              </w:rPr>
              <w:t>性（包括与乙方相关人员签订</w:t>
            </w:r>
            <w:r>
              <w:rPr>
                <w:rFonts w:ascii="宋体" w:hAnsi="宋体" w:cs="宋体" w:hint="eastAsia"/>
                <w:color w:val="000000"/>
                <w:sz w:val="22"/>
                <w:szCs w:val="22"/>
                <w:lang w:bidi="ar"/>
              </w:rPr>
              <w:lastRenderedPageBreak/>
              <w:t>保密合同），防止甲方保密信息被披露或使用。乙方同意，一旦发现任何对甲方保密信息的滥用或窃用情况，均以书面形式立即通知甲方。</w:t>
            </w:r>
            <w:r>
              <w:rPr>
                <w:rFonts w:ascii="宋体" w:hAnsi="宋体" w:cs="宋体" w:hint="eastAsia"/>
                <w:color w:val="000000"/>
                <w:sz w:val="22"/>
                <w:szCs w:val="22"/>
                <w:lang w:bidi="ar"/>
              </w:rPr>
              <w:br/>
              <w:t xml:space="preserve">9.4 </w:t>
            </w:r>
            <w:r>
              <w:rPr>
                <w:rFonts w:ascii="宋体" w:hAnsi="宋体" w:cs="宋体" w:hint="eastAsia"/>
                <w:color w:val="000000"/>
                <w:sz w:val="22"/>
                <w:szCs w:val="22"/>
                <w:lang w:bidi="ar"/>
              </w:rPr>
              <w:t>双方合作关系终止时，或在甲方要求时，乙方应立即向甲方归还所有保密信息及其副本、所有包含该保密信息的文件或介质，或者出具加盖乙方公章的已销毁甲方保密信息的书面声明，但双方另有约定的除外。</w:t>
            </w:r>
            <w:r>
              <w:rPr>
                <w:rFonts w:ascii="宋体" w:hAnsi="宋体" w:cs="宋体" w:hint="eastAsia"/>
                <w:color w:val="000000"/>
                <w:sz w:val="22"/>
                <w:szCs w:val="22"/>
                <w:lang w:bidi="ar"/>
              </w:rPr>
              <w:br/>
              <w:t xml:space="preserve">9.5 </w:t>
            </w:r>
            <w:r>
              <w:rPr>
                <w:rFonts w:ascii="宋体" w:hAnsi="宋体" w:cs="宋体" w:hint="eastAsia"/>
                <w:color w:val="000000"/>
                <w:sz w:val="22"/>
                <w:szCs w:val="22"/>
                <w:lang w:bidi="ar"/>
              </w:rPr>
              <w:t>除非甲方特别声明，乙方的保密义务为无限期保密，直至甲方宣布解密或者甲方保密信息实际上已经完全公开为止。</w:t>
            </w:r>
            <w:r>
              <w:rPr>
                <w:rFonts w:ascii="宋体" w:hAnsi="宋体" w:cs="宋体" w:hint="eastAsia"/>
                <w:color w:val="000000"/>
                <w:sz w:val="22"/>
                <w:szCs w:val="22"/>
                <w:lang w:bidi="ar"/>
              </w:rPr>
              <w:br/>
              <w:t xml:space="preserve">9.6 </w:t>
            </w:r>
            <w:r>
              <w:rPr>
                <w:rFonts w:ascii="宋体" w:hAnsi="宋体" w:cs="宋体" w:hint="eastAsia"/>
                <w:color w:val="000000"/>
                <w:sz w:val="22"/>
                <w:szCs w:val="22"/>
                <w:lang w:bidi="ar"/>
              </w:rPr>
              <w:t>甲方同意，双方合作过程中，乙方提供的任何商业信息</w:t>
            </w:r>
            <w:r>
              <w:rPr>
                <w:rFonts w:ascii="宋体" w:hAnsi="宋体" w:cs="宋体" w:hint="eastAsia"/>
                <w:color w:val="000000"/>
                <w:sz w:val="22"/>
                <w:szCs w:val="22"/>
                <w:lang w:bidi="ar"/>
              </w:rPr>
              <w:t>、数据信息等，除非乙方书面说明为公共知晓信息外，甲方应承担保密义务。</w:t>
            </w:r>
            <w:r>
              <w:rPr>
                <w:rFonts w:ascii="宋体" w:hAnsi="宋体" w:cs="宋体" w:hint="eastAsia"/>
                <w:color w:val="000000"/>
                <w:sz w:val="22"/>
                <w:szCs w:val="22"/>
                <w:lang w:bidi="ar"/>
              </w:rPr>
              <w:br/>
              <w:t xml:space="preserve">9.7 </w:t>
            </w:r>
            <w:r>
              <w:rPr>
                <w:rFonts w:ascii="宋体" w:hAnsi="宋体" w:cs="宋体" w:hint="eastAsia"/>
                <w:color w:val="000000"/>
                <w:sz w:val="22"/>
                <w:szCs w:val="22"/>
                <w:lang w:bidi="ar"/>
              </w:rPr>
              <w:t>乙方应严格遵守附件</w:t>
            </w:r>
            <w:r>
              <w:rPr>
                <w:rFonts w:ascii="宋体" w:hAnsi="宋体" w:cs="宋体" w:hint="eastAsia"/>
                <w:color w:val="000000"/>
                <w:sz w:val="22"/>
                <w:szCs w:val="22"/>
                <w:lang w:bidi="ar"/>
              </w:rPr>
              <w:t>2</w:t>
            </w:r>
            <w:r>
              <w:rPr>
                <w:rFonts w:ascii="宋体" w:hAnsi="宋体" w:cs="宋体" w:hint="eastAsia"/>
                <w:color w:val="000000"/>
                <w:sz w:val="22"/>
                <w:szCs w:val="22"/>
                <w:lang w:bidi="ar"/>
              </w:rPr>
              <w:t>《甲方采购需求书》中的信息安全及保密承诺。</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第九条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保密</w:t>
            </w:r>
            <w:r>
              <w:rPr>
                <w:rFonts w:ascii="宋体" w:hAnsi="宋体" w:cs="宋体" w:hint="eastAsia"/>
                <w:color w:val="000000"/>
                <w:sz w:val="22"/>
                <w:szCs w:val="22"/>
                <w:lang w:bidi="ar"/>
              </w:rPr>
              <w:br/>
              <w:t xml:space="preserve">9.1 </w:t>
            </w:r>
            <w:r>
              <w:rPr>
                <w:rFonts w:ascii="宋体" w:hAnsi="宋体" w:cs="宋体" w:hint="eastAsia"/>
                <w:color w:val="000000"/>
                <w:sz w:val="22"/>
                <w:szCs w:val="22"/>
                <w:lang w:bidi="ar"/>
              </w:rPr>
              <w:t>凡甲方提供给乙方的任何书面或口头的商业、客户、技术、业务、财务、法律、人事和其他方面的资料、数据、信息，以及本合同履行过程中形成的所有资料、信息，除非甲方书面明确说明为公共知晓的信息外，均构成甲方的保密信息。</w:t>
            </w:r>
            <w:r>
              <w:rPr>
                <w:rFonts w:ascii="宋体" w:hAnsi="宋体" w:cs="宋体" w:hint="eastAsia"/>
                <w:color w:val="000000"/>
                <w:sz w:val="22"/>
                <w:szCs w:val="22"/>
                <w:lang w:bidi="ar"/>
              </w:rPr>
              <w:br/>
              <w:t xml:space="preserve">9.2 </w:t>
            </w:r>
            <w:r>
              <w:rPr>
                <w:rFonts w:ascii="宋体" w:hAnsi="宋体" w:cs="宋体" w:hint="eastAsia"/>
                <w:color w:val="000000"/>
                <w:sz w:val="22"/>
                <w:szCs w:val="22"/>
                <w:lang w:bidi="ar"/>
              </w:rPr>
              <w:t>乙方同意，乙方对所有甲方保密信息均应承担保密义务，相关保密信息仅用于本合同项下的工作之用。除进行本合同项下相关工作的甲方及乙方人员</w:t>
            </w:r>
            <w:r>
              <w:rPr>
                <w:rFonts w:ascii="宋体" w:hAnsi="宋体" w:cs="宋体" w:hint="eastAsia"/>
                <w:color w:val="000000"/>
                <w:sz w:val="22"/>
                <w:szCs w:val="22"/>
                <w:lang w:bidi="ar"/>
              </w:rPr>
              <w:t>外，乙方不向任何第三方（包括但不限于乙方雇员、代理人、关联公司、其他单位或个人）披露甲方的保密信息。未经甲方事先书面同意，乙方不得将本合同及与甲方洽谈合作中的任何内容向第三方披露。乙方同意为其相关人员的行为承担全部责任，但甲方书面明确同意乙方对外披露的除外。</w:t>
            </w:r>
            <w:r>
              <w:rPr>
                <w:rFonts w:ascii="宋体" w:hAnsi="宋体" w:cs="宋体" w:hint="eastAsia"/>
                <w:color w:val="000000"/>
                <w:sz w:val="22"/>
                <w:szCs w:val="22"/>
                <w:lang w:bidi="ar"/>
              </w:rPr>
              <w:br/>
              <w:t xml:space="preserve">9.3 </w:t>
            </w:r>
            <w:r>
              <w:rPr>
                <w:rFonts w:ascii="宋体" w:hAnsi="宋体" w:cs="宋体" w:hint="eastAsia"/>
                <w:color w:val="000000"/>
                <w:sz w:val="22"/>
                <w:szCs w:val="22"/>
                <w:lang w:bidi="ar"/>
              </w:rPr>
              <w:t>乙方保证，为防止甲方的保密信息进入公共领域或被未经甲方允许的人员或单位掌握，乙方将采取一切措施以保护甲方信息的机密性（包括与乙方相关人员签订</w:t>
            </w:r>
            <w:r>
              <w:rPr>
                <w:rFonts w:ascii="宋体" w:hAnsi="宋体" w:cs="宋体" w:hint="eastAsia"/>
                <w:color w:val="000000"/>
                <w:sz w:val="22"/>
                <w:szCs w:val="22"/>
                <w:lang w:bidi="ar"/>
              </w:rPr>
              <w:lastRenderedPageBreak/>
              <w:t>保密合同），防止甲方保密信息被披露或使用。乙方同意，一旦发现任何对甲方保密信息的滥用或窃用情况，均以书面</w:t>
            </w:r>
            <w:r>
              <w:rPr>
                <w:rFonts w:ascii="宋体" w:hAnsi="宋体" w:cs="宋体" w:hint="eastAsia"/>
                <w:color w:val="000000"/>
                <w:sz w:val="22"/>
                <w:szCs w:val="22"/>
                <w:lang w:bidi="ar"/>
              </w:rPr>
              <w:t>形式立即通知甲方。</w:t>
            </w:r>
            <w:r>
              <w:rPr>
                <w:rFonts w:ascii="宋体" w:hAnsi="宋体" w:cs="宋体" w:hint="eastAsia"/>
                <w:color w:val="000000"/>
                <w:sz w:val="22"/>
                <w:szCs w:val="22"/>
                <w:lang w:bidi="ar"/>
              </w:rPr>
              <w:br/>
              <w:t xml:space="preserve">9.4 </w:t>
            </w:r>
            <w:r>
              <w:rPr>
                <w:rFonts w:ascii="宋体" w:hAnsi="宋体" w:cs="宋体" w:hint="eastAsia"/>
                <w:color w:val="000000"/>
                <w:sz w:val="22"/>
                <w:szCs w:val="22"/>
                <w:lang w:bidi="ar"/>
              </w:rPr>
              <w:t>双方合作关系终止时，或在甲方要求时，乙方应立即向甲方归还所有保密信息及其副本、所有包含该保密信息的文件或介质，或者出具加盖乙方公章的已销毁甲方保密信息的书面声明，但双方另有约定的除外。</w:t>
            </w:r>
            <w:r>
              <w:rPr>
                <w:rFonts w:ascii="宋体" w:hAnsi="宋体" w:cs="宋体" w:hint="eastAsia"/>
                <w:color w:val="000000"/>
                <w:sz w:val="22"/>
                <w:szCs w:val="22"/>
                <w:lang w:bidi="ar"/>
              </w:rPr>
              <w:br/>
              <w:t xml:space="preserve">9.5 </w:t>
            </w:r>
            <w:r>
              <w:rPr>
                <w:rFonts w:ascii="宋体" w:hAnsi="宋体" w:cs="宋体" w:hint="eastAsia"/>
                <w:color w:val="000000"/>
                <w:sz w:val="22"/>
                <w:szCs w:val="22"/>
                <w:lang w:bidi="ar"/>
              </w:rPr>
              <w:t>除非甲方特别声明，乙方的保密义务为无限期保密，直至甲方宣布解密或者甲方保密信息实际上已经完全公开为止。</w:t>
            </w:r>
            <w:r>
              <w:rPr>
                <w:rFonts w:ascii="宋体" w:hAnsi="宋体" w:cs="宋体" w:hint="eastAsia"/>
                <w:color w:val="000000"/>
                <w:sz w:val="22"/>
                <w:szCs w:val="22"/>
                <w:lang w:bidi="ar"/>
              </w:rPr>
              <w:br/>
              <w:t xml:space="preserve">9.6 </w:t>
            </w:r>
            <w:r>
              <w:rPr>
                <w:rFonts w:ascii="宋体" w:hAnsi="宋体" w:cs="宋体" w:hint="eastAsia"/>
                <w:color w:val="000000"/>
                <w:sz w:val="22"/>
                <w:szCs w:val="22"/>
                <w:lang w:bidi="ar"/>
              </w:rPr>
              <w:t>甲方同意，双方合作过程中，乙方提供的任何商业信息、数据信息等，除非乙方书面说明为公共知晓信息外，甲方应承担保密义务。</w:t>
            </w:r>
            <w:r>
              <w:rPr>
                <w:rFonts w:ascii="宋体" w:hAnsi="宋体" w:cs="宋体" w:hint="eastAsia"/>
                <w:color w:val="000000"/>
                <w:sz w:val="22"/>
                <w:szCs w:val="22"/>
                <w:lang w:bidi="ar"/>
              </w:rPr>
              <w:br/>
              <w:t xml:space="preserve">9.7 </w:t>
            </w:r>
            <w:r>
              <w:rPr>
                <w:rFonts w:ascii="宋体" w:hAnsi="宋体" w:cs="宋体" w:hint="eastAsia"/>
                <w:color w:val="000000"/>
                <w:sz w:val="22"/>
                <w:szCs w:val="22"/>
                <w:lang w:bidi="ar"/>
              </w:rPr>
              <w:t>乙方应严格遵守附件</w:t>
            </w:r>
            <w:r>
              <w:rPr>
                <w:rFonts w:ascii="宋体" w:hAnsi="宋体" w:cs="宋体" w:hint="eastAsia"/>
                <w:color w:val="000000"/>
                <w:sz w:val="22"/>
                <w:szCs w:val="22"/>
                <w:lang w:bidi="ar"/>
              </w:rPr>
              <w:t>2</w:t>
            </w:r>
            <w:r>
              <w:rPr>
                <w:rFonts w:ascii="宋体" w:hAnsi="宋体" w:cs="宋体" w:hint="eastAsia"/>
                <w:color w:val="000000"/>
                <w:sz w:val="22"/>
                <w:szCs w:val="22"/>
                <w:lang w:bidi="ar"/>
              </w:rPr>
              <w:t>《甲方采购需求书》中的信息安全及</w:t>
            </w:r>
            <w:r>
              <w:rPr>
                <w:rFonts w:ascii="宋体" w:hAnsi="宋体" w:cs="宋体" w:hint="eastAsia"/>
                <w:color w:val="000000"/>
                <w:sz w:val="22"/>
                <w:szCs w:val="22"/>
                <w:lang w:bidi="ar"/>
              </w:rPr>
              <w:t>保密承诺。</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108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14</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第十条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合同的转让</w:t>
            </w:r>
            <w:r>
              <w:rPr>
                <w:rFonts w:ascii="宋体" w:hAnsi="宋体" w:cs="宋体" w:hint="eastAsia"/>
                <w:color w:val="000000"/>
                <w:sz w:val="22"/>
                <w:szCs w:val="22"/>
                <w:lang w:bidi="ar"/>
              </w:rPr>
              <w:br/>
            </w:r>
            <w:r>
              <w:rPr>
                <w:rFonts w:ascii="宋体" w:hAnsi="宋体" w:cs="宋体" w:hint="eastAsia"/>
                <w:color w:val="000000"/>
                <w:sz w:val="22"/>
                <w:szCs w:val="22"/>
                <w:lang w:bidi="ar"/>
              </w:rPr>
              <w:t>未经甲方书面同意，乙方不得将其在本合同项下的全部或部分权利义务转让或分包给第三方。甲方有权根据需要通知乙方向甲方指定的第三方履行本合同项下的义务，相关第三方有权行使本合同项下甲方的权利。</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第十条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合同的转让</w:t>
            </w:r>
            <w:r>
              <w:rPr>
                <w:rFonts w:ascii="宋体" w:hAnsi="宋体" w:cs="宋体" w:hint="eastAsia"/>
                <w:color w:val="000000"/>
                <w:sz w:val="22"/>
                <w:szCs w:val="22"/>
                <w:lang w:bidi="ar"/>
              </w:rPr>
              <w:br/>
            </w:r>
            <w:r>
              <w:rPr>
                <w:rFonts w:ascii="宋体" w:hAnsi="宋体" w:cs="宋体" w:hint="eastAsia"/>
                <w:color w:val="000000"/>
                <w:sz w:val="22"/>
                <w:szCs w:val="22"/>
                <w:lang w:bidi="ar"/>
              </w:rPr>
              <w:t>未经甲方书面同意，乙方不得将其在本合同项下的全部或部分权利义务转让或分包给第三方。甲方有权根据需要通知乙方向甲方指定的第三方履行本合同项下的义务，相关第三方有权行使本合同项下甲方的权利。</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513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15</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第十一条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合同的终止与解除</w:t>
            </w:r>
            <w:r>
              <w:rPr>
                <w:rFonts w:ascii="宋体" w:hAnsi="宋体" w:cs="宋体" w:hint="eastAsia"/>
                <w:color w:val="000000"/>
                <w:sz w:val="22"/>
                <w:szCs w:val="22"/>
                <w:lang w:bidi="ar"/>
              </w:rPr>
              <w:br/>
              <w:t xml:space="preserve">11.1 </w:t>
            </w:r>
            <w:r>
              <w:rPr>
                <w:rFonts w:ascii="宋体" w:hAnsi="宋体" w:cs="宋体" w:hint="eastAsia"/>
                <w:color w:val="000000"/>
                <w:sz w:val="22"/>
                <w:szCs w:val="22"/>
                <w:lang w:bidi="ar"/>
              </w:rPr>
              <w:t>除本合同另有约定外，任何一方均不得单方随意终止或解除合同。但出现如下情形时，合同终止或解除：</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1</w:t>
            </w:r>
            <w:r>
              <w:rPr>
                <w:rFonts w:ascii="宋体" w:hAnsi="宋体" w:cs="宋体" w:hint="eastAsia"/>
                <w:color w:val="000000"/>
                <w:sz w:val="22"/>
                <w:szCs w:val="22"/>
                <w:lang w:bidi="ar"/>
              </w:rPr>
              <w:t>）本合同正常履行完毕；</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2</w:t>
            </w:r>
            <w:r>
              <w:rPr>
                <w:rFonts w:ascii="宋体" w:hAnsi="宋体" w:cs="宋体" w:hint="eastAsia"/>
                <w:color w:val="000000"/>
                <w:sz w:val="22"/>
                <w:szCs w:val="22"/>
                <w:lang w:bidi="ar"/>
              </w:rPr>
              <w:t>）不可抗力或情势变更事件导致本合同无法履行或不必要履行时；</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3</w:t>
            </w:r>
            <w:r>
              <w:rPr>
                <w:rFonts w:ascii="宋体" w:hAnsi="宋体" w:cs="宋体" w:hint="eastAsia"/>
                <w:color w:val="000000"/>
                <w:sz w:val="22"/>
                <w:szCs w:val="22"/>
                <w:lang w:bidi="ar"/>
              </w:rPr>
              <w:t>）双方协商一致终止或解除；</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4</w:t>
            </w:r>
            <w:r>
              <w:rPr>
                <w:rFonts w:ascii="宋体" w:hAnsi="宋体" w:cs="宋体" w:hint="eastAsia"/>
                <w:color w:val="000000"/>
                <w:sz w:val="22"/>
                <w:szCs w:val="22"/>
                <w:lang w:bidi="ar"/>
              </w:rPr>
              <w:t>）本合同约定解除或终止的情形满足时。</w:t>
            </w:r>
            <w:r>
              <w:rPr>
                <w:rFonts w:ascii="宋体" w:hAnsi="宋体" w:cs="宋体" w:hint="eastAsia"/>
                <w:color w:val="000000"/>
                <w:sz w:val="22"/>
                <w:szCs w:val="22"/>
                <w:lang w:bidi="ar"/>
              </w:rPr>
              <w:br/>
              <w:t xml:space="preserve">11.2 </w:t>
            </w:r>
            <w:r>
              <w:rPr>
                <w:rFonts w:ascii="宋体" w:hAnsi="宋体" w:cs="宋体" w:hint="eastAsia"/>
                <w:color w:val="000000"/>
                <w:sz w:val="22"/>
                <w:szCs w:val="22"/>
                <w:lang w:bidi="ar"/>
              </w:rPr>
              <w:t>除本合同另有约定外，在下列情况下，甲方可向乙方发出书面通知解除部分或全部合同，要求乙方支付合同总金额</w:t>
            </w:r>
            <w:r>
              <w:rPr>
                <w:rFonts w:ascii="宋体" w:hAnsi="宋体" w:cs="宋体" w:hint="eastAsia"/>
                <w:color w:val="000000"/>
                <w:sz w:val="22"/>
                <w:szCs w:val="22"/>
                <w:lang w:bidi="ar"/>
              </w:rPr>
              <w:t>10%</w:t>
            </w:r>
            <w:r>
              <w:rPr>
                <w:rFonts w:ascii="宋体" w:hAnsi="宋体" w:cs="宋体" w:hint="eastAsia"/>
                <w:color w:val="000000"/>
                <w:sz w:val="22"/>
                <w:szCs w:val="22"/>
                <w:lang w:bidi="ar"/>
              </w:rPr>
              <w:t>的违约金，并赔偿甲方的全部损失。解除合同行为不影响甲方采取其他补救措施，也不免除乙方的损害赔偿责任</w:t>
            </w:r>
            <w:r>
              <w:rPr>
                <w:rFonts w:ascii="宋体" w:hAnsi="宋体" w:cs="宋体" w:hint="eastAsia"/>
                <w:color w:val="000000"/>
                <w:sz w:val="22"/>
                <w:szCs w:val="22"/>
                <w:lang w:bidi="ar"/>
              </w:rPr>
              <w:t>，对于由此给乙方造成的损失，甲方不承担赔偿责任：</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1</w:t>
            </w:r>
            <w:r>
              <w:rPr>
                <w:rFonts w:ascii="宋体" w:hAnsi="宋体" w:cs="宋体" w:hint="eastAsia"/>
                <w:color w:val="000000"/>
                <w:sz w:val="22"/>
                <w:szCs w:val="22"/>
                <w:lang w:bidi="ar"/>
              </w:rPr>
              <w:t>）乙方经营状况、声誉等恶化导致其履行本合同困难或不再具备履行本合同所需的资质；</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2</w:t>
            </w:r>
            <w:r>
              <w:rPr>
                <w:rFonts w:ascii="宋体" w:hAnsi="宋体" w:cs="宋体" w:hint="eastAsia"/>
                <w:color w:val="000000"/>
                <w:sz w:val="22"/>
                <w:szCs w:val="22"/>
                <w:lang w:bidi="ar"/>
              </w:rPr>
              <w:t>）乙方拒绝接受或不配合甲方、金融业监督管理机构对合同履行情况的检查和审计；</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3</w:t>
            </w:r>
            <w:r>
              <w:rPr>
                <w:rFonts w:ascii="宋体" w:hAnsi="宋体" w:cs="宋体" w:hint="eastAsia"/>
                <w:color w:val="000000"/>
                <w:sz w:val="22"/>
                <w:szCs w:val="22"/>
                <w:lang w:bidi="ar"/>
              </w:rPr>
              <w:t>）乙方或其工作人员发生刺探或泄露国家秘密、以甲方名义对外开展活动、恶意破坏金融信息系统或关键信息基础设施等情形；</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4</w:t>
            </w:r>
            <w:r>
              <w:rPr>
                <w:rFonts w:ascii="宋体" w:hAnsi="宋体" w:cs="宋体" w:hint="eastAsia"/>
                <w:color w:val="000000"/>
                <w:sz w:val="22"/>
                <w:szCs w:val="22"/>
                <w:lang w:bidi="ar"/>
              </w:rPr>
              <w:t>）乙方发生造成甲方声誉损失、经济损失或损害甲方利益的行为；</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5</w:t>
            </w:r>
            <w:r>
              <w:rPr>
                <w:rFonts w:ascii="宋体" w:hAnsi="宋体" w:cs="宋体" w:hint="eastAsia"/>
                <w:color w:val="000000"/>
                <w:sz w:val="22"/>
                <w:szCs w:val="22"/>
                <w:lang w:bidi="ar"/>
              </w:rPr>
              <w:t>）乙方的行为导致本合同实质无法履行。</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第十一条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合同的终止与解除</w:t>
            </w:r>
            <w:r>
              <w:rPr>
                <w:rFonts w:ascii="宋体" w:hAnsi="宋体" w:cs="宋体" w:hint="eastAsia"/>
                <w:color w:val="000000"/>
                <w:sz w:val="22"/>
                <w:szCs w:val="22"/>
                <w:lang w:bidi="ar"/>
              </w:rPr>
              <w:br/>
              <w:t xml:space="preserve">11.1 </w:t>
            </w:r>
            <w:r>
              <w:rPr>
                <w:rFonts w:ascii="宋体" w:hAnsi="宋体" w:cs="宋体" w:hint="eastAsia"/>
                <w:color w:val="000000"/>
                <w:sz w:val="22"/>
                <w:szCs w:val="22"/>
                <w:lang w:bidi="ar"/>
              </w:rPr>
              <w:t>除本合同另有约定外，任何一方均不得单方随意终止或解除合同。但出现如下情形时，合同终止或解除：</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1</w:t>
            </w:r>
            <w:r>
              <w:rPr>
                <w:rFonts w:ascii="宋体" w:hAnsi="宋体" w:cs="宋体" w:hint="eastAsia"/>
                <w:color w:val="000000"/>
                <w:sz w:val="22"/>
                <w:szCs w:val="22"/>
                <w:lang w:bidi="ar"/>
              </w:rPr>
              <w:t>）本合同正常履行完毕；</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2</w:t>
            </w:r>
            <w:r>
              <w:rPr>
                <w:rFonts w:ascii="宋体" w:hAnsi="宋体" w:cs="宋体" w:hint="eastAsia"/>
                <w:color w:val="000000"/>
                <w:sz w:val="22"/>
                <w:szCs w:val="22"/>
                <w:lang w:bidi="ar"/>
              </w:rPr>
              <w:t>）不可抗力或情势变更事件导致本合同无法履行或不必要履行时；</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3</w:t>
            </w:r>
            <w:r>
              <w:rPr>
                <w:rFonts w:ascii="宋体" w:hAnsi="宋体" w:cs="宋体" w:hint="eastAsia"/>
                <w:color w:val="000000"/>
                <w:sz w:val="22"/>
                <w:szCs w:val="22"/>
                <w:lang w:bidi="ar"/>
              </w:rPr>
              <w:t>）双方协商一致终止或解除；</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4</w:t>
            </w:r>
            <w:r>
              <w:rPr>
                <w:rFonts w:ascii="宋体" w:hAnsi="宋体" w:cs="宋体" w:hint="eastAsia"/>
                <w:color w:val="000000"/>
                <w:sz w:val="22"/>
                <w:szCs w:val="22"/>
                <w:lang w:bidi="ar"/>
              </w:rPr>
              <w:t>）本合同约定解除或终止的情形满足时。</w:t>
            </w:r>
            <w:r>
              <w:rPr>
                <w:rFonts w:ascii="宋体" w:hAnsi="宋体" w:cs="宋体" w:hint="eastAsia"/>
                <w:color w:val="000000"/>
                <w:sz w:val="22"/>
                <w:szCs w:val="22"/>
                <w:lang w:bidi="ar"/>
              </w:rPr>
              <w:br/>
              <w:t xml:space="preserve">11.2 </w:t>
            </w:r>
            <w:r>
              <w:rPr>
                <w:rFonts w:ascii="宋体" w:hAnsi="宋体" w:cs="宋体" w:hint="eastAsia"/>
                <w:color w:val="000000"/>
                <w:sz w:val="22"/>
                <w:szCs w:val="22"/>
                <w:lang w:bidi="ar"/>
              </w:rPr>
              <w:t>除本合同另有约定外，在下列情况下，甲方可向乙方发出书面通知解除部分或全部合同，要求乙方支付合同总金额</w:t>
            </w:r>
            <w:r>
              <w:rPr>
                <w:rFonts w:ascii="宋体" w:hAnsi="宋体" w:cs="宋体" w:hint="eastAsia"/>
                <w:color w:val="000000"/>
                <w:sz w:val="22"/>
                <w:szCs w:val="22"/>
                <w:lang w:bidi="ar"/>
              </w:rPr>
              <w:t>10%</w:t>
            </w:r>
            <w:r>
              <w:rPr>
                <w:rFonts w:ascii="宋体" w:hAnsi="宋体" w:cs="宋体" w:hint="eastAsia"/>
                <w:color w:val="000000"/>
                <w:sz w:val="22"/>
                <w:szCs w:val="22"/>
                <w:lang w:bidi="ar"/>
              </w:rPr>
              <w:t>的违约金，并赔偿甲方的全部损失。解除合同行为不影响甲方采取其他补救措施，也不免除乙方的损害赔偿责任，对于由此给乙方造成的损失，甲方不承担</w:t>
            </w:r>
            <w:r>
              <w:rPr>
                <w:rFonts w:ascii="宋体" w:hAnsi="宋体" w:cs="宋体" w:hint="eastAsia"/>
                <w:color w:val="000000"/>
                <w:sz w:val="22"/>
                <w:szCs w:val="22"/>
                <w:lang w:bidi="ar"/>
              </w:rPr>
              <w:t>赔偿责任：</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1</w:t>
            </w:r>
            <w:r>
              <w:rPr>
                <w:rFonts w:ascii="宋体" w:hAnsi="宋体" w:cs="宋体" w:hint="eastAsia"/>
                <w:color w:val="000000"/>
                <w:sz w:val="22"/>
                <w:szCs w:val="22"/>
                <w:lang w:bidi="ar"/>
              </w:rPr>
              <w:t>）乙方经营状况、声誉等恶化导致其履行本合同困难或不再具备履行本合同所需的资质；</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2</w:t>
            </w:r>
            <w:r>
              <w:rPr>
                <w:rFonts w:ascii="宋体" w:hAnsi="宋体" w:cs="宋体" w:hint="eastAsia"/>
                <w:color w:val="000000"/>
                <w:sz w:val="22"/>
                <w:szCs w:val="22"/>
                <w:lang w:bidi="ar"/>
              </w:rPr>
              <w:t>）乙方拒绝接受或不配合甲方、金融业监督管理机构对合同履行情况的检查和审计；</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3</w:t>
            </w:r>
            <w:r>
              <w:rPr>
                <w:rFonts w:ascii="宋体" w:hAnsi="宋体" w:cs="宋体" w:hint="eastAsia"/>
                <w:color w:val="000000"/>
                <w:sz w:val="22"/>
                <w:szCs w:val="22"/>
                <w:lang w:bidi="ar"/>
              </w:rPr>
              <w:t>）乙方或其工作人员发生刺探或泄露国家秘密、以甲方名义对外开展活动、恶意破坏金融信息系统或关键信息基础设施等情形；</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4</w:t>
            </w:r>
            <w:r>
              <w:rPr>
                <w:rFonts w:ascii="宋体" w:hAnsi="宋体" w:cs="宋体" w:hint="eastAsia"/>
                <w:color w:val="000000"/>
                <w:sz w:val="22"/>
                <w:szCs w:val="22"/>
                <w:lang w:bidi="ar"/>
              </w:rPr>
              <w:t>）乙方发生造成甲方声誉损失、经济损失或损害甲方利益的行为；</w:t>
            </w:r>
            <w:r>
              <w:rPr>
                <w:rFonts w:ascii="宋体" w:hAnsi="宋体" w:cs="宋体" w:hint="eastAsia"/>
                <w:color w:val="000000"/>
                <w:sz w:val="22"/>
                <w:szCs w:val="22"/>
                <w:lang w:bidi="ar"/>
              </w:rPr>
              <w:br/>
            </w:r>
            <w:r>
              <w:rPr>
                <w:rFonts w:ascii="宋体" w:hAnsi="宋体" w:cs="宋体" w:hint="eastAsia"/>
                <w:color w:val="000000"/>
                <w:sz w:val="22"/>
                <w:szCs w:val="22"/>
                <w:lang w:bidi="ar"/>
              </w:rPr>
              <w:t>（</w:t>
            </w:r>
            <w:r>
              <w:rPr>
                <w:rFonts w:ascii="宋体" w:hAnsi="宋体" w:cs="宋体" w:hint="eastAsia"/>
                <w:color w:val="000000"/>
                <w:sz w:val="22"/>
                <w:szCs w:val="22"/>
                <w:lang w:bidi="ar"/>
              </w:rPr>
              <w:t>5</w:t>
            </w:r>
            <w:r>
              <w:rPr>
                <w:rFonts w:ascii="宋体" w:hAnsi="宋体" w:cs="宋体" w:hint="eastAsia"/>
                <w:color w:val="000000"/>
                <w:sz w:val="22"/>
                <w:szCs w:val="22"/>
                <w:lang w:bidi="ar"/>
              </w:rPr>
              <w:t>）乙方的行为导致本合同实质无法履行。</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459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16</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第十二条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通知与送达</w:t>
            </w:r>
            <w:r>
              <w:rPr>
                <w:rFonts w:ascii="宋体" w:hAnsi="宋体" w:cs="宋体" w:hint="eastAsia"/>
                <w:color w:val="000000"/>
                <w:sz w:val="22"/>
                <w:szCs w:val="22"/>
                <w:lang w:bidi="ar"/>
              </w:rPr>
              <w:br/>
              <w:t xml:space="preserve">12.1 </w:t>
            </w:r>
            <w:r>
              <w:rPr>
                <w:rFonts w:ascii="宋体" w:hAnsi="宋体" w:cs="宋体" w:hint="eastAsia"/>
                <w:color w:val="000000"/>
                <w:sz w:val="22"/>
                <w:szCs w:val="22"/>
                <w:lang w:bidi="ar"/>
              </w:rPr>
              <w:t>各方发出与本合同有关的通知或回复，应以专人送递、特快专递、电子邮件等方式送至指定联系人。前述送达方式具有同等法律效力。如果以专人送递或特快专递发送，以送达至以下约定地点或双方指定的其他地址并经对方签收视为送达（但对方故意不签收时，送达至前述地址即视为送达）；以电子邮件发出的，以电子邮件进入对方邮件系统时视为送达。双方指定联系人和联系方式如下：</w:t>
            </w:r>
            <w:r>
              <w:rPr>
                <w:rFonts w:ascii="宋体" w:hAnsi="宋体" w:cs="宋体" w:hint="eastAsia"/>
                <w:color w:val="000000"/>
                <w:sz w:val="22"/>
                <w:szCs w:val="22"/>
                <w:lang w:bidi="ar"/>
              </w:rPr>
              <w:br/>
            </w:r>
            <w:r>
              <w:rPr>
                <w:rFonts w:ascii="宋体" w:hAnsi="宋体" w:cs="宋体" w:hint="eastAsia"/>
                <w:color w:val="000000"/>
                <w:sz w:val="22"/>
                <w:szCs w:val="22"/>
                <w:lang w:bidi="ar"/>
              </w:rPr>
              <w:t>甲方指定联系人：【】</w:t>
            </w:r>
            <w:r>
              <w:rPr>
                <w:rFonts w:ascii="宋体" w:hAnsi="宋体" w:cs="宋体" w:hint="eastAsia"/>
                <w:color w:val="000000"/>
                <w:sz w:val="22"/>
                <w:szCs w:val="22"/>
                <w:lang w:bidi="ar"/>
              </w:rPr>
              <w:br/>
            </w:r>
            <w:r>
              <w:rPr>
                <w:rFonts w:ascii="宋体" w:hAnsi="宋体" w:cs="宋体" w:hint="eastAsia"/>
                <w:color w:val="000000"/>
                <w:sz w:val="22"/>
                <w:szCs w:val="22"/>
                <w:lang w:bidi="ar"/>
              </w:rPr>
              <w:t>地址：【】</w:t>
            </w:r>
            <w:r>
              <w:rPr>
                <w:rFonts w:ascii="宋体" w:hAnsi="宋体" w:cs="宋体" w:hint="eastAsia"/>
                <w:color w:val="000000"/>
                <w:sz w:val="22"/>
                <w:szCs w:val="22"/>
                <w:lang w:bidi="ar"/>
              </w:rPr>
              <w:br/>
            </w:r>
            <w:r>
              <w:rPr>
                <w:rFonts w:ascii="宋体" w:hAnsi="宋体" w:cs="宋体" w:hint="eastAsia"/>
                <w:color w:val="000000"/>
                <w:sz w:val="22"/>
                <w:szCs w:val="22"/>
                <w:lang w:bidi="ar"/>
              </w:rPr>
              <w:t>电话：【】</w:t>
            </w:r>
            <w:r>
              <w:rPr>
                <w:rFonts w:ascii="宋体" w:hAnsi="宋体" w:cs="宋体" w:hint="eastAsia"/>
                <w:color w:val="000000"/>
                <w:sz w:val="22"/>
                <w:szCs w:val="22"/>
                <w:lang w:bidi="ar"/>
              </w:rPr>
              <w:br/>
            </w:r>
            <w:r>
              <w:rPr>
                <w:rFonts w:ascii="宋体" w:hAnsi="宋体" w:cs="宋体" w:hint="eastAsia"/>
                <w:color w:val="000000"/>
                <w:sz w:val="22"/>
                <w:szCs w:val="22"/>
                <w:lang w:bidi="ar"/>
              </w:rPr>
              <w:t>电子邮件：【】</w:t>
            </w:r>
            <w:r>
              <w:rPr>
                <w:rFonts w:ascii="宋体" w:hAnsi="宋体" w:cs="宋体" w:hint="eastAsia"/>
                <w:color w:val="000000"/>
                <w:sz w:val="22"/>
                <w:szCs w:val="22"/>
                <w:lang w:bidi="ar"/>
              </w:rPr>
              <w:br/>
            </w:r>
            <w:r>
              <w:rPr>
                <w:rFonts w:ascii="宋体" w:hAnsi="宋体" w:cs="宋体" w:hint="eastAsia"/>
                <w:color w:val="000000"/>
                <w:sz w:val="22"/>
                <w:szCs w:val="22"/>
                <w:lang w:bidi="ar"/>
              </w:rPr>
              <w:t>乙方指定联系人：【】</w:t>
            </w:r>
            <w:r>
              <w:rPr>
                <w:rFonts w:ascii="宋体" w:hAnsi="宋体" w:cs="宋体" w:hint="eastAsia"/>
                <w:color w:val="000000"/>
                <w:sz w:val="22"/>
                <w:szCs w:val="22"/>
                <w:lang w:bidi="ar"/>
              </w:rPr>
              <w:br/>
            </w:r>
            <w:r>
              <w:rPr>
                <w:rFonts w:ascii="宋体" w:hAnsi="宋体" w:cs="宋体" w:hint="eastAsia"/>
                <w:color w:val="000000"/>
                <w:sz w:val="22"/>
                <w:szCs w:val="22"/>
                <w:lang w:bidi="ar"/>
              </w:rPr>
              <w:t>地址：【】</w:t>
            </w:r>
            <w:r>
              <w:rPr>
                <w:rFonts w:ascii="宋体" w:hAnsi="宋体" w:cs="宋体" w:hint="eastAsia"/>
                <w:color w:val="000000"/>
                <w:sz w:val="22"/>
                <w:szCs w:val="22"/>
                <w:lang w:bidi="ar"/>
              </w:rPr>
              <w:br/>
            </w:r>
            <w:r>
              <w:rPr>
                <w:rFonts w:ascii="宋体" w:hAnsi="宋体" w:cs="宋体" w:hint="eastAsia"/>
                <w:color w:val="000000"/>
                <w:sz w:val="22"/>
                <w:szCs w:val="22"/>
                <w:lang w:bidi="ar"/>
              </w:rPr>
              <w:t>电话：【】</w:t>
            </w:r>
            <w:r>
              <w:rPr>
                <w:rFonts w:ascii="宋体" w:hAnsi="宋体" w:cs="宋体" w:hint="eastAsia"/>
                <w:color w:val="000000"/>
                <w:sz w:val="22"/>
                <w:szCs w:val="22"/>
                <w:lang w:bidi="ar"/>
              </w:rPr>
              <w:br/>
            </w:r>
            <w:r>
              <w:rPr>
                <w:rFonts w:ascii="宋体" w:hAnsi="宋体" w:cs="宋体" w:hint="eastAsia"/>
                <w:color w:val="000000"/>
                <w:sz w:val="22"/>
                <w:szCs w:val="22"/>
                <w:lang w:bidi="ar"/>
              </w:rPr>
              <w:t>电子邮件：【】</w:t>
            </w:r>
            <w:r>
              <w:rPr>
                <w:rFonts w:ascii="宋体" w:hAnsi="宋体" w:cs="宋体" w:hint="eastAsia"/>
                <w:color w:val="000000"/>
                <w:sz w:val="22"/>
                <w:szCs w:val="22"/>
                <w:lang w:bidi="ar"/>
              </w:rPr>
              <w:br/>
              <w:t xml:space="preserve">12.2 </w:t>
            </w:r>
            <w:r>
              <w:rPr>
                <w:rFonts w:ascii="宋体" w:hAnsi="宋体" w:cs="宋体" w:hint="eastAsia"/>
                <w:color w:val="000000"/>
                <w:sz w:val="22"/>
                <w:szCs w:val="22"/>
                <w:lang w:bidi="ar"/>
              </w:rPr>
              <w:t>一方指定联系人或联系方式变更的，</w:t>
            </w:r>
            <w:r>
              <w:rPr>
                <w:rFonts w:ascii="宋体" w:hAnsi="宋体" w:cs="宋体" w:hint="eastAsia"/>
                <w:color w:val="000000"/>
                <w:sz w:val="22"/>
                <w:szCs w:val="22"/>
                <w:lang w:bidi="ar"/>
              </w:rPr>
              <w:t>应提前三个工作日书面通知对方。</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第十二条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通知与送达</w:t>
            </w:r>
            <w:r>
              <w:rPr>
                <w:rFonts w:ascii="宋体" w:hAnsi="宋体" w:cs="宋体" w:hint="eastAsia"/>
                <w:color w:val="000000"/>
                <w:sz w:val="22"/>
                <w:szCs w:val="22"/>
                <w:lang w:bidi="ar"/>
              </w:rPr>
              <w:br/>
              <w:t xml:space="preserve">12.1 </w:t>
            </w:r>
            <w:r>
              <w:rPr>
                <w:rFonts w:ascii="宋体" w:hAnsi="宋体" w:cs="宋体" w:hint="eastAsia"/>
                <w:color w:val="000000"/>
                <w:sz w:val="22"/>
                <w:szCs w:val="22"/>
                <w:lang w:bidi="ar"/>
              </w:rPr>
              <w:t>各方发出与本合同有关的通知或回复，应以专人送递、特快专递、电子邮件等方式送至指定联系人。前述送达方式具有同等法律效力。如果以专人送递或特快专递发送，以送达至以下约定地点或双方指定的其他地址并经对方签收视为送达（但对方故意不签收时，送达至前述地址即视为送达）；以电子邮件发出的，以电子邮件进入对方邮件系统时视为送达。双方指定联系人和联系方式如下：</w:t>
            </w:r>
            <w:r>
              <w:rPr>
                <w:rFonts w:ascii="宋体" w:hAnsi="宋体" w:cs="宋体" w:hint="eastAsia"/>
                <w:color w:val="000000"/>
                <w:sz w:val="22"/>
                <w:szCs w:val="22"/>
                <w:lang w:bidi="ar"/>
              </w:rPr>
              <w:br/>
            </w:r>
            <w:r>
              <w:rPr>
                <w:rFonts w:ascii="宋体" w:hAnsi="宋体" w:cs="宋体" w:hint="eastAsia"/>
                <w:color w:val="000000"/>
                <w:sz w:val="22"/>
                <w:szCs w:val="22"/>
                <w:lang w:bidi="ar"/>
              </w:rPr>
              <w:t>甲方指定联系人：【】</w:t>
            </w:r>
            <w:r>
              <w:rPr>
                <w:rFonts w:ascii="宋体" w:hAnsi="宋体" w:cs="宋体" w:hint="eastAsia"/>
                <w:color w:val="000000"/>
                <w:sz w:val="22"/>
                <w:szCs w:val="22"/>
                <w:lang w:bidi="ar"/>
              </w:rPr>
              <w:br/>
            </w:r>
            <w:r>
              <w:rPr>
                <w:rFonts w:ascii="宋体" w:hAnsi="宋体" w:cs="宋体" w:hint="eastAsia"/>
                <w:color w:val="000000"/>
                <w:sz w:val="22"/>
                <w:szCs w:val="22"/>
                <w:lang w:bidi="ar"/>
              </w:rPr>
              <w:t>地址：【】</w:t>
            </w:r>
            <w:r>
              <w:rPr>
                <w:rFonts w:ascii="宋体" w:hAnsi="宋体" w:cs="宋体" w:hint="eastAsia"/>
                <w:color w:val="000000"/>
                <w:sz w:val="22"/>
                <w:szCs w:val="22"/>
                <w:lang w:bidi="ar"/>
              </w:rPr>
              <w:br/>
            </w:r>
            <w:r>
              <w:rPr>
                <w:rFonts w:ascii="宋体" w:hAnsi="宋体" w:cs="宋体" w:hint="eastAsia"/>
                <w:color w:val="000000"/>
                <w:sz w:val="22"/>
                <w:szCs w:val="22"/>
                <w:lang w:bidi="ar"/>
              </w:rPr>
              <w:t>电话：【】</w:t>
            </w:r>
            <w:r>
              <w:rPr>
                <w:rFonts w:ascii="宋体" w:hAnsi="宋体" w:cs="宋体" w:hint="eastAsia"/>
                <w:color w:val="000000"/>
                <w:sz w:val="22"/>
                <w:szCs w:val="22"/>
                <w:lang w:bidi="ar"/>
              </w:rPr>
              <w:br/>
            </w:r>
            <w:r>
              <w:rPr>
                <w:rFonts w:ascii="宋体" w:hAnsi="宋体" w:cs="宋体" w:hint="eastAsia"/>
                <w:color w:val="000000"/>
                <w:sz w:val="22"/>
                <w:szCs w:val="22"/>
                <w:lang w:bidi="ar"/>
              </w:rPr>
              <w:t>电子邮件：【】</w:t>
            </w:r>
            <w:r>
              <w:rPr>
                <w:rFonts w:ascii="宋体" w:hAnsi="宋体" w:cs="宋体" w:hint="eastAsia"/>
                <w:color w:val="000000"/>
                <w:sz w:val="22"/>
                <w:szCs w:val="22"/>
                <w:lang w:bidi="ar"/>
              </w:rPr>
              <w:br/>
            </w:r>
            <w:r>
              <w:rPr>
                <w:rFonts w:ascii="宋体" w:hAnsi="宋体" w:cs="宋体" w:hint="eastAsia"/>
                <w:color w:val="000000"/>
                <w:sz w:val="22"/>
                <w:szCs w:val="22"/>
                <w:lang w:bidi="ar"/>
              </w:rPr>
              <w:t>乙方指定联系人：【】</w:t>
            </w:r>
            <w:r>
              <w:rPr>
                <w:rFonts w:ascii="宋体" w:hAnsi="宋体" w:cs="宋体" w:hint="eastAsia"/>
                <w:color w:val="000000"/>
                <w:sz w:val="22"/>
                <w:szCs w:val="22"/>
                <w:lang w:bidi="ar"/>
              </w:rPr>
              <w:br/>
            </w:r>
            <w:r>
              <w:rPr>
                <w:rFonts w:ascii="宋体" w:hAnsi="宋体" w:cs="宋体" w:hint="eastAsia"/>
                <w:color w:val="000000"/>
                <w:sz w:val="22"/>
                <w:szCs w:val="22"/>
                <w:lang w:bidi="ar"/>
              </w:rPr>
              <w:t>地址：【】</w:t>
            </w:r>
            <w:r>
              <w:rPr>
                <w:rFonts w:ascii="宋体" w:hAnsi="宋体" w:cs="宋体" w:hint="eastAsia"/>
                <w:color w:val="000000"/>
                <w:sz w:val="22"/>
                <w:szCs w:val="22"/>
                <w:lang w:bidi="ar"/>
              </w:rPr>
              <w:br/>
            </w:r>
            <w:r>
              <w:rPr>
                <w:rFonts w:ascii="宋体" w:hAnsi="宋体" w:cs="宋体" w:hint="eastAsia"/>
                <w:color w:val="000000"/>
                <w:sz w:val="22"/>
                <w:szCs w:val="22"/>
                <w:lang w:bidi="ar"/>
              </w:rPr>
              <w:t>电话：</w:t>
            </w:r>
            <w:r>
              <w:rPr>
                <w:rFonts w:ascii="宋体" w:hAnsi="宋体" w:cs="宋体" w:hint="eastAsia"/>
                <w:color w:val="000000"/>
                <w:sz w:val="22"/>
                <w:szCs w:val="22"/>
                <w:lang w:bidi="ar"/>
              </w:rPr>
              <w:t>【】</w:t>
            </w:r>
            <w:r>
              <w:rPr>
                <w:rFonts w:ascii="宋体" w:hAnsi="宋体" w:cs="宋体" w:hint="eastAsia"/>
                <w:color w:val="000000"/>
                <w:sz w:val="22"/>
                <w:szCs w:val="22"/>
                <w:lang w:bidi="ar"/>
              </w:rPr>
              <w:br/>
            </w:r>
            <w:r>
              <w:rPr>
                <w:rFonts w:ascii="宋体" w:hAnsi="宋体" w:cs="宋体" w:hint="eastAsia"/>
                <w:color w:val="000000"/>
                <w:sz w:val="22"/>
                <w:szCs w:val="22"/>
                <w:lang w:bidi="ar"/>
              </w:rPr>
              <w:t>电子邮件：【】</w:t>
            </w:r>
            <w:r>
              <w:rPr>
                <w:rFonts w:ascii="宋体" w:hAnsi="宋体" w:cs="宋体" w:hint="eastAsia"/>
                <w:color w:val="000000"/>
                <w:sz w:val="22"/>
                <w:szCs w:val="22"/>
                <w:lang w:bidi="ar"/>
              </w:rPr>
              <w:br/>
              <w:t xml:space="preserve">12.2 </w:t>
            </w:r>
            <w:r>
              <w:rPr>
                <w:rFonts w:ascii="宋体" w:hAnsi="宋体" w:cs="宋体" w:hint="eastAsia"/>
                <w:color w:val="000000"/>
                <w:sz w:val="22"/>
                <w:szCs w:val="22"/>
                <w:lang w:bidi="ar"/>
              </w:rPr>
              <w:t>一方指定联系人或联系方式变更的，应提前三个工作日书面通知对方。</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189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17</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第十三条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法律适用及争议解决</w:t>
            </w:r>
            <w:r>
              <w:rPr>
                <w:rFonts w:ascii="宋体" w:hAnsi="宋体" w:cs="宋体" w:hint="eastAsia"/>
                <w:color w:val="000000"/>
                <w:sz w:val="22"/>
                <w:szCs w:val="22"/>
                <w:lang w:bidi="ar"/>
              </w:rPr>
              <w:br/>
              <w:t xml:space="preserve">13.1 </w:t>
            </w:r>
            <w:r>
              <w:rPr>
                <w:rFonts w:ascii="宋体" w:hAnsi="宋体" w:cs="宋体" w:hint="eastAsia"/>
                <w:color w:val="000000"/>
                <w:sz w:val="22"/>
                <w:szCs w:val="22"/>
                <w:lang w:bidi="ar"/>
              </w:rPr>
              <w:t>本合同的订立、效力、履行、解释、争议解决等适用中华人民共和国法律法规。</w:t>
            </w:r>
            <w:r>
              <w:rPr>
                <w:rFonts w:ascii="宋体" w:hAnsi="宋体" w:cs="宋体" w:hint="eastAsia"/>
                <w:color w:val="000000"/>
                <w:sz w:val="22"/>
                <w:szCs w:val="22"/>
                <w:lang w:bidi="ar"/>
              </w:rPr>
              <w:br/>
              <w:t xml:space="preserve">13.2 </w:t>
            </w:r>
            <w:r>
              <w:rPr>
                <w:rFonts w:ascii="宋体" w:hAnsi="宋体" w:cs="宋体" w:hint="eastAsia"/>
                <w:color w:val="000000"/>
                <w:sz w:val="22"/>
                <w:szCs w:val="22"/>
                <w:lang w:bidi="ar"/>
              </w:rPr>
              <w:t>凡因本合同引起的或与本合同有关的任何争议，双方均应友好协商解决。经友好协商不能达成一致意见时，双方同意提交至甲方住所地有管辖权的人民法院诉讼解决。</w:t>
            </w:r>
            <w:r>
              <w:rPr>
                <w:rFonts w:ascii="宋体" w:hAnsi="宋体" w:cs="宋体" w:hint="eastAsia"/>
                <w:color w:val="000000"/>
                <w:sz w:val="22"/>
                <w:szCs w:val="22"/>
                <w:lang w:bidi="ar"/>
              </w:rPr>
              <w:br/>
            </w:r>
            <w:r>
              <w:rPr>
                <w:rFonts w:ascii="宋体" w:hAnsi="宋体" w:cs="宋体" w:hint="eastAsia"/>
                <w:color w:val="000000"/>
                <w:sz w:val="22"/>
                <w:szCs w:val="22"/>
                <w:lang w:bidi="ar"/>
              </w:rPr>
              <w:lastRenderedPageBreak/>
              <w:t xml:space="preserve">13.3 </w:t>
            </w:r>
            <w:r>
              <w:rPr>
                <w:rFonts w:ascii="宋体" w:hAnsi="宋体" w:cs="宋体" w:hint="eastAsia"/>
                <w:color w:val="000000"/>
                <w:sz w:val="22"/>
                <w:szCs w:val="22"/>
                <w:lang w:bidi="ar"/>
              </w:rPr>
              <w:t>在协商或诉讼期间，本合同不涉及争议的条款仍须履行。</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第十三条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法律适用及争议解决</w:t>
            </w:r>
            <w:r>
              <w:rPr>
                <w:rFonts w:ascii="宋体" w:hAnsi="宋体" w:cs="宋体" w:hint="eastAsia"/>
                <w:color w:val="000000"/>
                <w:sz w:val="22"/>
                <w:szCs w:val="22"/>
                <w:lang w:bidi="ar"/>
              </w:rPr>
              <w:br/>
              <w:t xml:space="preserve">13.1 </w:t>
            </w:r>
            <w:r>
              <w:rPr>
                <w:rFonts w:ascii="宋体" w:hAnsi="宋体" w:cs="宋体" w:hint="eastAsia"/>
                <w:color w:val="000000"/>
                <w:sz w:val="22"/>
                <w:szCs w:val="22"/>
                <w:lang w:bidi="ar"/>
              </w:rPr>
              <w:t>本合同的订立、效力、履行、解释、争议解决等适用中华人民共和国法律法规。</w:t>
            </w:r>
            <w:r>
              <w:rPr>
                <w:rFonts w:ascii="宋体" w:hAnsi="宋体" w:cs="宋体" w:hint="eastAsia"/>
                <w:color w:val="000000"/>
                <w:sz w:val="22"/>
                <w:szCs w:val="22"/>
                <w:lang w:bidi="ar"/>
              </w:rPr>
              <w:br/>
              <w:t xml:space="preserve">13.2 </w:t>
            </w:r>
            <w:r>
              <w:rPr>
                <w:rFonts w:ascii="宋体" w:hAnsi="宋体" w:cs="宋体" w:hint="eastAsia"/>
                <w:color w:val="000000"/>
                <w:sz w:val="22"/>
                <w:szCs w:val="22"/>
                <w:lang w:bidi="ar"/>
              </w:rPr>
              <w:t>凡因本合同引起的或与本合同有关的任何争议，双方均应友好协商解决。经友好协商不能达成一致意见时，双方同意提交至甲方住所地有管辖权的人民法院诉讼解决。</w:t>
            </w:r>
            <w:r>
              <w:rPr>
                <w:rFonts w:ascii="宋体" w:hAnsi="宋体" w:cs="宋体" w:hint="eastAsia"/>
                <w:color w:val="000000"/>
                <w:sz w:val="22"/>
                <w:szCs w:val="22"/>
                <w:lang w:bidi="ar"/>
              </w:rPr>
              <w:br/>
            </w:r>
            <w:r>
              <w:rPr>
                <w:rFonts w:ascii="宋体" w:hAnsi="宋体" w:cs="宋体" w:hint="eastAsia"/>
                <w:color w:val="000000"/>
                <w:sz w:val="22"/>
                <w:szCs w:val="22"/>
                <w:lang w:bidi="ar"/>
              </w:rPr>
              <w:lastRenderedPageBreak/>
              <w:t xml:space="preserve">13.3 </w:t>
            </w:r>
            <w:r>
              <w:rPr>
                <w:rFonts w:ascii="宋体" w:hAnsi="宋体" w:cs="宋体" w:hint="eastAsia"/>
                <w:color w:val="000000"/>
                <w:sz w:val="22"/>
                <w:szCs w:val="22"/>
                <w:lang w:bidi="ar"/>
              </w:rPr>
              <w:t>在协商或诉讼期间，本合同不涉及争议的条款仍须履行。</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297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18</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第十四条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权利的保留</w:t>
            </w:r>
            <w:r>
              <w:rPr>
                <w:rFonts w:ascii="宋体" w:hAnsi="宋体" w:cs="宋体" w:hint="eastAsia"/>
                <w:color w:val="000000"/>
                <w:sz w:val="22"/>
                <w:szCs w:val="22"/>
                <w:lang w:bidi="ar"/>
              </w:rPr>
              <w:br/>
              <w:t xml:space="preserve">14.1 </w:t>
            </w:r>
            <w:r>
              <w:rPr>
                <w:rFonts w:ascii="宋体" w:hAnsi="宋体" w:cs="宋体" w:hint="eastAsia"/>
                <w:color w:val="000000"/>
                <w:sz w:val="22"/>
                <w:szCs w:val="22"/>
                <w:lang w:bidi="ar"/>
              </w:rPr>
              <w:t>任何一方没有行使其权利或没有就违约方的违约行为采取行动，不应被视为是对其权利的放弃或对追究另一方违约责任权利的放弃。任何一方放弃针对违约方的某种权利，或放弃追究违约方的某种责任，不应视为对其他权利或追究其他责任的放弃。</w:t>
            </w:r>
            <w:r>
              <w:rPr>
                <w:rFonts w:ascii="宋体" w:hAnsi="宋体" w:cs="宋体" w:hint="eastAsia"/>
                <w:color w:val="000000"/>
                <w:sz w:val="22"/>
                <w:szCs w:val="22"/>
                <w:lang w:bidi="ar"/>
              </w:rPr>
              <w:br/>
              <w:t xml:space="preserve">14.2 </w:t>
            </w:r>
            <w:r>
              <w:rPr>
                <w:rFonts w:ascii="宋体" w:hAnsi="宋体" w:cs="宋体" w:hint="eastAsia"/>
                <w:color w:val="000000"/>
                <w:sz w:val="22"/>
                <w:szCs w:val="22"/>
                <w:lang w:bidi="ar"/>
              </w:rPr>
              <w:t>如果本合同部分条款依据现行有关法律法规被确认为无效或无法履行，但不影响本合同其他条款效力的，本合同其他条款继续有效。双方可依据现行法律法规，遵照本合同的原则和精神，拟定补充协议，补全相关约定。</w:t>
            </w:r>
            <w:r>
              <w:rPr>
                <w:rFonts w:ascii="宋体" w:hAnsi="宋体" w:cs="宋体" w:hint="eastAsia"/>
                <w:color w:val="000000"/>
                <w:sz w:val="22"/>
                <w:szCs w:val="22"/>
                <w:lang w:bidi="ar"/>
              </w:rPr>
              <w:br/>
              <w:t xml:space="preserve">14.3 </w:t>
            </w:r>
            <w:r>
              <w:rPr>
                <w:rFonts w:ascii="宋体" w:hAnsi="宋体" w:cs="宋体" w:hint="eastAsia"/>
                <w:color w:val="000000"/>
                <w:sz w:val="22"/>
                <w:szCs w:val="22"/>
                <w:lang w:bidi="ar"/>
              </w:rPr>
              <w:t>在本合同履行期间，因中国法律法规的变化致使本合同部分条款相冲突、无效时，双方应</w:t>
            </w:r>
            <w:r>
              <w:rPr>
                <w:rFonts w:ascii="宋体" w:hAnsi="宋体" w:cs="宋体" w:hint="eastAsia"/>
                <w:color w:val="000000"/>
                <w:sz w:val="22"/>
                <w:szCs w:val="22"/>
                <w:lang w:bidi="ar"/>
              </w:rPr>
              <w:t>协商尽快修改相关条款。</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第十四条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权利的保留</w:t>
            </w:r>
            <w:r>
              <w:rPr>
                <w:rFonts w:ascii="宋体" w:hAnsi="宋体" w:cs="宋体" w:hint="eastAsia"/>
                <w:color w:val="000000"/>
                <w:sz w:val="22"/>
                <w:szCs w:val="22"/>
                <w:lang w:bidi="ar"/>
              </w:rPr>
              <w:br/>
              <w:t xml:space="preserve">14.1 </w:t>
            </w:r>
            <w:r>
              <w:rPr>
                <w:rFonts w:ascii="宋体" w:hAnsi="宋体" w:cs="宋体" w:hint="eastAsia"/>
                <w:color w:val="000000"/>
                <w:sz w:val="22"/>
                <w:szCs w:val="22"/>
                <w:lang w:bidi="ar"/>
              </w:rPr>
              <w:t>任何一方没有行使其权利或没有就违约方的违约行为采取行动，不应被视为是对其权利的放弃或对追究另一方违约责任权利的放弃。任何一方放弃针对违约方的某种权利，或放弃追究违约方的某种责任，不应视为对其他权利或追究其他责任的放弃。</w:t>
            </w:r>
            <w:r>
              <w:rPr>
                <w:rFonts w:ascii="宋体" w:hAnsi="宋体" w:cs="宋体" w:hint="eastAsia"/>
                <w:color w:val="000000"/>
                <w:sz w:val="22"/>
                <w:szCs w:val="22"/>
                <w:lang w:bidi="ar"/>
              </w:rPr>
              <w:br/>
              <w:t xml:space="preserve">14.2 </w:t>
            </w:r>
            <w:r>
              <w:rPr>
                <w:rFonts w:ascii="宋体" w:hAnsi="宋体" w:cs="宋体" w:hint="eastAsia"/>
                <w:color w:val="000000"/>
                <w:sz w:val="22"/>
                <w:szCs w:val="22"/>
                <w:lang w:bidi="ar"/>
              </w:rPr>
              <w:t>如果本合同部分条款依据现行有关法律法规被确认为无效或无法履行，但不影响本合同其他条款效力的，本合同其他条款继续有效。双方可依据现行法律法规，遵照本合同的原则和精神，拟定补充协议，补全相关约定。</w:t>
            </w:r>
            <w:r>
              <w:rPr>
                <w:rFonts w:ascii="宋体" w:hAnsi="宋体" w:cs="宋体" w:hint="eastAsia"/>
                <w:color w:val="000000"/>
                <w:sz w:val="22"/>
                <w:szCs w:val="22"/>
                <w:lang w:bidi="ar"/>
              </w:rPr>
              <w:br/>
              <w:t xml:space="preserve">14.3 </w:t>
            </w:r>
            <w:r>
              <w:rPr>
                <w:rFonts w:ascii="宋体" w:hAnsi="宋体" w:cs="宋体" w:hint="eastAsia"/>
                <w:color w:val="000000"/>
                <w:sz w:val="22"/>
                <w:szCs w:val="22"/>
                <w:lang w:bidi="ar"/>
              </w:rPr>
              <w:t>在本合同履行期间，因中</w:t>
            </w:r>
            <w:r>
              <w:rPr>
                <w:rFonts w:ascii="宋体" w:hAnsi="宋体" w:cs="宋体" w:hint="eastAsia"/>
                <w:color w:val="000000"/>
                <w:sz w:val="22"/>
                <w:szCs w:val="22"/>
                <w:lang w:bidi="ar"/>
              </w:rPr>
              <w:t>国法律法规的变化致使本合同部分条款相冲突、无效时，双方应协商尽快修改相关条款。</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735"/>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t>19</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t>第十五条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其他</w:t>
            </w:r>
            <w:r>
              <w:rPr>
                <w:rFonts w:ascii="宋体" w:hAnsi="宋体" w:cs="宋体" w:hint="eastAsia"/>
                <w:color w:val="000000"/>
                <w:sz w:val="22"/>
                <w:szCs w:val="22"/>
                <w:lang w:bidi="ar"/>
              </w:rPr>
              <w:br/>
              <w:t xml:space="preserve">15.1 </w:t>
            </w:r>
            <w:r>
              <w:rPr>
                <w:rFonts w:ascii="宋体" w:hAnsi="宋体" w:cs="宋体" w:hint="eastAsia"/>
                <w:color w:val="000000"/>
                <w:sz w:val="22"/>
                <w:szCs w:val="22"/>
                <w:lang w:bidi="ar"/>
              </w:rPr>
              <w:t>本合同自甲乙双方加盖公章或合同专用章后生效，合同将保持有效至双方履行完毕合同项下的所有义务，合同款项和索赔已结清。需持续或长久有效的条款，以该条款的约定为准。</w:t>
            </w:r>
            <w:r>
              <w:rPr>
                <w:rFonts w:ascii="宋体" w:hAnsi="宋体" w:cs="宋体" w:hint="eastAsia"/>
                <w:color w:val="000000"/>
                <w:sz w:val="22"/>
                <w:szCs w:val="22"/>
                <w:lang w:bidi="ar"/>
              </w:rPr>
              <w:br/>
              <w:t xml:space="preserve">15.2 </w:t>
            </w:r>
            <w:r>
              <w:rPr>
                <w:rFonts w:ascii="宋体" w:hAnsi="宋体" w:cs="宋体" w:hint="eastAsia"/>
                <w:color w:val="000000"/>
                <w:sz w:val="22"/>
                <w:szCs w:val="22"/>
                <w:lang w:bidi="ar"/>
              </w:rPr>
              <w:t>本合同一式肆份，双方各持贰份，具有同等法律效</w:t>
            </w:r>
            <w:r>
              <w:rPr>
                <w:rFonts w:ascii="宋体" w:hAnsi="宋体" w:cs="宋体" w:hint="eastAsia"/>
                <w:color w:val="000000"/>
                <w:sz w:val="22"/>
                <w:szCs w:val="22"/>
                <w:lang w:bidi="ar"/>
              </w:rPr>
              <w:lastRenderedPageBreak/>
              <w:t>力。</w:t>
            </w:r>
            <w:r>
              <w:rPr>
                <w:rFonts w:ascii="宋体" w:hAnsi="宋体" w:cs="宋体" w:hint="eastAsia"/>
                <w:color w:val="000000"/>
                <w:sz w:val="22"/>
                <w:szCs w:val="22"/>
                <w:lang w:bidi="ar"/>
              </w:rPr>
              <w:br/>
              <w:t xml:space="preserve">15.3 </w:t>
            </w:r>
            <w:r>
              <w:rPr>
                <w:rFonts w:ascii="宋体" w:hAnsi="宋体" w:cs="宋体" w:hint="eastAsia"/>
                <w:color w:val="000000"/>
                <w:sz w:val="22"/>
                <w:szCs w:val="22"/>
                <w:lang w:bidi="ar"/>
              </w:rPr>
              <w:t>本合同生效后，除本合同另有约定外，双方均不得随意变更或解除合同。如有未尽事宜，双方可签署补充协议或用其他书面方式进行约定。</w:t>
            </w:r>
            <w:r>
              <w:rPr>
                <w:rFonts w:ascii="宋体" w:hAnsi="宋体" w:cs="宋体" w:hint="eastAsia"/>
                <w:color w:val="000000"/>
                <w:sz w:val="22"/>
                <w:szCs w:val="22"/>
                <w:lang w:bidi="ar"/>
              </w:rPr>
              <w:br/>
              <w:t xml:space="preserve">15.4 </w:t>
            </w:r>
            <w:r>
              <w:rPr>
                <w:rFonts w:ascii="宋体" w:hAnsi="宋体" w:cs="宋体" w:hint="eastAsia"/>
                <w:color w:val="000000"/>
                <w:sz w:val="22"/>
                <w:szCs w:val="22"/>
                <w:lang w:bidi="ar"/>
              </w:rPr>
              <w:t>本合同附件包括：</w:t>
            </w:r>
            <w:r>
              <w:rPr>
                <w:rFonts w:ascii="宋体" w:hAnsi="宋体" w:cs="宋体" w:hint="eastAsia"/>
                <w:color w:val="000000"/>
                <w:sz w:val="22"/>
                <w:szCs w:val="22"/>
                <w:lang w:bidi="ar"/>
              </w:rPr>
              <w:br/>
            </w:r>
            <w:r>
              <w:rPr>
                <w:rFonts w:ascii="宋体" w:hAnsi="宋体" w:cs="宋体" w:hint="eastAsia"/>
                <w:color w:val="000000"/>
                <w:sz w:val="22"/>
                <w:szCs w:val="22"/>
                <w:lang w:bidi="ar"/>
              </w:rPr>
              <w:t>附件</w:t>
            </w:r>
            <w:r>
              <w:rPr>
                <w:rFonts w:ascii="宋体" w:hAnsi="宋体" w:cs="宋体" w:hint="eastAsia"/>
                <w:color w:val="000000"/>
                <w:sz w:val="22"/>
                <w:szCs w:val="22"/>
                <w:lang w:bidi="ar"/>
              </w:rPr>
              <w:t>1</w:t>
            </w:r>
            <w:r>
              <w:rPr>
                <w:rFonts w:ascii="宋体" w:hAnsi="宋体" w:cs="宋体" w:hint="eastAsia"/>
                <w:color w:val="000000"/>
                <w:sz w:val="22"/>
                <w:szCs w:val="22"/>
                <w:lang w:bidi="ar"/>
              </w:rPr>
              <w:t>《价格清单》</w:t>
            </w:r>
            <w:r>
              <w:rPr>
                <w:rFonts w:ascii="宋体" w:hAnsi="宋体" w:cs="宋体" w:hint="eastAsia"/>
                <w:color w:val="000000"/>
                <w:sz w:val="22"/>
                <w:szCs w:val="22"/>
                <w:lang w:bidi="ar"/>
              </w:rPr>
              <w:br/>
            </w:r>
            <w:r>
              <w:rPr>
                <w:rFonts w:ascii="宋体" w:hAnsi="宋体" w:cs="宋体" w:hint="eastAsia"/>
                <w:color w:val="000000"/>
                <w:sz w:val="22"/>
                <w:szCs w:val="22"/>
                <w:lang w:bidi="ar"/>
              </w:rPr>
              <w:t>附件</w:t>
            </w:r>
            <w:r>
              <w:rPr>
                <w:rFonts w:ascii="宋体" w:hAnsi="宋体" w:cs="宋体" w:hint="eastAsia"/>
                <w:color w:val="000000"/>
                <w:sz w:val="22"/>
                <w:szCs w:val="22"/>
                <w:lang w:bidi="ar"/>
              </w:rPr>
              <w:t>2</w:t>
            </w:r>
            <w:r>
              <w:rPr>
                <w:rFonts w:ascii="宋体" w:hAnsi="宋体" w:cs="宋体" w:hint="eastAsia"/>
                <w:color w:val="000000"/>
                <w:sz w:val="22"/>
                <w:szCs w:val="22"/>
                <w:lang w:bidi="ar"/>
              </w:rPr>
              <w:t>《甲方采购需求书》</w:t>
            </w:r>
            <w:r>
              <w:rPr>
                <w:rFonts w:ascii="宋体" w:hAnsi="宋体" w:cs="宋体" w:hint="eastAsia"/>
                <w:color w:val="000000"/>
                <w:sz w:val="22"/>
                <w:szCs w:val="22"/>
                <w:lang w:bidi="ar"/>
              </w:rPr>
              <w:br/>
            </w:r>
            <w:r>
              <w:rPr>
                <w:rFonts w:ascii="宋体" w:hAnsi="宋体" w:cs="宋体" w:hint="eastAsia"/>
                <w:color w:val="000000"/>
                <w:sz w:val="22"/>
                <w:szCs w:val="22"/>
                <w:lang w:bidi="ar"/>
              </w:rPr>
              <w:t>附件</w:t>
            </w:r>
            <w:r>
              <w:rPr>
                <w:rFonts w:ascii="宋体" w:hAnsi="宋体" w:cs="宋体" w:hint="eastAsia"/>
                <w:color w:val="000000"/>
                <w:sz w:val="22"/>
                <w:szCs w:val="22"/>
                <w:lang w:bidi="ar"/>
              </w:rPr>
              <w:t>3</w:t>
            </w:r>
            <w:r>
              <w:rPr>
                <w:rFonts w:ascii="宋体" w:hAnsi="宋体" w:cs="宋体" w:hint="eastAsia"/>
                <w:color w:val="000000"/>
                <w:sz w:val="22"/>
                <w:szCs w:val="22"/>
                <w:lang w:bidi="ar"/>
              </w:rPr>
              <w:t>《乙方服务承诺》</w:t>
            </w:r>
            <w:r>
              <w:rPr>
                <w:rFonts w:ascii="宋体" w:hAnsi="宋体" w:cs="宋体" w:hint="eastAsia"/>
                <w:color w:val="000000"/>
                <w:sz w:val="22"/>
                <w:szCs w:val="22"/>
                <w:lang w:bidi="ar"/>
              </w:rPr>
              <w:br/>
            </w:r>
            <w:r>
              <w:rPr>
                <w:rFonts w:ascii="宋体" w:hAnsi="宋体" w:cs="宋体" w:hint="eastAsia"/>
                <w:color w:val="000000"/>
                <w:sz w:val="22"/>
                <w:szCs w:val="22"/>
                <w:lang w:bidi="ar"/>
              </w:rPr>
              <w:t>附件</w:t>
            </w:r>
            <w:r>
              <w:rPr>
                <w:rFonts w:ascii="宋体" w:hAnsi="宋体" w:cs="宋体" w:hint="eastAsia"/>
                <w:color w:val="000000"/>
                <w:sz w:val="22"/>
                <w:szCs w:val="22"/>
                <w:lang w:bidi="ar"/>
              </w:rPr>
              <w:t>4</w:t>
            </w:r>
            <w:r>
              <w:rPr>
                <w:rFonts w:ascii="宋体" w:hAnsi="宋体" w:cs="宋体" w:hint="eastAsia"/>
                <w:color w:val="000000"/>
                <w:sz w:val="22"/>
                <w:szCs w:val="22"/>
                <w:lang w:bidi="ar"/>
              </w:rPr>
              <w:t>《验收相关单据》</w:t>
            </w:r>
            <w:r>
              <w:rPr>
                <w:rFonts w:ascii="宋体" w:hAnsi="宋体" w:cs="宋体" w:hint="eastAsia"/>
                <w:color w:val="000000"/>
                <w:sz w:val="22"/>
                <w:szCs w:val="22"/>
                <w:lang w:bidi="ar"/>
              </w:rPr>
              <w:br/>
            </w:r>
            <w:r>
              <w:rPr>
                <w:rFonts w:ascii="宋体" w:hAnsi="宋体" w:cs="宋体" w:hint="eastAsia"/>
                <w:color w:val="000000"/>
                <w:sz w:val="22"/>
                <w:szCs w:val="22"/>
                <w:lang w:bidi="ar"/>
              </w:rPr>
              <w:t>附件</w:t>
            </w:r>
            <w:r>
              <w:rPr>
                <w:rFonts w:ascii="宋体" w:hAnsi="宋体" w:cs="宋体" w:hint="eastAsia"/>
                <w:color w:val="000000"/>
                <w:sz w:val="22"/>
                <w:szCs w:val="22"/>
                <w:lang w:bidi="ar"/>
              </w:rPr>
              <w:t>5</w:t>
            </w:r>
            <w:r>
              <w:rPr>
                <w:rFonts w:ascii="宋体" w:hAnsi="宋体" w:cs="宋体" w:hint="eastAsia"/>
                <w:color w:val="000000"/>
                <w:sz w:val="22"/>
                <w:szCs w:val="22"/>
                <w:lang w:bidi="ar"/>
              </w:rPr>
              <w:t>《</w:t>
            </w:r>
            <w:r w:rsidRPr="001E02EA">
              <w:rPr>
                <w:rFonts w:ascii="宋体" w:hAnsi="宋体" w:cs="宋体" w:hint="eastAsia"/>
                <w:color w:val="000000"/>
                <w:sz w:val="22"/>
                <w:szCs w:val="22"/>
                <w:lang w:bidi="ar"/>
              </w:rPr>
              <w:t>数据安全保密承诺</w:t>
            </w:r>
            <w:r>
              <w:rPr>
                <w:rFonts w:ascii="宋体" w:hAnsi="宋体" w:cs="宋体" w:hint="eastAsia"/>
                <w:color w:val="000000"/>
                <w:sz w:val="22"/>
                <w:szCs w:val="22"/>
                <w:lang w:bidi="ar"/>
              </w:rPr>
              <w:t>》</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第十五条</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其他</w:t>
            </w:r>
            <w:r>
              <w:rPr>
                <w:rFonts w:ascii="宋体" w:hAnsi="宋体" w:cs="宋体" w:hint="eastAsia"/>
                <w:color w:val="000000"/>
                <w:sz w:val="22"/>
                <w:szCs w:val="22"/>
                <w:lang w:bidi="ar"/>
              </w:rPr>
              <w:br/>
              <w:t xml:space="preserve">15.1 </w:t>
            </w:r>
            <w:r>
              <w:rPr>
                <w:rFonts w:ascii="宋体" w:hAnsi="宋体" w:cs="宋体" w:hint="eastAsia"/>
                <w:color w:val="000000"/>
                <w:sz w:val="22"/>
                <w:szCs w:val="22"/>
                <w:lang w:bidi="ar"/>
              </w:rPr>
              <w:t>本合同自甲乙双方加盖公章或合同专用章后生效，合同将保持有效至双方履行完毕合同项下的所有义务，合同款项和索赔已结清。需持续或长久有效的条款，以该条款的约定为准。</w:t>
            </w:r>
            <w:r>
              <w:rPr>
                <w:rFonts w:ascii="宋体" w:hAnsi="宋体" w:cs="宋体" w:hint="eastAsia"/>
                <w:color w:val="000000"/>
                <w:sz w:val="22"/>
                <w:szCs w:val="22"/>
                <w:lang w:bidi="ar"/>
              </w:rPr>
              <w:br/>
              <w:t xml:space="preserve">15.2 </w:t>
            </w:r>
            <w:r>
              <w:rPr>
                <w:rFonts w:ascii="宋体" w:hAnsi="宋体" w:cs="宋体" w:hint="eastAsia"/>
                <w:color w:val="000000"/>
                <w:sz w:val="22"/>
                <w:szCs w:val="22"/>
                <w:lang w:bidi="ar"/>
              </w:rPr>
              <w:t>本合同一式肆份，双方各持贰份，具有同等法律效</w:t>
            </w:r>
            <w:r>
              <w:rPr>
                <w:rFonts w:ascii="宋体" w:hAnsi="宋体" w:cs="宋体" w:hint="eastAsia"/>
                <w:color w:val="000000"/>
                <w:sz w:val="22"/>
                <w:szCs w:val="22"/>
                <w:lang w:bidi="ar"/>
              </w:rPr>
              <w:lastRenderedPageBreak/>
              <w:t>力。</w:t>
            </w:r>
            <w:r>
              <w:rPr>
                <w:rFonts w:ascii="宋体" w:hAnsi="宋体" w:cs="宋体" w:hint="eastAsia"/>
                <w:color w:val="000000"/>
                <w:sz w:val="22"/>
                <w:szCs w:val="22"/>
                <w:lang w:bidi="ar"/>
              </w:rPr>
              <w:br/>
              <w:t xml:space="preserve">15.3 </w:t>
            </w:r>
            <w:r>
              <w:rPr>
                <w:rFonts w:ascii="宋体" w:hAnsi="宋体" w:cs="宋体" w:hint="eastAsia"/>
                <w:color w:val="000000"/>
                <w:sz w:val="22"/>
                <w:szCs w:val="22"/>
                <w:lang w:bidi="ar"/>
              </w:rPr>
              <w:t>本合同生效后，除本合同另有约定外，双方均不得随意变更或解除合同。如有未尽事宜，双方可签署补充协议或</w:t>
            </w:r>
            <w:r>
              <w:rPr>
                <w:rFonts w:ascii="宋体" w:hAnsi="宋体" w:cs="宋体" w:hint="eastAsia"/>
                <w:color w:val="000000"/>
                <w:sz w:val="22"/>
                <w:szCs w:val="22"/>
                <w:lang w:bidi="ar"/>
              </w:rPr>
              <w:t>用其他书面方式进行约定。</w:t>
            </w:r>
            <w:r>
              <w:rPr>
                <w:rFonts w:ascii="宋体" w:hAnsi="宋体" w:cs="宋体" w:hint="eastAsia"/>
                <w:color w:val="000000"/>
                <w:sz w:val="22"/>
                <w:szCs w:val="22"/>
                <w:lang w:bidi="ar"/>
              </w:rPr>
              <w:br/>
              <w:t xml:space="preserve">15.4 </w:t>
            </w:r>
            <w:r>
              <w:rPr>
                <w:rFonts w:ascii="宋体" w:hAnsi="宋体" w:cs="宋体" w:hint="eastAsia"/>
                <w:color w:val="000000"/>
                <w:sz w:val="22"/>
                <w:szCs w:val="22"/>
                <w:lang w:bidi="ar"/>
              </w:rPr>
              <w:t>本合同附件包括：</w:t>
            </w:r>
            <w:r>
              <w:rPr>
                <w:rFonts w:ascii="宋体" w:hAnsi="宋体" w:cs="宋体" w:hint="eastAsia"/>
                <w:color w:val="000000"/>
                <w:sz w:val="22"/>
                <w:szCs w:val="22"/>
                <w:lang w:bidi="ar"/>
              </w:rPr>
              <w:br/>
            </w:r>
            <w:r>
              <w:rPr>
                <w:rFonts w:ascii="宋体" w:hAnsi="宋体" w:cs="宋体" w:hint="eastAsia"/>
                <w:color w:val="000000"/>
                <w:sz w:val="22"/>
                <w:szCs w:val="22"/>
                <w:lang w:bidi="ar"/>
              </w:rPr>
              <w:t>附件</w:t>
            </w:r>
            <w:r>
              <w:rPr>
                <w:rFonts w:ascii="宋体" w:hAnsi="宋体" w:cs="宋体" w:hint="eastAsia"/>
                <w:color w:val="000000"/>
                <w:sz w:val="22"/>
                <w:szCs w:val="22"/>
                <w:lang w:bidi="ar"/>
              </w:rPr>
              <w:t>1</w:t>
            </w:r>
            <w:r>
              <w:rPr>
                <w:rFonts w:ascii="宋体" w:hAnsi="宋体" w:cs="宋体" w:hint="eastAsia"/>
                <w:color w:val="000000"/>
                <w:sz w:val="22"/>
                <w:szCs w:val="22"/>
                <w:lang w:bidi="ar"/>
              </w:rPr>
              <w:t>《价格清单》</w:t>
            </w:r>
            <w:r>
              <w:rPr>
                <w:rFonts w:ascii="宋体" w:hAnsi="宋体" w:cs="宋体" w:hint="eastAsia"/>
                <w:color w:val="000000"/>
                <w:sz w:val="22"/>
                <w:szCs w:val="22"/>
                <w:lang w:bidi="ar"/>
              </w:rPr>
              <w:br/>
            </w:r>
            <w:r>
              <w:rPr>
                <w:rFonts w:ascii="宋体" w:hAnsi="宋体" w:cs="宋体" w:hint="eastAsia"/>
                <w:color w:val="000000"/>
                <w:sz w:val="22"/>
                <w:szCs w:val="22"/>
                <w:lang w:bidi="ar"/>
              </w:rPr>
              <w:t>附件</w:t>
            </w:r>
            <w:r>
              <w:rPr>
                <w:rFonts w:ascii="宋体" w:hAnsi="宋体" w:cs="宋体" w:hint="eastAsia"/>
                <w:color w:val="000000"/>
                <w:sz w:val="22"/>
                <w:szCs w:val="22"/>
                <w:lang w:bidi="ar"/>
              </w:rPr>
              <w:t>2</w:t>
            </w:r>
            <w:r>
              <w:rPr>
                <w:rFonts w:ascii="宋体" w:hAnsi="宋体" w:cs="宋体" w:hint="eastAsia"/>
                <w:color w:val="000000"/>
                <w:sz w:val="22"/>
                <w:szCs w:val="22"/>
                <w:lang w:bidi="ar"/>
              </w:rPr>
              <w:t>《甲方采购需求书》</w:t>
            </w:r>
            <w:r>
              <w:rPr>
                <w:rFonts w:ascii="宋体" w:hAnsi="宋体" w:cs="宋体" w:hint="eastAsia"/>
                <w:color w:val="000000"/>
                <w:sz w:val="22"/>
                <w:szCs w:val="22"/>
                <w:lang w:bidi="ar"/>
              </w:rPr>
              <w:br/>
            </w:r>
            <w:r>
              <w:rPr>
                <w:rFonts w:ascii="宋体" w:hAnsi="宋体" w:cs="宋体" w:hint="eastAsia"/>
                <w:color w:val="000000"/>
                <w:sz w:val="22"/>
                <w:szCs w:val="22"/>
                <w:lang w:bidi="ar"/>
              </w:rPr>
              <w:t>附件</w:t>
            </w:r>
            <w:r>
              <w:rPr>
                <w:rFonts w:ascii="宋体" w:hAnsi="宋体" w:cs="宋体" w:hint="eastAsia"/>
                <w:color w:val="000000"/>
                <w:sz w:val="22"/>
                <w:szCs w:val="22"/>
                <w:lang w:bidi="ar"/>
              </w:rPr>
              <w:t>3</w:t>
            </w:r>
            <w:r>
              <w:rPr>
                <w:rFonts w:ascii="宋体" w:hAnsi="宋体" w:cs="宋体" w:hint="eastAsia"/>
                <w:color w:val="000000"/>
                <w:sz w:val="22"/>
                <w:szCs w:val="22"/>
                <w:lang w:bidi="ar"/>
              </w:rPr>
              <w:t>《乙方服务承诺》</w:t>
            </w:r>
            <w:r>
              <w:rPr>
                <w:rFonts w:ascii="宋体" w:hAnsi="宋体" w:cs="宋体" w:hint="eastAsia"/>
                <w:color w:val="000000"/>
                <w:sz w:val="22"/>
                <w:szCs w:val="22"/>
                <w:lang w:bidi="ar"/>
              </w:rPr>
              <w:br/>
            </w:r>
            <w:r>
              <w:rPr>
                <w:rFonts w:ascii="宋体" w:hAnsi="宋体" w:cs="宋体" w:hint="eastAsia"/>
                <w:color w:val="000000"/>
                <w:sz w:val="22"/>
                <w:szCs w:val="22"/>
                <w:lang w:bidi="ar"/>
              </w:rPr>
              <w:t>附件</w:t>
            </w:r>
            <w:r>
              <w:rPr>
                <w:rFonts w:ascii="宋体" w:hAnsi="宋体" w:cs="宋体" w:hint="eastAsia"/>
                <w:color w:val="000000"/>
                <w:sz w:val="22"/>
                <w:szCs w:val="22"/>
                <w:lang w:bidi="ar"/>
              </w:rPr>
              <w:t>4</w:t>
            </w:r>
            <w:r>
              <w:rPr>
                <w:rFonts w:ascii="宋体" w:hAnsi="宋体" w:cs="宋体" w:hint="eastAsia"/>
                <w:color w:val="000000"/>
                <w:sz w:val="22"/>
                <w:szCs w:val="22"/>
                <w:lang w:bidi="ar"/>
              </w:rPr>
              <w:t>《验收相关单据》</w:t>
            </w:r>
            <w:r>
              <w:rPr>
                <w:rFonts w:ascii="宋体" w:hAnsi="宋体" w:cs="宋体" w:hint="eastAsia"/>
                <w:color w:val="000000"/>
                <w:sz w:val="22"/>
                <w:szCs w:val="22"/>
                <w:lang w:bidi="ar"/>
              </w:rPr>
              <w:br/>
            </w:r>
            <w:r>
              <w:rPr>
                <w:rFonts w:ascii="宋体" w:hAnsi="宋体" w:cs="宋体" w:hint="eastAsia"/>
                <w:color w:val="000000"/>
                <w:sz w:val="22"/>
                <w:szCs w:val="22"/>
                <w:lang w:bidi="ar"/>
              </w:rPr>
              <w:t>附件</w:t>
            </w:r>
            <w:r>
              <w:rPr>
                <w:rFonts w:ascii="宋体" w:hAnsi="宋体" w:cs="宋体" w:hint="eastAsia"/>
                <w:color w:val="000000"/>
                <w:sz w:val="22"/>
                <w:szCs w:val="22"/>
                <w:lang w:bidi="ar"/>
              </w:rPr>
              <w:t>5</w:t>
            </w:r>
            <w:r>
              <w:rPr>
                <w:rFonts w:ascii="宋体" w:hAnsi="宋体" w:cs="宋体" w:hint="eastAsia"/>
                <w:color w:val="000000"/>
                <w:sz w:val="22"/>
                <w:szCs w:val="22"/>
                <w:lang w:bidi="ar"/>
              </w:rPr>
              <w:t>《</w:t>
            </w:r>
            <w:r>
              <w:rPr>
                <w:rFonts w:ascii="宋体" w:hAnsi="宋体" w:cs="宋体" w:hint="eastAsia"/>
                <w:color w:val="000000"/>
                <w:sz w:val="22"/>
                <w:szCs w:val="22"/>
                <w:lang w:bidi="ar"/>
              </w:rPr>
              <w:t>数据安全保密承诺</w:t>
            </w:r>
            <w:r>
              <w:rPr>
                <w:rFonts w:ascii="宋体" w:hAnsi="宋体" w:cs="宋体" w:hint="eastAsia"/>
                <w:color w:val="000000"/>
                <w:sz w:val="22"/>
                <w:szCs w:val="22"/>
                <w:lang w:bidi="ar"/>
              </w:rPr>
              <w:t>》</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rPr>
            </w:pPr>
            <w:r>
              <w:rPr>
                <w:rFonts w:ascii="宋体" w:hAnsi="宋体" w:cs="宋体" w:hint="eastAsia"/>
                <w:color w:val="000000"/>
                <w:sz w:val="22"/>
                <w:szCs w:val="22"/>
                <w:lang w:bidi="ar"/>
              </w:rPr>
              <w:lastRenderedPageBreak/>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351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lang w:bidi="ar"/>
              </w:rPr>
            </w:pPr>
            <w:bookmarkStart w:id="214" w:name="_Toc16084"/>
            <w:bookmarkStart w:id="215" w:name="_Toc21777"/>
            <w:bookmarkStart w:id="216" w:name="_Toc938"/>
            <w:r>
              <w:rPr>
                <w:rFonts w:ascii="宋体" w:hAnsi="宋体" w:cs="宋体" w:hint="eastAsia"/>
                <w:color w:val="000000"/>
                <w:sz w:val="22"/>
                <w:szCs w:val="22"/>
                <w:lang w:bidi="ar"/>
              </w:rPr>
              <w:t>20</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lang w:bidi="ar"/>
              </w:rPr>
            </w:pPr>
            <w:r>
              <w:rPr>
                <w:rFonts w:ascii="宋体" w:hAnsi="宋体" w:cs="宋体" w:hint="eastAsia"/>
                <w:color w:val="000000"/>
                <w:sz w:val="22"/>
                <w:szCs w:val="22"/>
                <w:lang w:bidi="ar"/>
              </w:rPr>
              <w:t>附件</w:t>
            </w:r>
            <w:r>
              <w:rPr>
                <w:rFonts w:ascii="宋体" w:hAnsi="宋体" w:cs="宋体" w:hint="eastAsia"/>
                <w:color w:val="000000"/>
                <w:sz w:val="22"/>
                <w:szCs w:val="22"/>
                <w:lang w:bidi="ar"/>
              </w:rPr>
              <w:t>5</w:t>
            </w:r>
            <w:r>
              <w:rPr>
                <w:rFonts w:ascii="宋体" w:hAnsi="宋体" w:cs="宋体" w:hint="eastAsia"/>
                <w:color w:val="000000"/>
                <w:sz w:val="22"/>
                <w:szCs w:val="22"/>
                <w:lang w:bidi="ar"/>
              </w:rPr>
              <w:t>《</w:t>
            </w:r>
            <w:r>
              <w:rPr>
                <w:rFonts w:ascii="宋体" w:hAnsi="宋体" w:cs="宋体" w:hint="eastAsia"/>
                <w:color w:val="000000"/>
                <w:sz w:val="22"/>
                <w:szCs w:val="22"/>
                <w:lang w:bidi="ar"/>
              </w:rPr>
              <w:t>数据安全保密承诺</w:t>
            </w:r>
            <w:r>
              <w:rPr>
                <w:rFonts w:ascii="宋体" w:hAnsi="宋体" w:cs="宋体" w:hint="eastAsia"/>
                <w:color w:val="000000"/>
                <w:sz w:val="22"/>
                <w:szCs w:val="22"/>
                <w:lang w:bidi="ar"/>
              </w:rPr>
              <w:t>》</w:t>
            </w:r>
          </w:p>
          <w:p w:rsidR="00356C60" w:rsidRPr="001E02EA" w:rsidRDefault="000467E6" w:rsidP="001E02EA">
            <w:pPr>
              <w:widowControl/>
              <w:jc w:val="center"/>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网联清算有限公司供应商数据安全保密承诺</w:t>
            </w:r>
          </w:p>
          <w:p w:rsidR="00356C60" w:rsidRPr="001E02EA" w:rsidRDefault="000467E6" w:rsidP="001E02EA">
            <w:pPr>
              <w:widowControl/>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乙方【</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】为甲方网联清算有限公司提供【</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】服务。本承诺作为双方于【</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】年【</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】月【</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】日签订的《</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》及【</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】年【</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】月【</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】日签订的《</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以上合同下面简述为“主协议”）的补充约定，基于甲方最新的管理要求，为进一步明确数据安全管理责任，根据有关法律法规及甲方制度规定，经双方友好协商，乙方就有关数据安全义务事项做出如下承诺：</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textAlignment w:val="center"/>
              <w:rPr>
                <w:rFonts w:ascii="宋体" w:hAnsi="宋体" w:cs="宋体"/>
                <w:color w:val="000000"/>
                <w:sz w:val="22"/>
                <w:szCs w:val="22"/>
                <w:lang w:bidi="ar"/>
              </w:rPr>
            </w:pPr>
            <w:r>
              <w:rPr>
                <w:rFonts w:ascii="宋体" w:hAnsi="宋体" w:cs="宋体" w:hint="eastAsia"/>
                <w:color w:val="000000"/>
                <w:sz w:val="22"/>
                <w:szCs w:val="22"/>
                <w:lang w:bidi="ar"/>
              </w:rPr>
              <w:t>附件</w:t>
            </w:r>
            <w:r>
              <w:rPr>
                <w:rFonts w:ascii="宋体" w:hAnsi="宋体" w:cs="宋体" w:hint="eastAsia"/>
                <w:color w:val="000000"/>
                <w:sz w:val="22"/>
                <w:szCs w:val="22"/>
                <w:lang w:bidi="ar"/>
              </w:rPr>
              <w:t>5</w:t>
            </w:r>
            <w:r>
              <w:rPr>
                <w:rFonts w:ascii="宋体" w:hAnsi="宋体" w:cs="宋体" w:hint="eastAsia"/>
                <w:color w:val="000000"/>
                <w:sz w:val="22"/>
                <w:szCs w:val="22"/>
                <w:lang w:bidi="ar"/>
              </w:rPr>
              <w:t>《</w:t>
            </w:r>
            <w:r>
              <w:rPr>
                <w:rFonts w:ascii="宋体" w:hAnsi="宋体" w:cs="宋体" w:hint="eastAsia"/>
                <w:color w:val="000000"/>
                <w:sz w:val="22"/>
                <w:szCs w:val="22"/>
                <w:lang w:bidi="ar"/>
              </w:rPr>
              <w:t>数据安全保密承诺</w:t>
            </w:r>
            <w:r>
              <w:rPr>
                <w:rFonts w:ascii="宋体" w:hAnsi="宋体" w:cs="宋体" w:hint="eastAsia"/>
                <w:color w:val="000000"/>
                <w:sz w:val="22"/>
                <w:szCs w:val="22"/>
                <w:lang w:bidi="ar"/>
              </w:rPr>
              <w:t>》</w:t>
            </w:r>
          </w:p>
          <w:p w:rsidR="00356C60" w:rsidRDefault="000467E6" w:rsidP="001E02EA">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t>网联清算有限公司供应商数据安全保密承诺</w:t>
            </w:r>
          </w:p>
          <w:p w:rsidR="00356C60" w:rsidRDefault="000467E6">
            <w:pPr>
              <w:widowControl/>
              <w:textAlignment w:val="center"/>
              <w:rPr>
                <w:rFonts w:ascii="宋体" w:hAnsi="宋体" w:cs="宋体"/>
                <w:color w:val="000000"/>
                <w:sz w:val="22"/>
                <w:szCs w:val="22"/>
                <w:lang w:bidi="ar"/>
              </w:rPr>
            </w:pPr>
            <w:r>
              <w:rPr>
                <w:rFonts w:ascii="宋体" w:hAnsi="宋体" w:cs="宋体" w:hint="eastAsia"/>
                <w:color w:val="000000"/>
                <w:sz w:val="22"/>
                <w:szCs w:val="22"/>
                <w:lang w:bidi="ar"/>
              </w:rPr>
              <w:t>乙方【</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】为甲方网联清算有限公司提供【</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】服务。本承诺作为双方于【</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】年【</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】月【</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】日签订的《</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》及【</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】年【</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】月【</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】日签订的《</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以上合同下面简述为“主协议”）的补充约定，基于甲方最新的管理要求，为进一步明确数据安全管理责任，根据有关法律法规及甲方制度规定，经双方友好协商，乙方就有关数据安全义务事项做出如下承诺：</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351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lastRenderedPageBreak/>
              <w:t>21</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一、定义与解释</w:t>
            </w:r>
          </w:p>
          <w:p w:rsidR="00356C60" w:rsidRDefault="000467E6">
            <w:pPr>
              <w:widowControl/>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数据：</w:t>
            </w:r>
            <w:r w:rsidRPr="001E02EA">
              <w:rPr>
                <w:rFonts w:ascii="宋体" w:hAnsi="宋体" w:cs="宋体" w:hint="eastAsia"/>
                <w:color w:val="000000"/>
                <w:sz w:val="22"/>
                <w:szCs w:val="22"/>
                <w:lang w:bidi="ar"/>
              </w:rPr>
              <w:t>凡甲方提供给乙方的任何书面或口头的商业、客户、技术、业务、财务、法律、人事和其他方面的资料、数据、信息，以及主协议履行过程中形成的所有资料、信息，除非甲方书面明确说明为公共知晓的信息外，均构成甲方的数据信息。</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一、定义与解释</w:t>
            </w:r>
          </w:p>
          <w:p w:rsidR="00356C60" w:rsidRDefault="000467E6">
            <w:pPr>
              <w:widowControl/>
              <w:textAlignment w:val="center"/>
              <w:rPr>
                <w:rFonts w:ascii="宋体" w:hAnsi="宋体" w:cs="宋体"/>
                <w:color w:val="000000"/>
                <w:sz w:val="22"/>
                <w:szCs w:val="22"/>
                <w:lang w:bidi="ar"/>
              </w:rPr>
            </w:pPr>
            <w:r>
              <w:rPr>
                <w:rFonts w:ascii="宋体" w:hAnsi="宋体" w:cs="宋体" w:hint="eastAsia"/>
                <w:color w:val="000000"/>
                <w:sz w:val="22"/>
                <w:szCs w:val="22"/>
                <w:lang w:bidi="ar"/>
              </w:rPr>
              <w:t>数据：</w:t>
            </w:r>
            <w:r>
              <w:rPr>
                <w:rFonts w:ascii="宋体" w:hAnsi="宋体" w:cs="宋体" w:hint="eastAsia"/>
                <w:color w:val="000000"/>
                <w:sz w:val="22"/>
                <w:szCs w:val="22"/>
                <w:lang w:bidi="ar"/>
              </w:rPr>
              <w:t>凡甲方提供给乙方的任何书面或口头的商业、客户、技术、业务、财务、法律、人事和其他方面的资料、数据、信息，以及</w:t>
            </w:r>
            <w:r>
              <w:rPr>
                <w:rFonts w:ascii="宋体" w:hAnsi="宋体" w:cs="宋体" w:hint="eastAsia"/>
                <w:color w:val="000000"/>
                <w:sz w:val="22"/>
                <w:szCs w:val="22"/>
                <w:lang w:bidi="ar"/>
              </w:rPr>
              <w:t>主协议</w:t>
            </w:r>
            <w:r>
              <w:rPr>
                <w:rFonts w:ascii="宋体" w:hAnsi="宋体" w:cs="宋体" w:hint="eastAsia"/>
                <w:color w:val="000000"/>
                <w:sz w:val="22"/>
                <w:szCs w:val="22"/>
                <w:lang w:bidi="ar"/>
              </w:rPr>
              <w:t>履行过程中形成的所有资料、信息，除非甲方书面明确说明为公共知晓的信息外，均构成甲方的</w:t>
            </w:r>
            <w:r>
              <w:rPr>
                <w:rFonts w:ascii="宋体" w:hAnsi="宋体" w:cs="宋体" w:hint="eastAsia"/>
                <w:color w:val="000000"/>
                <w:sz w:val="22"/>
                <w:szCs w:val="22"/>
                <w:lang w:bidi="ar"/>
              </w:rPr>
              <w:t>数据</w:t>
            </w:r>
            <w:r>
              <w:rPr>
                <w:rFonts w:ascii="宋体" w:hAnsi="宋体" w:cs="宋体" w:hint="eastAsia"/>
                <w:color w:val="000000"/>
                <w:sz w:val="22"/>
                <w:szCs w:val="22"/>
                <w:lang w:bidi="ar"/>
              </w:rPr>
              <w:t>信息。</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351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t>22</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二、本单位承诺严格遵守国家有关法律法规及甲方相关管理规定</w:t>
            </w:r>
          </w:p>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1.</w:t>
            </w:r>
            <w:r w:rsidRPr="001E02EA">
              <w:rPr>
                <w:rFonts w:ascii="宋体" w:hAnsi="宋体" w:cs="宋体" w:hint="eastAsia"/>
                <w:color w:val="000000"/>
                <w:sz w:val="22"/>
                <w:szCs w:val="22"/>
                <w:lang w:bidi="ar"/>
              </w:rPr>
              <w:t>本单位已知悉并承诺遵守《中华人民共和国国家安全法》、《中华人民共和国数据安全法》、《中华人民共和国保守国家秘密法》、《中华人民共和国个人信息保护法》、</w:t>
            </w:r>
            <w:r w:rsidRPr="001E02EA">
              <w:rPr>
                <w:rFonts w:ascii="宋体" w:hAnsi="宋体" w:cs="宋体" w:hint="eastAsia"/>
                <w:color w:val="000000"/>
                <w:sz w:val="22"/>
                <w:szCs w:val="22"/>
                <w:lang w:bidi="ar"/>
              </w:rPr>
              <w:t>《中华人民共和国会计法》、《中华人民共和国注册会计师法》、《中华人民共和国计算机信息系统安全保护条例》、《中华人民共和国网络安全法》、《</w:t>
            </w:r>
            <w:r w:rsidRPr="001E02EA">
              <w:rPr>
                <w:rFonts w:ascii="宋体" w:hAnsi="宋体" w:cs="宋体" w:hint="eastAsia"/>
                <w:color w:val="000000"/>
                <w:sz w:val="22"/>
                <w:szCs w:val="22"/>
                <w:lang w:bidi="ar"/>
              </w:rPr>
              <w:t>GB/T22239-2019</w:t>
            </w:r>
            <w:r w:rsidRPr="001E02EA">
              <w:rPr>
                <w:rFonts w:ascii="宋体" w:hAnsi="宋体" w:cs="宋体" w:hint="eastAsia"/>
                <w:color w:val="000000"/>
                <w:sz w:val="22"/>
                <w:szCs w:val="22"/>
                <w:lang w:bidi="ar"/>
              </w:rPr>
              <w:t>信息安全技术</w:t>
            </w:r>
            <w:r w:rsidRPr="001E02EA">
              <w:rPr>
                <w:rFonts w:ascii="宋体" w:hAnsi="宋体" w:cs="宋体"/>
                <w:color w:val="000000"/>
                <w:sz w:val="22"/>
                <w:szCs w:val="22"/>
                <w:lang w:bidi="ar"/>
              </w:rPr>
              <w:t xml:space="preserve"> </w:t>
            </w:r>
            <w:r w:rsidRPr="001E02EA">
              <w:rPr>
                <w:rFonts w:ascii="宋体" w:hAnsi="宋体" w:cs="宋体" w:hint="eastAsia"/>
                <w:color w:val="000000"/>
                <w:sz w:val="22"/>
                <w:szCs w:val="22"/>
                <w:lang w:bidi="ar"/>
              </w:rPr>
              <w:t>网络安全等级保护基本要求》、《中国人民银行数据管理办法（试行）》及其他国家有关法律、法规和行政规章制度。</w:t>
            </w:r>
          </w:p>
          <w:p w:rsidR="00356C60" w:rsidRPr="001E02EA" w:rsidRDefault="000467E6">
            <w:pPr>
              <w:widowControl/>
              <w:textAlignment w:val="center"/>
              <w:rPr>
                <w:rFonts w:ascii="宋体" w:hAnsi="宋体" w:cs="宋体"/>
                <w:color w:val="000000"/>
                <w:sz w:val="22"/>
                <w:szCs w:val="22"/>
                <w:lang w:bidi="ar"/>
              </w:rPr>
            </w:pPr>
            <w:r w:rsidRPr="001E02EA">
              <w:rPr>
                <w:rFonts w:ascii="宋体" w:hAnsi="宋体" w:cs="宋体"/>
                <w:color w:val="000000"/>
                <w:sz w:val="22"/>
                <w:szCs w:val="22"/>
                <w:lang w:bidi="ar"/>
              </w:rPr>
              <w:t>2.</w:t>
            </w:r>
            <w:r w:rsidRPr="001E02EA">
              <w:rPr>
                <w:rFonts w:ascii="宋体" w:hAnsi="宋体" w:cs="宋体" w:hint="eastAsia"/>
                <w:color w:val="000000"/>
                <w:sz w:val="22"/>
                <w:szCs w:val="22"/>
                <w:lang w:bidi="ar"/>
              </w:rPr>
              <w:t>本单位已知悉并承诺遵守除上述以外的</w:t>
            </w:r>
            <w:r w:rsidRPr="001E02EA">
              <w:rPr>
                <w:rFonts w:ascii="宋体" w:hAnsi="宋体" w:cs="宋体" w:hint="eastAsia"/>
                <w:color w:val="000000"/>
                <w:sz w:val="22"/>
                <w:szCs w:val="22"/>
                <w:lang w:bidi="ar"/>
              </w:rPr>
              <w:t>国家网络安全、数据安全有关法律法规及甲方关于网络安全、数据安全、保密方面的管理规范。</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二</w:t>
            </w:r>
            <w:r>
              <w:rPr>
                <w:rFonts w:ascii="宋体" w:hAnsi="宋体" w:cs="宋体" w:hint="eastAsia"/>
                <w:color w:val="000000"/>
                <w:sz w:val="22"/>
                <w:szCs w:val="22"/>
                <w:lang w:bidi="ar"/>
              </w:rPr>
              <w:t>、本单位承诺严格遵守国家有关法律法规</w:t>
            </w:r>
            <w:r>
              <w:rPr>
                <w:rFonts w:ascii="宋体" w:hAnsi="宋体" w:cs="宋体" w:hint="eastAsia"/>
                <w:color w:val="000000"/>
                <w:sz w:val="22"/>
                <w:szCs w:val="22"/>
                <w:lang w:bidi="ar"/>
              </w:rPr>
              <w:t>及甲方相关管理规定</w:t>
            </w:r>
          </w:p>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1.</w:t>
            </w:r>
            <w:r>
              <w:rPr>
                <w:rFonts w:ascii="宋体" w:hAnsi="宋体" w:cs="宋体" w:hint="eastAsia"/>
                <w:color w:val="000000"/>
                <w:sz w:val="22"/>
                <w:szCs w:val="22"/>
                <w:lang w:bidi="ar"/>
              </w:rPr>
              <w:t>本单位已知悉并承诺遵守《中华人民共和国国家安全法》、</w:t>
            </w:r>
            <w:r>
              <w:rPr>
                <w:rFonts w:ascii="宋体" w:hAnsi="宋体" w:cs="宋体" w:hint="eastAsia"/>
                <w:color w:val="000000"/>
                <w:sz w:val="22"/>
                <w:szCs w:val="22"/>
                <w:lang w:bidi="ar"/>
              </w:rPr>
              <w:t>《中华人民共和国数据安全法》、《中华人民共和国保守国家秘密法》、《中华人民共和国个人信息保护法》、</w:t>
            </w:r>
            <w:r>
              <w:rPr>
                <w:rFonts w:ascii="宋体" w:hAnsi="宋体" w:cs="宋体" w:hint="eastAsia"/>
                <w:color w:val="000000"/>
                <w:sz w:val="22"/>
                <w:szCs w:val="22"/>
                <w:lang w:bidi="ar"/>
              </w:rPr>
              <w:t>《中华人民共和国会计法》、《中华人民共和国注册会计师法》、《中华人民共和国计算机信息系统安全保护条例》、《</w:t>
            </w:r>
            <w:r>
              <w:rPr>
                <w:rFonts w:ascii="宋体" w:hAnsi="宋体" w:cs="宋体" w:hint="eastAsia"/>
                <w:color w:val="000000"/>
                <w:sz w:val="22"/>
                <w:szCs w:val="22"/>
                <w:lang w:bidi="ar"/>
              </w:rPr>
              <w:t>中华人民共和国网络安全法</w:t>
            </w:r>
            <w:r>
              <w:rPr>
                <w:rFonts w:ascii="宋体" w:hAnsi="宋体" w:cs="宋体" w:hint="eastAsia"/>
                <w:color w:val="000000"/>
                <w:sz w:val="22"/>
                <w:szCs w:val="22"/>
                <w:lang w:bidi="ar"/>
              </w:rPr>
              <w:t>》、《</w:t>
            </w:r>
            <w:r>
              <w:rPr>
                <w:rFonts w:ascii="宋体" w:hAnsi="宋体" w:cs="宋体" w:hint="eastAsia"/>
                <w:color w:val="000000"/>
                <w:sz w:val="22"/>
                <w:szCs w:val="22"/>
                <w:lang w:bidi="ar"/>
              </w:rPr>
              <w:t>GB/T22239-2019</w:t>
            </w:r>
            <w:r>
              <w:rPr>
                <w:rFonts w:ascii="宋体" w:hAnsi="宋体" w:cs="宋体" w:hint="eastAsia"/>
                <w:color w:val="000000"/>
                <w:sz w:val="22"/>
                <w:szCs w:val="22"/>
                <w:lang w:bidi="ar"/>
              </w:rPr>
              <w:t>信息安全技术</w:t>
            </w:r>
            <w:r>
              <w:rPr>
                <w:rFonts w:ascii="宋体" w:hAnsi="宋体" w:cs="宋体" w:hint="eastAsia"/>
                <w:color w:val="000000"/>
                <w:sz w:val="22"/>
                <w:szCs w:val="22"/>
                <w:lang w:bidi="ar"/>
              </w:rPr>
              <w:t xml:space="preserve"> </w:t>
            </w:r>
            <w:r>
              <w:rPr>
                <w:rFonts w:ascii="宋体" w:hAnsi="宋体" w:cs="宋体" w:hint="eastAsia"/>
                <w:color w:val="000000"/>
                <w:sz w:val="22"/>
                <w:szCs w:val="22"/>
                <w:lang w:bidi="ar"/>
              </w:rPr>
              <w:t>网络安全等级保护基本要求》、</w:t>
            </w:r>
            <w:r>
              <w:rPr>
                <w:rFonts w:ascii="宋体" w:hAnsi="宋体" w:cs="宋体" w:hint="eastAsia"/>
                <w:color w:val="000000"/>
                <w:sz w:val="22"/>
                <w:szCs w:val="22"/>
                <w:lang w:bidi="ar"/>
              </w:rPr>
              <w:t>《中国人民银行数据管理办法（试行）》及</w:t>
            </w:r>
            <w:r>
              <w:rPr>
                <w:rFonts w:ascii="宋体" w:hAnsi="宋体" w:cs="宋体" w:hint="eastAsia"/>
                <w:color w:val="000000"/>
                <w:sz w:val="22"/>
                <w:szCs w:val="22"/>
                <w:lang w:bidi="ar"/>
              </w:rPr>
              <w:t>其他国家有关法律、法规和行政规章制度。</w:t>
            </w:r>
          </w:p>
          <w:p w:rsidR="00356C60" w:rsidRDefault="000467E6">
            <w:pPr>
              <w:widowControl/>
              <w:textAlignment w:val="center"/>
              <w:rPr>
                <w:rFonts w:ascii="宋体" w:hAnsi="宋体" w:cs="宋体"/>
                <w:color w:val="000000"/>
                <w:sz w:val="22"/>
                <w:szCs w:val="22"/>
                <w:lang w:bidi="ar"/>
              </w:rPr>
            </w:pPr>
            <w:r>
              <w:rPr>
                <w:rFonts w:ascii="宋体" w:hAnsi="宋体" w:cs="宋体" w:hint="eastAsia"/>
                <w:color w:val="000000"/>
                <w:sz w:val="22"/>
                <w:szCs w:val="22"/>
                <w:lang w:bidi="ar"/>
              </w:rPr>
              <w:t>2.</w:t>
            </w:r>
            <w:r>
              <w:rPr>
                <w:rFonts w:ascii="宋体" w:hAnsi="宋体" w:cs="宋体" w:hint="eastAsia"/>
                <w:color w:val="000000"/>
                <w:sz w:val="22"/>
                <w:szCs w:val="22"/>
                <w:lang w:bidi="ar"/>
              </w:rPr>
              <w:t>本单位已知悉并承诺遵守</w:t>
            </w:r>
            <w:r>
              <w:rPr>
                <w:rFonts w:ascii="宋体" w:hAnsi="宋体" w:cs="宋体" w:hint="eastAsia"/>
                <w:color w:val="000000"/>
                <w:sz w:val="22"/>
                <w:szCs w:val="22"/>
                <w:lang w:bidi="ar"/>
              </w:rPr>
              <w:t>除上述以外的</w:t>
            </w:r>
            <w:r>
              <w:rPr>
                <w:rFonts w:ascii="宋体" w:hAnsi="宋体" w:cs="宋体" w:hint="eastAsia"/>
                <w:color w:val="000000"/>
                <w:sz w:val="22"/>
                <w:szCs w:val="22"/>
                <w:lang w:bidi="ar"/>
              </w:rPr>
              <w:t>国家</w:t>
            </w:r>
            <w:r>
              <w:rPr>
                <w:rFonts w:ascii="宋体" w:hAnsi="宋体" w:cs="宋体" w:hint="eastAsia"/>
                <w:color w:val="000000"/>
                <w:sz w:val="22"/>
                <w:szCs w:val="22"/>
                <w:lang w:bidi="ar"/>
              </w:rPr>
              <w:t>网络安全、数据安全</w:t>
            </w:r>
            <w:r>
              <w:rPr>
                <w:rFonts w:ascii="宋体" w:hAnsi="宋体" w:cs="宋体" w:hint="eastAsia"/>
                <w:color w:val="000000"/>
                <w:sz w:val="22"/>
                <w:szCs w:val="22"/>
                <w:lang w:bidi="ar"/>
              </w:rPr>
              <w:t>有关法律法规</w:t>
            </w:r>
            <w:r>
              <w:rPr>
                <w:rFonts w:ascii="宋体" w:hAnsi="宋体" w:cs="宋体" w:hint="eastAsia"/>
                <w:color w:val="000000"/>
                <w:sz w:val="22"/>
                <w:szCs w:val="22"/>
                <w:lang w:bidi="ar"/>
              </w:rPr>
              <w:t>及</w:t>
            </w:r>
            <w:r>
              <w:rPr>
                <w:rFonts w:ascii="宋体" w:hAnsi="宋体" w:cs="宋体" w:hint="eastAsia"/>
                <w:color w:val="000000"/>
                <w:sz w:val="22"/>
                <w:szCs w:val="22"/>
                <w:lang w:bidi="ar"/>
              </w:rPr>
              <w:t>甲方关于网络安全、数据安全、保密方面的管理规范。</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351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lastRenderedPageBreak/>
              <w:t>23</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三、数据安全保密承诺</w:t>
            </w:r>
          </w:p>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color w:val="000000"/>
                <w:sz w:val="22"/>
                <w:szCs w:val="22"/>
                <w:lang w:bidi="ar"/>
              </w:rPr>
              <w:t>1.</w:t>
            </w:r>
            <w:r w:rsidRPr="001E02EA">
              <w:rPr>
                <w:rFonts w:ascii="宋体" w:hAnsi="宋体" w:cs="宋体" w:hint="eastAsia"/>
                <w:color w:val="000000"/>
                <w:sz w:val="22"/>
                <w:szCs w:val="22"/>
                <w:lang w:bidi="ar"/>
              </w:rPr>
              <w:t>乙方承诺：根据项目实际情况仅在甲方授权许可范围内采集和处理为甲方提供服务所必需的数据，不超范围采集和处理数据。同时，乙方对从甲方获取的信息负有保密责任，应对审计过程中从甲方获取的信息严格履行保密义务，强化信息流向管控，提升服务信息安全管理水平。</w:t>
            </w:r>
          </w:p>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2.</w:t>
            </w:r>
            <w:r w:rsidRPr="001E02EA">
              <w:rPr>
                <w:rFonts w:ascii="宋体" w:hAnsi="宋体" w:cs="宋体" w:hint="eastAsia"/>
                <w:color w:val="000000"/>
                <w:sz w:val="22"/>
                <w:szCs w:val="22"/>
                <w:lang w:bidi="ar"/>
              </w:rPr>
              <w:t>乙方承诺：乙方应制定适用于甲方业务项目的服务信息安全保障机制，包括采用驻场服务方式减少信息离企、建立服务文件</w:t>
            </w:r>
            <w:r w:rsidRPr="001E02EA">
              <w:rPr>
                <w:rFonts w:ascii="宋体" w:hAnsi="宋体" w:cs="宋体" w:hint="eastAsia"/>
                <w:color w:val="000000"/>
                <w:sz w:val="22"/>
                <w:szCs w:val="22"/>
                <w:lang w:bidi="ar"/>
              </w:rPr>
              <w:t>分级授权机制等，从机制、方案、系统、流程等方面，强化服务信息安全保障配套措施。</w:t>
            </w:r>
            <w:r w:rsidRPr="001E02EA">
              <w:rPr>
                <w:rFonts w:ascii="宋体" w:hAnsi="宋体" w:cs="宋体" w:hint="eastAsia"/>
                <w:color w:val="000000"/>
                <w:sz w:val="22"/>
                <w:szCs w:val="22"/>
                <w:lang w:bidi="ar"/>
              </w:rPr>
              <w:t xml:space="preserve">  </w:t>
            </w:r>
          </w:p>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color w:val="000000"/>
                <w:sz w:val="22"/>
                <w:szCs w:val="22"/>
                <w:lang w:bidi="ar"/>
              </w:rPr>
              <w:t>3.</w:t>
            </w:r>
            <w:r w:rsidRPr="001E02EA">
              <w:rPr>
                <w:rFonts w:ascii="宋体" w:hAnsi="宋体" w:cs="宋体" w:hint="eastAsia"/>
                <w:color w:val="000000"/>
                <w:sz w:val="22"/>
                <w:szCs w:val="22"/>
                <w:lang w:bidi="ar"/>
              </w:rPr>
              <w:t>乙方承诺：</w:t>
            </w:r>
            <w:r w:rsidRPr="001E02EA">
              <w:rPr>
                <w:rFonts w:ascii="宋体" w:hAnsi="宋体" w:cs="宋体" w:hint="eastAsia"/>
                <w:color w:val="000000"/>
                <w:sz w:val="22"/>
                <w:szCs w:val="22"/>
                <w:lang w:bidi="ar"/>
              </w:rPr>
              <w:t>除保留必要的服务工作文件存档外，乙方不会留存、使用、泄露或者向他人提供服务过程中的数据，不得以通过复印、拍摄、摘抄、将其转换成书面或电子的形式等方式，带离甲方地点或利用其他方式留存相关文件、资料等保密信息。</w:t>
            </w:r>
          </w:p>
          <w:p w:rsidR="00356C60" w:rsidRPr="001E02EA" w:rsidRDefault="000467E6">
            <w:pPr>
              <w:widowControl/>
              <w:textAlignment w:val="center"/>
              <w:rPr>
                <w:rFonts w:ascii="宋体" w:hAnsi="宋体" w:cs="宋体"/>
                <w:color w:val="000000"/>
                <w:sz w:val="22"/>
                <w:szCs w:val="22"/>
                <w:lang w:bidi="ar"/>
              </w:rPr>
            </w:pPr>
            <w:r w:rsidRPr="001E02EA">
              <w:rPr>
                <w:rFonts w:ascii="宋体" w:hAnsi="宋体" w:cs="宋体"/>
                <w:color w:val="000000"/>
                <w:sz w:val="22"/>
                <w:szCs w:val="22"/>
                <w:lang w:bidi="ar"/>
              </w:rPr>
              <w:t>4.</w:t>
            </w:r>
            <w:r w:rsidRPr="001E02EA">
              <w:rPr>
                <w:rFonts w:ascii="宋体" w:hAnsi="宋体" w:cs="宋体" w:hint="eastAsia"/>
                <w:color w:val="000000"/>
                <w:sz w:val="22"/>
                <w:szCs w:val="22"/>
                <w:lang w:bidi="ar"/>
              </w:rPr>
              <w:t>乙方承诺：按照最小必要原则存储数据，记录于必要的服务工作文件中的数据应确保存储的安全性。乙方确保采取适当的技术和管理措施，严格限制接触甲方数据的人员范围，防止未经授权的访问、使用、修改、披露、损失、删除</w:t>
            </w:r>
            <w:r w:rsidRPr="001E02EA">
              <w:rPr>
                <w:rFonts w:ascii="宋体" w:hAnsi="宋体" w:cs="宋体" w:hint="eastAsia"/>
                <w:color w:val="000000"/>
                <w:sz w:val="22"/>
                <w:szCs w:val="22"/>
                <w:lang w:bidi="ar"/>
              </w:rPr>
              <w:t>或泄露甲方数据，保护甲方数据的机密性、完整性和可用性。应妥善保管和处理相关信息资料，如有遗失或损毁应立即书面报告甲方并采取补救措施挽回损失。</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三</w:t>
            </w:r>
            <w:r>
              <w:rPr>
                <w:rFonts w:ascii="宋体" w:hAnsi="宋体" w:cs="宋体" w:hint="eastAsia"/>
                <w:color w:val="000000"/>
                <w:sz w:val="22"/>
                <w:szCs w:val="22"/>
                <w:lang w:bidi="ar"/>
              </w:rPr>
              <w:t>、数据</w:t>
            </w:r>
            <w:r>
              <w:rPr>
                <w:rFonts w:ascii="宋体" w:hAnsi="宋体" w:cs="宋体" w:hint="eastAsia"/>
                <w:color w:val="000000"/>
                <w:sz w:val="22"/>
                <w:szCs w:val="22"/>
                <w:lang w:bidi="ar"/>
              </w:rPr>
              <w:t>安全保密承诺</w:t>
            </w:r>
          </w:p>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1.</w:t>
            </w:r>
            <w:r>
              <w:rPr>
                <w:rFonts w:ascii="宋体" w:hAnsi="宋体" w:cs="宋体" w:hint="eastAsia"/>
                <w:color w:val="000000"/>
                <w:sz w:val="22"/>
                <w:szCs w:val="22"/>
                <w:lang w:bidi="ar"/>
              </w:rPr>
              <w:t>乙方</w:t>
            </w:r>
            <w:r>
              <w:rPr>
                <w:rFonts w:ascii="宋体" w:hAnsi="宋体" w:cs="宋体" w:hint="eastAsia"/>
                <w:color w:val="000000"/>
                <w:sz w:val="22"/>
                <w:szCs w:val="22"/>
                <w:lang w:bidi="ar"/>
              </w:rPr>
              <w:t>承诺</w:t>
            </w:r>
            <w:r>
              <w:rPr>
                <w:rFonts w:ascii="宋体" w:hAnsi="宋体" w:cs="宋体" w:hint="eastAsia"/>
                <w:color w:val="000000"/>
                <w:sz w:val="22"/>
                <w:szCs w:val="22"/>
                <w:lang w:bidi="ar"/>
              </w:rPr>
              <w:t>：根据项目实际情况仅在甲方授权许可范围内采集和处理为甲方提供服务所必需的数据，不超范围采集和处理数据。</w:t>
            </w:r>
            <w:r>
              <w:rPr>
                <w:rFonts w:ascii="宋体" w:hAnsi="宋体" w:cs="宋体" w:hint="eastAsia"/>
                <w:color w:val="000000"/>
                <w:sz w:val="22"/>
                <w:szCs w:val="22"/>
                <w:lang w:bidi="ar"/>
              </w:rPr>
              <w:t>同时，乙方</w:t>
            </w:r>
            <w:r>
              <w:rPr>
                <w:rFonts w:ascii="宋体" w:hAnsi="宋体" w:cs="宋体" w:hint="eastAsia"/>
                <w:color w:val="000000"/>
                <w:sz w:val="22"/>
                <w:szCs w:val="22"/>
                <w:lang w:bidi="ar"/>
              </w:rPr>
              <w:t>对</w:t>
            </w:r>
            <w:r>
              <w:rPr>
                <w:rFonts w:ascii="宋体" w:hAnsi="宋体" w:cs="宋体" w:hint="eastAsia"/>
                <w:color w:val="000000"/>
                <w:sz w:val="22"/>
                <w:szCs w:val="22"/>
                <w:lang w:bidi="ar"/>
              </w:rPr>
              <w:t>从甲方获取的信息</w:t>
            </w:r>
            <w:r>
              <w:rPr>
                <w:rFonts w:ascii="宋体" w:hAnsi="宋体" w:cs="宋体" w:hint="eastAsia"/>
                <w:color w:val="000000"/>
                <w:sz w:val="22"/>
                <w:szCs w:val="22"/>
                <w:lang w:bidi="ar"/>
              </w:rPr>
              <w:t>负有</w:t>
            </w:r>
            <w:r>
              <w:rPr>
                <w:rFonts w:ascii="宋体" w:hAnsi="宋体" w:cs="宋体" w:hint="eastAsia"/>
                <w:color w:val="000000"/>
                <w:sz w:val="22"/>
                <w:szCs w:val="22"/>
                <w:lang w:bidi="ar"/>
              </w:rPr>
              <w:t>保密</w:t>
            </w:r>
            <w:r>
              <w:rPr>
                <w:rFonts w:ascii="宋体" w:hAnsi="宋体" w:cs="宋体" w:hint="eastAsia"/>
                <w:color w:val="000000"/>
                <w:sz w:val="22"/>
                <w:szCs w:val="22"/>
                <w:lang w:bidi="ar"/>
              </w:rPr>
              <w:t>责任，应对审计过程中从</w:t>
            </w:r>
            <w:r>
              <w:rPr>
                <w:rFonts w:ascii="宋体" w:hAnsi="宋体" w:cs="宋体" w:hint="eastAsia"/>
                <w:color w:val="000000"/>
                <w:sz w:val="22"/>
                <w:szCs w:val="22"/>
                <w:lang w:bidi="ar"/>
              </w:rPr>
              <w:t>甲方</w:t>
            </w:r>
            <w:r>
              <w:rPr>
                <w:rFonts w:ascii="宋体" w:hAnsi="宋体" w:cs="宋体" w:hint="eastAsia"/>
                <w:color w:val="000000"/>
                <w:sz w:val="22"/>
                <w:szCs w:val="22"/>
                <w:lang w:bidi="ar"/>
              </w:rPr>
              <w:t>获取的</w:t>
            </w:r>
            <w:r>
              <w:rPr>
                <w:rFonts w:ascii="宋体" w:hAnsi="宋体" w:cs="宋体" w:hint="eastAsia"/>
                <w:color w:val="000000"/>
                <w:sz w:val="22"/>
                <w:szCs w:val="22"/>
                <w:lang w:bidi="ar"/>
              </w:rPr>
              <w:t>信息</w:t>
            </w:r>
            <w:r>
              <w:rPr>
                <w:rFonts w:ascii="宋体" w:hAnsi="宋体" w:cs="宋体" w:hint="eastAsia"/>
                <w:color w:val="000000"/>
                <w:sz w:val="22"/>
                <w:szCs w:val="22"/>
                <w:lang w:bidi="ar"/>
              </w:rPr>
              <w:t>严格履行</w:t>
            </w:r>
            <w:r>
              <w:rPr>
                <w:rFonts w:ascii="宋体" w:hAnsi="宋体" w:cs="宋体" w:hint="eastAsia"/>
                <w:color w:val="000000"/>
                <w:sz w:val="22"/>
                <w:szCs w:val="22"/>
                <w:lang w:bidi="ar"/>
              </w:rPr>
              <w:t>保密</w:t>
            </w:r>
            <w:r>
              <w:rPr>
                <w:rFonts w:ascii="宋体" w:hAnsi="宋体" w:cs="宋体" w:hint="eastAsia"/>
                <w:color w:val="000000"/>
                <w:sz w:val="22"/>
                <w:szCs w:val="22"/>
                <w:lang w:bidi="ar"/>
              </w:rPr>
              <w:t>义务，强化信息流向管控，提升</w:t>
            </w:r>
            <w:r>
              <w:rPr>
                <w:rFonts w:ascii="宋体" w:hAnsi="宋体" w:cs="宋体" w:hint="eastAsia"/>
                <w:color w:val="000000"/>
                <w:sz w:val="22"/>
                <w:szCs w:val="22"/>
                <w:lang w:bidi="ar"/>
              </w:rPr>
              <w:t>服务</w:t>
            </w:r>
            <w:r>
              <w:rPr>
                <w:rFonts w:ascii="宋体" w:hAnsi="宋体" w:cs="宋体" w:hint="eastAsia"/>
                <w:color w:val="000000"/>
                <w:sz w:val="22"/>
                <w:szCs w:val="22"/>
                <w:lang w:bidi="ar"/>
              </w:rPr>
              <w:t>信息安全管理水平</w:t>
            </w:r>
            <w:r>
              <w:rPr>
                <w:rFonts w:ascii="宋体" w:hAnsi="宋体" w:cs="宋体" w:hint="eastAsia"/>
                <w:color w:val="000000"/>
                <w:sz w:val="22"/>
                <w:szCs w:val="22"/>
                <w:lang w:bidi="ar"/>
              </w:rPr>
              <w:t>。</w:t>
            </w:r>
          </w:p>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2.</w:t>
            </w:r>
            <w:r>
              <w:rPr>
                <w:rFonts w:ascii="宋体" w:hAnsi="宋体" w:cs="宋体" w:hint="eastAsia"/>
                <w:color w:val="000000"/>
                <w:sz w:val="22"/>
                <w:szCs w:val="22"/>
                <w:lang w:bidi="ar"/>
              </w:rPr>
              <w:t>乙方承诺：乙方</w:t>
            </w:r>
            <w:r>
              <w:rPr>
                <w:rFonts w:ascii="宋体" w:hAnsi="宋体" w:cs="宋体" w:hint="eastAsia"/>
                <w:color w:val="000000"/>
                <w:sz w:val="22"/>
                <w:szCs w:val="22"/>
                <w:lang w:bidi="ar"/>
              </w:rPr>
              <w:t>应制定适用于</w:t>
            </w:r>
            <w:r>
              <w:rPr>
                <w:rFonts w:ascii="宋体" w:hAnsi="宋体" w:cs="宋体" w:hint="eastAsia"/>
                <w:color w:val="000000"/>
                <w:sz w:val="22"/>
                <w:szCs w:val="22"/>
                <w:lang w:bidi="ar"/>
              </w:rPr>
              <w:t>甲方</w:t>
            </w:r>
            <w:r>
              <w:rPr>
                <w:rFonts w:ascii="宋体" w:hAnsi="宋体" w:cs="宋体" w:hint="eastAsia"/>
                <w:color w:val="000000"/>
                <w:sz w:val="22"/>
                <w:szCs w:val="22"/>
                <w:lang w:bidi="ar"/>
              </w:rPr>
              <w:t>业务项目的</w:t>
            </w:r>
            <w:r>
              <w:rPr>
                <w:rFonts w:ascii="宋体" w:hAnsi="宋体" w:cs="宋体" w:hint="eastAsia"/>
                <w:color w:val="000000"/>
                <w:sz w:val="22"/>
                <w:szCs w:val="22"/>
                <w:lang w:bidi="ar"/>
              </w:rPr>
              <w:t>服务</w:t>
            </w:r>
            <w:r>
              <w:rPr>
                <w:rFonts w:ascii="宋体" w:hAnsi="宋体" w:cs="宋体" w:hint="eastAsia"/>
                <w:color w:val="000000"/>
                <w:sz w:val="22"/>
                <w:szCs w:val="22"/>
                <w:lang w:bidi="ar"/>
              </w:rPr>
              <w:t>信息安全保障机制，包括采用驻场</w:t>
            </w:r>
            <w:r>
              <w:rPr>
                <w:rFonts w:ascii="宋体" w:hAnsi="宋体" w:cs="宋体" w:hint="eastAsia"/>
                <w:color w:val="000000"/>
                <w:sz w:val="22"/>
                <w:szCs w:val="22"/>
                <w:lang w:bidi="ar"/>
              </w:rPr>
              <w:t>服务</w:t>
            </w:r>
            <w:r>
              <w:rPr>
                <w:rFonts w:ascii="宋体" w:hAnsi="宋体" w:cs="宋体" w:hint="eastAsia"/>
                <w:color w:val="000000"/>
                <w:sz w:val="22"/>
                <w:szCs w:val="22"/>
                <w:lang w:bidi="ar"/>
              </w:rPr>
              <w:t>方式减少信息离企、建立</w:t>
            </w:r>
            <w:r>
              <w:rPr>
                <w:rFonts w:ascii="宋体" w:hAnsi="宋体" w:cs="宋体" w:hint="eastAsia"/>
                <w:color w:val="000000"/>
                <w:sz w:val="22"/>
                <w:szCs w:val="22"/>
                <w:lang w:bidi="ar"/>
              </w:rPr>
              <w:t>服务文件</w:t>
            </w:r>
            <w:r>
              <w:rPr>
                <w:rFonts w:ascii="宋体" w:hAnsi="宋体" w:cs="宋体" w:hint="eastAsia"/>
                <w:color w:val="000000"/>
                <w:sz w:val="22"/>
                <w:szCs w:val="22"/>
                <w:lang w:bidi="ar"/>
              </w:rPr>
              <w:t>分级授权机制等，从机制、方案、系统、流程等方面，强化</w:t>
            </w:r>
            <w:r>
              <w:rPr>
                <w:rFonts w:ascii="宋体" w:hAnsi="宋体" w:cs="宋体" w:hint="eastAsia"/>
                <w:color w:val="000000"/>
                <w:sz w:val="22"/>
                <w:szCs w:val="22"/>
                <w:lang w:bidi="ar"/>
              </w:rPr>
              <w:t>服务</w:t>
            </w:r>
            <w:r>
              <w:rPr>
                <w:rFonts w:ascii="宋体" w:hAnsi="宋体" w:cs="宋体" w:hint="eastAsia"/>
                <w:color w:val="000000"/>
                <w:sz w:val="22"/>
                <w:szCs w:val="22"/>
                <w:lang w:bidi="ar"/>
              </w:rPr>
              <w:t>信息安全保障配套措施。</w:t>
            </w:r>
            <w:r>
              <w:rPr>
                <w:rFonts w:ascii="宋体" w:hAnsi="宋体" w:cs="宋体" w:hint="eastAsia"/>
                <w:color w:val="000000"/>
                <w:sz w:val="22"/>
                <w:szCs w:val="22"/>
                <w:lang w:bidi="ar"/>
              </w:rPr>
              <w:t xml:space="preserve">  </w:t>
            </w:r>
          </w:p>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3.</w:t>
            </w:r>
            <w:r>
              <w:rPr>
                <w:rFonts w:ascii="宋体" w:hAnsi="宋体" w:cs="宋体" w:hint="eastAsia"/>
                <w:color w:val="000000"/>
                <w:sz w:val="22"/>
                <w:szCs w:val="22"/>
                <w:lang w:bidi="ar"/>
              </w:rPr>
              <w:t>乙方</w:t>
            </w:r>
            <w:r>
              <w:rPr>
                <w:rFonts w:ascii="宋体" w:hAnsi="宋体" w:cs="宋体" w:hint="eastAsia"/>
                <w:color w:val="000000"/>
                <w:sz w:val="22"/>
                <w:szCs w:val="22"/>
                <w:lang w:bidi="ar"/>
              </w:rPr>
              <w:t>承诺</w:t>
            </w:r>
            <w:r>
              <w:rPr>
                <w:rFonts w:ascii="宋体" w:hAnsi="宋体" w:cs="宋体" w:hint="eastAsia"/>
                <w:color w:val="000000"/>
                <w:sz w:val="22"/>
                <w:szCs w:val="22"/>
                <w:lang w:bidi="ar"/>
              </w:rPr>
              <w:t>：</w:t>
            </w:r>
            <w:r>
              <w:rPr>
                <w:rFonts w:ascii="宋体" w:hAnsi="宋体" w:cs="宋体" w:hint="eastAsia"/>
                <w:color w:val="000000"/>
                <w:sz w:val="22"/>
                <w:szCs w:val="22"/>
                <w:lang w:bidi="ar"/>
              </w:rPr>
              <w:t>除保留必要的服务工作文件存档外，乙方不会留存、使用、泄露或者向他人提供服务过程中的数据，</w:t>
            </w:r>
            <w:r>
              <w:rPr>
                <w:rFonts w:ascii="宋体" w:hAnsi="宋体" w:cs="宋体" w:hint="eastAsia"/>
                <w:color w:val="000000"/>
                <w:sz w:val="22"/>
                <w:szCs w:val="22"/>
                <w:lang w:bidi="ar"/>
              </w:rPr>
              <w:t>不得以</w:t>
            </w:r>
            <w:r>
              <w:rPr>
                <w:rFonts w:ascii="宋体" w:hAnsi="宋体" w:cs="宋体" w:hint="eastAsia"/>
                <w:color w:val="000000"/>
                <w:sz w:val="22"/>
                <w:szCs w:val="22"/>
                <w:lang w:bidi="ar"/>
              </w:rPr>
              <w:t>通过</w:t>
            </w:r>
            <w:r>
              <w:rPr>
                <w:rFonts w:ascii="宋体" w:hAnsi="宋体" w:cs="宋体" w:hint="eastAsia"/>
                <w:color w:val="000000"/>
                <w:sz w:val="22"/>
                <w:szCs w:val="22"/>
                <w:lang w:bidi="ar"/>
              </w:rPr>
              <w:t>复印、</w:t>
            </w:r>
            <w:r>
              <w:rPr>
                <w:rFonts w:ascii="宋体" w:hAnsi="宋体" w:cs="宋体" w:hint="eastAsia"/>
                <w:color w:val="000000"/>
                <w:sz w:val="22"/>
                <w:szCs w:val="22"/>
                <w:lang w:bidi="ar"/>
              </w:rPr>
              <w:t>拍摄、</w:t>
            </w:r>
            <w:r>
              <w:rPr>
                <w:rFonts w:ascii="宋体" w:hAnsi="宋体" w:cs="宋体" w:hint="eastAsia"/>
                <w:color w:val="000000"/>
                <w:sz w:val="22"/>
                <w:szCs w:val="22"/>
                <w:lang w:bidi="ar"/>
              </w:rPr>
              <w:t>摘抄、将其转换成书面或电子的形式</w:t>
            </w:r>
            <w:r>
              <w:rPr>
                <w:rFonts w:ascii="宋体" w:hAnsi="宋体" w:cs="宋体" w:hint="eastAsia"/>
                <w:color w:val="000000"/>
                <w:sz w:val="22"/>
                <w:szCs w:val="22"/>
                <w:lang w:bidi="ar"/>
              </w:rPr>
              <w:t>等方式</w:t>
            </w:r>
            <w:r>
              <w:rPr>
                <w:rFonts w:ascii="宋体" w:hAnsi="宋体" w:cs="宋体" w:hint="eastAsia"/>
                <w:color w:val="000000"/>
                <w:sz w:val="22"/>
                <w:szCs w:val="22"/>
                <w:lang w:bidi="ar"/>
              </w:rPr>
              <w:t>，带离甲方地点或利用其他方式留存相关文件、资料等</w:t>
            </w:r>
            <w:r>
              <w:rPr>
                <w:rFonts w:ascii="宋体" w:hAnsi="宋体" w:cs="宋体" w:hint="eastAsia"/>
                <w:color w:val="000000"/>
                <w:sz w:val="22"/>
                <w:szCs w:val="22"/>
                <w:lang w:bidi="ar"/>
              </w:rPr>
              <w:t>保密</w:t>
            </w:r>
            <w:r>
              <w:rPr>
                <w:rFonts w:ascii="宋体" w:hAnsi="宋体" w:cs="宋体" w:hint="eastAsia"/>
                <w:color w:val="000000"/>
                <w:sz w:val="22"/>
                <w:szCs w:val="22"/>
                <w:lang w:bidi="ar"/>
              </w:rPr>
              <w:t>信息。</w:t>
            </w:r>
          </w:p>
          <w:p w:rsidR="00356C60" w:rsidRDefault="000467E6">
            <w:pPr>
              <w:widowControl/>
              <w:textAlignment w:val="center"/>
              <w:rPr>
                <w:rFonts w:ascii="宋体" w:hAnsi="宋体" w:cs="宋体"/>
                <w:color w:val="000000"/>
                <w:sz w:val="22"/>
                <w:szCs w:val="22"/>
                <w:lang w:bidi="ar"/>
              </w:rPr>
            </w:pPr>
            <w:r>
              <w:rPr>
                <w:rFonts w:ascii="宋体" w:hAnsi="宋体" w:cs="宋体" w:hint="eastAsia"/>
                <w:color w:val="000000"/>
                <w:sz w:val="22"/>
                <w:szCs w:val="22"/>
                <w:lang w:bidi="ar"/>
              </w:rPr>
              <w:t>4.</w:t>
            </w:r>
            <w:r>
              <w:rPr>
                <w:rFonts w:ascii="宋体" w:hAnsi="宋体" w:cs="宋体" w:hint="eastAsia"/>
                <w:color w:val="000000"/>
                <w:sz w:val="22"/>
                <w:szCs w:val="22"/>
                <w:lang w:bidi="ar"/>
              </w:rPr>
              <w:t>乙方</w:t>
            </w:r>
            <w:r>
              <w:rPr>
                <w:rFonts w:ascii="宋体" w:hAnsi="宋体" w:cs="宋体" w:hint="eastAsia"/>
                <w:color w:val="000000"/>
                <w:sz w:val="22"/>
                <w:szCs w:val="22"/>
                <w:lang w:bidi="ar"/>
              </w:rPr>
              <w:t>承诺：</w:t>
            </w:r>
            <w:r>
              <w:rPr>
                <w:rFonts w:ascii="宋体" w:hAnsi="宋体" w:cs="宋体" w:hint="eastAsia"/>
                <w:color w:val="000000"/>
                <w:sz w:val="22"/>
                <w:szCs w:val="22"/>
                <w:lang w:bidi="ar"/>
              </w:rPr>
              <w:t>按照最小必要原则存储数据</w:t>
            </w:r>
            <w:r>
              <w:rPr>
                <w:rFonts w:ascii="宋体" w:hAnsi="宋体" w:cs="宋体" w:hint="eastAsia"/>
                <w:color w:val="000000"/>
                <w:sz w:val="22"/>
                <w:szCs w:val="22"/>
                <w:lang w:bidi="ar"/>
              </w:rPr>
              <w:t>，</w:t>
            </w:r>
            <w:r>
              <w:rPr>
                <w:rFonts w:ascii="宋体" w:hAnsi="宋体" w:cs="宋体" w:hint="eastAsia"/>
                <w:color w:val="000000"/>
                <w:sz w:val="22"/>
                <w:szCs w:val="22"/>
                <w:lang w:bidi="ar"/>
              </w:rPr>
              <w:t>记录于必要的服务工作文件中的数据应确保存储的安全性。乙方确保</w:t>
            </w:r>
            <w:r>
              <w:rPr>
                <w:rFonts w:ascii="宋体" w:hAnsi="宋体" w:cs="宋体" w:hint="eastAsia"/>
                <w:color w:val="000000"/>
                <w:sz w:val="22"/>
                <w:szCs w:val="22"/>
                <w:lang w:bidi="ar"/>
              </w:rPr>
              <w:t>采取适当的技术和管理措施，严格限制接触甲方数据的人员范围</w:t>
            </w:r>
            <w:r>
              <w:rPr>
                <w:rFonts w:ascii="宋体" w:hAnsi="宋体" w:cs="宋体" w:hint="eastAsia"/>
                <w:color w:val="000000"/>
                <w:sz w:val="22"/>
                <w:szCs w:val="22"/>
                <w:lang w:bidi="ar"/>
              </w:rPr>
              <w:t>，</w:t>
            </w:r>
            <w:r>
              <w:rPr>
                <w:rFonts w:ascii="宋体" w:hAnsi="宋体" w:cs="宋体" w:hint="eastAsia"/>
                <w:color w:val="000000"/>
                <w:sz w:val="22"/>
                <w:szCs w:val="22"/>
                <w:lang w:bidi="ar"/>
              </w:rPr>
              <w:t>防止未经授权的访问、使用、</w:t>
            </w:r>
            <w:r>
              <w:rPr>
                <w:rFonts w:ascii="宋体" w:hAnsi="宋体" w:cs="宋体" w:hint="eastAsia"/>
                <w:color w:val="000000"/>
                <w:sz w:val="22"/>
                <w:szCs w:val="22"/>
                <w:lang w:bidi="ar"/>
              </w:rPr>
              <w:t>修改、</w:t>
            </w:r>
            <w:r>
              <w:rPr>
                <w:rFonts w:ascii="宋体" w:hAnsi="宋体" w:cs="宋体" w:hint="eastAsia"/>
                <w:color w:val="000000"/>
                <w:sz w:val="22"/>
                <w:szCs w:val="22"/>
                <w:lang w:bidi="ar"/>
              </w:rPr>
              <w:t>披露</w:t>
            </w:r>
            <w:r>
              <w:rPr>
                <w:rFonts w:ascii="宋体" w:hAnsi="宋体" w:cs="宋体" w:hint="eastAsia"/>
                <w:color w:val="000000"/>
                <w:sz w:val="22"/>
                <w:szCs w:val="22"/>
                <w:lang w:bidi="ar"/>
              </w:rPr>
              <w:t>、</w:t>
            </w:r>
            <w:r>
              <w:rPr>
                <w:rFonts w:ascii="宋体" w:hAnsi="宋体" w:cs="宋体" w:hint="eastAsia"/>
                <w:color w:val="000000"/>
                <w:sz w:val="22"/>
                <w:szCs w:val="22"/>
                <w:lang w:bidi="ar"/>
              </w:rPr>
              <w:t>损失</w:t>
            </w:r>
            <w:r>
              <w:rPr>
                <w:rFonts w:ascii="宋体" w:hAnsi="宋体" w:cs="宋体" w:hint="eastAsia"/>
                <w:color w:val="000000"/>
                <w:sz w:val="22"/>
                <w:szCs w:val="22"/>
                <w:lang w:bidi="ar"/>
              </w:rPr>
              <w:t>、</w:t>
            </w:r>
            <w:r>
              <w:rPr>
                <w:rFonts w:ascii="宋体" w:hAnsi="宋体" w:cs="宋体" w:hint="eastAsia"/>
                <w:color w:val="000000"/>
                <w:sz w:val="22"/>
                <w:szCs w:val="22"/>
                <w:lang w:bidi="ar"/>
              </w:rPr>
              <w:t>删除或泄露</w:t>
            </w:r>
            <w:r>
              <w:rPr>
                <w:rFonts w:ascii="宋体" w:hAnsi="宋体" w:cs="宋体" w:hint="eastAsia"/>
                <w:color w:val="000000"/>
                <w:sz w:val="22"/>
                <w:szCs w:val="22"/>
                <w:lang w:bidi="ar"/>
              </w:rPr>
              <w:t>甲方数据</w:t>
            </w:r>
            <w:r>
              <w:rPr>
                <w:rFonts w:ascii="宋体" w:hAnsi="宋体" w:cs="宋体" w:hint="eastAsia"/>
                <w:color w:val="000000"/>
                <w:sz w:val="22"/>
                <w:szCs w:val="22"/>
                <w:lang w:bidi="ar"/>
              </w:rPr>
              <w:t>，</w:t>
            </w:r>
            <w:r>
              <w:rPr>
                <w:rFonts w:ascii="宋体" w:hAnsi="宋体" w:cs="宋体" w:hint="eastAsia"/>
                <w:color w:val="000000"/>
                <w:sz w:val="22"/>
                <w:szCs w:val="22"/>
                <w:lang w:bidi="ar"/>
              </w:rPr>
              <w:t>保护甲方数据的</w:t>
            </w:r>
            <w:r>
              <w:rPr>
                <w:rFonts w:ascii="宋体" w:hAnsi="宋体" w:cs="宋体" w:hint="eastAsia"/>
                <w:color w:val="000000"/>
                <w:sz w:val="22"/>
                <w:szCs w:val="22"/>
                <w:lang w:bidi="ar"/>
              </w:rPr>
              <w:t>机密</w:t>
            </w:r>
            <w:r>
              <w:rPr>
                <w:rFonts w:ascii="宋体" w:hAnsi="宋体" w:cs="宋体" w:hint="eastAsia"/>
                <w:color w:val="000000"/>
                <w:sz w:val="22"/>
                <w:szCs w:val="22"/>
                <w:lang w:bidi="ar"/>
              </w:rPr>
              <w:t>性、完整性和可用性。应妥善保管和处理相关信息资料，如有遗失或损毁应立即书面报告甲方并采取补救措施挽回损失。</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351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lastRenderedPageBreak/>
              <w:t>24</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color w:val="000000"/>
                <w:sz w:val="22"/>
                <w:szCs w:val="22"/>
                <w:lang w:bidi="ar"/>
              </w:rPr>
              <w:t>5.</w:t>
            </w:r>
            <w:r w:rsidRPr="001E02EA">
              <w:rPr>
                <w:rFonts w:ascii="宋体" w:hAnsi="宋体" w:cs="宋体" w:hint="eastAsia"/>
                <w:color w:val="000000"/>
                <w:sz w:val="22"/>
                <w:szCs w:val="22"/>
                <w:lang w:bidi="ar"/>
              </w:rPr>
              <w:t>乙方承诺：乙方服务文件及相关信息应存储在境内，不得在境外备份；乙方应对信息系统、数据库、网络设备、网络安全设备等，设置并启用完整的日志记录功能，日志应存储在境内，不得在境外备份；乙方应对从甲方获取的电子文档和数据信息进行存储加密管理，存储加密相关设备、系统应设置在境内，由境内团</w:t>
            </w:r>
            <w:r w:rsidRPr="001E02EA">
              <w:rPr>
                <w:rFonts w:ascii="宋体" w:hAnsi="宋体" w:cs="宋体" w:hint="eastAsia"/>
                <w:color w:val="000000"/>
                <w:sz w:val="22"/>
                <w:szCs w:val="22"/>
                <w:lang w:bidi="ar"/>
              </w:rPr>
              <w:t>队负责运行维护，秘钥由境内团队管理。乙方境外人员（包括在境内开展工作的境外团队人员）不得以任何方式接触甲方信息。</w:t>
            </w:r>
          </w:p>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color w:val="000000"/>
                <w:sz w:val="22"/>
                <w:szCs w:val="22"/>
                <w:lang w:bidi="ar"/>
              </w:rPr>
              <w:t>6.</w:t>
            </w:r>
            <w:r w:rsidRPr="001E02EA">
              <w:rPr>
                <w:rFonts w:ascii="宋体" w:hAnsi="宋体" w:cs="宋体" w:hint="eastAsia"/>
                <w:color w:val="000000"/>
                <w:sz w:val="22"/>
                <w:szCs w:val="22"/>
                <w:lang w:bidi="ar"/>
              </w:rPr>
              <w:t>乙方承诺：乙方应在合同履行完毕后，出具遵守甲方信息保密要求的确认函，确认销毁或归还所有从甲方获取的、以任何介质保存的涉密敏感信息。</w:t>
            </w:r>
          </w:p>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7.</w:t>
            </w:r>
            <w:r w:rsidRPr="001E02EA">
              <w:rPr>
                <w:rFonts w:ascii="宋体" w:hAnsi="宋体" w:cs="宋体" w:hint="eastAsia"/>
                <w:color w:val="000000"/>
                <w:sz w:val="22"/>
                <w:szCs w:val="22"/>
                <w:lang w:bidi="ar"/>
              </w:rPr>
              <w:t>乙方承诺：在数据传输过程中，乙方应采取安全加密协议和其他适当的措施，确保数据的机密性和完整性。确保数据传输通道的安全，防止甲方数据被截获或篡改。</w:t>
            </w:r>
          </w:p>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8.</w:t>
            </w:r>
            <w:r w:rsidRPr="001E02EA">
              <w:rPr>
                <w:rFonts w:ascii="宋体" w:hAnsi="宋体" w:cs="宋体" w:hint="eastAsia"/>
                <w:color w:val="000000"/>
                <w:sz w:val="22"/>
                <w:szCs w:val="22"/>
                <w:lang w:bidi="ar"/>
              </w:rPr>
              <w:t>乙方承诺：</w:t>
            </w:r>
            <w:r w:rsidRPr="001E02EA">
              <w:rPr>
                <w:rFonts w:ascii="宋体" w:hAnsi="宋体" w:cs="宋体" w:hint="eastAsia"/>
                <w:color w:val="000000"/>
                <w:sz w:val="22"/>
                <w:szCs w:val="22"/>
                <w:lang w:bidi="ar"/>
              </w:rPr>
              <w:t>应按照约定的目的和范围使用甲方数据，不得将数据用于其他未经授权的目的。未经甲方书面同意，不得向任何第三方披露或提供甲方数据。</w:t>
            </w:r>
          </w:p>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9.</w:t>
            </w:r>
            <w:r w:rsidRPr="001E02EA">
              <w:rPr>
                <w:rFonts w:ascii="宋体" w:hAnsi="宋体" w:cs="宋体" w:hint="eastAsia"/>
                <w:color w:val="000000"/>
                <w:sz w:val="22"/>
                <w:szCs w:val="22"/>
                <w:lang w:bidi="ar"/>
              </w:rPr>
              <w:t>乙方承诺：乙方应综合采取网络隔离、用户认证、访问控制、数据加密、病毒防范、非法入侵检测等技术手段，及时识别、监测、拦截和溯源相关网络攻击和非法访问，保障审计信息安全。乙方应加强审计信息安全风险监测，发现数据外泄、非法入侵等风险事件时，应立即采取补救和处置措施，并及时向甲方报告。</w:t>
            </w:r>
          </w:p>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color w:val="000000"/>
                <w:sz w:val="22"/>
                <w:szCs w:val="22"/>
                <w:lang w:bidi="ar"/>
              </w:rPr>
              <w:lastRenderedPageBreak/>
              <w:t>10.</w:t>
            </w:r>
            <w:r w:rsidRPr="001E02EA">
              <w:rPr>
                <w:rFonts w:ascii="宋体" w:hAnsi="宋体" w:cs="宋体" w:hint="eastAsia"/>
                <w:color w:val="000000"/>
                <w:sz w:val="22"/>
                <w:szCs w:val="22"/>
                <w:lang w:bidi="ar"/>
              </w:rPr>
              <w:t>乙方承诺：保证配合进行提供产品和服务的网络安全审查；保证不利用提供产品和服务的便利条件非法获取甲</w:t>
            </w:r>
            <w:r w:rsidRPr="001E02EA">
              <w:rPr>
                <w:rFonts w:ascii="宋体" w:hAnsi="宋体" w:cs="宋体" w:hint="eastAsia"/>
                <w:color w:val="000000"/>
                <w:sz w:val="22"/>
                <w:szCs w:val="22"/>
                <w:lang w:bidi="ar"/>
              </w:rPr>
              <w:t>方数据、非法控制和操纵甲方设备等；不得利用甲方对产品和服务的依赖性谋取不正当利益。</w:t>
            </w:r>
          </w:p>
          <w:p w:rsidR="00356C60" w:rsidRPr="001E02EA" w:rsidRDefault="000467E6">
            <w:pPr>
              <w:widowControl/>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11.</w:t>
            </w:r>
            <w:r w:rsidRPr="001E02EA">
              <w:rPr>
                <w:rFonts w:ascii="宋体" w:hAnsi="宋体" w:cs="宋体" w:hint="eastAsia"/>
                <w:color w:val="000000"/>
                <w:sz w:val="22"/>
                <w:szCs w:val="22"/>
                <w:lang w:bidi="ar"/>
              </w:rPr>
              <w:t>乙方承诺：在服务期限内，乙方主要项目合伙人应配合甲方开展约谈工作。</w:t>
            </w: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lastRenderedPageBreak/>
              <w:t>5.</w:t>
            </w:r>
            <w:r>
              <w:rPr>
                <w:rFonts w:ascii="宋体" w:hAnsi="宋体" w:cs="宋体" w:hint="eastAsia"/>
                <w:color w:val="000000"/>
                <w:sz w:val="22"/>
                <w:szCs w:val="22"/>
                <w:lang w:bidi="ar"/>
              </w:rPr>
              <w:t>乙方</w:t>
            </w:r>
            <w:r>
              <w:rPr>
                <w:rFonts w:ascii="宋体" w:hAnsi="宋体" w:cs="宋体" w:hint="eastAsia"/>
                <w:color w:val="000000"/>
                <w:sz w:val="22"/>
                <w:szCs w:val="22"/>
                <w:lang w:bidi="ar"/>
              </w:rPr>
              <w:t>承诺：乙方服务文件及相关信息应存储在境内，不得在境外备份；乙方应对信息系统、数据库、网络设备、网络安全设备等，设置并启用完整的日志记录功能，日志应存储在境内，不得在境外备份；乙方应对从甲方获取的电子文档和数据信息进行存储加密管理，存储加密相关设备、系统应设置在境内，由境内团队负责运行维护，秘钥由境内团队管理。乙方境外人员（包括在境内开展工作的境</w:t>
            </w:r>
            <w:r>
              <w:rPr>
                <w:rFonts w:ascii="宋体" w:hAnsi="宋体" w:cs="宋体" w:hint="eastAsia"/>
                <w:color w:val="000000"/>
                <w:sz w:val="22"/>
                <w:szCs w:val="22"/>
                <w:lang w:bidi="ar"/>
              </w:rPr>
              <w:t>外团队人员）不得以任何方式接触甲方信息。</w:t>
            </w:r>
          </w:p>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6.</w:t>
            </w:r>
            <w:r>
              <w:rPr>
                <w:rFonts w:ascii="宋体" w:hAnsi="宋体" w:cs="宋体" w:hint="eastAsia"/>
                <w:color w:val="000000"/>
                <w:sz w:val="22"/>
                <w:szCs w:val="22"/>
                <w:lang w:bidi="ar"/>
              </w:rPr>
              <w:t>乙方</w:t>
            </w:r>
            <w:r>
              <w:rPr>
                <w:rFonts w:ascii="宋体" w:hAnsi="宋体" w:cs="宋体" w:hint="eastAsia"/>
                <w:color w:val="000000"/>
                <w:sz w:val="22"/>
                <w:szCs w:val="22"/>
                <w:lang w:bidi="ar"/>
              </w:rPr>
              <w:t>承诺：乙方应在合同履行完毕后，出具遵守甲方信息保密要求的确认函，确认销毁或归还所有从甲方获取的、以任何介质保存的涉密敏感信息。</w:t>
            </w:r>
          </w:p>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7.</w:t>
            </w:r>
            <w:r>
              <w:rPr>
                <w:rFonts w:ascii="宋体" w:hAnsi="宋体" w:cs="宋体" w:hint="eastAsia"/>
                <w:color w:val="000000"/>
                <w:sz w:val="22"/>
                <w:szCs w:val="22"/>
                <w:lang w:bidi="ar"/>
              </w:rPr>
              <w:t>乙方承诺：在数据传输过程中，乙方应采取安全加密协议和其他适当的措施，确保数据的机密性和完整性。确保数据传输通道的安全，防止甲方数据被截获或篡改。</w:t>
            </w:r>
          </w:p>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8.</w:t>
            </w:r>
            <w:r>
              <w:rPr>
                <w:rFonts w:ascii="宋体" w:hAnsi="宋体" w:cs="宋体" w:hint="eastAsia"/>
                <w:color w:val="000000"/>
                <w:sz w:val="22"/>
                <w:szCs w:val="22"/>
                <w:lang w:bidi="ar"/>
              </w:rPr>
              <w:t>乙方承诺：应按照约定的目的和范围使用甲方数据，不得将数据用于其他未经授权的目的。未经甲方书面同意，不得向任何第三方披露或提供甲方数据。</w:t>
            </w:r>
          </w:p>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9.</w:t>
            </w:r>
            <w:r>
              <w:rPr>
                <w:rFonts w:ascii="宋体" w:hAnsi="宋体" w:cs="宋体" w:hint="eastAsia"/>
                <w:color w:val="000000"/>
                <w:sz w:val="22"/>
                <w:szCs w:val="22"/>
                <w:lang w:bidi="ar"/>
              </w:rPr>
              <w:t>乙方承诺：乙方应综合采取网络隔离、用户认</w:t>
            </w:r>
            <w:r>
              <w:rPr>
                <w:rFonts w:ascii="宋体" w:hAnsi="宋体" w:cs="宋体" w:hint="eastAsia"/>
                <w:color w:val="000000"/>
                <w:sz w:val="22"/>
                <w:szCs w:val="22"/>
                <w:lang w:bidi="ar"/>
              </w:rPr>
              <w:t>证、访问控制、数据加密、病毒防范、非法入侵检测等技术手段，及时识别、监测、拦截和溯源相关网络攻击和非法访问，保障审计信息安全。乙方应加强审计信息安全风险监测，发现数据外泄、非法入侵等风险事件时，应立即采取补救和处置措施，并及时向甲方报告。</w:t>
            </w:r>
          </w:p>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lastRenderedPageBreak/>
              <w:t>10.</w:t>
            </w:r>
            <w:r>
              <w:rPr>
                <w:rFonts w:ascii="宋体" w:hAnsi="宋体" w:cs="宋体" w:hint="eastAsia"/>
                <w:color w:val="000000"/>
                <w:sz w:val="22"/>
                <w:szCs w:val="22"/>
                <w:lang w:bidi="ar"/>
              </w:rPr>
              <w:t>乙方承诺：保证配合进行</w:t>
            </w:r>
            <w:r>
              <w:rPr>
                <w:rFonts w:ascii="宋体" w:hAnsi="宋体" w:cs="宋体" w:hint="eastAsia"/>
                <w:color w:val="000000"/>
                <w:sz w:val="22"/>
                <w:szCs w:val="22"/>
                <w:lang w:bidi="ar"/>
              </w:rPr>
              <w:t>提供产品和</w:t>
            </w:r>
            <w:r>
              <w:rPr>
                <w:rFonts w:ascii="宋体" w:hAnsi="宋体" w:cs="宋体" w:hint="eastAsia"/>
                <w:color w:val="000000"/>
                <w:sz w:val="22"/>
                <w:szCs w:val="22"/>
                <w:lang w:bidi="ar"/>
              </w:rPr>
              <w:t>服务的网络安全审查；保证不利用提供产品和服务的便利条件非法获取</w:t>
            </w:r>
            <w:r>
              <w:rPr>
                <w:rFonts w:ascii="宋体" w:hAnsi="宋体" w:cs="宋体" w:hint="eastAsia"/>
                <w:color w:val="000000"/>
                <w:sz w:val="22"/>
                <w:szCs w:val="22"/>
                <w:lang w:bidi="ar"/>
              </w:rPr>
              <w:t>甲方</w:t>
            </w:r>
            <w:r>
              <w:rPr>
                <w:rFonts w:ascii="宋体" w:hAnsi="宋体" w:cs="宋体" w:hint="eastAsia"/>
                <w:color w:val="000000"/>
                <w:sz w:val="22"/>
                <w:szCs w:val="22"/>
                <w:lang w:bidi="ar"/>
              </w:rPr>
              <w:t>数据、非法控制和操纵</w:t>
            </w:r>
            <w:r>
              <w:rPr>
                <w:rFonts w:ascii="宋体" w:hAnsi="宋体" w:cs="宋体" w:hint="eastAsia"/>
                <w:color w:val="000000"/>
                <w:sz w:val="22"/>
                <w:szCs w:val="22"/>
                <w:lang w:bidi="ar"/>
              </w:rPr>
              <w:t>甲方</w:t>
            </w:r>
            <w:r>
              <w:rPr>
                <w:rFonts w:ascii="宋体" w:hAnsi="宋体" w:cs="宋体" w:hint="eastAsia"/>
                <w:color w:val="000000"/>
                <w:sz w:val="22"/>
                <w:szCs w:val="22"/>
                <w:lang w:bidi="ar"/>
              </w:rPr>
              <w:t>设备等；不得利用甲方对</w:t>
            </w:r>
            <w:r>
              <w:rPr>
                <w:rFonts w:ascii="宋体" w:hAnsi="宋体" w:cs="宋体" w:hint="eastAsia"/>
                <w:color w:val="000000"/>
                <w:sz w:val="22"/>
                <w:szCs w:val="22"/>
                <w:lang w:bidi="ar"/>
              </w:rPr>
              <w:t>产品和服务</w:t>
            </w:r>
            <w:r>
              <w:rPr>
                <w:rFonts w:ascii="宋体" w:hAnsi="宋体" w:cs="宋体" w:hint="eastAsia"/>
                <w:color w:val="000000"/>
                <w:sz w:val="22"/>
                <w:szCs w:val="22"/>
                <w:lang w:bidi="ar"/>
              </w:rPr>
              <w:t>的依赖性谋取不正当利益。</w:t>
            </w:r>
          </w:p>
          <w:p w:rsidR="00356C60" w:rsidRDefault="000467E6">
            <w:pPr>
              <w:widowControl/>
              <w:textAlignment w:val="center"/>
              <w:rPr>
                <w:rFonts w:ascii="宋体" w:hAnsi="宋体" w:cs="宋体"/>
                <w:color w:val="000000"/>
                <w:sz w:val="22"/>
                <w:szCs w:val="22"/>
                <w:lang w:bidi="ar"/>
              </w:rPr>
            </w:pPr>
            <w:r>
              <w:rPr>
                <w:rFonts w:ascii="宋体" w:hAnsi="宋体" w:cs="宋体" w:hint="eastAsia"/>
                <w:color w:val="000000"/>
                <w:sz w:val="22"/>
                <w:szCs w:val="22"/>
                <w:lang w:bidi="ar"/>
              </w:rPr>
              <w:t>11.</w:t>
            </w:r>
            <w:r>
              <w:rPr>
                <w:rFonts w:ascii="宋体" w:hAnsi="宋体" w:cs="宋体" w:hint="eastAsia"/>
                <w:color w:val="000000"/>
                <w:sz w:val="22"/>
                <w:szCs w:val="22"/>
                <w:lang w:bidi="ar"/>
              </w:rPr>
              <w:t>乙方承诺：在服务期限内，乙方主要项目合伙人应配合甲方开展约谈工作。</w:t>
            </w: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lastRenderedPageBreak/>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9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t>25</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四、违约责任</w:t>
            </w:r>
          </w:p>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color w:val="000000"/>
                <w:sz w:val="22"/>
                <w:szCs w:val="22"/>
                <w:lang w:bidi="ar"/>
              </w:rPr>
              <w:t>1.</w:t>
            </w:r>
            <w:r w:rsidRPr="001E02EA">
              <w:rPr>
                <w:rFonts w:ascii="宋体" w:hAnsi="宋体" w:cs="宋体" w:hint="eastAsia"/>
                <w:color w:val="000000"/>
                <w:sz w:val="22"/>
                <w:szCs w:val="22"/>
                <w:lang w:bidi="ar"/>
              </w:rPr>
              <w:t>若乙方违反本承诺的任何条款，甲方有权要求乙方立即停止违约行为，并承担由此产生的所有损失和法律责任。</w:t>
            </w:r>
          </w:p>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2.</w:t>
            </w:r>
            <w:r w:rsidRPr="001E02EA">
              <w:rPr>
                <w:rFonts w:ascii="宋体" w:hAnsi="宋体" w:cs="宋体" w:hint="eastAsia"/>
                <w:color w:val="000000"/>
                <w:sz w:val="22"/>
                <w:szCs w:val="22"/>
                <w:lang w:bidi="ar"/>
              </w:rPr>
              <w:t>在主协议有效期内，乙方如果违反国家有关信息安全法律法规，或存在失密泄密窃密行为，如未能保守甲方的商业秘密，违规复制、记录、存储、传递涉密敏感数据信息，未经有关部门批准向包括境外监管部门在内的第三方披露和提供任何信息的，或因乙方原因导致甲方数据泄露、丢失或损坏的，</w:t>
            </w:r>
            <w:r w:rsidRPr="001E02EA">
              <w:rPr>
                <w:rFonts w:ascii="宋体" w:hAnsi="宋体" w:cs="宋体" w:hint="eastAsia"/>
                <w:color w:val="000000"/>
                <w:sz w:val="22"/>
                <w:szCs w:val="22"/>
                <w:lang w:bidi="ar"/>
              </w:rPr>
              <w:t>构成违约，甲方有权终止与乙方的业务约定，乙方要按照合同约定退回前期发生的部分或全部审计费用并承担相关损失赔偿责任，违反法律法规规定的，依法依规追究相关机构和个人的责任。</w:t>
            </w:r>
          </w:p>
          <w:p w:rsidR="00356C60" w:rsidRPr="001E02EA" w:rsidRDefault="00356C60">
            <w:pPr>
              <w:widowControl/>
              <w:textAlignment w:val="center"/>
              <w:rPr>
                <w:rFonts w:ascii="宋体" w:hAnsi="宋体" w:cs="宋体"/>
                <w:color w:val="000000"/>
                <w:sz w:val="22"/>
                <w:szCs w:val="22"/>
                <w:lang w:bidi="ar"/>
              </w:rPr>
            </w:pP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四、违约责任</w:t>
            </w:r>
          </w:p>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1.</w:t>
            </w:r>
            <w:r>
              <w:rPr>
                <w:rFonts w:ascii="宋体" w:hAnsi="宋体" w:cs="宋体" w:hint="eastAsia"/>
                <w:color w:val="000000"/>
                <w:sz w:val="22"/>
                <w:szCs w:val="22"/>
                <w:lang w:bidi="ar"/>
              </w:rPr>
              <w:t>若乙方违反本承诺的任何条款，甲方有权要求乙方立即停止违约行为，并承担由此产生的所有损失和法律责任。</w:t>
            </w:r>
          </w:p>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2.</w:t>
            </w:r>
            <w:r>
              <w:rPr>
                <w:rFonts w:ascii="宋体" w:hAnsi="宋体" w:cs="宋体" w:hint="eastAsia"/>
                <w:color w:val="000000"/>
                <w:sz w:val="22"/>
                <w:szCs w:val="22"/>
                <w:lang w:bidi="ar"/>
              </w:rPr>
              <w:t>在主协议有效期内，乙方如果违反国家有关信息安全法律法规，或存在失密泄密窃密行为，如未能保守甲方的商业秘密，违规复制、记录、存储、传递涉密敏感数据信息，未经有关部门批准向包括境外监管部门在内的第三方披露和提供任何信息的，或因乙方原因导致甲方数据泄露、丢失或损坏的，构成违约，甲方有权终止与乙方的业务约定，乙方要按照合同约定退回前期发生的部分或全部审计费用并承担相关损失赔偿责任，违反法律法规规定的，依法依规追究相关机构和个人的责任。</w:t>
            </w:r>
          </w:p>
          <w:p w:rsidR="00356C60" w:rsidRDefault="00356C60">
            <w:pPr>
              <w:widowControl/>
              <w:textAlignment w:val="center"/>
              <w:rPr>
                <w:rFonts w:ascii="宋体" w:hAnsi="宋体" w:cs="宋体"/>
                <w:color w:val="000000"/>
                <w:sz w:val="22"/>
                <w:szCs w:val="22"/>
                <w:lang w:bidi="ar"/>
              </w:rPr>
            </w:pP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r w:rsidR="00356C60" w:rsidTr="001E02EA">
        <w:trPr>
          <w:trHeight w:val="3510"/>
        </w:trPr>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lastRenderedPageBreak/>
              <w:t>26</w:t>
            </w:r>
          </w:p>
        </w:tc>
        <w:tc>
          <w:tcPr>
            <w:tcW w:w="2035"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Pr="001E02EA" w:rsidRDefault="000467E6" w:rsidP="001E02EA">
            <w:pPr>
              <w:widowControl/>
              <w:autoSpaceDE/>
              <w:autoSpaceDN/>
              <w:adjustRightInd/>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五、附则</w:t>
            </w:r>
          </w:p>
          <w:p w:rsidR="00356C60" w:rsidRPr="001E02EA" w:rsidRDefault="000467E6" w:rsidP="001E02EA">
            <w:pPr>
              <w:widowControl/>
              <w:autoSpaceDE/>
              <w:autoSpaceDN/>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本承诺书未尽事宜按国家有关法律法规及双方合同约定执行。</w:t>
            </w:r>
          </w:p>
          <w:p w:rsidR="00356C60" w:rsidRPr="001E02EA" w:rsidRDefault="000467E6" w:rsidP="001E02EA">
            <w:pPr>
              <w:widowControl/>
              <w:autoSpaceDE/>
              <w:autoSpaceDN/>
              <w:textAlignment w:val="center"/>
              <w:rPr>
                <w:rFonts w:ascii="宋体" w:hAnsi="宋体" w:cs="宋体"/>
                <w:color w:val="000000"/>
                <w:sz w:val="22"/>
                <w:szCs w:val="22"/>
                <w:lang w:bidi="ar"/>
              </w:rPr>
            </w:pPr>
            <w:r w:rsidRPr="001E02EA">
              <w:rPr>
                <w:rFonts w:ascii="宋体" w:hAnsi="宋体" w:cs="宋体" w:hint="eastAsia"/>
                <w:color w:val="000000"/>
                <w:sz w:val="22"/>
                <w:szCs w:val="22"/>
                <w:lang w:bidi="ar"/>
              </w:rPr>
              <w:t>本承诺书自乙方加盖公章之日起生效，承诺长期有效，不因主协议的终止而终止。如违反本承诺，甲方有权要求乙方整改并承担相应责任，并有权随时中止或终止合作。</w:t>
            </w:r>
          </w:p>
          <w:p w:rsidR="00356C60" w:rsidRPr="001E02EA" w:rsidRDefault="00356C60">
            <w:pPr>
              <w:widowControl/>
              <w:textAlignment w:val="center"/>
              <w:rPr>
                <w:rFonts w:ascii="宋体" w:hAnsi="宋体" w:cs="宋体"/>
                <w:color w:val="000000"/>
                <w:sz w:val="22"/>
                <w:szCs w:val="22"/>
                <w:lang w:bidi="ar"/>
              </w:rPr>
            </w:pPr>
          </w:p>
        </w:tc>
        <w:tc>
          <w:tcPr>
            <w:tcW w:w="2024"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autoSpaceDE/>
              <w:autoSpaceDN/>
              <w:adjustRightInd/>
              <w:textAlignment w:val="center"/>
              <w:rPr>
                <w:rFonts w:ascii="宋体" w:hAnsi="宋体" w:cs="宋体"/>
                <w:color w:val="000000"/>
                <w:sz w:val="22"/>
                <w:szCs w:val="22"/>
                <w:lang w:bidi="ar"/>
              </w:rPr>
            </w:pPr>
            <w:r>
              <w:rPr>
                <w:rFonts w:ascii="宋体" w:hAnsi="宋体" w:cs="宋体" w:hint="eastAsia"/>
                <w:color w:val="000000"/>
                <w:sz w:val="22"/>
                <w:szCs w:val="22"/>
                <w:lang w:bidi="ar"/>
              </w:rPr>
              <w:t>五、附则</w:t>
            </w:r>
          </w:p>
          <w:p w:rsidR="00356C60" w:rsidRDefault="000467E6">
            <w:pPr>
              <w:widowControl/>
              <w:autoSpaceDE/>
              <w:autoSpaceDN/>
              <w:textAlignment w:val="center"/>
              <w:rPr>
                <w:rFonts w:ascii="宋体" w:hAnsi="宋体" w:cs="宋体"/>
                <w:color w:val="000000"/>
                <w:sz w:val="22"/>
                <w:szCs w:val="22"/>
                <w:lang w:bidi="ar"/>
              </w:rPr>
            </w:pPr>
            <w:r>
              <w:rPr>
                <w:rFonts w:ascii="宋体" w:hAnsi="宋体" w:cs="宋体" w:hint="eastAsia"/>
                <w:color w:val="000000"/>
                <w:sz w:val="22"/>
                <w:szCs w:val="22"/>
                <w:lang w:bidi="ar"/>
              </w:rPr>
              <w:t>本承诺书未尽事宜按国家有关法律法规及双方合同约定执行。</w:t>
            </w:r>
          </w:p>
          <w:p w:rsidR="00356C60" w:rsidRDefault="000467E6">
            <w:pPr>
              <w:widowControl/>
              <w:autoSpaceDE/>
              <w:autoSpaceDN/>
              <w:textAlignment w:val="center"/>
              <w:rPr>
                <w:rFonts w:ascii="宋体" w:hAnsi="宋体" w:cs="宋体"/>
                <w:color w:val="000000"/>
                <w:sz w:val="22"/>
                <w:szCs w:val="22"/>
                <w:lang w:bidi="ar"/>
              </w:rPr>
            </w:pPr>
            <w:r>
              <w:rPr>
                <w:rFonts w:ascii="宋体" w:hAnsi="宋体" w:cs="宋体" w:hint="eastAsia"/>
                <w:color w:val="000000"/>
                <w:sz w:val="22"/>
                <w:szCs w:val="22"/>
                <w:lang w:bidi="ar"/>
              </w:rPr>
              <w:t>本承诺书自</w:t>
            </w:r>
            <w:r>
              <w:rPr>
                <w:rFonts w:ascii="宋体" w:hAnsi="宋体" w:cs="宋体" w:hint="eastAsia"/>
                <w:color w:val="000000"/>
                <w:sz w:val="22"/>
                <w:szCs w:val="22"/>
                <w:lang w:bidi="ar"/>
              </w:rPr>
              <w:t>乙方</w:t>
            </w:r>
            <w:r>
              <w:rPr>
                <w:rFonts w:ascii="宋体" w:hAnsi="宋体" w:cs="宋体" w:hint="eastAsia"/>
                <w:color w:val="000000"/>
                <w:sz w:val="22"/>
                <w:szCs w:val="22"/>
                <w:lang w:bidi="ar"/>
              </w:rPr>
              <w:t>加盖公章之日起生效</w:t>
            </w:r>
            <w:r>
              <w:rPr>
                <w:rFonts w:ascii="宋体" w:hAnsi="宋体" w:cs="宋体" w:hint="eastAsia"/>
                <w:color w:val="000000"/>
                <w:sz w:val="22"/>
                <w:szCs w:val="22"/>
                <w:lang w:bidi="ar"/>
              </w:rPr>
              <w:t>，</w:t>
            </w:r>
            <w:r>
              <w:rPr>
                <w:rFonts w:ascii="宋体" w:hAnsi="宋体" w:cs="宋体" w:hint="eastAsia"/>
                <w:color w:val="000000"/>
                <w:sz w:val="22"/>
                <w:szCs w:val="22"/>
                <w:lang w:bidi="ar"/>
              </w:rPr>
              <w:t>承诺长期有效，不因主协议的</w:t>
            </w:r>
            <w:r>
              <w:rPr>
                <w:rFonts w:ascii="宋体" w:hAnsi="宋体" w:cs="宋体" w:hint="eastAsia"/>
                <w:color w:val="000000"/>
                <w:sz w:val="22"/>
                <w:szCs w:val="22"/>
                <w:lang w:bidi="ar"/>
              </w:rPr>
              <w:t>终止</w:t>
            </w:r>
            <w:r>
              <w:rPr>
                <w:rFonts w:ascii="宋体" w:hAnsi="宋体" w:cs="宋体" w:hint="eastAsia"/>
                <w:color w:val="000000"/>
                <w:sz w:val="22"/>
                <w:szCs w:val="22"/>
                <w:lang w:bidi="ar"/>
              </w:rPr>
              <w:t>而</w:t>
            </w:r>
            <w:r>
              <w:rPr>
                <w:rFonts w:ascii="宋体" w:hAnsi="宋体" w:cs="宋体" w:hint="eastAsia"/>
                <w:color w:val="000000"/>
                <w:sz w:val="22"/>
                <w:szCs w:val="22"/>
                <w:lang w:bidi="ar"/>
              </w:rPr>
              <w:t>终止。如违反本承诺，</w:t>
            </w:r>
            <w:r>
              <w:rPr>
                <w:rFonts w:ascii="宋体" w:hAnsi="宋体" w:cs="宋体" w:hint="eastAsia"/>
                <w:color w:val="000000"/>
                <w:sz w:val="22"/>
                <w:szCs w:val="22"/>
                <w:lang w:bidi="ar"/>
              </w:rPr>
              <w:t>甲方</w:t>
            </w:r>
            <w:r>
              <w:rPr>
                <w:rFonts w:ascii="宋体" w:hAnsi="宋体" w:cs="宋体" w:hint="eastAsia"/>
                <w:color w:val="000000"/>
                <w:sz w:val="22"/>
                <w:szCs w:val="22"/>
                <w:lang w:bidi="ar"/>
              </w:rPr>
              <w:t>有权要求</w:t>
            </w:r>
            <w:r>
              <w:rPr>
                <w:rFonts w:ascii="宋体" w:hAnsi="宋体" w:cs="宋体" w:hint="eastAsia"/>
                <w:color w:val="000000"/>
                <w:sz w:val="22"/>
                <w:szCs w:val="22"/>
                <w:lang w:bidi="ar"/>
              </w:rPr>
              <w:t>乙方</w:t>
            </w:r>
            <w:r>
              <w:rPr>
                <w:rFonts w:ascii="宋体" w:hAnsi="宋体" w:cs="宋体" w:hint="eastAsia"/>
                <w:color w:val="000000"/>
                <w:sz w:val="22"/>
                <w:szCs w:val="22"/>
                <w:lang w:bidi="ar"/>
              </w:rPr>
              <w:t>整改并承担相应责任，并有权随时中止或终止合作。</w:t>
            </w:r>
          </w:p>
          <w:p w:rsidR="00356C60" w:rsidRDefault="00356C60">
            <w:pPr>
              <w:widowControl/>
              <w:textAlignment w:val="center"/>
              <w:rPr>
                <w:rFonts w:ascii="宋体" w:hAnsi="宋体" w:cs="宋体"/>
                <w:color w:val="000000"/>
                <w:sz w:val="22"/>
                <w:szCs w:val="22"/>
                <w:lang w:bidi="ar"/>
              </w:rPr>
            </w:pPr>
          </w:p>
        </w:tc>
        <w:tc>
          <w:tcPr>
            <w:tcW w:w="6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356C60" w:rsidRDefault="000467E6">
            <w:pPr>
              <w:widowControl/>
              <w:jc w:val="center"/>
              <w:textAlignment w:val="center"/>
              <w:rPr>
                <w:rFonts w:ascii="宋体" w:hAnsi="宋体" w:cs="宋体"/>
                <w:color w:val="000000"/>
                <w:sz w:val="22"/>
                <w:szCs w:val="22"/>
                <w:lang w:bidi="ar"/>
              </w:rPr>
            </w:pPr>
            <w:r>
              <w:rPr>
                <w:rFonts w:ascii="宋体" w:hAnsi="宋体" w:cs="宋体" w:hint="eastAsia"/>
                <w:color w:val="000000"/>
                <w:sz w:val="22"/>
                <w:szCs w:val="22"/>
                <w:lang w:bidi="ar"/>
              </w:rPr>
              <w:t>□正偏离</w:t>
            </w:r>
            <w:r>
              <w:rPr>
                <w:rFonts w:ascii="宋体" w:hAnsi="宋体" w:cs="宋体" w:hint="eastAsia"/>
                <w:color w:val="000000"/>
                <w:sz w:val="22"/>
                <w:szCs w:val="22"/>
                <w:lang w:bidi="ar"/>
              </w:rPr>
              <w:br/>
            </w:r>
            <w:r>
              <w:rPr>
                <w:rFonts w:ascii="宋体" w:hAnsi="宋体" w:cs="宋体" w:hint="eastAsia"/>
                <w:color w:val="000000"/>
                <w:sz w:val="22"/>
                <w:szCs w:val="22"/>
                <w:lang w:bidi="ar"/>
              </w:rPr>
              <w:t>□完全响应</w:t>
            </w:r>
            <w:r>
              <w:rPr>
                <w:rFonts w:ascii="宋体" w:hAnsi="宋体" w:cs="宋体" w:hint="eastAsia"/>
                <w:color w:val="000000"/>
                <w:sz w:val="22"/>
                <w:szCs w:val="22"/>
                <w:lang w:bidi="ar"/>
              </w:rPr>
              <w:br/>
            </w:r>
            <w:r>
              <w:rPr>
                <w:rFonts w:ascii="宋体" w:hAnsi="宋体" w:cs="宋体" w:hint="eastAsia"/>
                <w:color w:val="000000"/>
                <w:sz w:val="22"/>
                <w:szCs w:val="22"/>
                <w:lang w:bidi="ar"/>
              </w:rPr>
              <w:t>□负偏离</w:t>
            </w:r>
          </w:p>
        </w:tc>
      </w:tr>
    </w:tbl>
    <w:p w:rsidR="00356C60" w:rsidRDefault="00356C60">
      <w:pPr>
        <w:autoSpaceDE/>
        <w:autoSpaceDN/>
        <w:snapToGrid w:val="0"/>
        <w:spacing w:line="360" w:lineRule="auto"/>
        <w:ind w:left="1080" w:hangingChars="450" w:hanging="1080"/>
        <w:jc w:val="both"/>
        <w:textAlignment w:val="baseline"/>
        <w:rPr>
          <w:rFonts w:ascii="宋体" w:hAnsi="宋体"/>
          <w:color w:val="0D0D0D" w:themeColor="text1" w:themeTint="F2"/>
          <w:sz w:val="24"/>
          <w:szCs w:val="24"/>
        </w:rPr>
        <w:sectPr w:rsidR="00356C60">
          <w:pgSz w:w="16838" w:h="11906" w:orient="landscape"/>
          <w:pgMar w:top="1797" w:right="1440" w:bottom="1797" w:left="1440" w:header="851" w:footer="726" w:gutter="0"/>
          <w:cols w:space="720"/>
          <w:titlePg/>
          <w:docGrid w:type="lines" w:linePitch="312"/>
        </w:sectPr>
      </w:pPr>
    </w:p>
    <w:p w:rsidR="00356C60" w:rsidRDefault="000467E6">
      <w:pPr>
        <w:autoSpaceDE/>
        <w:autoSpaceDN/>
        <w:spacing w:line="500" w:lineRule="exact"/>
        <w:ind w:firstLineChars="50" w:firstLine="161"/>
        <w:jc w:val="center"/>
        <w:textAlignment w:val="baseline"/>
        <w:rPr>
          <w:rFonts w:ascii="宋体" w:hAnsi="宋体" w:cs="宋体"/>
          <w:b/>
          <w:color w:val="0D0D0D" w:themeColor="text1" w:themeTint="F2"/>
          <w:sz w:val="36"/>
          <w:szCs w:val="36"/>
        </w:rPr>
      </w:pPr>
      <w:r>
        <w:rPr>
          <w:rFonts w:ascii="宋体" w:hAnsi="宋体" w:cs="宋体" w:hint="eastAsia"/>
          <w:b/>
          <w:bCs/>
          <w:color w:val="0D0D0D" w:themeColor="text1" w:themeTint="F2"/>
          <w:sz w:val="32"/>
          <w:szCs w:val="32"/>
        </w:rPr>
        <w:lastRenderedPageBreak/>
        <w:t>招标代理服务费承诺书</w:t>
      </w:r>
      <w:bookmarkEnd w:id="214"/>
      <w:bookmarkEnd w:id="215"/>
      <w:bookmarkEnd w:id="216"/>
    </w:p>
    <w:p w:rsidR="00356C60" w:rsidRDefault="000467E6">
      <w:pPr>
        <w:spacing w:line="360" w:lineRule="auto"/>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（招标代理机构全称）</w:t>
      </w:r>
      <w:r>
        <w:rPr>
          <w:rFonts w:ascii="宋体" w:hAnsi="宋体" w:cs="宋体" w:hint="eastAsia"/>
          <w:b/>
          <w:color w:val="0D0D0D" w:themeColor="text1" w:themeTint="F2"/>
          <w:sz w:val="24"/>
          <w:szCs w:val="24"/>
        </w:rPr>
        <w:t>:</w:t>
      </w:r>
    </w:p>
    <w:p w:rsidR="00356C60" w:rsidRDefault="000467E6">
      <w:pPr>
        <w:wordWrap w:val="0"/>
        <w:spacing w:line="360" w:lineRule="auto"/>
        <w:ind w:firstLineChars="200" w:firstLine="480"/>
        <w:rPr>
          <w:rFonts w:ascii="宋体" w:hAnsi="宋体" w:cs="宋体"/>
          <w:color w:val="0D0D0D" w:themeColor="text1" w:themeTint="F2"/>
          <w:sz w:val="24"/>
          <w:szCs w:val="24"/>
        </w:rPr>
      </w:pPr>
      <w:r>
        <w:rPr>
          <w:rFonts w:ascii="宋体" w:hAnsi="宋体" w:cs="宋体" w:hint="eastAsia"/>
          <w:color w:val="0D0D0D" w:themeColor="text1" w:themeTint="F2"/>
          <w:sz w:val="24"/>
          <w:szCs w:val="24"/>
        </w:rPr>
        <w:t>本公司</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u w:val="single"/>
        </w:rPr>
        <w:t>投标人名称</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在参加</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u w:val="single"/>
        </w:rPr>
        <w:t>项目名称</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项目编号：</w:t>
      </w:r>
      <w:r w:rsidR="001E02EA">
        <w:rPr>
          <w:rFonts w:ascii="宋体" w:hAnsi="宋体" w:cs="宋体" w:hint="eastAsia"/>
          <w:b/>
          <w:color w:val="0D0D0D" w:themeColor="text1" w:themeTint="F2"/>
          <w:sz w:val="24"/>
          <w:szCs w:val="24"/>
        </w:rPr>
        <w:t>CLF0225BJ04QY26</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的招标中如获中标，我公司保证</w:t>
      </w:r>
      <w:r>
        <w:rPr>
          <w:rFonts w:ascii="宋体" w:cs="宋体" w:hint="eastAsia"/>
          <w:color w:val="0D0D0D" w:themeColor="text1" w:themeTint="F2"/>
          <w:sz w:val="24"/>
        </w:rPr>
        <w:t>在收到中标通知之日起</w:t>
      </w:r>
      <w:r>
        <w:rPr>
          <w:rFonts w:ascii="宋体" w:cs="宋体"/>
          <w:color w:val="0D0D0D" w:themeColor="text1" w:themeTint="F2"/>
          <w:sz w:val="24"/>
        </w:rPr>
        <w:t>7</w:t>
      </w:r>
      <w:r>
        <w:rPr>
          <w:rFonts w:ascii="宋体" w:cs="宋体" w:hint="eastAsia"/>
          <w:color w:val="0D0D0D" w:themeColor="text1" w:themeTint="F2"/>
          <w:sz w:val="24"/>
        </w:rPr>
        <w:t>个工作日内</w:t>
      </w:r>
      <w:r>
        <w:rPr>
          <w:rFonts w:ascii="宋体" w:hAnsi="宋体" w:cs="宋体" w:hint="eastAsia"/>
          <w:color w:val="0D0D0D" w:themeColor="text1" w:themeTint="F2"/>
          <w:sz w:val="24"/>
          <w:szCs w:val="24"/>
        </w:rPr>
        <w:t>按照招标文件的规定缴纳“招标代理服务费”。如采用电汇或银行转账，我公司将同时递交招标代理服务费缴费凭证复印件并加盖公章。</w:t>
      </w:r>
    </w:p>
    <w:p w:rsidR="00356C60" w:rsidRDefault="000467E6">
      <w:pPr>
        <w:spacing w:line="360" w:lineRule="auto"/>
        <w:ind w:firstLineChars="200" w:firstLine="480"/>
        <w:rPr>
          <w:rFonts w:ascii="宋体" w:hAnsi="宋体" w:cs="宋体"/>
          <w:color w:val="0D0D0D" w:themeColor="text1" w:themeTint="F2"/>
          <w:sz w:val="24"/>
          <w:szCs w:val="24"/>
        </w:rPr>
      </w:pPr>
      <w:r>
        <w:rPr>
          <w:rFonts w:ascii="宋体" w:hAnsi="宋体" w:cs="宋体" w:hint="eastAsia"/>
          <w:color w:val="0D0D0D" w:themeColor="text1" w:themeTint="F2"/>
          <w:sz w:val="24"/>
          <w:szCs w:val="24"/>
        </w:rPr>
        <w:t>如我公司违反上款承诺，同意贵司从我公司交纳的投标保证金中扣除应支付的招标代理服务费。扣除后如有剩余金额的退还我公司；如有不足由我司补足。</w:t>
      </w:r>
      <w:r>
        <w:rPr>
          <w:rFonts w:ascii="宋体" w:hAnsi="宋体" w:hint="eastAsia"/>
          <w:color w:val="0D0D0D" w:themeColor="text1" w:themeTint="F2"/>
          <w:sz w:val="24"/>
        </w:rPr>
        <w:t>逾期向贵司缴纳招标代理服务费的，我公司同意除应当缴纳招标代理服务费外，每日按逾期的招标代理服务费的</w:t>
      </w:r>
      <w:bookmarkStart w:id="217" w:name="_Hlk153549109"/>
      <w:r>
        <w:rPr>
          <w:rFonts w:ascii="宋体" w:hAnsi="宋体"/>
          <w:color w:val="0D0D0D" w:themeColor="text1" w:themeTint="F2"/>
          <w:sz w:val="24"/>
        </w:rPr>
        <w:t>0.4</w:t>
      </w:r>
      <w:r>
        <w:rPr>
          <w:rFonts w:ascii="宋体" w:hAnsi="宋体" w:hint="eastAsia"/>
          <w:color w:val="0D0D0D" w:themeColor="text1" w:themeTint="F2"/>
          <w:sz w:val="24"/>
        </w:rPr>
        <w:t>‰</w:t>
      </w:r>
      <w:bookmarkEnd w:id="217"/>
      <w:r>
        <w:rPr>
          <w:rFonts w:ascii="宋体" w:hAnsi="宋体" w:hint="eastAsia"/>
          <w:color w:val="0D0D0D" w:themeColor="text1" w:themeTint="F2"/>
          <w:sz w:val="24"/>
        </w:rPr>
        <w:t>向贵司支付违约金。</w:t>
      </w:r>
    </w:p>
    <w:p w:rsidR="00356C60" w:rsidRDefault="000467E6">
      <w:pPr>
        <w:tabs>
          <w:tab w:val="center" w:pos="5010"/>
        </w:tabs>
        <w:spacing w:line="360" w:lineRule="auto"/>
        <w:ind w:firstLineChars="400" w:firstLine="960"/>
        <w:rPr>
          <w:rFonts w:ascii="宋体" w:hAnsi="宋体" w:cs="宋体"/>
          <w:color w:val="0D0D0D" w:themeColor="text1" w:themeTint="F2"/>
          <w:sz w:val="24"/>
          <w:szCs w:val="24"/>
        </w:rPr>
      </w:pPr>
      <w:r>
        <w:rPr>
          <w:rFonts w:ascii="宋体" w:hAnsi="宋体" w:cs="宋体" w:hint="eastAsia"/>
          <w:color w:val="0D0D0D" w:themeColor="text1" w:themeTint="F2"/>
          <w:sz w:val="24"/>
          <w:szCs w:val="24"/>
        </w:rPr>
        <w:t>特此承诺</w:t>
      </w:r>
      <w:r>
        <w:rPr>
          <w:rFonts w:ascii="宋体" w:hAnsi="宋体" w:cs="宋体" w:hint="eastAsia"/>
          <w:color w:val="0D0D0D" w:themeColor="text1" w:themeTint="F2"/>
          <w:sz w:val="24"/>
          <w:szCs w:val="24"/>
        </w:rPr>
        <w:t>!</w:t>
      </w:r>
    </w:p>
    <w:p w:rsidR="00356C60" w:rsidRDefault="00356C60">
      <w:pPr>
        <w:spacing w:line="360" w:lineRule="auto"/>
        <w:ind w:firstLineChars="400" w:firstLine="960"/>
        <w:rPr>
          <w:rFonts w:ascii="宋体" w:hAnsi="宋体" w:cs="宋体"/>
          <w:color w:val="0D0D0D" w:themeColor="text1" w:themeTint="F2"/>
          <w:sz w:val="24"/>
          <w:szCs w:val="24"/>
        </w:rPr>
      </w:pPr>
    </w:p>
    <w:p w:rsidR="00356C60" w:rsidRDefault="000467E6">
      <w:pPr>
        <w:spacing w:line="360" w:lineRule="auto"/>
        <w:ind w:left="315"/>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投标人名称</w:t>
      </w:r>
      <w:r>
        <w:rPr>
          <w:rFonts w:ascii="宋体" w:hAnsi="宋体" w:cs="宋体" w:hint="eastAsia"/>
          <w:color w:val="0D0D0D" w:themeColor="text1" w:themeTint="F2"/>
          <w:sz w:val="24"/>
          <w:szCs w:val="24"/>
        </w:rPr>
        <w:t>(</w:t>
      </w:r>
      <w:r>
        <w:rPr>
          <w:rFonts w:ascii="宋体" w:hAnsi="宋体" w:cs="宋体" w:hint="eastAsia"/>
          <w:color w:val="0D0D0D" w:themeColor="text1" w:themeTint="F2"/>
          <w:sz w:val="24"/>
          <w:szCs w:val="24"/>
        </w:rPr>
        <w:t>单位盖公章</w:t>
      </w:r>
      <w:r>
        <w:rPr>
          <w:rFonts w:ascii="宋体" w:hAnsi="宋体" w:cs="宋体" w:hint="eastAsia"/>
          <w:color w:val="0D0D0D" w:themeColor="text1" w:themeTint="F2"/>
          <w:sz w:val="24"/>
          <w:szCs w:val="24"/>
        </w:rPr>
        <w:t>):</w:t>
      </w:r>
    </w:p>
    <w:p w:rsidR="00356C60" w:rsidRDefault="000467E6">
      <w:pPr>
        <w:spacing w:line="360" w:lineRule="auto"/>
        <w:ind w:left="315"/>
        <w:rPr>
          <w:rFonts w:ascii="宋体" w:hAnsi="宋体" w:cs="宋体"/>
          <w:color w:val="0D0D0D" w:themeColor="text1" w:themeTint="F2"/>
          <w:sz w:val="24"/>
          <w:szCs w:val="24"/>
        </w:rPr>
      </w:pPr>
      <w:r>
        <w:rPr>
          <w:rFonts w:ascii="宋体" w:hAnsi="宋体" w:cs="宋体" w:hint="eastAsia"/>
          <w:color w:val="0D0D0D" w:themeColor="text1" w:themeTint="F2"/>
          <w:sz w:val="24"/>
          <w:szCs w:val="24"/>
        </w:rPr>
        <w:t>投标人地址</w:t>
      </w:r>
      <w:r>
        <w:rPr>
          <w:rFonts w:ascii="宋体" w:hAnsi="宋体" w:cs="宋体" w:hint="eastAsia"/>
          <w:color w:val="0D0D0D" w:themeColor="text1" w:themeTint="F2"/>
          <w:sz w:val="24"/>
          <w:szCs w:val="24"/>
        </w:rPr>
        <w:t>:</w:t>
      </w:r>
    </w:p>
    <w:p w:rsidR="00356C60" w:rsidRDefault="000467E6">
      <w:pPr>
        <w:spacing w:line="360" w:lineRule="auto"/>
        <w:ind w:left="315"/>
        <w:rPr>
          <w:rFonts w:ascii="宋体" w:hAnsi="宋体" w:cs="宋体"/>
          <w:color w:val="0D0D0D" w:themeColor="text1" w:themeTint="F2"/>
          <w:sz w:val="24"/>
          <w:szCs w:val="24"/>
        </w:rPr>
      </w:pPr>
      <w:r>
        <w:rPr>
          <w:rFonts w:ascii="宋体" w:hAnsi="宋体" w:cs="宋体" w:hint="eastAsia"/>
          <w:color w:val="0D0D0D" w:themeColor="text1" w:themeTint="F2"/>
          <w:sz w:val="24"/>
          <w:szCs w:val="24"/>
        </w:rPr>
        <w:t>电话</w:t>
      </w:r>
      <w:r>
        <w:rPr>
          <w:rFonts w:ascii="宋体" w:hAnsi="宋体" w:cs="宋体" w:hint="eastAsia"/>
          <w:color w:val="0D0D0D" w:themeColor="text1" w:themeTint="F2"/>
          <w:sz w:val="24"/>
          <w:szCs w:val="24"/>
        </w:rPr>
        <w:t>:</w:t>
      </w:r>
    </w:p>
    <w:p w:rsidR="00356C60" w:rsidRDefault="000467E6">
      <w:pPr>
        <w:spacing w:line="360" w:lineRule="auto"/>
        <w:ind w:left="315"/>
        <w:rPr>
          <w:rFonts w:ascii="宋体" w:hAnsi="宋体" w:cs="宋体"/>
          <w:color w:val="0D0D0D" w:themeColor="text1" w:themeTint="F2"/>
          <w:sz w:val="24"/>
          <w:szCs w:val="24"/>
        </w:rPr>
      </w:pPr>
      <w:r>
        <w:rPr>
          <w:rFonts w:ascii="宋体" w:hAnsi="宋体" w:cs="宋体" w:hint="eastAsia"/>
          <w:color w:val="0D0D0D" w:themeColor="text1" w:themeTint="F2"/>
          <w:sz w:val="24"/>
          <w:szCs w:val="24"/>
        </w:rPr>
        <w:t>传真</w:t>
      </w:r>
      <w:r>
        <w:rPr>
          <w:rFonts w:ascii="宋体" w:hAnsi="宋体" w:cs="宋体" w:hint="eastAsia"/>
          <w:color w:val="0D0D0D" w:themeColor="text1" w:themeTint="F2"/>
          <w:sz w:val="24"/>
          <w:szCs w:val="24"/>
        </w:rPr>
        <w:t>:</w:t>
      </w:r>
    </w:p>
    <w:p w:rsidR="00356C60" w:rsidRDefault="000467E6">
      <w:pPr>
        <w:spacing w:line="360" w:lineRule="auto"/>
        <w:ind w:left="315"/>
        <w:rPr>
          <w:rFonts w:ascii="宋体" w:hAnsi="宋体" w:cs="宋体"/>
          <w:color w:val="0D0D0D" w:themeColor="text1" w:themeTint="F2"/>
          <w:sz w:val="24"/>
          <w:szCs w:val="24"/>
        </w:rPr>
      </w:pPr>
      <w:r>
        <w:rPr>
          <w:rFonts w:ascii="宋体" w:hAnsi="宋体" w:cs="宋体" w:hint="eastAsia"/>
          <w:color w:val="0D0D0D" w:themeColor="text1" w:themeTint="F2"/>
          <w:sz w:val="24"/>
          <w:szCs w:val="24"/>
        </w:rPr>
        <w:t>法定代表人或投标人授权代表（签名或盖个人名章）：</w:t>
      </w:r>
    </w:p>
    <w:p w:rsidR="00356C60" w:rsidRDefault="000467E6">
      <w:pPr>
        <w:spacing w:line="360" w:lineRule="auto"/>
        <w:ind w:left="315"/>
        <w:rPr>
          <w:rFonts w:ascii="宋体" w:hAnsi="宋体" w:cs="宋体"/>
          <w:color w:val="0D0D0D" w:themeColor="text1" w:themeTint="F2"/>
          <w:sz w:val="22"/>
          <w:szCs w:val="22"/>
        </w:rPr>
      </w:pPr>
      <w:r>
        <w:rPr>
          <w:rFonts w:ascii="宋体" w:hAnsi="宋体" w:cs="宋体" w:hint="eastAsia"/>
          <w:color w:val="0D0D0D" w:themeColor="text1" w:themeTint="F2"/>
          <w:sz w:val="24"/>
          <w:szCs w:val="24"/>
        </w:rPr>
        <w:t>日期</w:t>
      </w:r>
      <w:r>
        <w:rPr>
          <w:rFonts w:ascii="宋体" w:hAnsi="宋体" w:cs="宋体" w:hint="eastAsia"/>
          <w:color w:val="0D0D0D" w:themeColor="text1" w:themeTint="F2"/>
          <w:sz w:val="24"/>
          <w:szCs w:val="24"/>
        </w:rPr>
        <w:t>:</w:t>
      </w:r>
    </w:p>
    <w:p w:rsidR="00356C60" w:rsidRDefault="000467E6">
      <w:pPr>
        <w:tabs>
          <w:tab w:val="left" w:pos="142"/>
        </w:tabs>
        <w:spacing w:line="360" w:lineRule="auto"/>
        <w:ind w:leftChars="-1" w:left="-2" w:firstLine="2"/>
        <w:jc w:val="center"/>
        <w:outlineLvl w:val="1"/>
        <w:rPr>
          <w:rFonts w:ascii="黑体" w:eastAsia="黑体" w:hAnsi="黑体"/>
          <w:color w:val="0D0D0D" w:themeColor="text1" w:themeTint="F2"/>
          <w:sz w:val="32"/>
          <w:szCs w:val="32"/>
        </w:rPr>
      </w:pPr>
      <w:r>
        <w:rPr>
          <w:rFonts w:ascii="宋体" w:hAnsi="宋体" w:cs="宋体" w:hint="eastAsia"/>
          <w:bCs/>
          <w:color w:val="0D0D0D" w:themeColor="text1" w:themeTint="F2"/>
          <w:sz w:val="24"/>
          <w:szCs w:val="24"/>
        </w:rPr>
        <w:br w:type="page"/>
      </w:r>
      <w:bookmarkStart w:id="218" w:name="_Toc21461"/>
      <w:bookmarkStart w:id="219" w:name="_Toc20347"/>
      <w:r>
        <w:rPr>
          <w:rFonts w:ascii="宋体" w:hAnsi="宋体" w:cs="宋体" w:hint="eastAsia"/>
          <w:b/>
          <w:bCs/>
          <w:color w:val="0D0D0D" w:themeColor="text1" w:themeTint="F2"/>
          <w:sz w:val="32"/>
          <w:szCs w:val="32"/>
        </w:rPr>
        <w:lastRenderedPageBreak/>
        <w:t>开票资料说明函</w:t>
      </w:r>
      <w:bookmarkEnd w:id="218"/>
      <w:bookmarkEnd w:id="219"/>
    </w:p>
    <w:p w:rsidR="00356C60" w:rsidRDefault="000467E6">
      <w:pPr>
        <w:snapToGrid w:val="0"/>
        <w:spacing w:line="360" w:lineRule="auto"/>
        <w:rPr>
          <w:rFonts w:ascii="宋体" w:hAnsi="宋体"/>
          <w:b/>
          <w:color w:val="0D0D0D" w:themeColor="text1" w:themeTint="F2"/>
          <w:sz w:val="24"/>
        </w:rPr>
      </w:pPr>
      <w:r>
        <w:rPr>
          <w:rFonts w:ascii="宋体" w:hAnsi="宋体" w:hint="eastAsia"/>
          <w:b/>
          <w:color w:val="0D0D0D" w:themeColor="text1" w:themeTint="F2"/>
          <w:sz w:val="24"/>
        </w:rPr>
        <w:t>（招标代理机构全称）</w:t>
      </w:r>
      <w:r>
        <w:rPr>
          <w:rFonts w:ascii="宋体" w:hAnsi="宋体" w:hint="eastAsia"/>
          <w:b/>
          <w:color w:val="0D0D0D" w:themeColor="text1" w:themeTint="F2"/>
          <w:sz w:val="24"/>
        </w:rPr>
        <w:t>:</w:t>
      </w:r>
    </w:p>
    <w:p w:rsidR="00356C60" w:rsidRDefault="000467E6">
      <w:pPr>
        <w:snapToGrid w:val="0"/>
        <w:spacing w:line="360" w:lineRule="auto"/>
        <w:ind w:firstLineChars="200" w:firstLine="480"/>
        <w:rPr>
          <w:rFonts w:ascii="宋体" w:cs="宋体"/>
          <w:color w:val="0D0D0D" w:themeColor="text1" w:themeTint="F2"/>
          <w:sz w:val="24"/>
        </w:rPr>
      </w:pPr>
      <w:r>
        <w:rPr>
          <w:rFonts w:ascii="宋体" w:hAnsi="宋体" w:hint="eastAsia"/>
          <w:color w:val="0D0D0D" w:themeColor="text1" w:themeTint="F2"/>
          <w:sz w:val="24"/>
        </w:rPr>
        <w:t>本公司</w:t>
      </w:r>
      <w:r>
        <w:rPr>
          <w:rFonts w:ascii="宋体" w:hAnsi="宋体" w:hint="eastAsia"/>
          <w:color w:val="0D0D0D" w:themeColor="text1" w:themeTint="F2"/>
          <w:sz w:val="24"/>
          <w:u w:val="single"/>
        </w:rPr>
        <w:t xml:space="preserve">       (</w:t>
      </w:r>
      <w:r>
        <w:rPr>
          <w:rFonts w:ascii="宋体" w:hAnsi="宋体" w:hint="eastAsia"/>
          <w:color w:val="0D0D0D" w:themeColor="text1" w:themeTint="F2"/>
          <w:sz w:val="24"/>
          <w:u w:val="single"/>
        </w:rPr>
        <w:t>供应商名称</w:t>
      </w:r>
      <w:r>
        <w:rPr>
          <w:rFonts w:ascii="宋体" w:hAnsi="宋体" w:hint="eastAsia"/>
          <w:color w:val="0D0D0D" w:themeColor="text1" w:themeTint="F2"/>
          <w:sz w:val="24"/>
          <w:u w:val="single"/>
        </w:rPr>
        <w:t xml:space="preserve">)      </w:t>
      </w:r>
      <w:r>
        <w:rPr>
          <w:rFonts w:ascii="宋体" w:hAnsi="宋体" w:hint="eastAsia"/>
          <w:color w:val="0D0D0D" w:themeColor="text1" w:themeTint="F2"/>
          <w:sz w:val="24"/>
        </w:rPr>
        <w:t>在参加在贵公司举行的</w:t>
      </w:r>
      <w:r>
        <w:rPr>
          <w:rFonts w:ascii="宋体" w:hAnsi="宋体" w:hint="eastAsia"/>
          <w:color w:val="0D0D0D" w:themeColor="text1" w:themeTint="F2"/>
          <w:sz w:val="24"/>
          <w:u w:val="single"/>
        </w:rPr>
        <w:t xml:space="preserve">       (</w:t>
      </w:r>
      <w:r>
        <w:rPr>
          <w:rFonts w:ascii="宋体" w:hAnsi="宋体" w:hint="eastAsia"/>
          <w:color w:val="0D0D0D" w:themeColor="text1" w:themeTint="F2"/>
          <w:sz w:val="24"/>
          <w:u w:val="single"/>
        </w:rPr>
        <w:t>项目名称</w:t>
      </w:r>
      <w:r>
        <w:rPr>
          <w:rFonts w:ascii="宋体" w:hAnsi="宋体" w:hint="eastAsia"/>
          <w:color w:val="0D0D0D" w:themeColor="text1" w:themeTint="F2"/>
          <w:sz w:val="24"/>
          <w:u w:val="single"/>
        </w:rPr>
        <w:t xml:space="preserve">)      </w:t>
      </w:r>
      <w:r>
        <w:rPr>
          <w:rFonts w:ascii="宋体" w:hAnsi="宋体" w:hint="eastAsia"/>
          <w:color w:val="0D0D0D" w:themeColor="text1" w:themeTint="F2"/>
          <w:sz w:val="24"/>
        </w:rPr>
        <w:t>(</w:t>
      </w:r>
      <w:r>
        <w:rPr>
          <w:rFonts w:hint="eastAsia"/>
          <w:color w:val="0D0D0D" w:themeColor="text1" w:themeTint="F2"/>
          <w:sz w:val="24"/>
        </w:rPr>
        <w:t>项目编号：</w:t>
      </w:r>
      <w:r w:rsidR="001E02EA">
        <w:rPr>
          <w:rFonts w:ascii="宋体" w:hAnsi="宋体" w:hint="eastAsia"/>
          <w:b/>
          <w:color w:val="0D0D0D" w:themeColor="text1" w:themeTint="F2"/>
          <w:sz w:val="24"/>
        </w:rPr>
        <w:t>CLF0225BJ04QY26</w:t>
      </w:r>
      <w:r>
        <w:rPr>
          <w:rFonts w:ascii="宋体" w:hAnsi="宋体" w:hint="eastAsia"/>
          <w:color w:val="0D0D0D" w:themeColor="text1" w:themeTint="F2"/>
          <w:sz w:val="24"/>
        </w:rPr>
        <w:t>)</w:t>
      </w:r>
      <w:r>
        <w:rPr>
          <w:rFonts w:ascii="宋体" w:hAnsi="宋体" w:hint="eastAsia"/>
          <w:color w:val="0D0D0D" w:themeColor="text1" w:themeTint="F2"/>
          <w:sz w:val="24"/>
        </w:rPr>
        <w:t>的招标中如获中标</w:t>
      </w:r>
      <w:r>
        <w:rPr>
          <w:rFonts w:ascii="宋体" w:cs="宋体" w:hint="eastAsia"/>
          <w:color w:val="0D0D0D" w:themeColor="text1" w:themeTint="F2"/>
          <w:sz w:val="24"/>
        </w:rPr>
        <w:t>，则开票类型选择</w:t>
      </w:r>
      <w:r>
        <w:rPr>
          <w:rFonts w:ascii="宋体" w:hAnsi="宋体" w:hint="eastAsia"/>
          <w:b/>
          <w:color w:val="0D0D0D" w:themeColor="text1" w:themeTint="F2"/>
          <w:sz w:val="24"/>
          <w:u w:val="single"/>
        </w:rPr>
        <w:t>□增值税普通发票□增值税专用发票</w:t>
      </w:r>
      <w:r>
        <w:rPr>
          <w:rFonts w:ascii="宋体" w:hAnsi="宋体" w:hint="eastAsia"/>
          <w:color w:val="0D0D0D" w:themeColor="text1" w:themeTint="F2"/>
          <w:sz w:val="24"/>
        </w:rPr>
        <w:t>（</w:t>
      </w:r>
      <w:r>
        <w:rPr>
          <w:rFonts w:ascii="宋体" w:hAnsi="宋体" w:hint="eastAsia"/>
          <w:b/>
          <w:color w:val="0D0D0D" w:themeColor="text1" w:themeTint="F2"/>
          <w:sz w:val="24"/>
        </w:rPr>
        <w:t>请在对应的“□”打“√”，且只能选择其中一项）</w:t>
      </w:r>
      <w:r>
        <w:rPr>
          <w:rFonts w:ascii="宋体" w:cs="宋体" w:hint="eastAsia"/>
          <w:color w:val="0D0D0D" w:themeColor="text1" w:themeTint="F2"/>
          <w:sz w:val="24"/>
        </w:rPr>
        <w:t>，以及我司的开票资料如下：</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283"/>
        <w:gridCol w:w="3386"/>
        <w:gridCol w:w="1102"/>
        <w:gridCol w:w="1511"/>
      </w:tblGrid>
      <w:tr w:rsidR="00356C60">
        <w:trPr>
          <w:cantSplit/>
          <w:trHeight w:val="459"/>
          <w:jc w:val="center"/>
        </w:trPr>
        <w:tc>
          <w:tcPr>
            <w:tcW w:w="2471" w:type="dxa"/>
            <w:vAlign w:val="center"/>
          </w:tcPr>
          <w:p w:rsidR="00356C60" w:rsidRDefault="000467E6">
            <w:pPr>
              <w:jc w:val="center"/>
              <w:rPr>
                <w:rFonts w:ascii="宋体"/>
                <w:color w:val="0D0D0D" w:themeColor="text1" w:themeTint="F2"/>
                <w:sz w:val="24"/>
              </w:rPr>
            </w:pPr>
            <w:r>
              <w:rPr>
                <w:rFonts w:ascii="宋体" w:hint="eastAsia"/>
                <w:color w:val="0D0D0D" w:themeColor="text1" w:themeTint="F2"/>
                <w:sz w:val="24"/>
              </w:rPr>
              <w:t>单位名称</w:t>
            </w:r>
          </w:p>
        </w:tc>
        <w:tc>
          <w:tcPr>
            <w:tcW w:w="6607" w:type="dxa"/>
            <w:gridSpan w:val="3"/>
            <w:vAlign w:val="center"/>
          </w:tcPr>
          <w:p w:rsidR="00356C60" w:rsidRDefault="00356C60">
            <w:pPr>
              <w:jc w:val="center"/>
              <w:rPr>
                <w:rFonts w:ascii="宋体"/>
                <w:color w:val="0D0D0D" w:themeColor="text1" w:themeTint="F2"/>
                <w:sz w:val="24"/>
              </w:rPr>
            </w:pPr>
          </w:p>
        </w:tc>
      </w:tr>
      <w:tr w:rsidR="00356C60">
        <w:trPr>
          <w:cantSplit/>
          <w:trHeight w:val="459"/>
          <w:jc w:val="center"/>
        </w:trPr>
        <w:tc>
          <w:tcPr>
            <w:tcW w:w="2471" w:type="dxa"/>
            <w:vAlign w:val="center"/>
          </w:tcPr>
          <w:p w:rsidR="00356C60" w:rsidRDefault="000467E6">
            <w:pPr>
              <w:jc w:val="center"/>
              <w:rPr>
                <w:rFonts w:ascii="宋体"/>
                <w:color w:val="0D0D0D" w:themeColor="text1" w:themeTint="F2"/>
                <w:sz w:val="24"/>
              </w:rPr>
            </w:pPr>
            <w:r>
              <w:rPr>
                <w:rFonts w:ascii="宋体" w:hAnsi="宋体" w:hint="eastAsia"/>
                <w:color w:val="0D0D0D" w:themeColor="text1" w:themeTint="F2"/>
                <w:sz w:val="24"/>
              </w:rPr>
              <w:t>纳税人识别号</w:t>
            </w:r>
          </w:p>
        </w:tc>
        <w:tc>
          <w:tcPr>
            <w:tcW w:w="6607" w:type="dxa"/>
            <w:gridSpan w:val="3"/>
            <w:vAlign w:val="center"/>
          </w:tcPr>
          <w:p w:rsidR="00356C60" w:rsidRDefault="00356C60">
            <w:pPr>
              <w:jc w:val="center"/>
              <w:rPr>
                <w:rFonts w:ascii="宋体"/>
                <w:color w:val="0D0D0D" w:themeColor="text1" w:themeTint="F2"/>
                <w:sz w:val="24"/>
              </w:rPr>
            </w:pPr>
          </w:p>
        </w:tc>
      </w:tr>
      <w:tr w:rsidR="00356C60">
        <w:trPr>
          <w:cantSplit/>
          <w:trHeight w:val="459"/>
          <w:jc w:val="center"/>
        </w:trPr>
        <w:tc>
          <w:tcPr>
            <w:tcW w:w="2471" w:type="dxa"/>
            <w:vAlign w:val="center"/>
          </w:tcPr>
          <w:p w:rsidR="00356C60" w:rsidRDefault="000467E6">
            <w:pPr>
              <w:jc w:val="center"/>
              <w:rPr>
                <w:rFonts w:ascii="宋体"/>
                <w:color w:val="0D0D0D" w:themeColor="text1" w:themeTint="F2"/>
                <w:sz w:val="24"/>
              </w:rPr>
            </w:pPr>
            <w:r>
              <w:rPr>
                <w:rFonts w:ascii="宋体" w:hint="eastAsia"/>
                <w:color w:val="0D0D0D" w:themeColor="text1" w:themeTint="F2"/>
                <w:sz w:val="24"/>
              </w:rPr>
              <w:t>地址</w:t>
            </w:r>
          </w:p>
        </w:tc>
        <w:tc>
          <w:tcPr>
            <w:tcW w:w="6607" w:type="dxa"/>
            <w:gridSpan w:val="3"/>
            <w:vAlign w:val="center"/>
          </w:tcPr>
          <w:p w:rsidR="00356C60" w:rsidRDefault="00356C60">
            <w:pPr>
              <w:jc w:val="center"/>
              <w:rPr>
                <w:rFonts w:ascii="宋体"/>
                <w:color w:val="0D0D0D" w:themeColor="text1" w:themeTint="F2"/>
                <w:sz w:val="24"/>
              </w:rPr>
            </w:pPr>
          </w:p>
        </w:tc>
      </w:tr>
      <w:tr w:rsidR="00356C60">
        <w:trPr>
          <w:cantSplit/>
          <w:trHeight w:val="672"/>
          <w:jc w:val="center"/>
        </w:trPr>
        <w:tc>
          <w:tcPr>
            <w:tcW w:w="2471" w:type="dxa"/>
            <w:vAlign w:val="center"/>
          </w:tcPr>
          <w:p w:rsidR="00356C60" w:rsidRDefault="000467E6">
            <w:pPr>
              <w:jc w:val="center"/>
              <w:rPr>
                <w:rFonts w:ascii="宋体"/>
                <w:color w:val="0D0D0D" w:themeColor="text1" w:themeTint="F2"/>
                <w:sz w:val="24"/>
              </w:rPr>
            </w:pPr>
            <w:r>
              <w:rPr>
                <w:rFonts w:ascii="宋体" w:hint="eastAsia"/>
                <w:color w:val="0D0D0D" w:themeColor="text1" w:themeTint="F2"/>
                <w:sz w:val="24"/>
              </w:rPr>
              <w:t>开户银行</w:t>
            </w:r>
            <w:r>
              <w:rPr>
                <w:rFonts w:ascii="宋体"/>
                <w:color w:val="0D0D0D" w:themeColor="text1" w:themeTint="F2"/>
                <w:sz w:val="24"/>
              </w:rPr>
              <w:br/>
            </w:r>
            <w:r>
              <w:rPr>
                <w:rFonts w:ascii="宋体" w:hAnsi="宋体" w:hint="eastAsia"/>
                <w:color w:val="0D0D0D" w:themeColor="text1" w:themeTint="F2"/>
                <w:sz w:val="24"/>
              </w:rPr>
              <w:t>（具体到</w:t>
            </w:r>
            <w:r>
              <w:rPr>
                <w:rFonts w:ascii="宋体" w:hAnsi="宋体" w:hint="eastAsia"/>
                <w:color w:val="0D0D0D" w:themeColor="text1" w:themeTint="F2"/>
                <w:sz w:val="24"/>
              </w:rPr>
              <w:t>XX</w:t>
            </w:r>
            <w:r>
              <w:rPr>
                <w:rFonts w:ascii="宋体" w:hAnsi="宋体" w:hint="eastAsia"/>
                <w:color w:val="0D0D0D" w:themeColor="text1" w:themeTint="F2"/>
                <w:sz w:val="24"/>
              </w:rPr>
              <w:t>银行</w:t>
            </w:r>
            <w:r>
              <w:rPr>
                <w:rFonts w:ascii="宋体" w:hAnsi="宋体" w:hint="eastAsia"/>
                <w:color w:val="0D0D0D" w:themeColor="text1" w:themeTint="F2"/>
                <w:sz w:val="24"/>
              </w:rPr>
              <w:t>XX</w:t>
            </w:r>
            <w:r>
              <w:rPr>
                <w:rFonts w:ascii="宋体" w:hAnsi="宋体" w:hint="eastAsia"/>
                <w:color w:val="0D0D0D" w:themeColor="text1" w:themeTint="F2"/>
                <w:sz w:val="24"/>
              </w:rPr>
              <w:t>支行）</w:t>
            </w:r>
          </w:p>
        </w:tc>
        <w:tc>
          <w:tcPr>
            <w:tcW w:w="3763" w:type="dxa"/>
            <w:vAlign w:val="center"/>
          </w:tcPr>
          <w:p w:rsidR="00356C60" w:rsidRDefault="00356C60">
            <w:pPr>
              <w:jc w:val="center"/>
              <w:rPr>
                <w:rFonts w:ascii="宋体"/>
                <w:color w:val="0D0D0D" w:themeColor="text1" w:themeTint="F2"/>
                <w:sz w:val="24"/>
              </w:rPr>
            </w:pPr>
          </w:p>
        </w:tc>
        <w:tc>
          <w:tcPr>
            <w:tcW w:w="1179" w:type="dxa"/>
            <w:vAlign w:val="center"/>
          </w:tcPr>
          <w:p w:rsidR="00356C60" w:rsidRDefault="000467E6">
            <w:pPr>
              <w:jc w:val="center"/>
              <w:rPr>
                <w:rFonts w:ascii="宋体"/>
                <w:color w:val="0D0D0D" w:themeColor="text1" w:themeTint="F2"/>
                <w:sz w:val="24"/>
              </w:rPr>
            </w:pPr>
            <w:r>
              <w:rPr>
                <w:rFonts w:ascii="宋体" w:hint="eastAsia"/>
                <w:color w:val="0D0D0D" w:themeColor="text1" w:themeTint="F2"/>
                <w:sz w:val="24"/>
              </w:rPr>
              <w:t>联系电话</w:t>
            </w:r>
          </w:p>
        </w:tc>
        <w:tc>
          <w:tcPr>
            <w:tcW w:w="1665" w:type="dxa"/>
            <w:vAlign w:val="center"/>
          </w:tcPr>
          <w:p w:rsidR="00356C60" w:rsidRDefault="00356C60">
            <w:pPr>
              <w:jc w:val="center"/>
              <w:rPr>
                <w:rFonts w:ascii="宋体"/>
                <w:color w:val="0D0D0D" w:themeColor="text1" w:themeTint="F2"/>
                <w:sz w:val="24"/>
              </w:rPr>
            </w:pPr>
          </w:p>
        </w:tc>
      </w:tr>
      <w:tr w:rsidR="00356C60">
        <w:trPr>
          <w:cantSplit/>
          <w:trHeight w:val="459"/>
          <w:jc w:val="center"/>
        </w:trPr>
        <w:tc>
          <w:tcPr>
            <w:tcW w:w="2471" w:type="dxa"/>
            <w:vAlign w:val="center"/>
          </w:tcPr>
          <w:p w:rsidR="00356C60" w:rsidRDefault="000467E6">
            <w:pPr>
              <w:jc w:val="center"/>
              <w:rPr>
                <w:rFonts w:ascii="宋体"/>
                <w:color w:val="0D0D0D" w:themeColor="text1" w:themeTint="F2"/>
                <w:sz w:val="24"/>
              </w:rPr>
            </w:pPr>
            <w:r>
              <w:rPr>
                <w:rFonts w:ascii="宋体" w:hint="eastAsia"/>
                <w:color w:val="0D0D0D" w:themeColor="text1" w:themeTint="F2"/>
                <w:sz w:val="24"/>
              </w:rPr>
              <w:t>账</w:t>
            </w:r>
            <w:r>
              <w:rPr>
                <w:rFonts w:ascii="宋体" w:hint="eastAsia"/>
                <w:color w:val="0D0D0D" w:themeColor="text1" w:themeTint="F2"/>
                <w:sz w:val="24"/>
              </w:rPr>
              <w:t xml:space="preserve">    </w:t>
            </w:r>
            <w:r>
              <w:rPr>
                <w:rFonts w:ascii="宋体" w:hint="eastAsia"/>
                <w:color w:val="0D0D0D" w:themeColor="text1" w:themeTint="F2"/>
                <w:sz w:val="24"/>
              </w:rPr>
              <w:t>号</w:t>
            </w:r>
          </w:p>
        </w:tc>
        <w:tc>
          <w:tcPr>
            <w:tcW w:w="3763" w:type="dxa"/>
            <w:vAlign w:val="center"/>
          </w:tcPr>
          <w:p w:rsidR="00356C60" w:rsidRDefault="00356C60">
            <w:pPr>
              <w:jc w:val="center"/>
              <w:rPr>
                <w:rFonts w:ascii="宋体"/>
                <w:color w:val="0D0D0D" w:themeColor="text1" w:themeTint="F2"/>
                <w:sz w:val="24"/>
              </w:rPr>
            </w:pPr>
          </w:p>
        </w:tc>
        <w:tc>
          <w:tcPr>
            <w:tcW w:w="1179" w:type="dxa"/>
            <w:vAlign w:val="center"/>
          </w:tcPr>
          <w:p w:rsidR="00356C60" w:rsidRDefault="000467E6">
            <w:pPr>
              <w:jc w:val="center"/>
              <w:rPr>
                <w:rFonts w:ascii="宋体"/>
                <w:color w:val="0D0D0D" w:themeColor="text1" w:themeTint="F2"/>
                <w:sz w:val="24"/>
              </w:rPr>
            </w:pPr>
            <w:r>
              <w:rPr>
                <w:rFonts w:ascii="宋体" w:hint="eastAsia"/>
                <w:color w:val="0D0D0D" w:themeColor="text1" w:themeTint="F2"/>
                <w:sz w:val="24"/>
              </w:rPr>
              <w:t>联系人</w:t>
            </w:r>
          </w:p>
        </w:tc>
        <w:tc>
          <w:tcPr>
            <w:tcW w:w="1665" w:type="dxa"/>
            <w:vAlign w:val="center"/>
          </w:tcPr>
          <w:p w:rsidR="00356C60" w:rsidRDefault="00356C60">
            <w:pPr>
              <w:jc w:val="center"/>
              <w:rPr>
                <w:rFonts w:ascii="宋体"/>
                <w:color w:val="0D0D0D" w:themeColor="text1" w:themeTint="F2"/>
                <w:sz w:val="24"/>
              </w:rPr>
            </w:pPr>
          </w:p>
        </w:tc>
      </w:tr>
      <w:tr w:rsidR="00356C60">
        <w:trPr>
          <w:cantSplit/>
          <w:trHeight w:val="573"/>
          <w:jc w:val="center"/>
        </w:trPr>
        <w:tc>
          <w:tcPr>
            <w:tcW w:w="9078" w:type="dxa"/>
            <w:gridSpan w:val="4"/>
            <w:vAlign w:val="center"/>
          </w:tcPr>
          <w:p w:rsidR="00356C60" w:rsidRDefault="000467E6">
            <w:pPr>
              <w:rPr>
                <w:rFonts w:ascii="宋体"/>
                <w:b/>
                <w:color w:val="0D0D0D" w:themeColor="text1" w:themeTint="F2"/>
                <w:sz w:val="24"/>
              </w:rPr>
            </w:pPr>
            <w:r>
              <w:rPr>
                <w:rFonts w:ascii="宋体" w:hint="eastAsia"/>
                <w:b/>
                <w:color w:val="0D0D0D" w:themeColor="text1" w:themeTint="F2"/>
                <w:sz w:val="24"/>
              </w:rPr>
              <w:t>附件：</w:t>
            </w:r>
            <w:r>
              <w:rPr>
                <w:rFonts w:ascii="宋体" w:hAnsi="宋体" w:hint="eastAsia"/>
                <w:b/>
                <w:color w:val="0D0D0D" w:themeColor="text1" w:themeTint="F2"/>
                <w:sz w:val="24"/>
              </w:rPr>
              <w:t>一般纳税人资格认定税务通知书或其他可证明具有该项资格证明文件的复印件。（加盖公章）</w:t>
            </w:r>
          </w:p>
        </w:tc>
      </w:tr>
    </w:tbl>
    <w:p w:rsidR="00356C60" w:rsidRDefault="000467E6">
      <w:pPr>
        <w:spacing w:line="360" w:lineRule="auto"/>
        <w:ind w:firstLineChars="200" w:firstLine="480"/>
        <w:rPr>
          <w:rFonts w:ascii="宋体"/>
          <w:color w:val="0D0D0D" w:themeColor="text1" w:themeTint="F2"/>
          <w:sz w:val="24"/>
        </w:rPr>
      </w:pPr>
      <w:r>
        <w:rPr>
          <w:rFonts w:ascii="宋体" w:hint="eastAsia"/>
          <w:color w:val="0D0D0D" w:themeColor="text1" w:themeTint="F2"/>
          <w:sz w:val="24"/>
        </w:rPr>
        <w:t>投标截止日，如我公司未按该要求填写、未提供有效的开票资料、未确认开具发票类型或确认的发票类型有误，则视为开具增值税普通发票。同意（招标代理机构全称）不予更换发票类型。并愿承担由此引起的一切后果。</w:t>
      </w:r>
    </w:p>
    <w:p w:rsidR="00356C60" w:rsidRDefault="00356C60">
      <w:pPr>
        <w:spacing w:line="360" w:lineRule="auto"/>
        <w:ind w:firstLineChars="200" w:firstLine="480"/>
        <w:rPr>
          <w:rFonts w:ascii="宋体"/>
          <w:color w:val="0D0D0D" w:themeColor="text1" w:themeTint="F2"/>
          <w:sz w:val="24"/>
        </w:rPr>
      </w:pPr>
    </w:p>
    <w:p w:rsidR="00356C60" w:rsidRDefault="000467E6">
      <w:pPr>
        <w:snapToGrid w:val="0"/>
        <w:spacing w:line="520" w:lineRule="exact"/>
        <w:ind w:left="780" w:right="480"/>
        <w:jc w:val="right"/>
        <w:rPr>
          <w:rFonts w:ascii="宋体"/>
          <w:color w:val="0D0D0D" w:themeColor="text1" w:themeTint="F2"/>
          <w:sz w:val="24"/>
        </w:rPr>
      </w:pPr>
      <w:r>
        <w:rPr>
          <w:rFonts w:hint="eastAsia"/>
          <w:color w:val="0D0D0D" w:themeColor="text1" w:themeTint="F2"/>
          <w:sz w:val="24"/>
        </w:rPr>
        <w:t>投标人名称</w:t>
      </w:r>
      <w:r>
        <w:rPr>
          <w:rFonts w:ascii="宋体" w:hint="eastAsia"/>
          <w:color w:val="0D0D0D" w:themeColor="text1" w:themeTint="F2"/>
          <w:sz w:val="24"/>
        </w:rPr>
        <w:t>（</w:t>
      </w:r>
      <w:r>
        <w:rPr>
          <w:rFonts w:ascii="宋体" w:hAnsi="宋体" w:hint="eastAsia"/>
          <w:color w:val="0D0D0D" w:themeColor="text1" w:themeTint="F2"/>
          <w:sz w:val="24"/>
        </w:rPr>
        <w:t>单位盖</w:t>
      </w:r>
      <w:r>
        <w:rPr>
          <w:rFonts w:hint="eastAsia"/>
          <w:color w:val="0D0D0D" w:themeColor="text1" w:themeTint="F2"/>
          <w:spacing w:val="4"/>
          <w:sz w:val="24"/>
        </w:rPr>
        <w:t>公章</w:t>
      </w:r>
      <w:r>
        <w:rPr>
          <w:rFonts w:ascii="宋体" w:hint="eastAsia"/>
          <w:color w:val="0D0D0D" w:themeColor="text1" w:themeTint="F2"/>
          <w:sz w:val="24"/>
        </w:rPr>
        <w:t>）：</w:t>
      </w:r>
    </w:p>
    <w:p w:rsidR="00356C60" w:rsidRDefault="000467E6">
      <w:pPr>
        <w:snapToGrid w:val="0"/>
        <w:spacing w:line="520" w:lineRule="exact"/>
        <w:ind w:left="780" w:right="480"/>
        <w:jc w:val="right"/>
        <w:rPr>
          <w:rFonts w:ascii="宋体" w:hAnsi="宋体" w:cs="宋体"/>
          <w:color w:val="0D0D0D" w:themeColor="text1" w:themeTint="F2"/>
          <w:sz w:val="22"/>
          <w:szCs w:val="22"/>
        </w:rPr>
      </w:pPr>
      <w:r>
        <w:rPr>
          <w:rFonts w:ascii="宋体" w:hint="eastAsia"/>
          <w:color w:val="0D0D0D" w:themeColor="text1" w:themeTint="F2"/>
          <w:sz w:val="24"/>
        </w:rPr>
        <w:t xml:space="preserve">              </w:t>
      </w:r>
      <w:r>
        <w:rPr>
          <w:rFonts w:ascii="宋体" w:hint="eastAsia"/>
          <w:color w:val="0D0D0D" w:themeColor="text1" w:themeTint="F2"/>
          <w:sz w:val="24"/>
        </w:rPr>
        <w:t>投标人地址：</w:t>
      </w:r>
    </w:p>
    <w:p w:rsidR="00356C60" w:rsidRDefault="000467E6">
      <w:pPr>
        <w:autoSpaceDE/>
        <w:autoSpaceDN/>
        <w:adjustRightInd/>
        <w:spacing w:line="440" w:lineRule="exact"/>
        <w:jc w:val="center"/>
        <w:outlineLvl w:val="1"/>
        <w:rPr>
          <w:rFonts w:ascii="宋体" w:hAnsi="宋体" w:cs="宋体"/>
          <w:b/>
          <w:color w:val="0D0D0D" w:themeColor="text1" w:themeTint="F2"/>
          <w:sz w:val="22"/>
          <w:szCs w:val="22"/>
        </w:rPr>
      </w:pPr>
      <w:r>
        <w:rPr>
          <w:rFonts w:ascii="宋体" w:hAnsi="宋体" w:cs="宋体" w:hint="eastAsia"/>
          <w:b/>
          <w:color w:val="0D0D0D" w:themeColor="text1" w:themeTint="F2"/>
          <w:sz w:val="21"/>
          <w:szCs w:val="21"/>
        </w:rPr>
        <w:br w:type="page"/>
      </w:r>
      <w:bookmarkStart w:id="220" w:name="_Toc15601"/>
      <w:bookmarkStart w:id="221" w:name="_Toc29712"/>
      <w:r>
        <w:rPr>
          <w:rFonts w:ascii="宋体" w:hAnsi="宋体" w:cs="宋体" w:hint="eastAsia"/>
          <w:b/>
          <w:bCs/>
          <w:color w:val="0D0D0D" w:themeColor="text1" w:themeTint="F2"/>
          <w:sz w:val="32"/>
          <w:szCs w:val="32"/>
        </w:rPr>
        <w:lastRenderedPageBreak/>
        <w:t>退投标保证金说明</w:t>
      </w:r>
      <w:bookmarkEnd w:id="220"/>
      <w:bookmarkEnd w:id="221"/>
    </w:p>
    <w:p w:rsidR="00356C60" w:rsidRDefault="000467E6">
      <w:pPr>
        <w:spacing w:line="360" w:lineRule="auto"/>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特别提醒：</w:t>
      </w:r>
    </w:p>
    <w:p w:rsidR="00356C60" w:rsidRDefault="000467E6">
      <w:pPr>
        <w:spacing w:line="360" w:lineRule="auto"/>
        <w:ind w:firstLineChars="196" w:firstLine="472"/>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投标人缴纳的投标保证金，原则上，</w:t>
      </w:r>
      <w:r>
        <w:rPr>
          <w:rFonts w:ascii="宋体" w:hAnsi="宋体" w:cs="宋体" w:hint="eastAsia"/>
          <w:b/>
          <w:color w:val="0D0D0D" w:themeColor="text1" w:themeTint="F2"/>
          <w:sz w:val="24"/>
          <w:szCs w:val="24"/>
          <w:u w:val="thick"/>
        </w:rPr>
        <w:t>我司按保证金汇入的原账户退还，</w:t>
      </w:r>
      <w:r>
        <w:rPr>
          <w:rFonts w:ascii="宋体" w:hAnsi="宋体" w:cs="宋体" w:hint="eastAsia"/>
          <w:b/>
          <w:color w:val="0D0D0D" w:themeColor="text1" w:themeTint="F2"/>
          <w:sz w:val="24"/>
          <w:szCs w:val="24"/>
        </w:rPr>
        <w:t>投标人必须填写原来汇入我司保证金账户时的账户信息。</w:t>
      </w:r>
    </w:p>
    <w:p w:rsidR="00356C60" w:rsidRDefault="000467E6">
      <w:pPr>
        <w:spacing w:line="360" w:lineRule="auto"/>
        <w:ind w:firstLine="420"/>
        <w:rPr>
          <w:rFonts w:ascii="宋体" w:hAnsi="宋体" w:cs="宋体"/>
          <w:color w:val="0D0D0D" w:themeColor="text1" w:themeTint="F2"/>
          <w:sz w:val="24"/>
          <w:szCs w:val="24"/>
        </w:rPr>
      </w:pPr>
      <w:r>
        <w:rPr>
          <w:rFonts w:ascii="宋体" w:hAnsi="宋体" w:cs="宋体" w:hint="eastAsia"/>
          <w:color w:val="0D0D0D" w:themeColor="text1" w:themeTint="F2"/>
          <w:sz w:val="24"/>
          <w:szCs w:val="24"/>
        </w:rPr>
        <w:t>我方为</w:t>
      </w:r>
      <w:r>
        <w:rPr>
          <w:rFonts w:ascii="宋体" w:hAnsi="宋体" w:cs="宋体" w:hint="eastAsia"/>
          <w:color w:val="0D0D0D" w:themeColor="text1" w:themeTint="F2"/>
          <w:sz w:val="24"/>
          <w:szCs w:val="24"/>
          <w:u w:val="single"/>
        </w:rPr>
        <w:t xml:space="preserve"> 2025-2027</w:t>
      </w:r>
      <w:r>
        <w:rPr>
          <w:rFonts w:ascii="宋体" w:hAnsi="宋体" w:cs="宋体" w:hint="eastAsia"/>
          <w:color w:val="0D0D0D" w:themeColor="text1" w:themeTint="F2"/>
          <w:sz w:val="24"/>
          <w:szCs w:val="24"/>
          <w:u w:val="single"/>
        </w:rPr>
        <w:t>年度财务报表审计服务项目</w:t>
      </w:r>
      <w:r>
        <w:rPr>
          <w:rFonts w:ascii="宋体" w:hAnsi="宋体" w:cs="宋体" w:hint="eastAsia"/>
          <w:color w:val="0D0D0D" w:themeColor="text1" w:themeTint="F2"/>
          <w:sz w:val="24"/>
          <w:szCs w:val="24"/>
        </w:rPr>
        <w:t>的投标（项目编号为：</w:t>
      </w:r>
      <w:r w:rsidR="001E02EA">
        <w:rPr>
          <w:rFonts w:ascii="宋体" w:hAnsi="宋体" w:cs="宋体" w:hint="eastAsia"/>
          <w:b/>
          <w:color w:val="0D0D0D" w:themeColor="text1" w:themeTint="F2"/>
          <w:sz w:val="24"/>
          <w:szCs w:val="24"/>
        </w:rPr>
        <w:t>CLF0225BJ04QY26</w:t>
      </w:r>
      <w:r>
        <w:rPr>
          <w:rFonts w:ascii="宋体" w:hAnsi="宋体" w:cs="宋体" w:hint="eastAsia"/>
          <w:color w:val="0D0D0D" w:themeColor="text1" w:themeTint="F2"/>
          <w:sz w:val="24"/>
          <w:szCs w:val="24"/>
        </w:rPr>
        <w:t>）所提交的投标保证金</w:t>
      </w:r>
      <w:r>
        <w:rPr>
          <w:rFonts w:ascii="宋体" w:hAnsi="宋体" w:cs="宋体" w:hint="eastAsia"/>
          <w:color w:val="0D0D0D" w:themeColor="text1" w:themeTint="F2"/>
          <w:sz w:val="24"/>
          <w:szCs w:val="24"/>
          <w:u w:val="single"/>
        </w:rPr>
        <w:t>（大写金额）</w:t>
      </w:r>
      <w:r>
        <w:rPr>
          <w:rFonts w:ascii="宋体" w:hAnsi="宋体" w:cs="宋体" w:hint="eastAsia"/>
          <w:color w:val="0D0D0D" w:themeColor="text1" w:themeTint="F2"/>
          <w:sz w:val="24"/>
          <w:szCs w:val="24"/>
        </w:rPr>
        <w:t>元，请贵司退还</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u w:val="single"/>
        </w:rPr>
        <w:t>（标段号）</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投标保证金</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u w:val="single"/>
        </w:rPr>
        <w:t>（小写金额）</w:t>
      </w:r>
      <w:r>
        <w:rPr>
          <w:rFonts w:ascii="宋体" w:hAnsi="宋体" w:cs="宋体" w:hint="eastAsia"/>
          <w:color w:val="0D0D0D" w:themeColor="text1" w:themeTint="F2"/>
          <w:sz w:val="24"/>
          <w:szCs w:val="24"/>
          <w:u w:val="single"/>
        </w:rPr>
        <w:t xml:space="preserve">  </w:t>
      </w:r>
      <w:r>
        <w:rPr>
          <w:rFonts w:ascii="宋体" w:hAnsi="宋体" w:cs="宋体" w:hint="eastAsia"/>
          <w:color w:val="0D0D0D" w:themeColor="text1" w:themeTint="F2"/>
          <w:sz w:val="24"/>
          <w:szCs w:val="24"/>
        </w:rPr>
        <w:t>元，请划到以下账户：</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755"/>
        <w:gridCol w:w="2917"/>
        <w:gridCol w:w="1098"/>
        <w:gridCol w:w="1512"/>
      </w:tblGrid>
      <w:tr w:rsidR="00356C60">
        <w:trPr>
          <w:cantSplit/>
          <w:trHeight w:val="382"/>
          <w:jc w:val="center"/>
        </w:trPr>
        <w:tc>
          <w:tcPr>
            <w:tcW w:w="2946" w:type="dxa"/>
            <w:vAlign w:val="center"/>
          </w:tcPr>
          <w:p w:rsidR="00356C60" w:rsidRDefault="000467E6">
            <w:pPr>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收款人名称</w:t>
            </w:r>
          </w:p>
        </w:tc>
        <w:tc>
          <w:tcPr>
            <w:tcW w:w="5956" w:type="dxa"/>
            <w:gridSpan w:val="3"/>
            <w:vAlign w:val="center"/>
          </w:tcPr>
          <w:p w:rsidR="00356C60" w:rsidRDefault="00356C60">
            <w:pPr>
              <w:jc w:val="center"/>
              <w:rPr>
                <w:rFonts w:ascii="宋体" w:hAnsi="宋体" w:cs="宋体"/>
                <w:color w:val="0D0D0D" w:themeColor="text1" w:themeTint="F2"/>
                <w:sz w:val="24"/>
                <w:szCs w:val="24"/>
              </w:rPr>
            </w:pPr>
          </w:p>
        </w:tc>
      </w:tr>
      <w:tr w:rsidR="00356C60">
        <w:trPr>
          <w:cantSplit/>
          <w:trHeight w:val="382"/>
          <w:jc w:val="center"/>
        </w:trPr>
        <w:tc>
          <w:tcPr>
            <w:tcW w:w="2946" w:type="dxa"/>
            <w:vAlign w:val="center"/>
          </w:tcPr>
          <w:p w:rsidR="00356C60" w:rsidRDefault="000467E6">
            <w:pPr>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收款人地址</w:t>
            </w:r>
          </w:p>
        </w:tc>
        <w:tc>
          <w:tcPr>
            <w:tcW w:w="5956" w:type="dxa"/>
            <w:gridSpan w:val="3"/>
            <w:vAlign w:val="center"/>
          </w:tcPr>
          <w:p w:rsidR="00356C60" w:rsidRDefault="00356C60">
            <w:pPr>
              <w:jc w:val="center"/>
              <w:rPr>
                <w:rFonts w:ascii="宋体" w:hAnsi="宋体" w:cs="宋体"/>
                <w:color w:val="0D0D0D" w:themeColor="text1" w:themeTint="F2"/>
                <w:sz w:val="24"/>
                <w:szCs w:val="24"/>
              </w:rPr>
            </w:pPr>
          </w:p>
        </w:tc>
      </w:tr>
      <w:tr w:rsidR="00356C60">
        <w:trPr>
          <w:cantSplit/>
          <w:trHeight w:val="560"/>
          <w:jc w:val="center"/>
        </w:trPr>
        <w:tc>
          <w:tcPr>
            <w:tcW w:w="2946" w:type="dxa"/>
            <w:vAlign w:val="center"/>
          </w:tcPr>
          <w:p w:rsidR="00356C60" w:rsidRDefault="000467E6">
            <w:pPr>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开户银行</w:t>
            </w:r>
            <w:r>
              <w:rPr>
                <w:rFonts w:ascii="宋体" w:hAnsi="宋体" w:cs="宋体" w:hint="eastAsia"/>
                <w:color w:val="0D0D0D" w:themeColor="text1" w:themeTint="F2"/>
                <w:sz w:val="24"/>
                <w:szCs w:val="24"/>
              </w:rPr>
              <w:br/>
            </w:r>
            <w:r>
              <w:rPr>
                <w:rFonts w:ascii="宋体" w:hAnsi="宋体" w:cs="宋体" w:hint="eastAsia"/>
                <w:color w:val="0D0D0D" w:themeColor="text1" w:themeTint="F2"/>
                <w:sz w:val="24"/>
                <w:szCs w:val="24"/>
                <w:u w:val="single"/>
              </w:rPr>
              <w:t>（具体到</w:t>
            </w:r>
            <w:r>
              <w:rPr>
                <w:rFonts w:ascii="宋体" w:hAnsi="宋体" w:cs="宋体" w:hint="eastAsia"/>
                <w:color w:val="0D0D0D" w:themeColor="text1" w:themeTint="F2"/>
                <w:sz w:val="24"/>
                <w:szCs w:val="24"/>
                <w:u w:val="single"/>
              </w:rPr>
              <w:t>XX</w:t>
            </w:r>
            <w:r>
              <w:rPr>
                <w:rFonts w:ascii="宋体" w:hAnsi="宋体" w:cs="宋体" w:hint="eastAsia"/>
                <w:color w:val="0D0D0D" w:themeColor="text1" w:themeTint="F2"/>
                <w:sz w:val="24"/>
                <w:szCs w:val="24"/>
                <w:u w:val="single"/>
              </w:rPr>
              <w:t>银行</w:t>
            </w:r>
            <w:r>
              <w:rPr>
                <w:rFonts w:ascii="宋体" w:hAnsi="宋体" w:cs="宋体" w:hint="eastAsia"/>
                <w:color w:val="0D0D0D" w:themeColor="text1" w:themeTint="F2"/>
                <w:sz w:val="24"/>
                <w:szCs w:val="24"/>
                <w:u w:val="single"/>
              </w:rPr>
              <w:t>XX</w:t>
            </w:r>
            <w:r>
              <w:rPr>
                <w:rFonts w:ascii="宋体" w:hAnsi="宋体" w:cs="宋体" w:hint="eastAsia"/>
                <w:color w:val="0D0D0D" w:themeColor="text1" w:themeTint="F2"/>
                <w:sz w:val="24"/>
                <w:szCs w:val="24"/>
                <w:u w:val="single"/>
              </w:rPr>
              <w:t>支行）</w:t>
            </w:r>
          </w:p>
        </w:tc>
        <w:tc>
          <w:tcPr>
            <w:tcW w:w="3167" w:type="dxa"/>
            <w:vAlign w:val="center"/>
          </w:tcPr>
          <w:p w:rsidR="00356C60" w:rsidRDefault="00356C60">
            <w:pPr>
              <w:jc w:val="center"/>
              <w:rPr>
                <w:rFonts w:ascii="宋体" w:hAnsi="宋体" w:cs="宋体"/>
                <w:color w:val="0D0D0D" w:themeColor="text1" w:themeTint="F2"/>
                <w:sz w:val="24"/>
                <w:szCs w:val="24"/>
              </w:rPr>
            </w:pPr>
          </w:p>
        </w:tc>
        <w:tc>
          <w:tcPr>
            <w:tcW w:w="1157" w:type="dxa"/>
            <w:vAlign w:val="center"/>
          </w:tcPr>
          <w:p w:rsidR="00356C60" w:rsidRDefault="000467E6">
            <w:pPr>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联系人</w:t>
            </w:r>
          </w:p>
        </w:tc>
        <w:tc>
          <w:tcPr>
            <w:tcW w:w="1632" w:type="dxa"/>
            <w:vAlign w:val="center"/>
          </w:tcPr>
          <w:p w:rsidR="00356C60" w:rsidRDefault="00356C60">
            <w:pPr>
              <w:jc w:val="center"/>
              <w:rPr>
                <w:rFonts w:ascii="宋体" w:hAnsi="宋体" w:cs="宋体"/>
                <w:color w:val="0D0D0D" w:themeColor="text1" w:themeTint="F2"/>
                <w:sz w:val="24"/>
                <w:szCs w:val="24"/>
              </w:rPr>
            </w:pPr>
          </w:p>
        </w:tc>
      </w:tr>
      <w:tr w:rsidR="00356C60">
        <w:trPr>
          <w:cantSplit/>
          <w:trHeight w:val="382"/>
          <w:jc w:val="center"/>
        </w:trPr>
        <w:tc>
          <w:tcPr>
            <w:tcW w:w="2946" w:type="dxa"/>
            <w:vAlign w:val="center"/>
          </w:tcPr>
          <w:p w:rsidR="00356C60" w:rsidRDefault="000467E6">
            <w:pPr>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账</w:t>
            </w:r>
            <w:r>
              <w:rPr>
                <w:rFonts w:ascii="宋体" w:hAnsi="宋体" w:cs="宋体" w:hint="eastAsia"/>
                <w:color w:val="0D0D0D" w:themeColor="text1" w:themeTint="F2"/>
                <w:sz w:val="24"/>
                <w:szCs w:val="24"/>
              </w:rPr>
              <w:t xml:space="preserve">    </w:t>
            </w:r>
            <w:r>
              <w:rPr>
                <w:rFonts w:ascii="宋体" w:hAnsi="宋体" w:cs="宋体" w:hint="eastAsia"/>
                <w:color w:val="0D0D0D" w:themeColor="text1" w:themeTint="F2"/>
                <w:sz w:val="24"/>
                <w:szCs w:val="24"/>
              </w:rPr>
              <w:t>号</w:t>
            </w:r>
          </w:p>
        </w:tc>
        <w:tc>
          <w:tcPr>
            <w:tcW w:w="3167" w:type="dxa"/>
            <w:vAlign w:val="center"/>
          </w:tcPr>
          <w:p w:rsidR="00356C60" w:rsidRDefault="00356C60">
            <w:pPr>
              <w:jc w:val="center"/>
              <w:rPr>
                <w:rFonts w:ascii="宋体" w:hAnsi="宋体" w:cs="宋体"/>
                <w:color w:val="0D0D0D" w:themeColor="text1" w:themeTint="F2"/>
                <w:sz w:val="24"/>
                <w:szCs w:val="24"/>
              </w:rPr>
            </w:pPr>
          </w:p>
        </w:tc>
        <w:tc>
          <w:tcPr>
            <w:tcW w:w="1157" w:type="dxa"/>
            <w:vAlign w:val="center"/>
          </w:tcPr>
          <w:p w:rsidR="00356C60" w:rsidRDefault="000467E6">
            <w:pPr>
              <w:jc w:val="center"/>
              <w:rPr>
                <w:rFonts w:ascii="宋体" w:hAnsi="宋体" w:cs="宋体"/>
                <w:color w:val="0D0D0D" w:themeColor="text1" w:themeTint="F2"/>
                <w:sz w:val="24"/>
                <w:szCs w:val="24"/>
              </w:rPr>
            </w:pPr>
            <w:r>
              <w:rPr>
                <w:rFonts w:ascii="宋体" w:hAnsi="宋体" w:cs="宋体" w:hint="eastAsia"/>
                <w:color w:val="0D0D0D" w:themeColor="text1" w:themeTint="F2"/>
                <w:sz w:val="24"/>
                <w:szCs w:val="24"/>
              </w:rPr>
              <w:t>联系电话</w:t>
            </w:r>
          </w:p>
        </w:tc>
        <w:tc>
          <w:tcPr>
            <w:tcW w:w="1632" w:type="dxa"/>
            <w:vAlign w:val="center"/>
          </w:tcPr>
          <w:p w:rsidR="00356C60" w:rsidRDefault="00356C60">
            <w:pPr>
              <w:jc w:val="center"/>
              <w:rPr>
                <w:rFonts w:ascii="宋体" w:hAnsi="宋体" w:cs="宋体"/>
                <w:color w:val="0D0D0D" w:themeColor="text1" w:themeTint="F2"/>
                <w:sz w:val="24"/>
                <w:szCs w:val="24"/>
              </w:rPr>
            </w:pPr>
          </w:p>
        </w:tc>
      </w:tr>
    </w:tbl>
    <w:p w:rsidR="00356C60" w:rsidRDefault="000467E6">
      <w:pPr>
        <w:spacing w:line="360" w:lineRule="auto"/>
        <w:ind w:firstLineChars="200" w:firstLine="480"/>
        <w:rPr>
          <w:rFonts w:ascii="宋体" w:hAnsi="宋体" w:cs="宋体"/>
          <w:color w:val="0D0D0D" w:themeColor="text1" w:themeTint="F2"/>
          <w:sz w:val="24"/>
          <w:szCs w:val="24"/>
          <w:u w:val="dash"/>
        </w:rPr>
      </w:pPr>
      <w:r>
        <w:rPr>
          <w:rFonts w:ascii="宋体" w:hAnsi="宋体" w:cs="宋体" w:hint="eastAsia"/>
          <w:color w:val="0D0D0D" w:themeColor="text1" w:themeTint="F2"/>
          <w:sz w:val="24"/>
          <w:szCs w:val="24"/>
        </w:rPr>
        <w:t>备注：此表须附在投标文件中。当投标人收到中标通知书或招标结果通知书，申请退还投标保证金时，招标人及招标代理机构按其提供的“退投标保证金说明”，按规定退还投标人的投标保证金。</w:t>
      </w:r>
    </w:p>
    <w:p w:rsidR="00356C60" w:rsidRDefault="000467E6">
      <w:pPr>
        <w:spacing w:line="360" w:lineRule="auto"/>
        <w:ind w:firstLineChars="196" w:firstLine="472"/>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为及时退还投标人的投标保证金，若存在以下三种情形的，则按以下规定执行：</w:t>
      </w:r>
    </w:p>
    <w:p w:rsidR="00356C60" w:rsidRDefault="000467E6" w:rsidP="000467E6">
      <w:pPr>
        <w:numPr>
          <w:ilvl w:val="0"/>
          <w:numId w:val="88"/>
        </w:numPr>
        <w:autoSpaceDE/>
        <w:autoSpaceDN/>
        <w:adjustRightInd/>
        <w:spacing w:line="360" w:lineRule="auto"/>
        <w:jc w:val="both"/>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单位名称变更</w:t>
      </w:r>
    </w:p>
    <w:p w:rsidR="00356C60" w:rsidRDefault="000467E6">
      <w:pPr>
        <w:spacing w:line="360" w:lineRule="auto"/>
        <w:ind w:left="420"/>
        <w:rPr>
          <w:rFonts w:ascii="宋体" w:hAnsi="宋体" w:cs="宋体"/>
          <w:color w:val="0D0D0D" w:themeColor="text1" w:themeTint="F2"/>
          <w:sz w:val="24"/>
          <w:szCs w:val="24"/>
        </w:rPr>
      </w:pPr>
      <w:r>
        <w:rPr>
          <w:rFonts w:ascii="宋体" w:hAnsi="宋体" w:cs="宋体" w:hint="eastAsia"/>
          <w:color w:val="0D0D0D" w:themeColor="text1" w:themeTint="F2"/>
          <w:sz w:val="24"/>
          <w:szCs w:val="24"/>
        </w:rPr>
        <w:t xml:space="preserve">A. </w:t>
      </w:r>
      <w:r>
        <w:rPr>
          <w:rFonts w:ascii="宋体" w:hAnsi="宋体" w:cs="宋体" w:hint="eastAsia"/>
          <w:color w:val="0D0D0D" w:themeColor="text1" w:themeTint="F2"/>
          <w:sz w:val="24"/>
          <w:szCs w:val="24"/>
        </w:rPr>
        <w:t>若投标人投标后，其单位名称变更，退还其投标保证金时，除提交</w:t>
      </w:r>
      <w:r>
        <w:rPr>
          <w:rFonts w:ascii="宋体" w:hAnsi="宋体" w:cs="宋体" w:hint="eastAsia"/>
          <w:b/>
          <w:color w:val="0D0D0D" w:themeColor="text1" w:themeTint="F2"/>
          <w:sz w:val="24"/>
          <w:szCs w:val="24"/>
          <w:u w:val="thick"/>
        </w:rPr>
        <w:t>变更后的账户信息</w:t>
      </w:r>
      <w:r>
        <w:rPr>
          <w:rFonts w:ascii="宋体" w:hAnsi="宋体" w:cs="宋体" w:hint="eastAsia"/>
          <w:color w:val="0D0D0D" w:themeColor="text1" w:themeTint="F2"/>
          <w:sz w:val="24"/>
          <w:szCs w:val="24"/>
        </w:rPr>
        <w:t>外，还需附</w:t>
      </w:r>
      <w:r>
        <w:rPr>
          <w:rFonts w:ascii="宋体" w:hAnsi="宋体" w:cs="宋体" w:hint="eastAsia"/>
          <w:b/>
          <w:color w:val="0D0D0D" w:themeColor="text1" w:themeTint="F2"/>
          <w:sz w:val="24"/>
          <w:szCs w:val="24"/>
          <w:u w:val="thick"/>
        </w:rPr>
        <w:t>工商部门打印的变更信息说明</w:t>
      </w:r>
      <w:r>
        <w:rPr>
          <w:rFonts w:ascii="宋体" w:hAnsi="宋体" w:cs="宋体" w:hint="eastAsia"/>
          <w:color w:val="0D0D0D" w:themeColor="text1" w:themeTint="F2"/>
          <w:sz w:val="24"/>
          <w:szCs w:val="24"/>
        </w:rPr>
        <w:t>，并加盖</w:t>
      </w:r>
      <w:r>
        <w:rPr>
          <w:rFonts w:ascii="宋体" w:hAnsi="宋体" w:cs="宋体" w:hint="eastAsia"/>
          <w:b/>
          <w:color w:val="0D0D0D" w:themeColor="text1" w:themeTint="F2"/>
          <w:sz w:val="24"/>
          <w:szCs w:val="24"/>
          <w:u w:val="thick"/>
        </w:rPr>
        <w:t>单位公章</w:t>
      </w:r>
      <w:r>
        <w:rPr>
          <w:rFonts w:ascii="宋体" w:hAnsi="宋体" w:cs="宋体" w:hint="eastAsia"/>
          <w:color w:val="0D0D0D" w:themeColor="text1" w:themeTint="F2"/>
          <w:sz w:val="24"/>
          <w:szCs w:val="24"/>
        </w:rPr>
        <w:t>；</w:t>
      </w:r>
    </w:p>
    <w:p w:rsidR="00356C60" w:rsidRDefault="000467E6">
      <w:pPr>
        <w:spacing w:line="360" w:lineRule="auto"/>
        <w:ind w:left="420"/>
        <w:rPr>
          <w:rFonts w:ascii="宋体" w:hAnsi="宋体" w:cs="宋体"/>
          <w:b/>
          <w:color w:val="0D0D0D" w:themeColor="text1" w:themeTint="F2"/>
          <w:sz w:val="24"/>
          <w:szCs w:val="24"/>
        </w:rPr>
      </w:pPr>
      <w:r>
        <w:rPr>
          <w:rFonts w:ascii="宋体" w:hAnsi="宋体" w:cs="宋体" w:hint="eastAsia"/>
          <w:color w:val="0D0D0D" w:themeColor="text1" w:themeTint="F2"/>
          <w:sz w:val="24"/>
          <w:szCs w:val="24"/>
        </w:rPr>
        <w:t xml:space="preserve">B. </w:t>
      </w:r>
      <w:r>
        <w:rPr>
          <w:rFonts w:ascii="宋体" w:hAnsi="宋体" w:cs="宋体" w:hint="eastAsia"/>
          <w:color w:val="0D0D0D" w:themeColor="text1" w:themeTint="F2"/>
          <w:sz w:val="24"/>
          <w:szCs w:val="24"/>
        </w:rPr>
        <w:t>若投标人只变更营业执照信息，没有及时变更银行账户的，只需提供</w:t>
      </w:r>
      <w:r>
        <w:rPr>
          <w:rFonts w:ascii="宋体" w:hAnsi="宋体" w:cs="宋体" w:hint="eastAsia"/>
          <w:b/>
          <w:color w:val="0D0D0D" w:themeColor="text1" w:themeTint="F2"/>
          <w:sz w:val="24"/>
          <w:szCs w:val="24"/>
          <w:u w:val="thick"/>
        </w:rPr>
        <w:t>银行开户许可证复印件</w:t>
      </w:r>
      <w:r>
        <w:rPr>
          <w:rFonts w:ascii="宋体" w:hAnsi="宋体" w:cs="宋体" w:hint="eastAsia"/>
          <w:color w:val="0D0D0D" w:themeColor="text1" w:themeTint="F2"/>
          <w:sz w:val="24"/>
          <w:szCs w:val="24"/>
        </w:rPr>
        <w:t>，并加盖</w:t>
      </w:r>
      <w:r>
        <w:rPr>
          <w:rFonts w:ascii="宋体" w:hAnsi="宋体" w:cs="宋体" w:hint="eastAsia"/>
          <w:b/>
          <w:color w:val="0D0D0D" w:themeColor="text1" w:themeTint="F2"/>
          <w:sz w:val="24"/>
          <w:szCs w:val="24"/>
          <w:u w:val="thick"/>
        </w:rPr>
        <w:t>单位公章</w:t>
      </w:r>
      <w:r>
        <w:rPr>
          <w:rFonts w:ascii="宋体" w:hAnsi="宋体" w:cs="宋体" w:hint="eastAsia"/>
          <w:b/>
          <w:color w:val="0D0D0D" w:themeColor="text1" w:themeTint="F2"/>
          <w:sz w:val="24"/>
          <w:szCs w:val="24"/>
        </w:rPr>
        <w:t>。</w:t>
      </w:r>
    </w:p>
    <w:p w:rsidR="00356C60" w:rsidRDefault="000467E6" w:rsidP="000467E6">
      <w:pPr>
        <w:numPr>
          <w:ilvl w:val="0"/>
          <w:numId w:val="88"/>
        </w:numPr>
        <w:autoSpaceDE/>
        <w:autoSpaceDN/>
        <w:adjustRightInd/>
        <w:spacing w:line="360" w:lineRule="auto"/>
        <w:jc w:val="both"/>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收支两条线</w:t>
      </w:r>
    </w:p>
    <w:p w:rsidR="00356C60" w:rsidRDefault="000467E6">
      <w:pPr>
        <w:spacing w:line="360" w:lineRule="auto"/>
        <w:ind w:left="462"/>
        <w:rPr>
          <w:rFonts w:ascii="宋体" w:hAnsi="宋体" w:cs="宋体"/>
          <w:color w:val="0D0D0D" w:themeColor="text1" w:themeTint="F2"/>
          <w:sz w:val="24"/>
          <w:szCs w:val="24"/>
        </w:rPr>
      </w:pPr>
      <w:r>
        <w:rPr>
          <w:rFonts w:ascii="宋体" w:hAnsi="宋体" w:cs="宋体" w:hint="eastAsia"/>
          <w:color w:val="0D0D0D" w:themeColor="text1" w:themeTint="F2"/>
          <w:sz w:val="24"/>
          <w:szCs w:val="24"/>
        </w:rPr>
        <w:t>若投标人属于资金收支两条线的情况，则以上账户信息必须是其单位收款账户的信息，投标人需附上</w:t>
      </w:r>
      <w:r>
        <w:rPr>
          <w:rFonts w:ascii="宋体" w:hAnsi="宋体" w:cs="宋体" w:hint="eastAsia"/>
          <w:b/>
          <w:color w:val="0D0D0D" w:themeColor="text1" w:themeTint="F2"/>
          <w:sz w:val="24"/>
          <w:szCs w:val="24"/>
          <w:u w:val="thick"/>
        </w:rPr>
        <w:t>收支两条线的</w:t>
      </w:r>
      <w:r>
        <w:rPr>
          <w:rFonts w:ascii="宋体" w:hAnsi="宋体" w:cs="宋体" w:hint="eastAsia"/>
          <w:b/>
          <w:sz w:val="24"/>
          <w:szCs w:val="24"/>
          <w:u w:val="thick"/>
        </w:rPr>
        <w:t>说明</w:t>
      </w:r>
      <w:r>
        <w:rPr>
          <w:rFonts w:ascii="宋体" w:hAnsi="宋体" w:cs="宋体" w:hint="eastAsia"/>
          <w:sz w:val="24"/>
          <w:szCs w:val="24"/>
        </w:rPr>
        <w:t>，</w:t>
      </w:r>
      <w:r>
        <w:rPr>
          <w:rFonts w:ascii="宋体" w:hAnsi="宋体" w:cs="宋体" w:hint="eastAsia"/>
          <w:sz w:val="24"/>
          <w:szCs w:val="24"/>
          <w:u w:val="thick" w:color="C7EDCC"/>
        </w:rPr>
        <w:t>并</w:t>
      </w:r>
      <w:r>
        <w:rPr>
          <w:rFonts w:ascii="宋体" w:hAnsi="宋体" w:cs="宋体" w:hint="eastAsia"/>
          <w:b/>
          <w:sz w:val="24"/>
          <w:szCs w:val="24"/>
          <w:u w:val="thick"/>
        </w:rPr>
        <w:t>加盖</w:t>
      </w:r>
      <w:r>
        <w:rPr>
          <w:rFonts w:ascii="宋体" w:hAnsi="宋体" w:cs="宋体" w:hint="eastAsia"/>
          <w:b/>
          <w:color w:val="0D0D0D" w:themeColor="text1" w:themeTint="F2"/>
          <w:sz w:val="24"/>
          <w:szCs w:val="24"/>
          <w:u w:val="thick"/>
        </w:rPr>
        <w:t>单位公章</w:t>
      </w:r>
      <w:r>
        <w:rPr>
          <w:rFonts w:ascii="宋体" w:hAnsi="宋体" w:cs="宋体" w:hint="eastAsia"/>
          <w:color w:val="0D0D0D" w:themeColor="text1" w:themeTint="F2"/>
          <w:sz w:val="24"/>
          <w:szCs w:val="24"/>
          <w:u w:color="C7EDCC"/>
        </w:rPr>
        <w:t>：</w:t>
      </w:r>
    </w:p>
    <w:p w:rsidR="00356C60" w:rsidRDefault="000467E6" w:rsidP="000467E6">
      <w:pPr>
        <w:numPr>
          <w:ilvl w:val="0"/>
          <w:numId w:val="88"/>
        </w:numPr>
        <w:autoSpaceDE/>
        <w:autoSpaceDN/>
        <w:adjustRightInd/>
        <w:spacing w:line="360" w:lineRule="auto"/>
        <w:jc w:val="both"/>
        <w:rPr>
          <w:rFonts w:ascii="宋体" w:hAnsi="宋体" w:cs="宋体"/>
          <w:b/>
          <w:color w:val="0D0D0D" w:themeColor="text1" w:themeTint="F2"/>
          <w:sz w:val="24"/>
          <w:szCs w:val="24"/>
        </w:rPr>
      </w:pPr>
      <w:r>
        <w:rPr>
          <w:rFonts w:ascii="宋体" w:hAnsi="宋体" w:cs="宋体" w:hint="eastAsia"/>
          <w:b/>
          <w:color w:val="0D0D0D" w:themeColor="text1" w:themeTint="F2"/>
          <w:sz w:val="24"/>
          <w:szCs w:val="24"/>
        </w:rPr>
        <w:t>标前确定不参加投标</w:t>
      </w:r>
    </w:p>
    <w:p w:rsidR="00356C60" w:rsidRDefault="000467E6">
      <w:pPr>
        <w:spacing w:line="360" w:lineRule="auto"/>
        <w:ind w:firstLineChars="200" w:firstLine="480"/>
        <w:rPr>
          <w:rFonts w:ascii="宋体" w:hAnsi="宋体" w:cs="宋体"/>
          <w:color w:val="0D0D0D" w:themeColor="text1" w:themeTint="F2"/>
          <w:sz w:val="24"/>
          <w:szCs w:val="24"/>
        </w:rPr>
      </w:pPr>
      <w:r>
        <w:rPr>
          <w:rFonts w:ascii="宋体" w:hAnsi="宋体" w:cs="宋体" w:hint="eastAsia"/>
          <w:color w:val="0D0D0D" w:themeColor="text1" w:themeTint="F2"/>
          <w:sz w:val="24"/>
          <w:szCs w:val="24"/>
        </w:rPr>
        <w:t>若投标人已汇入投标保证金，但不参加投标时，请务必在项目开标前将该《退投标保证金说明》按规定填写完整盖章后，扫描发至</w:t>
      </w:r>
      <w:r>
        <w:rPr>
          <w:rFonts w:ascii="宋体" w:hAnsi="宋体" w:cs="宋体" w:hint="eastAsia"/>
          <w:color w:val="0D0D0D" w:themeColor="text1" w:themeTint="F2"/>
          <w:sz w:val="24"/>
          <w:szCs w:val="24"/>
        </w:rPr>
        <w:t>clbj@chinapsp.cn</w:t>
      </w:r>
      <w:r>
        <w:rPr>
          <w:rFonts w:ascii="宋体" w:hAnsi="宋体" w:cs="宋体" w:hint="eastAsia"/>
          <w:color w:val="0D0D0D" w:themeColor="text1" w:themeTint="F2"/>
          <w:sz w:val="24"/>
          <w:szCs w:val="24"/>
        </w:rPr>
        <w:t>。</w:t>
      </w:r>
    </w:p>
    <w:p w:rsidR="00356C60" w:rsidRDefault="000467E6">
      <w:pPr>
        <w:tabs>
          <w:tab w:val="left" w:pos="676"/>
          <w:tab w:val="left" w:pos="2330"/>
          <w:tab w:val="left" w:pos="9230"/>
        </w:tabs>
        <w:spacing w:before="120" w:line="360" w:lineRule="auto"/>
        <w:ind w:leftChars="2228" w:left="4456"/>
        <w:rPr>
          <w:rFonts w:ascii="宋体" w:hAnsi="宋体" w:cs="宋体"/>
          <w:color w:val="0D0D0D" w:themeColor="text1" w:themeTint="F2"/>
          <w:sz w:val="24"/>
          <w:szCs w:val="24"/>
        </w:rPr>
      </w:pPr>
      <w:r>
        <w:rPr>
          <w:rFonts w:ascii="宋体" w:hAnsi="宋体" w:hint="eastAsia"/>
          <w:color w:val="0D0D0D" w:themeColor="text1" w:themeTint="F2"/>
          <w:sz w:val="24"/>
        </w:rPr>
        <w:lastRenderedPageBreak/>
        <w:t>投标人名称</w:t>
      </w:r>
      <w:r>
        <w:rPr>
          <w:rFonts w:ascii="宋体" w:hAnsi="宋体" w:hint="eastAsia"/>
          <w:color w:val="0D0D0D" w:themeColor="text1" w:themeTint="F2"/>
          <w:sz w:val="24"/>
        </w:rPr>
        <w:t>(</w:t>
      </w:r>
      <w:r>
        <w:rPr>
          <w:rFonts w:ascii="宋体" w:hAnsi="宋体" w:hint="eastAsia"/>
          <w:color w:val="0D0D0D" w:themeColor="text1" w:themeTint="F2"/>
          <w:sz w:val="24"/>
        </w:rPr>
        <w:t>盖公章</w:t>
      </w:r>
      <w:r>
        <w:rPr>
          <w:rFonts w:ascii="宋体" w:hAnsi="宋体" w:hint="eastAsia"/>
          <w:color w:val="0D0D0D" w:themeColor="text1" w:themeTint="F2"/>
          <w:sz w:val="24"/>
        </w:rPr>
        <w:t>)</w:t>
      </w:r>
      <w:r>
        <w:rPr>
          <w:rFonts w:ascii="宋体" w:hAnsi="宋体" w:cs="宋体" w:hint="eastAsia"/>
          <w:color w:val="0D0D0D" w:themeColor="text1" w:themeTint="F2"/>
          <w:sz w:val="24"/>
          <w:szCs w:val="24"/>
        </w:rPr>
        <w:t>：</w:t>
      </w:r>
    </w:p>
    <w:p w:rsidR="00356C60" w:rsidRDefault="000467E6">
      <w:pPr>
        <w:autoSpaceDE/>
        <w:autoSpaceDN/>
        <w:adjustRightInd/>
        <w:spacing w:line="360" w:lineRule="auto"/>
        <w:ind w:leftChars="2228" w:left="4456"/>
        <w:jc w:val="both"/>
        <w:rPr>
          <w:rFonts w:ascii="宋体" w:hAnsi="宋体" w:cs="宋体"/>
          <w:color w:val="0D0D0D" w:themeColor="text1" w:themeTint="F2"/>
          <w:sz w:val="24"/>
          <w:szCs w:val="24"/>
        </w:rPr>
      </w:pPr>
      <w:r>
        <w:rPr>
          <w:rFonts w:ascii="宋体" w:hAnsi="宋体" w:hint="eastAsia"/>
          <w:color w:val="0D0D0D" w:themeColor="text1" w:themeTint="F2"/>
          <w:sz w:val="24"/>
          <w:szCs w:val="21"/>
        </w:rPr>
        <w:t>投标人授权代表联系电话：</w:t>
      </w:r>
    </w:p>
    <w:p w:rsidR="00356C60" w:rsidRDefault="000467E6">
      <w:pPr>
        <w:autoSpaceDE/>
        <w:autoSpaceDN/>
        <w:adjustRightInd/>
        <w:spacing w:line="360" w:lineRule="auto"/>
        <w:ind w:leftChars="2228" w:left="4456"/>
        <w:jc w:val="both"/>
        <w:rPr>
          <w:color w:val="0D0D0D" w:themeColor="text1" w:themeTint="F2"/>
        </w:rPr>
      </w:pPr>
      <w:r>
        <w:rPr>
          <w:rFonts w:ascii="宋体" w:hAnsi="宋体" w:cs="宋体" w:hint="eastAsia"/>
          <w:color w:val="0D0D0D" w:themeColor="text1" w:themeTint="F2"/>
          <w:sz w:val="24"/>
          <w:szCs w:val="24"/>
        </w:rPr>
        <w:t>日期</w:t>
      </w:r>
    </w:p>
    <w:p w:rsidR="00356C60" w:rsidRDefault="00356C60"/>
    <w:sectPr w:rsidR="00356C60">
      <w:pgSz w:w="11906" w:h="16838"/>
      <w:pgMar w:top="1440" w:right="1797" w:bottom="1440" w:left="1797" w:header="851" w:footer="726"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67E6" w:rsidRDefault="000467E6">
      <w:r>
        <w:separator/>
      </w:r>
    </w:p>
  </w:endnote>
  <w:endnote w:type="continuationSeparator" w:id="0">
    <w:p w:rsidR="000467E6" w:rsidRDefault="00046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华文中宋">
    <w:altName w:val="宋体"/>
    <w:charset w:val="86"/>
    <w:family w:val="auto"/>
    <w:pitch w:val="default"/>
    <w:sig w:usb0="00000000" w:usb1="0000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 w:name="楷体">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楷体_GB2312">
    <w:panose1 w:val="02010609030101010101"/>
    <w:charset w:val="86"/>
    <w:family w:val="modern"/>
    <w:pitch w:val="fixed"/>
    <w:sig w:usb0="00000001" w:usb1="080E0000" w:usb2="00000010" w:usb3="00000000" w:csb0="00040000" w:csb1="00000000"/>
  </w:font>
  <w:font w:name="Wingdings 2">
    <w:altName w:val="Wingdings"/>
    <w:charset w:val="00"/>
    <w:family w:val="auto"/>
    <w:pitch w:val="default"/>
    <w:sig w:usb0="00000000" w:usb1="0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471052"/>
    </w:sdtPr>
    <w:sdtEndPr/>
    <w:sdtContent>
      <w:p w:rsidR="00356C60" w:rsidRDefault="000467E6">
        <w:pPr>
          <w:pStyle w:val="ad"/>
          <w:jc w:val="center"/>
        </w:pPr>
        <w:r>
          <w:fldChar w:fldCharType="begin"/>
        </w:r>
        <w:r>
          <w:instrText>PAGE   \* MERGEFORMAT</w:instrText>
        </w:r>
        <w:r>
          <w:fldChar w:fldCharType="separate"/>
        </w:r>
        <w:r w:rsidR="0089472E" w:rsidRPr="0089472E">
          <w:rPr>
            <w:noProof/>
            <w:lang w:val="zh-CN"/>
          </w:rPr>
          <w:t>31</w:t>
        </w:r>
        <w:r>
          <w:fldChar w:fldCharType="end"/>
        </w:r>
      </w:p>
    </w:sdtContent>
  </w:sdt>
  <w:p w:rsidR="00356C60" w:rsidRDefault="00356C60">
    <w:pPr>
      <w:widowControl/>
      <w:autoSpaceDE/>
      <w:autoSpaceDN/>
      <w:adjustRightInd/>
      <w:jc w:val="center"/>
      <w:rPr>
        <w:rFonts w:eastAsia="Times New Roman"/>
        <w:kern w:val="2"/>
        <w:sz w:val="18"/>
        <w:szCs w:val="2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C60" w:rsidRDefault="000467E6">
    <w:pPr>
      <w:pStyle w:val="ad"/>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650" cy="154940"/>
              <wp:effectExtent l="0" t="0" r="0" b="0"/>
              <wp:wrapNone/>
              <wp:docPr id="1" name="文本框 1"/>
              <wp:cNvGraphicFramePr/>
              <a:graphic xmlns:a="http://schemas.openxmlformats.org/drawingml/2006/main">
                <a:graphicData uri="http://schemas.microsoft.com/office/word/2010/wordprocessingShape">
                  <wps:wsp>
                    <wps:cNvSpPr/>
                    <wps:spPr>
                      <a:xfrm>
                        <a:off x="0" y="0"/>
                        <a:ext cx="120439" cy="154818"/>
                      </a:xfrm>
                      <a:prstGeom prst="rect">
                        <a:avLst/>
                      </a:prstGeom>
                      <a:noFill/>
                      <a:ln cap="flat" cmpd="sng">
                        <a:noFill/>
                        <a:prstDash val="solid"/>
                        <a:round/>
                      </a:ln>
                    </wps:spPr>
                    <wps:txbx>
                      <w:txbxContent>
                        <w:p w:rsidR="00356C60" w:rsidRDefault="000467E6">
                          <w:pPr>
                            <w:pStyle w:val="ad"/>
                          </w:pPr>
                          <w:r>
                            <w:rPr>
                              <w:rFonts w:hint="eastAsia"/>
                            </w:rPr>
                            <w:t>8</w:t>
                          </w:r>
                        </w:p>
                      </w:txbxContent>
                    </wps:txbx>
                    <wps:bodyPr vert="horz" wrap="none" lIns="0" tIns="0" rIns="0" bIns="0" anchor="t" anchorCtr="0">
                      <a:spAutoFit/>
                    </wps:bodyPr>
                  </wps:wsp>
                </a:graphicData>
              </a:graphic>
            </wp:anchor>
          </w:drawing>
        </mc:Choice>
        <mc:Fallback>
          <w:pict>
            <v:rect id="文本框 1" o:spid="_x0000_s1032" style="position:absolute;margin-left:0;margin-top:0;width:9.5pt;height:12.2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" filled="f" stroked="f">
              <v:stroke joinstyle="round"/>
              <v:textbox style="mso-fit-shape-to-text:t" inset="0,0,0,0">
                <w:txbxContent>
                  <w:p w:rsidR="00356C60" w:rsidRDefault="000467E6">
                    <w:pPr>
                      <w:pStyle w:val="ad"/>
                    </w:pPr>
                    <w:r>
                      <w:rPr>
                        <w:rFonts w:hint="eastAsia"/>
                      </w:rPr>
                      <w:t>8</w:t>
                    </w:r>
                  </w:p>
                </w:txbxContent>
              </v:textbox>
              <w10:wrap anchorx="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C60" w:rsidRDefault="000467E6">
    <w:pPr>
      <w:pStyle w:val="ad"/>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20650" cy="154940"/>
              <wp:effectExtent l="0" t="0" r="0" b="0"/>
              <wp:wrapNone/>
              <wp:docPr id="5" name="文本框 1"/>
              <wp:cNvGraphicFramePr/>
              <a:graphic xmlns:a="http://schemas.openxmlformats.org/drawingml/2006/main">
                <a:graphicData uri="http://schemas.microsoft.com/office/word/2010/wordprocessingShape">
                  <wps:wsp>
                    <wps:cNvSpPr/>
                    <wps:spPr>
                      <a:xfrm>
                        <a:off x="0" y="0"/>
                        <a:ext cx="120439" cy="154818"/>
                      </a:xfrm>
                      <a:prstGeom prst="rect">
                        <a:avLst/>
                      </a:prstGeom>
                      <a:noFill/>
                      <a:ln cap="flat" cmpd="sng">
                        <a:noFill/>
                        <a:prstDash val="solid"/>
                        <a:round/>
                      </a:ln>
                    </wps:spPr>
                    <wps:txbx>
                      <w:txbxContent>
                        <w:p w:rsidR="00356C60" w:rsidRDefault="000467E6">
                          <w:pPr>
                            <w:pStyle w:val="ad"/>
                          </w:pPr>
                          <w:r>
                            <w:rPr>
                              <w:rFonts w:hint="eastAsia"/>
                            </w:rPr>
                            <w:t>9</w:t>
                          </w:r>
                        </w:p>
                      </w:txbxContent>
                    </wps:txbx>
                    <wps:bodyPr vert="horz" wrap="none" lIns="0" tIns="0" rIns="0" bIns="0" anchor="t" anchorCtr="0">
                      <a:spAutoFit/>
                    </wps:bodyPr>
                  </wps:wsp>
                </a:graphicData>
              </a:graphic>
            </wp:anchor>
          </w:drawing>
        </mc:Choice>
        <mc:Fallback>
          <w:pict>
            <v:rect id="_x0000_s1033" style="position:absolute;margin-left:0;margin-top:0;width:9.5pt;height:12.2pt;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" filled="f" stroked="f">
              <v:stroke joinstyle="round"/>
              <v:textbox style="mso-fit-shape-to-text:t" inset="0,0,0,0">
                <w:txbxContent>
                  <w:p w:rsidR="00356C60" w:rsidRDefault="000467E6">
                    <w:pPr>
                      <w:pStyle w:val="ad"/>
                    </w:pPr>
                    <w:r>
                      <w:rPr>
                        <w:rFonts w:hint="eastAsia"/>
                      </w:rPr>
                      <w:t>9</w:t>
                    </w:r>
                  </w:p>
                </w:txbxContent>
              </v:textbox>
              <w10:wrap anchorx="margin"/>
            </v:rect>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C60" w:rsidRDefault="000467E6">
    <w:pPr>
      <w:pStyle w:val="ad"/>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20650" cy="154940"/>
              <wp:effectExtent l="0" t="0" r="0" b="0"/>
              <wp:wrapNone/>
              <wp:docPr id="6" name="文本框 1"/>
              <wp:cNvGraphicFramePr/>
              <a:graphic xmlns:a="http://schemas.openxmlformats.org/drawingml/2006/main">
                <a:graphicData uri="http://schemas.microsoft.com/office/word/2010/wordprocessingShape">
                  <wps:wsp>
                    <wps:cNvSpPr/>
                    <wps:spPr>
                      <a:xfrm>
                        <a:off x="0" y="0"/>
                        <a:ext cx="120439" cy="154818"/>
                      </a:xfrm>
                      <a:prstGeom prst="rect">
                        <a:avLst/>
                      </a:prstGeom>
                      <a:noFill/>
                      <a:ln cap="flat" cmpd="sng">
                        <a:noFill/>
                        <a:prstDash val="solid"/>
                        <a:round/>
                      </a:ln>
                    </wps:spPr>
                    <wps:txbx>
                      <w:txbxContent>
                        <w:p w:rsidR="00356C60" w:rsidRDefault="000467E6">
                          <w:pPr>
                            <w:pStyle w:val="ad"/>
                          </w:pPr>
                          <w:r>
                            <w:rPr>
                              <w:rFonts w:hint="eastAsia"/>
                            </w:rPr>
                            <w:t>10</w:t>
                          </w:r>
                        </w:p>
                      </w:txbxContent>
                    </wps:txbx>
                    <wps:bodyPr vert="horz" wrap="none" lIns="0" tIns="0" rIns="0" bIns="0" anchor="t" anchorCtr="0">
                      <a:spAutoFit/>
                    </wps:bodyPr>
                  </wps:wsp>
                </a:graphicData>
              </a:graphic>
            </wp:anchor>
          </w:drawing>
        </mc:Choice>
        <mc:Fallback>
          <w:pict>
            <v:rect id="_x0000_s1034" style="position:absolute;margin-left:0;margin-top:0;width:9.5pt;height:12.2pt;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" filled="f" stroked="f">
              <v:stroke joinstyle="round"/>
              <v:textbox style="mso-fit-shape-to-text:t" inset="0,0,0,0">
                <w:txbxContent>
                  <w:p w:rsidR="00356C60" w:rsidRDefault="000467E6">
                    <w:pPr>
                      <w:pStyle w:val="ad"/>
                    </w:pPr>
                    <w:r>
                      <w:rPr>
                        <w:rFonts w:hint="eastAsia"/>
                      </w:rPr>
                      <w:t>10</w:t>
                    </w:r>
                  </w:p>
                </w:txbxContent>
              </v:textbox>
              <w10:wrap anchorx="margin"/>
            </v:rec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C60" w:rsidRDefault="000467E6">
    <w:pPr>
      <w:pStyle w:val="ad"/>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20650" cy="154940"/>
              <wp:effectExtent l="0" t="0" r="0" b="0"/>
              <wp:wrapNone/>
              <wp:docPr id="8" name="文本框 1"/>
              <wp:cNvGraphicFramePr/>
              <a:graphic xmlns:a="http://schemas.openxmlformats.org/drawingml/2006/main">
                <a:graphicData uri="http://schemas.microsoft.com/office/word/2010/wordprocessingShape">
                  <wps:wsp>
                    <wps:cNvSpPr/>
                    <wps:spPr>
                      <a:xfrm>
                        <a:off x="0" y="0"/>
                        <a:ext cx="120439" cy="154818"/>
                      </a:xfrm>
                      <a:prstGeom prst="rect">
                        <a:avLst/>
                      </a:prstGeom>
                      <a:noFill/>
                      <a:ln cap="flat" cmpd="sng">
                        <a:noFill/>
                        <a:prstDash val="solid"/>
                        <a:round/>
                      </a:ln>
                    </wps:spPr>
                    <wps:txbx>
                      <w:txbxContent>
                        <w:p w:rsidR="00356C60" w:rsidRDefault="000467E6">
                          <w:pPr>
                            <w:pStyle w:val="ad"/>
                          </w:pPr>
                          <w:r>
                            <w:rPr>
                              <w:rFonts w:hint="eastAsia"/>
                            </w:rPr>
                            <w:t>11</w:t>
                          </w:r>
                        </w:p>
                      </w:txbxContent>
                    </wps:txbx>
                    <wps:bodyPr vert="horz" wrap="none" lIns="0" tIns="0" rIns="0" bIns="0" anchor="t" anchorCtr="0">
                      <a:spAutoFit/>
                    </wps:bodyPr>
                  </wps:wsp>
                </a:graphicData>
              </a:graphic>
            </wp:anchor>
          </w:drawing>
        </mc:Choice>
        <mc:Fallback>
          <w:pict>
            <v:rect id="_x0000_s1035" style="position:absolute;margin-left:0;margin-top:0;width:9.5pt;height:12.2pt;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" filled="f" stroked="f">
              <v:stroke joinstyle="round"/>
              <v:textbox style="mso-fit-shape-to-text:t" inset="0,0,0,0">
                <w:txbxContent>
                  <w:p w:rsidR="00356C60" w:rsidRDefault="000467E6">
                    <w:pPr>
                      <w:pStyle w:val="ad"/>
                    </w:pPr>
                    <w:r>
                      <w:rPr>
                        <w:rFonts w:hint="eastAsia"/>
                      </w:rPr>
                      <w:t>11</w:t>
                    </w:r>
                  </w:p>
                </w:txbxContent>
              </v:textbox>
              <w10:wrap anchorx="margin"/>
            </v:rect>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C60" w:rsidRDefault="000467E6">
    <w:pPr>
      <w:pStyle w:val="ad"/>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20650" cy="154940"/>
              <wp:effectExtent l="0" t="0" r="0" b="0"/>
              <wp:wrapNone/>
              <wp:docPr id="9" name="文本框 1"/>
              <wp:cNvGraphicFramePr/>
              <a:graphic xmlns:a="http://schemas.openxmlformats.org/drawingml/2006/main">
                <a:graphicData uri="http://schemas.microsoft.com/office/word/2010/wordprocessingShape">
                  <wps:wsp>
                    <wps:cNvSpPr/>
                    <wps:spPr>
                      <a:xfrm>
                        <a:off x="0" y="0"/>
                        <a:ext cx="120439" cy="154818"/>
                      </a:xfrm>
                      <a:prstGeom prst="rect">
                        <a:avLst/>
                      </a:prstGeom>
                      <a:noFill/>
                      <a:ln cap="flat" cmpd="sng">
                        <a:noFill/>
                        <a:prstDash val="solid"/>
                        <a:round/>
                      </a:ln>
                    </wps:spPr>
                    <wps:txbx>
                      <w:txbxContent>
                        <w:p w:rsidR="00356C60" w:rsidRDefault="000467E6">
                          <w:pPr>
                            <w:pStyle w:val="ad"/>
                          </w:pPr>
                          <w:r>
                            <w:rPr>
                              <w:rFonts w:hint="eastAsia"/>
                            </w:rPr>
                            <w:t>12</w:t>
                          </w:r>
                        </w:p>
                      </w:txbxContent>
                    </wps:txbx>
                    <wps:bodyPr vert="horz" wrap="none" lIns="0" tIns="0" rIns="0" bIns="0" anchor="t" anchorCtr="0">
                      <a:spAutoFit/>
                    </wps:bodyPr>
                  </wps:wsp>
                </a:graphicData>
              </a:graphic>
            </wp:anchor>
          </w:drawing>
        </mc:Choice>
        <mc:Fallback>
          <w:pict>
            <v:rect id="_x0000_s1036" style="position:absolute;margin-left:0;margin-top:0;width:9.5pt;height:12.2pt;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" filled="f" stroked="f">
              <v:stroke joinstyle="round"/>
              <v:textbox style="mso-fit-shape-to-text:t" inset="0,0,0,0">
                <w:txbxContent>
                  <w:p w:rsidR="00356C60" w:rsidRDefault="000467E6">
                    <w:pPr>
                      <w:pStyle w:val="ad"/>
                    </w:pPr>
                    <w:r>
                      <w:rPr>
                        <w:rFonts w:hint="eastAsia"/>
                      </w:rPr>
                      <w:t>12</w:t>
                    </w:r>
                  </w:p>
                </w:txbxContent>
              </v:textbox>
              <w10:wrap anchorx="margin"/>
            </v:rect>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C60" w:rsidRDefault="000467E6">
    <w:pPr>
      <w:pStyle w:val="ad"/>
    </w:pPr>
    <w:r>
      <w:rPr>
        <w:noProof/>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20650" cy="154940"/>
              <wp:effectExtent l="0" t="0" r="0" b="0"/>
              <wp:wrapNone/>
              <wp:docPr id="10" name="文本框 1"/>
              <wp:cNvGraphicFramePr/>
              <a:graphic xmlns:a="http://schemas.openxmlformats.org/drawingml/2006/main">
                <a:graphicData uri="http://schemas.microsoft.com/office/word/2010/wordprocessingShape">
                  <wps:wsp>
                    <wps:cNvSpPr/>
                    <wps:spPr>
                      <a:xfrm>
                        <a:off x="0" y="0"/>
                        <a:ext cx="120439" cy="154818"/>
                      </a:xfrm>
                      <a:prstGeom prst="rect">
                        <a:avLst/>
                      </a:prstGeom>
                      <a:noFill/>
                      <a:ln cap="flat" cmpd="sng">
                        <a:noFill/>
                        <a:prstDash val="solid"/>
                        <a:round/>
                      </a:ln>
                    </wps:spPr>
                    <wps:txbx>
                      <w:txbxContent>
                        <w:p w:rsidR="00356C60" w:rsidRDefault="000467E6">
                          <w:pPr>
                            <w:pStyle w:val="ad"/>
                          </w:pPr>
                          <w:r>
                            <w:rPr>
                              <w:rFonts w:hint="eastAsia"/>
                            </w:rPr>
                            <w:t>13</w:t>
                          </w:r>
                        </w:p>
                      </w:txbxContent>
                    </wps:txbx>
                    <wps:bodyPr vert="horz" wrap="none" lIns="0" tIns="0" rIns="0" bIns="0" anchor="t" anchorCtr="0">
                      <a:spAutoFit/>
                    </wps:bodyPr>
                  </wps:wsp>
                </a:graphicData>
              </a:graphic>
            </wp:anchor>
          </w:drawing>
        </mc:Choice>
        <mc:Fallback>
          <w:pict>
            <v:rect id="_x0000_s1037" style="position:absolute;margin-left:0;margin-top:0;width:9.5pt;height:12.2pt;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" filled="f" stroked="f">
              <v:stroke joinstyle="round"/>
              <v:textbox style="mso-fit-shape-to-text:t" inset="0,0,0,0">
                <w:txbxContent>
                  <w:p w:rsidR="00356C60" w:rsidRDefault="000467E6">
                    <w:pPr>
                      <w:pStyle w:val="ad"/>
                    </w:pPr>
                    <w:r>
                      <w:rPr>
                        <w:rFonts w:hint="eastAsia"/>
                      </w:rPr>
                      <w:t>13</w:t>
                    </w:r>
                  </w:p>
                </w:txbxContent>
              </v:textbox>
              <w10:wrap anchorx="margin"/>
            </v:rect>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C60" w:rsidRDefault="000467E6">
    <w:pPr>
      <w:pStyle w:val="ad"/>
    </w:pPr>
    <w:r>
      <w:rPr>
        <w:noProof/>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20650" cy="154940"/>
              <wp:effectExtent l="0" t="0" r="0" b="0"/>
              <wp:wrapNone/>
              <wp:docPr id="27" name="文本框 1"/>
              <wp:cNvGraphicFramePr/>
              <a:graphic xmlns:a="http://schemas.openxmlformats.org/drawingml/2006/main">
                <a:graphicData uri="http://schemas.microsoft.com/office/word/2010/wordprocessingShape">
                  <wps:wsp>
                    <wps:cNvSpPr/>
                    <wps:spPr>
                      <a:xfrm>
                        <a:off x="0" y="0"/>
                        <a:ext cx="120439" cy="154818"/>
                      </a:xfrm>
                      <a:prstGeom prst="rect">
                        <a:avLst/>
                      </a:prstGeom>
                      <a:noFill/>
                      <a:ln cap="flat" cmpd="sng">
                        <a:noFill/>
                        <a:prstDash val="solid"/>
                        <a:round/>
                      </a:ln>
                    </wps:spPr>
                    <wps:txbx>
                      <w:txbxContent>
                        <w:p w:rsidR="00356C60" w:rsidRDefault="000467E6">
                          <w:pPr>
                            <w:pStyle w:val="ad"/>
                          </w:pPr>
                          <w:r>
                            <w:rPr>
                              <w:rFonts w:hint="eastAsia"/>
                            </w:rPr>
                            <w:t>14</w:t>
                          </w:r>
                        </w:p>
                      </w:txbxContent>
                    </wps:txbx>
                    <wps:bodyPr vert="horz" wrap="none" lIns="0" tIns="0" rIns="0" bIns="0" anchor="t" anchorCtr="0">
                      <a:spAutoFit/>
                    </wps:bodyPr>
                  </wps:wsp>
                </a:graphicData>
              </a:graphic>
            </wp:anchor>
          </w:drawing>
        </mc:Choice>
        <mc:Fallback>
          <w:pict>
            <v:rect id="_x0000_s1038" style="position:absolute;margin-left:0;margin-top:0;width:9.5pt;height:12.2pt;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" filled="f" stroked="f">
              <v:stroke joinstyle="round"/>
              <v:textbox style="mso-fit-shape-to-text:t" inset="0,0,0,0">
                <w:txbxContent>
                  <w:p w:rsidR="00356C60" w:rsidRDefault="000467E6">
                    <w:pPr>
                      <w:pStyle w:val="ad"/>
                    </w:pPr>
                    <w:r>
                      <w:rPr>
                        <w:rFonts w:hint="eastAsia"/>
                      </w:rPr>
                      <w:t>14</w:t>
                    </w:r>
                  </w:p>
                </w:txbxContent>
              </v:textbox>
              <w10:wrap anchorx="margin"/>
            </v:rect>
          </w:pict>
        </mc:Fallback>
      </mc:AlternateContent>
    </w:r>
    <w:r>
      <w:rPr>
        <w:rFonts w:hint="eastAsia"/>
      </w:rPr>
      <w:tab/>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C60" w:rsidRDefault="000467E6">
    <w:pPr>
      <w:pStyle w:val="ad"/>
    </w:pPr>
    <w:r>
      <w:rPr>
        <w:noProof/>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20650" cy="154940"/>
              <wp:effectExtent l="0" t="0" r="0" b="0"/>
              <wp:wrapNone/>
              <wp:docPr id="28" name="文本框 1"/>
              <wp:cNvGraphicFramePr/>
              <a:graphic xmlns:a="http://schemas.openxmlformats.org/drawingml/2006/main">
                <a:graphicData uri="http://schemas.microsoft.com/office/word/2010/wordprocessingShape">
                  <wps:wsp>
                    <wps:cNvSpPr/>
                    <wps:spPr>
                      <a:xfrm>
                        <a:off x="0" y="0"/>
                        <a:ext cx="120439" cy="154818"/>
                      </a:xfrm>
                      <a:prstGeom prst="rect">
                        <a:avLst/>
                      </a:prstGeom>
                      <a:noFill/>
                      <a:ln cap="flat" cmpd="sng">
                        <a:noFill/>
                        <a:prstDash val="solid"/>
                        <a:round/>
                      </a:ln>
                    </wps:spPr>
                    <wps:txbx>
                      <w:txbxContent>
                        <w:p w:rsidR="00356C60" w:rsidRDefault="000467E6">
                          <w:pPr>
                            <w:pStyle w:val="ad"/>
                          </w:pPr>
                          <w:r>
                            <w:rPr>
                              <w:rFonts w:hint="eastAsia"/>
                            </w:rPr>
                            <w:t>15</w:t>
                          </w:r>
                        </w:p>
                      </w:txbxContent>
                    </wps:txbx>
                    <wps:bodyPr vert="horz" wrap="none" lIns="0" tIns="0" rIns="0" bIns="0" anchor="t" anchorCtr="0">
                      <a:spAutoFit/>
                    </wps:bodyPr>
                  </wps:wsp>
                </a:graphicData>
              </a:graphic>
            </wp:anchor>
          </w:drawing>
        </mc:Choice>
        <mc:Fallback>
          <w:pict>
            <v:rect id="_x0000_s1039" style="position:absolute;margin-left:0;margin-top:0;width:9.5pt;height:12.2pt;z-index:2516664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" filled="f" stroked="f">
              <v:stroke joinstyle="round"/>
              <v:textbox style="mso-fit-shape-to-text:t" inset="0,0,0,0">
                <w:txbxContent>
                  <w:p w:rsidR="00356C60" w:rsidRDefault="000467E6">
                    <w:pPr>
                      <w:pStyle w:val="ad"/>
                    </w:pPr>
                    <w:r>
                      <w:rPr>
                        <w:rFonts w:hint="eastAsia"/>
                      </w:rPr>
                      <w:t>15</w:t>
                    </w:r>
                  </w:p>
                </w:txbxContent>
              </v:textbox>
              <w10:wrap anchorx="margin"/>
            </v:rect>
          </w:pict>
        </mc:Fallback>
      </mc:AlternateContent>
    </w:r>
    <w:r>
      <w:rPr>
        <w:rFonts w:hint="eastAsia"/>
      </w:rPr>
      <w:tab/>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9022020"/>
    </w:sdtPr>
    <w:sdtEndPr/>
    <w:sdtContent>
      <w:p w:rsidR="00356C60" w:rsidRDefault="000467E6">
        <w:pPr>
          <w:pStyle w:val="ad"/>
          <w:jc w:val="center"/>
        </w:pPr>
        <w:r>
          <w:fldChar w:fldCharType="begin"/>
        </w:r>
        <w:r>
          <w:instrText>PAGE   \* MERGEFORMAT</w:instrText>
        </w:r>
        <w:r>
          <w:fldChar w:fldCharType="separate"/>
        </w:r>
        <w:r w:rsidR="0089472E" w:rsidRPr="0089472E">
          <w:rPr>
            <w:noProof/>
            <w:lang w:val="zh-CN"/>
          </w:rPr>
          <w:t>31</w:t>
        </w:r>
        <w:r>
          <w:fldChar w:fldCharType="end"/>
        </w:r>
      </w:p>
    </w:sdtContent>
  </w:sdt>
  <w:p w:rsidR="00356C60" w:rsidRDefault="00356C60">
    <w:pPr>
      <w:pStyle w:val="ad"/>
      <w:jc w:val="center"/>
      <w:rPr>
        <w:szCs w:val="2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C60" w:rsidRDefault="000467E6">
    <w:pPr>
      <w:pStyle w:val="a8"/>
      <w:jc w:val="center"/>
      <w:rPr>
        <w:rFonts w:ascii="宋体" w:hAnsi="宋体"/>
        <w:szCs w:val="20"/>
      </w:rPr>
    </w:pPr>
    <w:r>
      <w:rPr>
        <w:rFonts w:ascii="宋体" w:hAnsi="宋体"/>
        <w:szCs w:val="20"/>
      </w:rPr>
      <w:t>16</w:t>
    </w:r>
  </w:p>
  <w:p w:rsidR="00356C60" w:rsidRDefault="00356C60">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67E6" w:rsidRDefault="000467E6">
      <w:r>
        <w:separator/>
      </w:r>
    </w:p>
  </w:footnote>
  <w:footnote w:type="continuationSeparator" w:id="0">
    <w:p w:rsidR="000467E6" w:rsidRDefault="000467E6">
      <w:r>
        <w:continuationSeparator/>
      </w:r>
    </w:p>
  </w:footnote>
  <w:footnote w:id="1">
    <w:p w:rsidR="00356C60" w:rsidRDefault="000467E6">
      <w:pPr>
        <w:pStyle w:val="af0"/>
        <w:rPr>
          <w:rFonts w:ascii="仿宋_GB2312" w:eastAsia="仿宋_GB2312" w:hAnsi="仿宋_GB2312" w:cs="仿宋_GB2312"/>
          <w:color w:val="FF0000"/>
          <w:sz w:val="28"/>
          <w:szCs w:val="28"/>
        </w:rPr>
      </w:pPr>
      <w:r>
        <w:rPr>
          <w:rFonts w:ascii="仿宋_GB2312" w:eastAsia="仿宋_GB2312" w:hAnsi="仿宋_GB2312" w:cs="仿宋_GB2312" w:hint="eastAsia"/>
          <w:color w:val="FF0000"/>
          <w:sz w:val="28"/>
          <w:szCs w:val="28"/>
        </w:rPr>
        <w:t>注：供应商因同一审计项目或处罚决定同时受到警告、罚款、没收违法所得等行政处罚的，按一次计算，下同。</w:t>
      </w:r>
    </w:p>
    <w:p w:rsidR="00356C60" w:rsidRDefault="000467E6">
      <w:pPr>
        <w:pStyle w:val="af0"/>
        <w:rPr>
          <w:rFonts w:ascii="仿宋_GB2312" w:eastAsia="仿宋_GB2312" w:hAnsi="仿宋_GB2312" w:cs="仿宋_GB2312"/>
          <w:color w:val="FF0000"/>
          <w:sz w:val="28"/>
          <w:szCs w:val="28"/>
        </w:rPr>
      </w:pPr>
      <w:r>
        <w:rPr>
          <w:rFonts w:ascii="仿宋_GB2312" w:eastAsia="仿宋_GB2312" w:hAnsi="仿宋_GB2312" w:cs="仿宋_GB2312" w:hint="eastAsia"/>
          <w:color w:val="FF0000"/>
          <w:sz w:val="28"/>
          <w:szCs w:val="28"/>
        </w:rPr>
        <w:t>供应商受行政处罚次数按总所和分所受罚次数合并计算。供应商总所和分所同时受到行政处罚的，以较重行政处罚为准，并按一次计算。</w:t>
      </w:r>
    </w:p>
    <w:p w:rsidR="00356C60" w:rsidRDefault="00356C60">
      <w:pPr>
        <w:pStyle w:val="af0"/>
        <w:rPr>
          <w:rFonts w:ascii="仿宋_GB2312" w:eastAsia="仿宋_GB2312" w:hAnsi="仿宋_GB2312" w:cs="仿宋_GB2312"/>
          <w:sz w:val="28"/>
          <w:szCs w:val="2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C60" w:rsidRDefault="00356C60">
    <w:pPr>
      <w:tabs>
        <w:tab w:val="left" w:pos="426"/>
        <w:tab w:val="left" w:pos="567"/>
      </w:tabs>
      <w:autoSpaceDE/>
      <w:autoSpaceDN/>
      <w:snapToGrid w:val="0"/>
      <w:spacing w:line="360" w:lineRule="auto"/>
      <w:jc w:val="both"/>
      <w:textAlignment w:val="baseline"/>
      <w:outlineLvl w:val="2"/>
      <w:rPr>
        <w:kern w:val="2"/>
        <w:sz w:val="18"/>
        <w:szCs w:val="21"/>
        <w:u w:val="single"/>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6C60" w:rsidRDefault="00356C60"/>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2FB1A6F"/>
    <w:multiLevelType w:val="multilevel"/>
    <w:tmpl w:val="82FB1A6F"/>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15:restartNumberingAfterBreak="0">
    <w:nsid w:val="8361C10B"/>
    <w:multiLevelType w:val="multilevel"/>
    <w:tmpl w:val="8361C10B"/>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 w15:restartNumberingAfterBreak="0">
    <w:nsid w:val="84693193"/>
    <w:multiLevelType w:val="multilevel"/>
    <w:tmpl w:val="84693193"/>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3" w15:restartNumberingAfterBreak="0">
    <w:nsid w:val="8485A5AA"/>
    <w:multiLevelType w:val="multilevel"/>
    <w:tmpl w:val="8485A5AA"/>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4" w15:restartNumberingAfterBreak="0">
    <w:nsid w:val="8649F219"/>
    <w:multiLevelType w:val="multilevel"/>
    <w:tmpl w:val="8649F219"/>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5" w15:restartNumberingAfterBreak="0">
    <w:nsid w:val="8FAD5D5D"/>
    <w:multiLevelType w:val="multilevel"/>
    <w:tmpl w:val="8FAD5D5D"/>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6" w15:restartNumberingAfterBreak="0">
    <w:nsid w:val="9011C1CC"/>
    <w:multiLevelType w:val="multilevel"/>
    <w:tmpl w:val="9011C1CC"/>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7" w15:restartNumberingAfterBreak="0">
    <w:nsid w:val="91B158CE"/>
    <w:multiLevelType w:val="singleLevel"/>
    <w:tmpl w:val="91B158CE"/>
    <w:lvl w:ilvl="0">
      <w:start w:val="1"/>
      <w:numFmt w:val="decimal"/>
      <w:lvlText w:val="%1"/>
      <w:lvlJc w:val="left"/>
      <w:pPr>
        <w:tabs>
          <w:tab w:val="left" w:pos="420"/>
        </w:tabs>
        <w:ind w:left="635" w:hanging="425"/>
      </w:pPr>
      <w:rPr>
        <w:rFonts w:hint="default"/>
      </w:rPr>
    </w:lvl>
  </w:abstractNum>
  <w:abstractNum w:abstractNumId="8" w15:restartNumberingAfterBreak="0">
    <w:nsid w:val="959C2857"/>
    <w:multiLevelType w:val="multilevel"/>
    <w:tmpl w:val="959C2857"/>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9" w15:restartNumberingAfterBreak="0">
    <w:nsid w:val="A050C049"/>
    <w:multiLevelType w:val="multilevel"/>
    <w:tmpl w:val="A050C049"/>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0" w15:restartNumberingAfterBreak="0">
    <w:nsid w:val="A3669071"/>
    <w:multiLevelType w:val="singleLevel"/>
    <w:tmpl w:val="A3669071"/>
    <w:lvl w:ilvl="0">
      <w:start w:val="1"/>
      <w:numFmt w:val="chineseCounting"/>
      <w:suff w:val="nothing"/>
      <w:lvlText w:val="（%1）"/>
      <w:lvlJc w:val="left"/>
      <w:pPr>
        <w:ind w:left="0" w:firstLine="420"/>
      </w:pPr>
      <w:rPr>
        <w:rFonts w:hint="eastAsia"/>
      </w:rPr>
    </w:lvl>
  </w:abstractNum>
  <w:abstractNum w:abstractNumId="11" w15:restartNumberingAfterBreak="0">
    <w:nsid w:val="A42B7A0D"/>
    <w:multiLevelType w:val="multilevel"/>
    <w:tmpl w:val="A42B7A0D"/>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2" w15:restartNumberingAfterBreak="0">
    <w:nsid w:val="A546BAC9"/>
    <w:multiLevelType w:val="multilevel"/>
    <w:tmpl w:val="A546BAC9"/>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3" w15:restartNumberingAfterBreak="0">
    <w:nsid w:val="A62F4166"/>
    <w:multiLevelType w:val="singleLevel"/>
    <w:tmpl w:val="A62F4166"/>
    <w:lvl w:ilvl="0">
      <w:start w:val="1"/>
      <w:numFmt w:val="decimal"/>
      <w:lvlText w:val="%1)"/>
      <w:lvlJc w:val="left"/>
      <w:pPr>
        <w:ind w:left="425" w:hanging="425"/>
      </w:pPr>
      <w:rPr>
        <w:rFonts w:hint="default"/>
      </w:rPr>
    </w:lvl>
  </w:abstractNum>
  <w:abstractNum w:abstractNumId="14" w15:restartNumberingAfterBreak="0">
    <w:nsid w:val="B1793FB7"/>
    <w:multiLevelType w:val="singleLevel"/>
    <w:tmpl w:val="B1793FB7"/>
    <w:lvl w:ilvl="0">
      <w:start w:val="1"/>
      <w:numFmt w:val="chineseCounting"/>
      <w:suff w:val="nothing"/>
      <w:lvlText w:val="（%1）"/>
      <w:lvlJc w:val="left"/>
      <w:pPr>
        <w:ind w:left="0" w:firstLine="420"/>
      </w:pPr>
      <w:rPr>
        <w:rFonts w:hint="eastAsia"/>
      </w:rPr>
    </w:lvl>
  </w:abstractNum>
  <w:abstractNum w:abstractNumId="15" w15:restartNumberingAfterBreak="0">
    <w:nsid w:val="B41CC206"/>
    <w:multiLevelType w:val="multilevel"/>
    <w:tmpl w:val="B41CC206"/>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6" w15:restartNumberingAfterBreak="0">
    <w:nsid w:val="BEC13AEC"/>
    <w:multiLevelType w:val="singleLevel"/>
    <w:tmpl w:val="BEC13AEC"/>
    <w:lvl w:ilvl="0">
      <w:start w:val="1"/>
      <w:numFmt w:val="chineseCounting"/>
      <w:suff w:val="nothing"/>
      <w:lvlText w:val="（%1）"/>
      <w:lvlJc w:val="left"/>
      <w:pPr>
        <w:ind w:left="0" w:firstLine="420"/>
      </w:pPr>
      <w:rPr>
        <w:rFonts w:hint="eastAsia"/>
      </w:rPr>
    </w:lvl>
  </w:abstractNum>
  <w:abstractNum w:abstractNumId="17" w15:restartNumberingAfterBreak="0">
    <w:nsid w:val="C1421D5A"/>
    <w:multiLevelType w:val="multilevel"/>
    <w:tmpl w:val="C1421D5A"/>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8" w15:restartNumberingAfterBreak="0">
    <w:nsid w:val="C1C730BF"/>
    <w:multiLevelType w:val="singleLevel"/>
    <w:tmpl w:val="C1C730BF"/>
    <w:lvl w:ilvl="0">
      <w:start w:val="1"/>
      <w:numFmt w:val="decimal"/>
      <w:lvlText w:val="%1"/>
      <w:lvlJc w:val="left"/>
      <w:pPr>
        <w:tabs>
          <w:tab w:val="left" w:pos="420"/>
        </w:tabs>
        <w:ind w:left="845" w:hanging="425"/>
      </w:pPr>
      <w:rPr>
        <w:rFonts w:hint="default"/>
        <w:b w:val="0"/>
        <w:bCs w:val="0"/>
      </w:rPr>
    </w:lvl>
  </w:abstractNum>
  <w:abstractNum w:abstractNumId="19" w15:restartNumberingAfterBreak="0">
    <w:nsid w:val="C8594CAD"/>
    <w:multiLevelType w:val="singleLevel"/>
    <w:tmpl w:val="C8594CAD"/>
    <w:lvl w:ilvl="0">
      <w:start w:val="1"/>
      <w:numFmt w:val="chineseCounting"/>
      <w:suff w:val="nothing"/>
      <w:lvlText w:val="（%1）"/>
      <w:lvlJc w:val="left"/>
      <w:pPr>
        <w:ind w:left="0" w:firstLine="420"/>
      </w:pPr>
      <w:rPr>
        <w:rFonts w:hint="eastAsia"/>
      </w:rPr>
    </w:lvl>
  </w:abstractNum>
  <w:abstractNum w:abstractNumId="20" w15:restartNumberingAfterBreak="0">
    <w:nsid w:val="D6765B33"/>
    <w:multiLevelType w:val="singleLevel"/>
    <w:tmpl w:val="D6765B33"/>
    <w:lvl w:ilvl="0">
      <w:start w:val="1"/>
      <w:numFmt w:val="decimal"/>
      <w:lvlText w:val="%1)"/>
      <w:lvlJc w:val="left"/>
      <w:pPr>
        <w:ind w:left="425" w:hanging="425"/>
      </w:pPr>
      <w:rPr>
        <w:rFonts w:hint="default"/>
      </w:rPr>
    </w:lvl>
  </w:abstractNum>
  <w:abstractNum w:abstractNumId="21" w15:restartNumberingAfterBreak="0">
    <w:nsid w:val="E369A66A"/>
    <w:multiLevelType w:val="multilevel"/>
    <w:tmpl w:val="E369A66A"/>
    <w:lvl w:ilvl="0">
      <w:start w:val="1"/>
      <w:numFmt w:val="decimal"/>
      <w:suff w:val="space"/>
      <w:lvlText w:val="%1."/>
      <w:lvlJc w:val="left"/>
      <w:pPr>
        <w:ind w:left="420" w:hanging="420"/>
      </w:pPr>
      <w:rPr>
        <w:rFonts w:ascii="宋体" w:eastAsia="宋体" w:hAnsi="宋体" w:hint="eastAsia"/>
        <w:b w:val="0"/>
        <w:sz w:val="24"/>
        <w:szCs w:val="24"/>
      </w:rPr>
    </w:lvl>
    <w:lvl w:ilvl="1">
      <w:start w:val="1"/>
      <w:numFmt w:val="lowerLetter"/>
      <w:lvlText w:val="%2)"/>
      <w:lvlJc w:val="left"/>
      <w:pPr>
        <w:ind w:left="556" w:hanging="420"/>
      </w:pPr>
    </w:lvl>
    <w:lvl w:ilvl="2">
      <w:start w:val="1"/>
      <w:numFmt w:val="lowerRoman"/>
      <w:lvlText w:val="%3."/>
      <w:lvlJc w:val="right"/>
      <w:pPr>
        <w:ind w:left="976" w:hanging="420"/>
      </w:pPr>
    </w:lvl>
    <w:lvl w:ilvl="3">
      <w:start w:val="1"/>
      <w:numFmt w:val="decimal"/>
      <w:lvlText w:val="%4."/>
      <w:lvlJc w:val="left"/>
      <w:pPr>
        <w:ind w:left="1396" w:hanging="420"/>
      </w:pPr>
    </w:lvl>
    <w:lvl w:ilvl="4">
      <w:start w:val="1"/>
      <w:numFmt w:val="lowerLetter"/>
      <w:lvlText w:val="%5)"/>
      <w:lvlJc w:val="left"/>
      <w:pPr>
        <w:ind w:left="1816" w:hanging="420"/>
      </w:pPr>
    </w:lvl>
    <w:lvl w:ilvl="5">
      <w:start w:val="1"/>
      <w:numFmt w:val="lowerRoman"/>
      <w:lvlText w:val="%6."/>
      <w:lvlJc w:val="right"/>
      <w:pPr>
        <w:ind w:left="2236" w:hanging="420"/>
      </w:pPr>
    </w:lvl>
    <w:lvl w:ilvl="6">
      <w:start w:val="1"/>
      <w:numFmt w:val="decimal"/>
      <w:lvlText w:val="%7."/>
      <w:lvlJc w:val="left"/>
      <w:pPr>
        <w:ind w:left="2656" w:hanging="420"/>
      </w:pPr>
    </w:lvl>
    <w:lvl w:ilvl="7">
      <w:start w:val="1"/>
      <w:numFmt w:val="lowerLetter"/>
      <w:lvlText w:val="%8)"/>
      <w:lvlJc w:val="left"/>
      <w:pPr>
        <w:ind w:left="3076" w:hanging="420"/>
      </w:pPr>
    </w:lvl>
    <w:lvl w:ilvl="8">
      <w:start w:val="1"/>
      <w:numFmt w:val="lowerRoman"/>
      <w:lvlText w:val="%9."/>
      <w:lvlJc w:val="right"/>
      <w:pPr>
        <w:ind w:left="3496" w:hanging="420"/>
      </w:pPr>
    </w:lvl>
  </w:abstractNum>
  <w:abstractNum w:abstractNumId="22" w15:restartNumberingAfterBreak="0">
    <w:nsid w:val="F233EC83"/>
    <w:multiLevelType w:val="multilevel"/>
    <w:tmpl w:val="F233EC83"/>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23" w15:restartNumberingAfterBreak="0">
    <w:nsid w:val="FA3A0F5F"/>
    <w:multiLevelType w:val="singleLevel"/>
    <w:tmpl w:val="FA3A0F5F"/>
    <w:lvl w:ilvl="0">
      <w:start w:val="1"/>
      <w:numFmt w:val="decimal"/>
      <w:lvlText w:val="%1."/>
      <w:lvlJc w:val="left"/>
      <w:pPr>
        <w:ind w:left="425" w:hanging="425"/>
      </w:pPr>
      <w:rPr>
        <w:rFonts w:hint="default"/>
      </w:rPr>
    </w:lvl>
  </w:abstractNum>
  <w:abstractNum w:abstractNumId="24" w15:restartNumberingAfterBreak="0">
    <w:nsid w:val="00000012"/>
    <w:multiLevelType w:val="multilevel"/>
    <w:tmpl w:val="00000012"/>
    <w:lvl w:ilvl="0">
      <w:start w:val="1"/>
      <w:numFmt w:val="decimal"/>
      <w:lvlText w:val="%1."/>
      <w:lvlJc w:val="left"/>
      <w:pPr>
        <w:ind w:left="502" w:hanging="36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0000001D"/>
    <w:multiLevelType w:val="multilevel"/>
    <w:tmpl w:val="0000001D"/>
    <w:lvl w:ilvl="0">
      <w:start w:val="1"/>
      <w:numFmt w:val="decimal"/>
      <w:lvlText w:val="%1."/>
      <w:lvlJc w:val="left"/>
      <w:pPr>
        <w:tabs>
          <w:tab w:val="left" w:pos="420"/>
        </w:tabs>
        <w:ind w:left="420" w:hanging="420"/>
      </w:pPr>
      <w:rPr>
        <w:rFonts w:ascii="宋体" w:eastAsia="宋体" w:hAnsi="宋体" w:hint="eastAsia"/>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7"/>
      <w:numFmt w:val="japaneseCounting"/>
      <w:lvlText w:val="第%5章"/>
      <w:lvlJc w:val="left"/>
      <w:pPr>
        <w:tabs>
          <w:tab w:val="left" w:pos="2805"/>
        </w:tabs>
        <w:ind w:left="2805" w:hanging="1125"/>
      </w:pPr>
      <w:rPr>
        <w:rFonts w:hint="default"/>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00000022"/>
    <w:multiLevelType w:val="multilevel"/>
    <w:tmpl w:val="00000022"/>
    <w:lvl w:ilvl="0">
      <w:start w:val="1"/>
      <w:numFmt w:val="decimal"/>
      <w:lvlText w:val="%1."/>
      <w:lvlJc w:val="left"/>
      <w:pPr>
        <w:tabs>
          <w:tab w:val="left" w:pos="425"/>
        </w:tabs>
        <w:ind w:left="425" w:hanging="425"/>
      </w:pPr>
    </w:lvl>
    <w:lvl w:ilvl="1">
      <w:start w:val="1"/>
      <w:numFmt w:val="decimal"/>
      <w:lvlText w:val="%1.%2."/>
      <w:lvlJc w:val="left"/>
      <w:pPr>
        <w:tabs>
          <w:tab w:val="left" w:pos="567"/>
        </w:tabs>
        <w:ind w:left="567" w:hanging="567"/>
      </w:pPr>
    </w:lvl>
    <w:lvl w:ilvl="2">
      <w:start w:val="1"/>
      <w:numFmt w:val="decimal"/>
      <w:lvlText w:val="%1.%2.%3."/>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27" w15:restartNumberingAfterBreak="0">
    <w:nsid w:val="00000034"/>
    <w:multiLevelType w:val="multilevel"/>
    <w:tmpl w:val="00000034"/>
    <w:lvl w:ilvl="0">
      <w:start w:val="1"/>
      <w:numFmt w:val="chineseCountingThousand"/>
      <w:lvlText w:val="%1、"/>
      <w:lvlJc w:val="left"/>
      <w:pPr>
        <w:tabs>
          <w:tab w:val="left" w:pos="420"/>
        </w:tabs>
        <w:ind w:left="420" w:hanging="420"/>
      </w:pPr>
      <w:rPr>
        <w:rFonts w:hint="eastAsia"/>
      </w:rPr>
    </w:lvl>
    <w:lvl w:ilvl="1">
      <w:start w:val="1"/>
      <w:numFmt w:val="decimal"/>
      <w:lvlText w:val="%2."/>
      <w:lvlJc w:val="left"/>
      <w:pPr>
        <w:tabs>
          <w:tab w:val="left" w:pos="840"/>
        </w:tabs>
        <w:ind w:left="840" w:hanging="420"/>
      </w:pPr>
      <w:rPr>
        <w:rFonts w:ascii="宋体" w:eastAsia="宋体" w:hAnsi="宋体" w:hint="eastAsia"/>
        <w:b w:val="0"/>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15:restartNumberingAfterBreak="0">
    <w:nsid w:val="04304859"/>
    <w:multiLevelType w:val="multilevel"/>
    <w:tmpl w:val="04304859"/>
    <w:lvl w:ilvl="0">
      <w:start w:val="1"/>
      <w:numFmt w:val="decimal"/>
      <w:lvlText w:val="%1."/>
      <w:lvlJc w:val="left"/>
      <w:pPr>
        <w:ind w:left="840" w:hanging="420"/>
      </w:pPr>
      <w:rPr>
        <w:rFonts w:hint="eastAsia"/>
        <w:b/>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059A147F"/>
    <w:multiLevelType w:val="multilevel"/>
    <w:tmpl w:val="059A147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0790664D"/>
    <w:multiLevelType w:val="singleLevel"/>
    <w:tmpl w:val="0790664D"/>
    <w:lvl w:ilvl="0">
      <w:start w:val="1"/>
      <w:numFmt w:val="decimal"/>
      <w:lvlText w:val="(%1)"/>
      <w:lvlJc w:val="left"/>
      <w:pPr>
        <w:ind w:left="-35" w:hanging="425"/>
      </w:pPr>
      <w:rPr>
        <w:rFonts w:hint="default"/>
      </w:rPr>
    </w:lvl>
  </w:abstractNum>
  <w:abstractNum w:abstractNumId="31" w15:restartNumberingAfterBreak="0">
    <w:nsid w:val="08B375D3"/>
    <w:multiLevelType w:val="multilevel"/>
    <w:tmpl w:val="08B375D3"/>
    <w:lvl w:ilvl="0">
      <w:start w:val="1"/>
      <w:numFmt w:val="decimal"/>
      <w:lvlText w:val="%1."/>
      <w:lvlJc w:val="left"/>
      <w:pPr>
        <w:ind w:left="420" w:hanging="420"/>
      </w:pPr>
      <w:rPr>
        <w:rFonts w:ascii="宋体" w:eastAsia="宋体" w:hAnsi="宋体" w:hint="default"/>
        <w:b w:val="0"/>
        <w:bCs w:val="0"/>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093D2182"/>
    <w:multiLevelType w:val="multilevel"/>
    <w:tmpl w:val="093D2182"/>
    <w:lvl w:ilvl="0">
      <w:start w:val="1"/>
      <w:numFmt w:val="decimal"/>
      <w:lvlText w:val="%1."/>
      <w:lvlJc w:val="left"/>
      <w:pPr>
        <w:ind w:left="840" w:hanging="420"/>
      </w:pPr>
      <w:rPr>
        <w:rFonts w:hint="eastAsia"/>
        <w:strike w:val="0"/>
        <w:color w:val="000000" w:themeColor="text1"/>
      </w:rPr>
    </w:lvl>
    <w:lvl w:ilvl="1">
      <w:start w:val="9"/>
      <w:numFmt w:val="japaneseCounting"/>
      <w:lvlText w:val="（%2）"/>
      <w:lvlJc w:val="left"/>
      <w:pPr>
        <w:ind w:left="1185" w:hanging="765"/>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0966F4F0"/>
    <w:multiLevelType w:val="singleLevel"/>
    <w:tmpl w:val="0966F4F0"/>
    <w:lvl w:ilvl="0">
      <w:start w:val="1"/>
      <w:numFmt w:val="decimal"/>
      <w:lvlText w:val="(%1)"/>
      <w:lvlJc w:val="left"/>
      <w:pPr>
        <w:ind w:left="425" w:hanging="425"/>
      </w:pPr>
      <w:rPr>
        <w:rFonts w:hint="default"/>
      </w:rPr>
    </w:lvl>
  </w:abstractNum>
  <w:abstractNum w:abstractNumId="34" w15:restartNumberingAfterBreak="0">
    <w:nsid w:val="0B43BBE8"/>
    <w:multiLevelType w:val="multilevel"/>
    <w:tmpl w:val="0B43BBE8"/>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35" w15:restartNumberingAfterBreak="0">
    <w:nsid w:val="0C8E6839"/>
    <w:multiLevelType w:val="multilevel"/>
    <w:tmpl w:val="0C8E6839"/>
    <w:lvl w:ilvl="0">
      <w:start w:val="1"/>
      <w:numFmt w:val="chineseCountingThousand"/>
      <w:lvlText w:val="(%1)"/>
      <w:lvlJc w:val="left"/>
      <w:pPr>
        <w:ind w:left="360" w:hanging="360"/>
      </w:pPr>
      <w:rPr>
        <w:rFonts w:hint="eastAsia"/>
        <w:i w:val="0"/>
        <w:strike w:val="0"/>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0F1125D0"/>
    <w:multiLevelType w:val="multilevel"/>
    <w:tmpl w:val="0F1125D0"/>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37" w15:restartNumberingAfterBreak="0">
    <w:nsid w:val="10109E27"/>
    <w:multiLevelType w:val="singleLevel"/>
    <w:tmpl w:val="10109E27"/>
    <w:lvl w:ilvl="0">
      <w:start w:val="1"/>
      <w:numFmt w:val="chineseCounting"/>
      <w:suff w:val="nothing"/>
      <w:lvlText w:val="（%1）"/>
      <w:lvlJc w:val="left"/>
      <w:pPr>
        <w:ind w:left="0" w:firstLine="420"/>
      </w:pPr>
      <w:rPr>
        <w:rFonts w:hint="eastAsia"/>
      </w:rPr>
    </w:lvl>
  </w:abstractNum>
  <w:abstractNum w:abstractNumId="38" w15:restartNumberingAfterBreak="0">
    <w:nsid w:val="12632279"/>
    <w:multiLevelType w:val="multilevel"/>
    <w:tmpl w:val="12632279"/>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39" w15:restartNumberingAfterBreak="0">
    <w:nsid w:val="142A8E51"/>
    <w:multiLevelType w:val="multilevel"/>
    <w:tmpl w:val="142A8E51"/>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40" w15:restartNumberingAfterBreak="0">
    <w:nsid w:val="152937E1"/>
    <w:multiLevelType w:val="singleLevel"/>
    <w:tmpl w:val="152937E1"/>
    <w:lvl w:ilvl="0">
      <w:start w:val="1"/>
      <w:numFmt w:val="chineseCounting"/>
      <w:suff w:val="nothing"/>
      <w:lvlText w:val="%1、"/>
      <w:lvlJc w:val="left"/>
      <w:pPr>
        <w:ind w:left="-420" w:firstLine="420"/>
      </w:pPr>
      <w:rPr>
        <w:rFonts w:hint="eastAsia"/>
      </w:rPr>
    </w:lvl>
  </w:abstractNum>
  <w:abstractNum w:abstractNumId="41" w15:restartNumberingAfterBreak="0">
    <w:nsid w:val="181A5D06"/>
    <w:multiLevelType w:val="multilevel"/>
    <w:tmpl w:val="181A5D06"/>
    <w:lvl w:ilvl="0">
      <w:start w:val="1"/>
      <w:numFmt w:val="decimal"/>
      <w:lvlText w:val="%1"/>
      <w:lvlJc w:val="center"/>
      <w:pPr>
        <w:ind w:left="420" w:hanging="132"/>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1B326FDF"/>
    <w:multiLevelType w:val="multilevel"/>
    <w:tmpl w:val="1B326FDF"/>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43" w15:restartNumberingAfterBreak="0">
    <w:nsid w:val="1DD22B5D"/>
    <w:multiLevelType w:val="multilevel"/>
    <w:tmpl w:val="1DD22B5D"/>
    <w:lvl w:ilvl="0">
      <w:start w:val="1"/>
      <w:numFmt w:val="decimal"/>
      <w:lvlText w:val="%1)"/>
      <w:lvlJc w:val="left"/>
      <w:pPr>
        <w:ind w:left="420" w:hanging="420"/>
      </w:pPr>
      <w:rPr>
        <w:rFonts w:hint="default"/>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223B6720"/>
    <w:multiLevelType w:val="multilevel"/>
    <w:tmpl w:val="223B6720"/>
    <w:lvl w:ilvl="0">
      <w:start w:val="1"/>
      <w:numFmt w:val="chineseCountingThousand"/>
      <w:lvlText w:val="%1、"/>
      <w:lvlJc w:val="left"/>
      <w:pPr>
        <w:ind w:left="420" w:hanging="420"/>
      </w:pPr>
      <w:rPr>
        <w:rFonts w:ascii="宋体" w:eastAsia="宋体" w:hAnsi="宋体" w:hint="eastAsia"/>
        <w:b/>
      </w:rPr>
    </w:lvl>
    <w:lvl w:ilvl="1">
      <w:start w:val="1"/>
      <w:numFmt w:val="decimal"/>
      <w:lvlText w:val="（%2）"/>
      <w:lvlJc w:val="left"/>
      <w:pPr>
        <w:ind w:left="1365" w:hanging="945"/>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2386A763"/>
    <w:multiLevelType w:val="multilevel"/>
    <w:tmpl w:val="2386A76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250D2173"/>
    <w:multiLevelType w:val="multilevel"/>
    <w:tmpl w:val="250D217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292A6796"/>
    <w:multiLevelType w:val="multilevel"/>
    <w:tmpl w:val="292A6796"/>
    <w:lvl w:ilvl="0">
      <w:start w:val="1"/>
      <w:numFmt w:val="decimal"/>
      <w:lvlText w:val="%1."/>
      <w:lvlJc w:val="left"/>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2A60EA0F"/>
    <w:multiLevelType w:val="multilevel"/>
    <w:tmpl w:val="2A60EA0F"/>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49" w15:restartNumberingAfterBreak="0">
    <w:nsid w:val="2BC6B153"/>
    <w:multiLevelType w:val="multilevel"/>
    <w:tmpl w:val="2BC6B153"/>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50" w15:restartNumberingAfterBreak="0">
    <w:nsid w:val="2C35C4DC"/>
    <w:multiLevelType w:val="singleLevel"/>
    <w:tmpl w:val="2C35C4DC"/>
    <w:lvl w:ilvl="0">
      <w:start w:val="1"/>
      <w:numFmt w:val="decimal"/>
      <w:lvlText w:val="(%1)"/>
      <w:lvlJc w:val="left"/>
      <w:pPr>
        <w:ind w:left="425" w:hanging="425"/>
      </w:pPr>
      <w:rPr>
        <w:rFonts w:hint="default"/>
      </w:rPr>
    </w:lvl>
  </w:abstractNum>
  <w:abstractNum w:abstractNumId="51" w15:restartNumberingAfterBreak="0">
    <w:nsid w:val="2F66D251"/>
    <w:multiLevelType w:val="singleLevel"/>
    <w:tmpl w:val="2F66D251"/>
    <w:lvl w:ilvl="0">
      <w:start w:val="1"/>
      <w:numFmt w:val="decimal"/>
      <w:lvlText w:val="%1)"/>
      <w:lvlJc w:val="left"/>
      <w:pPr>
        <w:ind w:left="425" w:hanging="425"/>
      </w:pPr>
      <w:rPr>
        <w:rFonts w:hint="default"/>
      </w:rPr>
    </w:lvl>
  </w:abstractNum>
  <w:abstractNum w:abstractNumId="52" w15:restartNumberingAfterBreak="0">
    <w:nsid w:val="34CEF3F4"/>
    <w:multiLevelType w:val="multilevel"/>
    <w:tmpl w:val="34CEF3F4"/>
    <w:lvl w:ilvl="0">
      <w:start w:val="1"/>
      <w:numFmt w:val="decimal"/>
      <w:lvlText w:val="%1"/>
      <w:lvlJc w:val="center"/>
      <w:pPr>
        <w:ind w:left="420" w:hanging="132"/>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50534A8"/>
    <w:multiLevelType w:val="multilevel"/>
    <w:tmpl w:val="350534A8"/>
    <w:lvl w:ilvl="0">
      <w:start w:val="1"/>
      <w:numFmt w:val="decimal"/>
      <w:lvlText w:val="%1."/>
      <w:lvlJc w:val="left"/>
      <w:pPr>
        <w:ind w:left="840" w:hanging="420"/>
      </w:pPr>
      <w:rPr>
        <w:rFonts w:ascii="宋体" w:eastAsia="宋体" w:hAnsi="宋体" w:hint="eastAsia"/>
      </w:rPr>
    </w:lvl>
    <w:lvl w:ilvl="1">
      <w:start w:val="1"/>
      <w:numFmt w:val="decimal"/>
      <w:lvlText w:val="（%2)"/>
      <w:lvlJc w:val="left"/>
      <w:pPr>
        <w:ind w:left="42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57500A7"/>
    <w:multiLevelType w:val="multilevel"/>
    <w:tmpl w:val="357500A7"/>
    <w:lvl w:ilvl="0">
      <w:start w:val="1"/>
      <w:numFmt w:val="decimal"/>
      <w:lvlText w:val="（%1）"/>
      <w:lvlJc w:val="left"/>
      <w:pPr>
        <w:ind w:left="840" w:hanging="420"/>
      </w:pPr>
      <w:rPr>
        <w:rFonts w:asciiTheme="minorEastAsia" w:eastAsiaTheme="minorEastAsia" w:hAnsiTheme="minorEastAsia" w:hint="default"/>
        <w:b w:val="0"/>
      </w:rPr>
    </w:lvl>
    <w:lvl w:ilvl="1">
      <w:start w:val="1"/>
      <w:numFmt w:val="decimal"/>
      <w:lvlText w:val="%2)"/>
      <w:lvlJc w:val="left"/>
      <w:pPr>
        <w:ind w:left="420" w:hanging="420"/>
      </w:pPr>
      <w:rPr>
        <w:rFonts w:hint="default"/>
        <w:color w:val="auto"/>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6D724EB"/>
    <w:multiLevelType w:val="multilevel"/>
    <w:tmpl w:val="36D724EB"/>
    <w:lvl w:ilvl="0">
      <w:start w:val="1"/>
      <w:numFmt w:val="decimal"/>
      <w:lvlText w:val="%1."/>
      <w:lvlJc w:val="left"/>
      <w:pPr>
        <w:ind w:left="420" w:hanging="420"/>
      </w:pPr>
      <w:rPr>
        <w:rFonts w:ascii="宋体" w:eastAsia="宋体" w:hAnsi="宋体" w:hint="eastAsia"/>
        <w:b w:val="0"/>
        <w:sz w:val="24"/>
        <w:szCs w:val="24"/>
      </w:rPr>
    </w:lvl>
    <w:lvl w:ilvl="1">
      <w:start w:val="1"/>
      <w:numFmt w:val="lowerLetter"/>
      <w:lvlText w:val="%2)"/>
      <w:lvlJc w:val="left"/>
      <w:pPr>
        <w:ind w:left="556" w:hanging="420"/>
      </w:pPr>
    </w:lvl>
    <w:lvl w:ilvl="2">
      <w:start w:val="1"/>
      <w:numFmt w:val="lowerRoman"/>
      <w:lvlText w:val="%3."/>
      <w:lvlJc w:val="right"/>
      <w:pPr>
        <w:ind w:left="976" w:hanging="420"/>
      </w:pPr>
    </w:lvl>
    <w:lvl w:ilvl="3">
      <w:start w:val="1"/>
      <w:numFmt w:val="decimal"/>
      <w:lvlText w:val="%4."/>
      <w:lvlJc w:val="left"/>
      <w:pPr>
        <w:ind w:left="1396" w:hanging="420"/>
      </w:pPr>
    </w:lvl>
    <w:lvl w:ilvl="4">
      <w:start w:val="1"/>
      <w:numFmt w:val="lowerLetter"/>
      <w:lvlText w:val="%5)"/>
      <w:lvlJc w:val="left"/>
      <w:pPr>
        <w:ind w:left="1816" w:hanging="420"/>
      </w:pPr>
    </w:lvl>
    <w:lvl w:ilvl="5">
      <w:start w:val="1"/>
      <w:numFmt w:val="lowerRoman"/>
      <w:lvlText w:val="%6."/>
      <w:lvlJc w:val="right"/>
      <w:pPr>
        <w:ind w:left="2236" w:hanging="420"/>
      </w:pPr>
    </w:lvl>
    <w:lvl w:ilvl="6">
      <w:start w:val="1"/>
      <w:numFmt w:val="decimal"/>
      <w:lvlText w:val="%7."/>
      <w:lvlJc w:val="left"/>
      <w:pPr>
        <w:ind w:left="2656" w:hanging="420"/>
      </w:pPr>
    </w:lvl>
    <w:lvl w:ilvl="7">
      <w:start w:val="1"/>
      <w:numFmt w:val="lowerLetter"/>
      <w:lvlText w:val="%8)"/>
      <w:lvlJc w:val="left"/>
      <w:pPr>
        <w:ind w:left="3076" w:hanging="420"/>
      </w:pPr>
    </w:lvl>
    <w:lvl w:ilvl="8">
      <w:start w:val="1"/>
      <w:numFmt w:val="lowerRoman"/>
      <w:lvlText w:val="%9."/>
      <w:lvlJc w:val="right"/>
      <w:pPr>
        <w:ind w:left="3496" w:hanging="420"/>
      </w:pPr>
    </w:lvl>
  </w:abstractNum>
  <w:abstractNum w:abstractNumId="56" w15:restartNumberingAfterBreak="0">
    <w:nsid w:val="3B41BC4A"/>
    <w:multiLevelType w:val="multilevel"/>
    <w:tmpl w:val="3B41BC4A"/>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57" w15:restartNumberingAfterBreak="0">
    <w:nsid w:val="3D28715E"/>
    <w:multiLevelType w:val="multilevel"/>
    <w:tmpl w:val="3D28715E"/>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58" w15:restartNumberingAfterBreak="0">
    <w:nsid w:val="3F804EF4"/>
    <w:multiLevelType w:val="multilevel"/>
    <w:tmpl w:val="3F804EF4"/>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3FB0FBC6"/>
    <w:multiLevelType w:val="multilevel"/>
    <w:tmpl w:val="3FB0FBC6"/>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0" w15:restartNumberingAfterBreak="0">
    <w:nsid w:val="3FE6D6D9"/>
    <w:multiLevelType w:val="multilevel"/>
    <w:tmpl w:val="3FE6D6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0843B8C"/>
    <w:multiLevelType w:val="multilevel"/>
    <w:tmpl w:val="40843B8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66CB550"/>
    <w:multiLevelType w:val="singleLevel"/>
    <w:tmpl w:val="466CB550"/>
    <w:lvl w:ilvl="0">
      <w:start w:val="2"/>
      <w:numFmt w:val="chineseCounting"/>
      <w:suff w:val="nothing"/>
      <w:lvlText w:val="%1、"/>
      <w:lvlJc w:val="left"/>
      <w:rPr>
        <w:rFonts w:hint="eastAsia"/>
      </w:rPr>
    </w:lvl>
  </w:abstractNum>
  <w:abstractNum w:abstractNumId="63" w15:restartNumberingAfterBreak="0">
    <w:nsid w:val="471E1367"/>
    <w:multiLevelType w:val="multilevel"/>
    <w:tmpl w:val="471E1367"/>
    <w:lvl w:ilvl="0">
      <w:start w:val="1"/>
      <w:numFmt w:val="decimal"/>
      <w:lvlText w:val="%1."/>
      <w:lvlJc w:val="left"/>
      <w:pPr>
        <w:ind w:left="420" w:hanging="420"/>
      </w:pPr>
      <w:rPr>
        <w:rFonts w:ascii="宋体" w:eastAsia="宋体" w:hAnsi="宋体" w:hint="eastAsia"/>
        <w:b w:val="0"/>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B865182"/>
    <w:multiLevelType w:val="singleLevel"/>
    <w:tmpl w:val="4B865182"/>
    <w:lvl w:ilvl="0">
      <w:start w:val="1"/>
      <w:numFmt w:val="decimal"/>
      <w:lvlText w:val="(%1)"/>
      <w:lvlJc w:val="left"/>
      <w:pPr>
        <w:ind w:left="425" w:hanging="425"/>
      </w:pPr>
      <w:rPr>
        <w:rFonts w:hint="default"/>
      </w:rPr>
    </w:lvl>
  </w:abstractNum>
  <w:abstractNum w:abstractNumId="65" w15:restartNumberingAfterBreak="0">
    <w:nsid w:val="4BDA1C36"/>
    <w:multiLevelType w:val="multilevel"/>
    <w:tmpl w:val="4BDA1C36"/>
    <w:lvl w:ilvl="0">
      <w:start w:val="1"/>
      <w:numFmt w:val="decimal"/>
      <w:lvlText w:val="%1"/>
      <w:lvlJc w:val="left"/>
      <w:pPr>
        <w:tabs>
          <w:tab w:val="left" w:pos="420"/>
        </w:tabs>
        <w:ind w:left="42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6" w15:restartNumberingAfterBreak="0">
    <w:nsid w:val="4C4E10D2"/>
    <w:multiLevelType w:val="multilevel"/>
    <w:tmpl w:val="4C4E10D2"/>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4DAC762D"/>
    <w:multiLevelType w:val="multilevel"/>
    <w:tmpl w:val="4DAC762D"/>
    <w:lvl w:ilvl="0">
      <w:start w:val="1"/>
      <w:numFmt w:val="decimal"/>
      <w:lvlText w:val="%1"/>
      <w:lvlJc w:val="left"/>
      <w:pPr>
        <w:tabs>
          <w:tab w:val="left" w:pos="432"/>
        </w:tabs>
        <w:ind w:left="432" w:hanging="432"/>
      </w:pPr>
      <w:rPr>
        <w:rFonts w:hint="eastAsia"/>
      </w:rPr>
    </w:lvl>
    <w:lvl w:ilvl="1">
      <w:start w:val="1"/>
      <w:numFmt w:val="decimal"/>
      <w:pStyle w:val="a"/>
      <w:lvlText w:val="%1.%2"/>
      <w:lvlJc w:val="left"/>
      <w:pPr>
        <w:tabs>
          <w:tab w:val="left" w:pos="576"/>
        </w:tabs>
        <w:ind w:left="576" w:hanging="576"/>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68" w15:restartNumberingAfterBreak="0">
    <w:nsid w:val="530F27FF"/>
    <w:multiLevelType w:val="multilevel"/>
    <w:tmpl w:val="530F27FF"/>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sz w:val="24"/>
        <w:szCs w:val="24"/>
      </w:rPr>
    </w:lvl>
    <w:lvl w:ilvl="2">
      <w:start w:val="1"/>
      <w:numFmt w:val="decimal"/>
      <w:lvlText w:val="（%3)"/>
      <w:lvlJc w:val="left"/>
      <w:pPr>
        <w:tabs>
          <w:tab w:val="left" w:pos="567"/>
        </w:tabs>
        <w:ind w:left="567" w:hanging="567"/>
      </w:pPr>
      <w:rPr>
        <w:rFonts w:hint="eastAsia"/>
        <w:b w:val="0"/>
        <w:sz w:val="24"/>
        <w:szCs w:val="24"/>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69" w15:restartNumberingAfterBreak="0">
    <w:nsid w:val="567BE142"/>
    <w:multiLevelType w:val="multilevel"/>
    <w:tmpl w:val="567BE142"/>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70" w15:restartNumberingAfterBreak="0">
    <w:nsid w:val="56BE0CC7"/>
    <w:multiLevelType w:val="multilevel"/>
    <w:tmpl w:val="56BE0CC7"/>
    <w:lvl w:ilvl="0">
      <w:start w:val="1"/>
      <w:numFmt w:val="decimal"/>
      <w:lvlText w:val="（%1）"/>
      <w:lvlJc w:val="left"/>
      <w:pPr>
        <w:ind w:left="420" w:hanging="420"/>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A441DD8"/>
    <w:multiLevelType w:val="multilevel"/>
    <w:tmpl w:val="5A441DD8"/>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72" w15:restartNumberingAfterBreak="0">
    <w:nsid w:val="5CA44D87"/>
    <w:multiLevelType w:val="multilevel"/>
    <w:tmpl w:val="5CA44D87"/>
    <w:lvl w:ilvl="0">
      <w:start w:val="1"/>
      <w:numFmt w:val="decimal"/>
      <w:lvlText w:val="%1."/>
      <w:lvlJc w:val="left"/>
      <w:pPr>
        <w:tabs>
          <w:tab w:val="left" w:pos="420"/>
        </w:tabs>
        <w:ind w:left="420" w:hanging="420"/>
      </w:pPr>
      <w:rPr>
        <w:rFonts w:ascii="宋体" w:eastAsia="宋体" w:hAnsi="宋体" w:hint="eastAsia"/>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rPr>
        <w:rFonts w:ascii="宋体" w:eastAsia="宋体" w:hAnsi="宋体"/>
        <w:b w:val="0"/>
        <w:sz w:val="21"/>
        <w:szCs w:val="21"/>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3" w15:restartNumberingAfterBreak="0">
    <w:nsid w:val="5DCD0911"/>
    <w:multiLevelType w:val="singleLevel"/>
    <w:tmpl w:val="5DCD0911"/>
    <w:lvl w:ilvl="0">
      <w:start w:val="1"/>
      <w:numFmt w:val="chineseCounting"/>
      <w:suff w:val="nothing"/>
      <w:lvlText w:val="（%1）"/>
      <w:lvlJc w:val="left"/>
      <w:pPr>
        <w:ind w:left="0" w:firstLine="420"/>
      </w:pPr>
      <w:rPr>
        <w:rFonts w:hint="eastAsia"/>
      </w:rPr>
    </w:lvl>
  </w:abstractNum>
  <w:abstractNum w:abstractNumId="74" w15:restartNumberingAfterBreak="0">
    <w:nsid w:val="5F3E08D3"/>
    <w:multiLevelType w:val="multilevel"/>
    <w:tmpl w:val="5F3E08D3"/>
    <w:lvl w:ilvl="0">
      <w:start w:val="1"/>
      <w:numFmt w:val="decimal"/>
      <w:lvlText w:val="%1"/>
      <w:lvlJc w:val="center"/>
      <w:pPr>
        <w:ind w:left="416" w:hanging="132"/>
      </w:pPr>
      <w:rPr>
        <w:rFonts w:hint="eastAsia"/>
      </w:rPr>
    </w:lvl>
    <w:lvl w:ilvl="1">
      <w:start w:val="1"/>
      <w:numFmt w:val="lowerLetter"/>
      <w:lvlText w:val="%2)"/>
      <w:lvlJc w:val="left"/>
      <w:pPr>
        <w:ind w:left="836" w:hanging="420"/>
      </w:pPr>
    </w:lvl>
    <w:lvl w:ilvl="2">
      <w:start w:val="1"/>
      <w:numFmt w:val="lowerRoman"/>
      <w:lvlText w:val="%3."/>
      <w:lvlJc w:val="right"/>
      <w:pPr>
        <w:ind w:left="1256" w:hanging="420"/>
      </w:pPr>
    </w:lvl>
    <w:lvl w:ilvl="3">
      <w:start w:val="1"/>
      <w:numFmt w:val="decimal"/>
      <w:lvlText w:val="%4."/>
      <w:lvlJc w:val="left"/>
      <w:pPr>
        <w:ind w:left="1676" w:hanging="420"/>
      </w:pPr>
    </w:lvl>
    <w:lvl w:ilvl="4">
      <w:start w:val="1"/>
      <w:numFmt w:val="lowerLetter"/>
      <w:lvlText w:val="%5)"/>
      <w:lvlJc w:val="left"/>
      <w:pPr>
        <w:ind w:left="2096" w:hanging="420"/>
      </w:pPr>
    </w:lvl>
    <w:lvl w:ilvl="5">
      <w:start w:val="1"/>
      <w:numFmt w:val="lowerRoman"/>
      <w:lvlText w:val="%6."/>
      <w:lvlJc w:val="right"/>
      <w:pPr>
        <w:ind w:left="2516" w:hanging="420"/>
      </w:pPr>
    </w:lvl>
    <w:lvl w:ilvl="6">
      <w:start w:val="1"/>
      <w:numFmt w:val="decimal"/>
      <w:lvlText w:val="%7."/>
      <w:lvlJc w:val="left"/>
      <w:pPr>
        <w:ind w:left="2936" w:hanging="420"/>
      </w:pPr>
    </w:lvl>
    <w:lvl w:ilvl="7">
      <w:start w:val="1"/>
      <w:numFmt w:val="lowerLetter"/>
      <w:lvlText w:val="%8)"/>
      <w:lvlJc w:val="left"/>
      <w:pPr>
        <w:ind w:left="3356" w:hanging="420"/>
      </w:pPr>
    </w:lvl>
    <w:lvl w:ilvl="8">
      <w:start w:val="1"/>
      <w:numFmt w:val="lowerRoman"/>
      <w:lvlText w:val="%9."/>
      <w:lvlJc w:val="right"/>
      <w:pPr>
        <w:ind w:left="3776" w:hanging="420"/>
      </w:pPr>
    </w:lvl>
  </w:abstractNum>
  <w:abstractNum w:abstractNumId="75" w15:restartNumberingAfterBreak="0">
    <w:nsid w:val="5FEB78A1"/>
    <w:multiLevelType w:val="multilevel"/>
    <w:tmpl w:val="5FEB78A1"/>
    <w:lvl w:ilvl="0">
      <w:start w:val="1"/>
      <w:numFmt w:val="decimal"/>
      <w:lvlText w:val="%1."/>
      <w:lvlJc w:val="left"/>
      <w:pPr>
        <w:ind w:left="420" w:hanging="420"/>
      </w:p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629AA99A"/>
    <w:multiLevelType w:val="multilevel"/>
    <w:tmpl w:val="629AA99A"/>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77" w15:restartNumberingAfterBreak="0">
    <w:nsid w:val="651B109F"/>
    <w:multiLevelType w:val="multilevel"/>
    <w:tmpl w:val="651B109F"/>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8" w15:restartNumberingAfterBreak="0">
    <w:nsid w:val="67A43B64"/>
    <w:multiLevelType w:val="multilevel"/>
    <w:tmpl w:val="67A43B6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67EF4738"/>
    <w:multiLevelType w:val="multilevel"/>
    <w:tmpl w:val="67EF4738"/>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80" w15:restartNumberingAfterBreak="0">
    <w:nsid w:val="6E6F6101"/>
    <w:multiLevelType w:val="multilevel"/>
    <w:tmpl w:val="6E6F6101"/>
    <w:lvl w:ilvl="0">
      <w:start w:val="1"/>
      <w:numFmt w:val="decimal"/>
      <w:lvlText w:val="%1."/>
      <w:lvlJc w:val="left"/>
      <w:pPr>
        <w:ind w:left="420" w:hanging="420"/>
      </w:pPr>
      <w:rPr>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722C5C89"/>
    <w:multiLevelType w:val="multilevel"/>
    <w:tmpl w:val="722C5C89"/>
    <w:lvl w:ilvl="0">
      <w:start w:val="1"/>
      <w:numFmt w:val="decimal"/>
      <w:lvlText w:val="%1."/>
      <w:lvlJc w:val="left"/>
      <w:pPr>
        <w:ind w:left="420" w:hanging="420"/>
      </w:pPr>
      <w:rPr>
        <w:rFonts w:hint="eastAsia"/>
        <w:strike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74446DA6"/>
    <w:multiLevelType w:val="singleLevel"/>
    <w:tmpl w:val="74446DA6"/>
    <w:lvl w:ilvl="0">
      <w:start w:val="1"/>
      <w:numFmt w:val="decimal"/>
      <w:lvlText w:val="%1)"/>
      <w:lvlJc w:val="left"/>
      <w:pPr>
        <w:ind w:left="425" w:hanging="425"/>
      </w:pPr>
      <w:rPr>
        <w:rFonts w:hint="default"/>
      </w:rPr>
    </w:lvl>
  </w:abstractNum>
  <w:abstractNum w:abstractNumId="83" w15:restartNumberingAfterBreak="0">
    <w:nsid w:val="771BA772"/>
    <w:multiLevelType w:val="singleLevel"/>
    <w:tmpl w:val="771BA772"/>
    <w:lvl w:ilvl="0">
      <w:start w:val="1"/>
      <w:numFmt w:val="chineseCounting"/>
      <w:suff w:val="nothing"/>
      <w:lvlText w:val="（%1）"/>
      <w:lvlJc w:val="left"/>
      <w:pPr>
        <w:ind w:left="0" w:firstLine="420"/>
      </w:pPr>
      <w:rPr>
        <w:rFonts w:hint="eastAsia"/>
      </w:rPr>
    </w:lvl>
  </w:abstractNum>
  <w:abstractNum w:abstractNumId="84" w15:restartNumberingAfterBreak="0">
    <w:nsid w:val="784C6FA5"/>
    <w:multiLevelType w:val="singleLevel"/>
    <w:tmpl w:val="784C6FA5"/>
    <w:lvl w:ilvl="0">
      <w:start w:val="1"/>
      <w:numFmt w:val="decimal"/>
      <w:lvlText w:val="%1."/>
      <w:lvlJc w:val="left"/>
      <w:pPr>
        <w:ind w:left="425" w:hanging="425"/>
      </w:pPr>
      <w:rPr>
        <w:rFonts w:hint="default"/>
        <w:sz w:val="24"/>
        <w:szCs w:val="24"/>
      </w:rPr>
    </w:lvl>
  </w:abstractNum>
  <w:abstractNum w:abstractNumId="85" w15:restartNumberingAfterBreak="0">
    <w:nsid w:val="78D54744"/>
    <w:multiLevelType w:val="multilevel"/>
    <w:tmpl w:val="78D54744"/>
    <w:lvl w:ilvl="0">
      <w:start w:val="1"/>
      <w:numFmt w:val="decimal"/>
      <w:lvlText w:val="%1."/>
      <w:lvlJc w:val="left"/>
      <w:pPr>
        <w:tabs>
          <w:tab w:val="left" w:pos="780"/>
        </w:tabs>
        <w:ind w:left="78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6" w15:restartNumberingAfterBreak="0">
    <w:nsid w:val="7D89560E"/>
    <w:multiLevelType w:val="multilevel"/>
    <w:tmpl w:val="7D89560E"/>
    <w:lvl w:ilvl="0">
      <w:start w:val="1"/>
      <w:numFmt w:val="decimal"/>
      <w:lvlText w:val="%1"/>
      <w:lvlJc w:val="center"/>
      <w:pPr>
        <w:ind w:left="416" w:hanging="132"/>
      </w:pPr>
      <w:rPr>
        <w:rFonts w:hint="eastAsia"/>
      </w:rPr>
    </w:lvl>
    <w:lvl w:ilvl="1">
      <w:start w:val="1"/>
      <w:numFmt w:val="lowerLetter"/>
      <w:lvlText w:val="%2)"/>
      <w:lvlJc w:val="left"/>
      <w:pPr>
        <w:ind w:left="836" w:hanging="420"/>
      </w:pPr>
    </w:lvl>
    <w:lvl w:ilvl="2">
      <w:start w:val="1"/>
      <w:numFmt w:val="lowerRoman"/>
      <w:lvlText w:val="%3."/>
      <w:lvlJc w:val="right"/>
      <w:pPr>
        <w:ind w:left="1256" w:hanging="420"/>
      </w:pPr>
    </w:lvl>
    <w:lvl w:ilvl="3">
      <w:start w:val="1"/>
      <w:numFmt w:val="decimal"/>
      <w:lvlText w:val="%4."/>
      <w:lvlJc w:val="left"/>
      <w:pPr>
        <w:ind w:left="1676" w:hanging="420"/>
      </w:pPr>
    </w:lvl>
    <w:lvl w:ilvl="4">
      <w:start w:val="1"/>
      <w:numFmt w:val="lowerLetter"/>
      <w:lvlText w:val="%5)"/>
      <w:lvlJc w:val="left"/>
      <w:pPr>
        <w:ind w:left="2096" w:hanging="420"/>
      </w:pPr>
    </w:lvl>
    <w:lvl w:ilvl="5">
      <w:start w:val="1"/>
      <w:numFmt w:val="lowerRoman"/>
      <w:lvlText w:val="%6."/>
      <w:lvlJc w:val="right"/>
      <w:pPr>
        <w:ind w:left="2516" w:hanging="420"/>
      </w:pPr>
    </w:lvl>
    <w:lvl w:ilvl="6">
      <w:start w:val="1"/>
      <w:numFmt w:val="decimal"/>
      <w:lvlText w:val="%7."/>
      <w:lvlJc w:val="left"/>
      <w:pPr>
        <w:ind w:left="2936" w:hanging="420"/>
      </w:pPr>
    </w:lvl>
    <w:lvl w:ilvl="7">
      <w:start w:val="1"/>
      <w:numFmt w:val="lowerLetter"/>
      <w:lvlText w:val="%8)"/>
      <w:lvlJc w:val="left"/>
      <w:pPr>
        <w:ind w:left="3356" w:hanging="420"/>
      </w:pPr>
    </w:lvl>
    <w:lvl w:ilvl="8">
      <w:start w:val="1"/>
      <w:numFmt w:val="lowerRoman"/>
      <w:lvlText w:val="%9."/>
      <w:lvlJc w:val="right"/>
      <w:pPr>
        <w:ind w:left="3776" w:hanging="420"/>
      </w:pPr>
    </w:lvl>
  </w:abstractNum>
  <w:abstractNum w:abstractNumId="87" w15:restartNumberingAfterBreak="0">
    <w:nsid w:val="7E80FBAB"/>
    <w:multiLevelType w:val="multilevel"/>
    <w:tmpl w:val="7E80FBAB"/>
    <w:lvl w:ilvl="0">
      <w:start w:val="1"/>
      <w:numFmt w:val="chineseCountingThousand"/>
      <w:lvlText w:val="(%1)"/>
      <w:lvlJc w:val="left"/>
      <w:pPr>
        <w:tabs>
          <w:tab w:val="left" w:pos="425"/>
        </w:tabs>
        <w:ind w:left="425" w:hanging="425"/>
      </w:pPr>
      <w:rPr>
        <w:rFonts w:hint="eastAsia"/>
        <w:strike w:val="0"/>
      </w:rPr>
    </w:lvl>
    <w:lvl w:ilvl="1">
      <w:start w:val="1"/>
      <w:numFmt w:val="decimal"/>
      <w:lvlText w:val="%2."/>
      <w:lvlJc w:val="left"/>
      <w:pPr>
        <w:tabs>
          <w:tab w:val="left" w:pos="567"/>
        </w:tabs>
        <w:ind w:left="567" w:hanging="567"/>
      </w:pPr>
      <w:rPr>
        <w:rFonts w:hint="eastAsia"/>
        <w:b w:val="0"/>
        <w:strike w:val="0"/>
        <w:dstrike w:val="0"/>
        <w:color w:val="auto"/>
        <w:sz w:val="24"/>
        <w:szCs w:val="24"/>
      </w:rPr>
    </w:lvl>
    <w:lvl w:ilvl="2">
      <w:start w:val="1"/>
      <w:numFmt w:val="decimal"/>
      <w:lvlText w:val="（%3)"/>
      <w:lvlJc w:val="left"/>
      <w:pPr>
        <w:tabs>
          <w:tab w:val="left" w:pos="567"/>
        </w:tabs>
        <w:ind w:left="567" w:hanging="567"/>
      </w:pPr>
      <w:rPr>
        <w:rFonts w:hint="eastAsia"/>
        <w:b w:val="0"/>
        <w:sz w:val="21"/>
        <w:szCs w:val="21"/>
      </w:rPr>
    </w:lvl>
    <w:lvl w:ilvl="3">
      <w:start w:val="1"/>
      <w:numFmt w:val="decimal"/>
      <w:lvlText w:val="（%4)"/>
      <w:lvlJc w:val="left"/>
      <w:pPr>
        <w:tabs>
          <w:tab w:val="left" w:pos="851"/>
        </w:tabs>
        <w:ind w:left="851" w:hanging="851"/>
      </w:pPr>
      <w:rPr>
        <w:rFonts w:hint="eastAsia"/>
        <w:dstrike w:val="0"/>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67"/>
  </w:num>
  <w:num w:numId="2">
    <w:abstractNumId w:val="24"/>
  </w:num>
  <w:num w:numId="3">
    <w:abstractNumId w:val="44"/>
  </w:num>
  <w:num w:numId="4">
    <w:abstractNumId w:val="77"/>
  </w:num>
  <w:num w:numId="5">
    <w:abstractNumId w:val="40"/>
  </w:num>
  <w:num w:numId="6">
    <w:abstractNumId w:val="18"/>
  </w:num>
  <w:num w:numId="7">
    <w:abstractNumId w:val="7"/>
  </w:num>
  <w:num w:numId="8">
    <w:abstractNumId w:val="62"/>
  </w:num>
  <w:num w:numId="9">
    <w:abstractNumId w:val="35"/>
  </w:num>
  <w:num w:numId="10">
    <w:abstractNumId w:val="66"/>
  </w:num>
  <w:num w:numId="11">
    <w:abstractNumId w:val="74"/>
  </w:num>
  <w:num w:numId="12">
    <w:abstractNumId w:val="86"/>
  </w:num>
  <w:num w:numId="13">
    <w:abstractNumId w:val="65"/>
  </w:num>
  <w:num w:numId="14">
    <w:abstractNumId w:val="25"/>
  </w:num>
  <w:num w:numId="15">
    <w:abstractNumId w:val="70"/>
  </w:num>
  <w:num w:numId="16">
    <w:abstractNumId w:val="26"/>
  </w:num>
  <w:num w:numId="17">
    <w:abstractNumId w:val="16"/>
  </w:num>
  <w:num w:numId="18">
    <w:abstractNumId w:val="57"/>
  </w:num>
  <w:num w:numId="19">
    <w:abstractNumId w:val="2"/>
  </w:num>
  <w:num w:numId="20">
    <w:abstractNumId w:val="9"/>
  </w:num>
  <w:num w:numId="21">
    <w:abstractNumId w:val="38"/>
  </w:num>
  <w:num w:numId="22">
    <w:abstractNumId w:val="15"/>
  </w:num>
  <w:num w:numId="23">
    <w:abstractNumId w:val="14"/>
  </w:num>
  <w:num w:numId="24">
    <w:abstractNumId w:val="39"/>
  </w:num>
  <w:num w:numId="25">
    <w:abstractNumId w:val="0"/>
  </w:num>
  <w:num w:numId="26">
    <w:abstractNumId w:val="83"/>
  </w:num>
  <w:num w:numId="27">
    <w:abstractNumId w:val="22"/>
  </w:num>
  <w:num w:numId="28">
    <w:abstractNumId w:val="11"/>
  </w:num>
  <w:num w:numId="29">
    <w:abstractNumId w:val="48"/>
  </w:num>
  <w:num w:numId="30">
    <w:abstractNumId w:val="69"/>
  </w:num>
  <w:num w:numId="31">
    <w:abstractNumId w:val="42"/>
  </w:num>
  <w:num w:numId="32">
    <w:abstractNumId w:val="71"/>
  </w:num>
  <w:num w:numId="33">
    <w:abstractNumId w:val="79"/>
  </w:num>
  <w:num w:numId="34">
    <w:abstractNumId w:val="36"/>
  </w:num>
  <w:num w:numId="35">
    <w:abstractNumId w:val="56"/>
  </w:num>
  <w:num w:numId="36">
    <w:abstractNumId w:val="3"/>
  </w:num>
  <w:num w:numId="37">
    <w:abstractNumId w:val="19"/>
  </w:num>
  <w:num w:numId="38">
    <w:abstractNumId w:val="49"/>
  </w:num>
  <w:num w:numId="39">
    <w:abstractNumId w:val="5"/>
  </w:num>
  <w:num w:numId="40">
    <w:abstractNumId w:val="34"/>
  </w:num>
  <w:num w:numId="41">
    <w:abstractNumId w:val="68"/>
  </w:num>
  <w:num w:numId="42">
    <w:abstractNumId w:val="84"/>
  </w:num>
  <w:num w:numId="43">
    <w:abstractNumId w:val="23"/>
  </w:num>
  <w:num w:numId="44">
    <w:abstractNumId w:val="30"/>
  </w:num>
  <w:num w:numId="45">
    <w:abstractNumId w:val="53"/>
  </w:num>
  <w:num w:numId="46">
    <w:abstractNumId w:val="33"/>
  </w:num>
  <w:num w:numId="47">
    <w:abstractNumId w:val="51"/>
  </w:num>
  <w:num w:numId="48">
    <w:abstractNumId w:val="50"/>
  </w:num>
  <w:num w:numId="49">
    <w:abstractNumId w:val="54"/>
  </w:num>
  <w:num w:numId="50">
    <w:abstractNumId w:val="64"/>
  </w:num>
  <w:num w:numId="51">
    <w:abstractNumId w:val="20"/>
  </w:num>
  <w:num w:numId="52">
    <w:abstractNumId w:val="82"/>
  </w:num>
  <w:num w:numId="53">
    <w:abstractNumId w:val="13"/>
  </w:num>
  <w:num w:numId="54">
    <w:abstractNumId w:val="28"/>
  </w:num>
  <w:num w:numId="55">
    <w:abstractNumId w:val="32"/>
  </w:num>
  <w:num w:numId="56">
    <w:abstractNumId w:val="37"/>
  </w:num>
  <w:num w:numId="57">
    <w:abstractNumId w:val="12"/>
  </w:num>
  <w:num w:numId="58">
    <w:abstractNumId w:val="10"/>
  </w:num>
  <w:num w:numId="59">
    <w:abstractNumId w:val="76"/>
  </w:num>
  <w:num w:numId="60">
    <w:abstractNumId w:val="1"/>
  </w:num>
  <w:num w:numId="61">
    <w:abstractNumId w:val="17"/>
  </w:num>
  <w:num w:numId="62">
    <w:abstractNumId w:val="73"/>
  </w:num>
  <w:num w:numId="63">
    <w:abstractNumId w:val="87"/>
  </w:num>
  <w:num w:numId="64">
    <w:abstractNumId w:val="4"/>
  </w:num>
  <w:num w:numId="65">
    <w:abstractNumId w:val="8"/>
  </w:num>
  <w:num w:numId="66">
    <w:abstractNumId w:val="6"/>
  </w:num>
  <w:num w:numId="67">
    <w:abstractNumId w:val="61"/>
  </w:num>
  <w:num w:numId="68">
    <w:abstractNumId w:val="43"/>
  </w:num>
  <w:num w:numId="69">
    <w:abstractNumId w:val="81"/>
  </w:num>
  <w:num w:numId="70">
    <w:abstractNumId w:val="58"/>
  </w:num>
  <w:num w:numId="71">
    <w:abstractNumId w:val="52"/>
  </w:num>
  <w:num w:numId="72">
    <w:abstractNumId w:val="41"/>
  </w:num>
  <w:num w:numId="73">
    <w:abstractNumId w:val="59"/>
  </w:num>
  <w:num w:numId="74">
    <w:abstractNumId w:val="55"/>
  </w:num>
  <w:num w:numId="75">
    <w:abstractNumId w:val="21"/>
  </w:num>
  <w:num w:numId="76">
    <w:abstractNumId w:val="63"/>
  </w:num>
  <w:num w:numId="77">
    <w:abstractNumId w:val="85"/>
  </w:num>
  <w:num w:numId="78">
    <w:abstractNumId w:val="60"/>
  </w:num>
  <w:num w:numId="79">
    <w:abstractNumId w:val="45"/>
  </w:num>
  <w:num w:numId="80">
    <w:abstractNumId w:val="46"/>
  </w:num>
  <w:num w:numId="81">
    <w:abstractNumId w:val="47"/>
  </w:num>
  <w:num w:numId="82">
    <w:abstractNumId w:val="31"/>
  </w:num>
  <w:num w:numId="83">
    <w:abstractNumId w:val="72"/>
  </w:num>
  <w:num w:numId="84">
    <w:abstractNumId w:val="27"/>
  </w:num>
  <w:num w:numId="85">
    <w:abstractNumId w:val="75"/>
  </w:num>
  <w:num w:numId="86">
    <w:abstractNumId w:val="29"/>
  </w:num>
  <w:num w:numId="87">
    <w:abstractNumId w:val="80"/>
  </w:num>
  <w:num w:numId="88">
    <w:abstractNumId w:val="78"/>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HorizontalSpacing w:val="10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c1MTMzNmE2MzFhNTgxZDk0OThiNDYxYWVkNDRkYzkifQ=="/>
  </w:docVars>
  <w:rsids>
    <w:rsidRoot w:val="00172A27"/>
    <w:rsid w:val="00000C8D"/>
    <w:rsid w:val="00010C7B"/>
    <w:rsid w:val="00017579"/>
    <w:rsid w:val="00022E69"/>
    <w:rsid w:val="000304EC"/>
    <w:rsid w:val="00032415"/>
    <w:rsid w:val="000467E6"/>
    <w:rsid w:val="0004761A"/>
    <w:rsid w:val="00053B40"/>
    <w:rsid w:val="0005561D"/>
    <w:rsid w:val="00057F5E"/>
    <w:rsid w:val="000649DB"/>
    <w:rsid w:val="00066CDB"/>
    <w:rsid w:val="000766D7"/>
    <w:rsid w:val="00077CE1"/>
    <w:rsid w:val="00095A9D"/>
    <w:rsid w:val="00095CFC"/>
    <w:rsid w:val="0009760E"/>
    <w:rsid w:val="000A24BF"/>
    <w:rsid w:val="000A5769"/>
    <w:rsid w:val="000A7E05"/>
    <w:rsid w:val="000B5299"/>
    <w:rsid w:val="000B7FF6"/>
    <w:rsid w:val="000D1A36"/>
    <w:rsid w:val="000D309D"/>
    <w:rsid w:val="000D5BF5"/>
    <w:rsid w:val="000E3D0A"/>
    <w:rsid w:val="00105C4D"/>
    <w:rsid w:val="00110B86"/>
    <w:rsid w:val="00113155"/>
    <w:rsid w:val="00113650"/>
    <w:rsid w:val="00113992"/>
    <w:rsid w:val="00116B19"/>
    <w:rsid w:val="0011724C"/>
    <w:rsid w:val="00117B1B"/>
    <w:rsid w:val="00125B18"/>
    <w:rsid w:val="001317B4"/>
    <w:rsid w:val="0013301F"/>
    <w:rsid w:val="0014252E"/>
    <w:rsid w:val="00145204"/>
    <w:rsid w:val="00145AF9"/>
    <w:rsid w:val="001502F6"/>
    <w:rsid w:val="00165538"/>
    <w:rsid w:val="00172A27"/>
    <w:rsid w:val="00177988"/>
    <w:rsid w:val="00183819"/>
    <w:rsid w:val="00193083"/>
    <w:rsid w:val="001A07FD"/>
    <w:rsid w:val="001A264C"/>
    <w:rsid w:val="001A4833"/>
    <w:rsid w:val="001B4DF3"/>
    <w:rsid w:val="001C3183"/>
    <w:rsid w:val="001C3613"/>
    <w:rsid w:val="001C4F03"/>
    <w:rsid w:val="001C571C"/>
    <w:rsid w:val="001C72C9"/>
    <w:rsid w:val="001E02EA"/>
    <w:rsid w:val="001E1023"/>
    <w:rsid w:val="001E3C02"/>
    <w:rsid w:val="001E49F7"/>
    <w:rsid w:val="001F2FD4"/>
    <w:rsid w:val="001F4C0D"/>
    <w:rsid w:val="00205DD3"/>
    <w:rsid w:val="002173B7"/>
    <w:rsid w:val="00223885"/>
    <w:rsid w:val="00236C59"/>
    <w:rsid w:val="00242943"/>
    <w:rsid w:val="0024493D"/>
    <w:rsid w:val="002543F0"/>
    <w:rsid w:val="0025481D"/>
    <w:rsid w:val="00256D1D"/>
    <w:rsid w:val="002608E9"/>
    <w:rsid w:val="00287C02"/>
    <w:rsid w:val="00294E81"/>
    <w:rsid w:val="00296DA5"/>
    <w:rsid w:val="00297D64"/>
    <w:rsid w:val="002A02CB"/>
    <w:rsid w:val="002A5E1E"/>
    <w:rsid w:val="002A76B1"/>
    <w:rsid w:val="002B4A1A"/>
    <w:rsid w:val="002C0583"/>
    <w:rsid w:val="002C0DDB"/>
    <w:rsid w:val="002C3F05"/>
    <w:rsid w:val="002D1226"/>
    <w:rsid w:val="002D1AEE"/>
    <w:rsid w:val="002D3E60"/>
    <w:rsid w:val="002D4622"/>
    <w:rsid w:val="002E04AE"/>
    <w:rsid w:val="00302E40"/>
    <w:rsid w:val="00307E0A"/>
    <w:rsid w:val="003112E7"/>
    <w:rsid w:val="00314DFC"/>
    <w:rsid w:val="00343B4A"/>
    <w:rsid w:val="00345FC8"/>
    <w:rsid w:val="00347FA7"/>
    <w:rsid w:val="003564D6"/>
    <w:rsid w:val="00356878"/>
    <w:rsid w:val="00356C60"/>
    <w:rsid w:val="003570B5"/>
    <w:rsid w:val="00357F76"/>
    <w:rsid w:val="003626F5"/>
    <w:rsid w:val="003665C7"/>
    <w:rsid w:val="00367642"/>
    <w:rsid w:val="0037092F"/>
    <w:rsid w:val="00370F02"/>
    <w:rsid w:val="00372F3C"/>
    <w:rsid w:val="00376716"/>
    <w:rsid w:val="00386EB4"/>
    <w:rsid w:val="00390640"/>
    <w:rsid w:val="0039092A"/>
    <w:rsid w:val="00395A5E"/>
    <w:rsid w:val="00395D25"/>
    <w:rsid w:val="003B0277"/>
    <w:rsid w:val="003B1188"/>
    <w:rsid w:val="003B1428"/>
    <w:rsid w:val="003D0AA5"/>
    <w:rsid w:val="003D1CD0"/>
    <w:rsid w:val="003D4648"/>
    <w:rsid w:val="003D4D57"/>
    <w:rsid w:val="003D6475"/>
    <w:rsid w:val="003D65BA"/>
    <w:rsid w:val="003E287E"/>
    <w:rsid w:val="003E34D5"/>
    <w:rsid w:val="003F09B9"/>
    <w:rsid w:val="003F1A4D"/>
    <w:rsid w:val="003F3710"/>
    <w:rsid w:val="003F5ED5"/>
    <w:rsid w:val="00400CC1"/>
    <w:rsid w:val="00401D31"/>
    <w:rsid w:val="00416F19"/>
    <w:rsid w:val="004340DF"/>
    <w:rsid w:val="004608E4"/>
    <w:rsid w:val="00470F67"/>
    <w:rsid w:val="004770D7"/>
    <w:rsid w:val="00490332"/>
    <w:rsid w:val="00491260"/>
    <w:rsid w:val="0049373B"/>
    <w:rsid w:val="004952EE"/>
    <w:rsid w:val="00496810"/>
    <w:rsid w:val="004A203F"/>
    <w:rsid w:val="004A654B"/>
    <w:rsid w:val="004A7E81"/>
    <w:rsid w:val="004B5549"/>
    <w:rsid w:val="004B6F65"/>
    <w:rsid w:val="004B7039"/>
    <w:rsid w:val="004C20C9"/>
    <w:rsid w:val="004C4211"/>
    <w:rsid w:val="004C466C"/>
    <w:rsid w:val="004D3F9D"/>
    <w:rsid w:val="004E266B"/>
    <w:rsid w:val="004E7C5B"/>
    <w:rsid w:val="004F1BA2"/>
    <w:rsid w:val="004F780D"/>
    <w:rsid w:val="005000C1"/>
    <w:rsid w:val="0051235E"/>
    <w:rsid w:val="005246F7"/>
    <w:rsid w:val="00530C43"/>
    <w:rsid w:val="0053599B"/>
    <w:rsid w:val="00545E8F"/>
    <w:rsid w:val="00551ECD"/>
    <w:rsid w:val="00554206"/>
    <w:rsid w:val="00566C4D"/>
    <w:rsid w:val="00572C5B"/>
    <w:rsid w:val="00573451"/>
    <w:rsid w:val="00576969"/>
    <w:rsid w:val="00580296"/>
    <w:rsid w:val="0058113E"/>
    <w:rsid w:val="00581AB9"/>
    <w:rsid w:val="00582E96"/>
    <w:rsid w:val="00583284"/>
    <w:rsid w:val="00587199"/>
    <w:rsid w:val="005949C5"/>
    <w:rsid w:val="005A1899"/>
    <w:rsid w:val="005A4190"/>
    <w:rsid w:val="005A4616"/>
    <w:rsid w:val="005A6385"/>
    <w:rsid w:val="005B44A7"/>
    <w:rsid w:val="005C58B3"/>
    <w:rsid w:val="005C79C8"/>
    <w:rsid w:val="005D0B3B"/>
    <w:rsid w:val="005E00E4"/>
    <w:rsid w:val="005E089E"/>
    <w:rsid w:val="005E7462"/>
    <w:rsid w:val="005F1A81"/>
    <w:rsid w:val="00601EF3"/>
    <w:rsid w:val="00622621"/>
    <w:rsid w:val="00622A00"/>
    <w:rsid w:val="00625A2F"/>
    <w:rsid w:val="00626F0D"/>
    <w:rsid w:val="00626F59"/>
    <w:rsid w:val="00627DBE"/>
    <w:rsid w:val="006361C3"/>
    <w:rsid w:val="00643426"/>
    <w:rsid w:val="006527D9"/>
    <w:rsid w:val="00655D8B"/>
    <w:rsid w:val="00660350"/>
    <w:rsid w:val="006726E2"/>
    <w:rsid w:val="00674450"/>
    <w:rsid w:val="00677AD7"/>
    <w:rsid w:val="006829E7"/>
    <w:rsid w:val="00685B42"/>
    <w:rsid w:val="00687A44"/>
    <w:rsid w:val="00692778"/>
    <w:rsid w:val="00696BCB"/>
    <w:rsid w:val="0069709E"/>
    <w:rsid w:val="006A164E"/>
    <w:rsid w:val="006A24FC"/>
    <w:rsid w:val="006B16A5"/>
    <w:rsid w:val="006B1D09"/>
    <w:rsid w:val="006B3B34"/>
    <w:rsid w:val="006B59DC"/>
    <w:rsid w:val="006D0F81"/>
    <w:rsid w:val="006D504C"/>
    <w:rsid w:val="006E7C1E"/>
    <w:rsid w:val="006F6E24"/>
    <w:rsid w:val="00720323"/>
    <w:rsid w:val="00721526"/>
    <w:rsid w:val="007227E2"/>
    <w:rsid w:val="00726300"/>
    <w:rsid w:val="00727979"/>
    <w:rsid w:val="00727BBC"/>
    <w:rsid w:val="00730A5A"/>
    <w:rsid w:val="00736024"/>
    <w:rsid w:val="00737126"/>
    <w:rsid w:val="007372D3"/>
    <w:rsid w:val="007516BF"/>
    <w:rsid w:val="00756721"/>
    <w:rsid w:val="00762013"/>
    <w:rsid w:val="00763003"/>
    <w:rsid w:val="00767ACD"/>
    <w:rsid w:val="00776E00"/>
    <w:rsid w:val="007806BA"/>
    <w:rsid w:val="00781D53"/>
    <w:rsid w:val="00784526"/>
    <w:rsid w:val="0079188A"/>
    <w:rsid w:val="00792A3B"/>
    <w:rsid w:val="007A0E75"/>
    <w:rsid w:val="007A3472"/>
    <w:rsid w:val="007A3E33"/>
    <w:rsid w:val="007A5F7E"/>
    <w:rsid w:val="007B0D4E"/>
    <w:rsid w:val="007B546B"/>
    <w:rsid w:val="007C00E6"/>
    <w:rsid w:val="007C0160"/>
    <w:rsid w:val="007C191E"/>
    <w:rsid w:val="007C6855"/>
    <w:rsid w:val="007E12CD"/>
    <w:rsid w:val="007E2D62"/>
    <w:rsid w:val="007E3A87"/>
    <w:rsid w:val="007E7CE3"/>
    <w:rsid w:val="007F2E93"/>
    <w:rsid w:val="007F3D59"/>
    <w:rsid w:val="008033D7"/>
    <w:rsid w:val="00805F32"/>
    <w:rsid w:val="00830864"/>
    <w:rsid w:val="008309D5"/>
    <w:rsid w:val="00840A16"/>
    <w:rsid w:val="0084273F"/>
    <w:rsid w:val="008445E4"/>
    <w:rsid w:val="00844D8E"/>
    <w:rsid w:val="0085255C"/>
    <w:rsid w:val="008554BC"/>
    <w:rsid w:val="00862FC4"/>
    <w:rsid w:val="00866448"/>
    <w:rsid w:val="008665B5"/>
    <w:rsid w:val="00867B13"/>
    <w:rsid w:val="0087167F"/>
    <w:rsid w:val="00872FF2"/>
    <w:rsid w:val="00874EFB"/>
    <w:rsid w:val="00883BB1"/>
    <w:rsid w:val="00883D12"/>
    <w:rsid w:val="00891581"/>
    <w:rsid w:val="0089472E"/>
    <w:rsid w:val="008A0C81"/>
    <w:rsid w:val="008A0F75"/>
    <w:rsid w:val="008A24B0"/>
    <w:rsid w:val="008B3994"/>
    <w:rsid w:val="008B6246"/>
    <w:rsid w:val="008C0B32"/>
    <w:rsid w:val="008C1210"/>
    <w:rsid w:val="008C64FD"/>
    <w:rsid w:val="008D3D95"/>
    <w:rsid w:val="008E1681"/>
    <w:rsid w:val="008F3EC3"/>
    <w:rsid w:val="00900496"/>
    <w:rsid w:val="00900503"/>
    <w:rsid w:val="009048E0"/>
    <w:rsid w:val="00906D89"/>
    <w:rsid w:val="00912A9F"/>
    <w:rsid w:val="0093450F"/>
    <w:rsid w:val="009461D9"/>
    <w:rsid w:val="009565D0"/>
    <w:rsid w:val="0095730B"/>
    <w:rsid w:val="00957C4C"/>
    <w:rsid w:val="00960807"/>
    <w:rsid w:val="00973E42"/>
    <w:rsid w:val="0098639E"/>
    <w:rsid w:val="009878F4"/>
    <w:rsid w:val="00987B4D"/>
    <w:rsid w:val="00991E1F"/>
    <w:rsid w:val="009A1F4F"/>
    <w:rsid w:val="009A4CAF"/>
    <w:rsid w:val="009A7FE1"/>
    <w:rsid w:val="009B0C54"/>
    <w:rsid w:val="009B19AA"/>
    <w:rsid w:val="009B4695"/>
    <w:rsid w:val="009C066C"/>
    <w:rsid w:val="009C3319"/>
    <w:rsid w:val="009C4419"/>
    <w:rsid w:val="009C616D"/>
    <w:rsid w:val="009D7A66"/>
    <w:rsid w:val="009E279F"/>
    <w:rsid w:val="009E39E2"/>
    <w:rsid w:val="009F7433"/>
    <w:rsid w:val="00A03E54"/>
    <w:rsid w:val="00A060ED"/>
    <w:rsid w:val="00A063AE"/>
    <w:rsid w:val="00A07A26"/>
    <w:rsid w:val="00A16414"/>
    <w:rsid w:val="00A26765"/>
    <w:rsid w:val="00A53CE9"/>
    <w:rsid w:val="00A624E3"/>
    <w:rsid w:val="00A62AFC"/>
    <w:rsid w:val="00A63397"/>
    <w:rsid w:val="00A64B99"/>
    <w:rsid w:val="00A64E1B"/>
    <w:rsid w:val="00A70D2E"/>
    <w:rsid w:val="00A721F6"/>
    <w:rsid w:val="00A81EBF"/>
    <w:rsid w:val="00A93D0E"/>
    <w:rsid w:val="00A96033"/>
    <w:rsid w:val="00AA05AB"/>
    <w:rsid w:val="00AA31E1"/>
    <w:rsid w:val="00AA3246"/>
    <w:rsid w:val="00AA32FA"/>
    <w:rsid w:val="00AB19C8"/>
    <w:rsid w:val="00AB2FC0"/>
    <w:rsid w:val="00AC64E1"/>
    <w:rsid w:val="00AC708E"/>
    <w:rsid w:val="00AD79AA"/>
    <w:rsid w:val="00AE23A5"/>
    <w:rsid w:val="00AE3614"/>
    <w:rsid w:val="00AE3E68"/>
    <w:rsid w:val="00AE54A7"/>
    <w:rsid w:val="00AE6558"/>
    <w:rsid w:val="00AE78FB"/>
    <w:rsid w:val="00AE7EAC"/>
    <w:rsid w:val="00AF1DAE"/>
    <w:rsid w:val="00AF586B"/>
    <w:rsid w:val="00B021D4"/>
    <w:rsid w:val="00B026CF"/>
    <w:rsid w:val="00B03DBC"/>
    <w:rsid w:val="00B05217"/>
    <w:rsid w:val="00B06724"/>
    <w:rsid w:val="00B107AE"/>
    <w:rsid w:val="00B11DB6"/>
    <w:rsid w:val="00B16778"/>
    <w:rsid w:val="00B313CC"/>
    <w:rsid w:val="00B31481"/>
    <w:rsid w:val="00B35568"/>
    <w:rsid w:val="00B43D69"/>
    <w:rsid w:val="00B475F6"/>
    <w:rsid w:val="00B52781"/>
    <w:rsid w:val="00B73146"/>
    <w:rsid w:val="00B904EE"/>
    <w:rsid w:val="00B946AA"/>
    <w:rsid w:val="00B94896"/>
    <w:rsid w:val="00BA6925"/>
    <w:rsid w:val="00BC002A"/>
    <w:rsid w:val="00BD13E1"/>
    <w:rsid w:val="00BD1E34"/>
    <w:rsid w:val="00BD2B62"/>
    <w:rsid w:val="00BE51F4"/>
    <w:rsid w:val="00BE5B28"/>
    <w:rsid w:val="00BF0422"/>
    <w:rsid w:val="00BF316C"/>
    <w:rsid w:val="00C0368A"/>
    <w:rsid w:val="00C03782"/>
    <w:rsid w:val="00C130F2"/>
    <w:rsid w:val="00C2056C"/>
    <w:rsid w:val="00C20AFD"/>
    <w:rsid w:val="00C2473C"/>
    <w:rsid w:val="00C2545D"/>
    <w:rsid w:val="00C274AB"/>
    <w:rsid w:val="00C312DB"/>
    <w:rsid w:val="00C31BF4"/>
    <w:rsid w:val="00C34E8F"/>
    <w:rsid w:val="00C40DA2"/>
    <w:rsid w:val="00C441F5"/>
    <w:rsid w:val="00C4593E"/>
    <w:rsid w:val="00C46631"/>
    <w:rsid w:val="00C528BE"/>
    <w:rsid w:val="00C609DA"/>
    <w:rsid w:val="00C60EE7"/>
    <w:rsid w:val="00C71478"/>
    <w:rsid w:val="00C7170C"/>
    <w:rsid w:val="00C71C4F"/>
    <w:rsid w:val="00C7484A"/>
    <w:rsid w:val="00C748B2"/>
    <w:rsid w:val="00C77731"/>
    <w:rsid w:val="00C81BC4"/>
    <w:rsid w:val="00C85245"/>
    <w:rsid w:val="00C904D7"/>
    <w:rsid w:val="00CB3E21"/>
    <w:rsid w:val="00CB5667"/>
    <w:rsid w:val="00CB63AF"/>
    <w:rsid w:val="00CD0216"/>
    <w:rsid w:val="00CD34C6"/>
    <w:rsid w:val="00CE0E40"/>
    <w:rsid w:val="00CE62CB"/>
    <w:rsid w:val="00CE6C28"/>
    <w:rsid w:val="00CF0A14"/>
    <w:rsid w:val="00CF1B07"/>
    <w:rsid w:val="00CF4C62"/>
    <w:rsid w:val="00CF66BC"/>
    <w:rsid w:val="00CF6959"/>
    <w:rsid w:val="00CF7CC5"/>
    <w:rsid w:val="00D012D6"/>
    <w:rsid w:val="00D0378C"/>
    <w:rsid w:val="00D045F1"/>
    <w:rsid w:val="00D076CF"/>
    <w:rsid w:val="00D076D6"/>
    <w:rsid w:val="00D105E5"/>
    <w:rsid w:val="00D12C12"/>
    <w:rsid w:val="00D14585"/>
    <w:rsid w:val="00D14FB0"/>
    <w:rsid w:val="00D16274"/>
    <w:rsid w:val="00D21233"/>
    <w:rsid w:val="00D21CB0"/>
    <w:rsid w:val="00D35AA1"/>
    <w:rsid w:val="00D36B19"/>
    <w:rsid w:val="00D36E01"/>
    <w:rsid w:val="00D46092"/>
    <w:rsid w:val="00D47806"/>
    <w:rsid w:val="00D50FD7"/>
    <w:rsid w:val="00D56D77"/>
    <w:rsid w:val="00D708CA"/>
    <w:rsid w:val="00D80E43"/>
    <w:rsid w:val="00D8140F"/>
    <w:rsid w:val="00D81CCB"/>
    <w:rsid w:val="00D8202F"/>
    <w:rsid w:val="00D9286E"/>
    <w:rsid w:val="00DA08A5"/>
    <w:rsid w:val="00DA1EBB"/>
    <w:rsid w:val="00DB35F1"/>
    <w:rsid w:val="00DB520B"/>
    <w:rsid w:val="00DC3C88"/>
    <w:rsid w:val="00DC50E9"/>
    <w:rsid w:val="00DC5D7E"/>
    <w:rsid w:val="00DD3170"/>
    <w:rsid w:val="00DD4457"/>
    <w:rsid w:val="00DE36D2"/>
    <w:rsid w:val="00E009AF"/>
    <w:rsid w:val="00E02940"/>
    <w:rsid w:val="00E0383E"/>
    <w:rsid w:val="00E14070"/>
    <w:rsid w:val="00E142C1"/>
    <w:rsid w:val="00E209B0"/>
    <w:rsid w:val="00E20B02"/>
    <w:rsid w:val="00E23B6E"/>
    <w:rsid w:val="00E26BD9"/>
    <w:rsid w:val="00E309FA"/>
    <w:rsid w:val="00E32293"/>
    <w:rsid w:val="00E45A67"/>
    <w:rsid w:val="00E47863"/>
    <w:rsid w:val="00E515D9"/>
    <w:rsid w:val="00E53844"/>
    <w:rsid w:val="00E53AEF"/>
    <w:rsid w:val="00E70DAB"/>
    <w:rsid w:val="00E80066"/>
    <w:rsid w:val="00E87176"/>
    <w:rsid w:val="00EA09F4"/>
    <w:rsid w:val="00EA3E56"/>
    <w:rsid w:val="00EB4149"/>
    <w:rsid w:val="00EB62D8"/>
    <w:rsid w:val="00EC3FB7"/>
    <w:rsid w:val="00EC7074"/>
    <w:rsid w:val="00ED5B3D"/>
    <w:rsid w:val="00EF5189"/>
    <w:rsid w:val="00F00F53"/>
    <w:rsid w:val="00F04AF3"/>
    <w:rsid w:val="00F07F70"/>
    <w:rsid w:val="00F10893"/>
    <w:rsid w:val="00F14DBA"/>
    <w:rsid w:val="00F1570B"/>
    <w:rsid w:val="00F16200"/>
    <w:rsid w:val="00F21A15"/>
    <w:rsid w:val="00F237E1"/>
    <w:rsid w:val="00F40646"/>
    <w:rsid w:val="00F41AD2"/>
    <w:rsid w:val="00F45268"/>
    <w:rsid w:val="00F56509"/>
    <w:rsid w:val="00F64B94"/>
    <w:rsid w:val="00F742FE"/>
    <w:rsid w:val="00F75521"/>
    <w:rsid w:val="00F8044F"/>
    <w:rsid w:val="00F839E1"/>
    <w:rsid w:val="00F945F4"/>
    <w:rsid w:val="00F95740"/>
    <w:rsid w:val="00FA0402"/>
    <w:rsid w:val="00FA314D"/>
    <w:rsid w:val="00FA3BB1"/>
    <w:rsid w:val="00FB2792"/>
    <w:rsid w:val="00FB6090"/>
    <w:rsid w:val="00FC13EF"/>
    <w:rsid w:val="00FC21AD"/>
    <w:rsid w:val="00FC7BDF"/>
    <w:rsid w:val="00FF41C5"/>
    <w:rsid w:val="00FF6BD3"/>
    <w:rsid w:val="025211A3"/>
    <w:rsid w:val="03522419"/>
    <w:rsid w:val="037A5490"/>
    <w:rsid w:val="03D96696"/>
    <w:rsid w:val="04763EE5"/>
    <w:rsid w:val="04E15802"/>
    <w:rsid w:val="04F55751"/>
    <w:rsid w:val="04F73278"/>
    <w:rsid w:val="054B5371"/>
    <w:rsid w:val="05D45367"/>
    <w:rsid w:val="05EF3F4F"/>
    <w:rsid w:val="063917B5"/>
    <w:rsid w:val="078D3A1F"/>
    <w:rsid w:val="07D7095A"/>
    <w:rsid w:val="089B6610"/>
    <w:rsid w:val="08A059D4"/>
    <w:rsid w:val="091C14FF"/>
    <w:rsid w:val="09A339CE"/>
    <w:rsid w:val="09B53482"/>
    <w:rsid w:val="0A2A7C4B"/>
    <w:rsid w:val="0A432ABB"/>
    <w:rsid w:val="0A57079B"/>
    <w:rsid w:val="0B0177EB"/>
    <w:rsid w:val="0C2F32F7"/>
    <w:rsid w:val="0DD56120"/>
    <w:rsid w:val="0E121122"/>
    <w:rsid w:val="0EE8620A"/>
    <w:rsid w:val="0F1551DF"/>
    <w:rsid w:val="0F5B7E9E"/>
    <w:rsid w:val="0F5C65D9"/>
    <w:rsid w:val="0F7D25CB"/>
    <w:rsid w:val="10831E63"/>
    <w:rsid w:val="10DE52EC"/>
    <w:rsid w:val="10F863AD"/>
    <w:rsid w:val="111B209C"/>
    <w:rsid w:val="119D6F55"/>
    <w:rsid w:val="129E11D6"/>
    <w:rsid w:val="12DC3AAD"/>
    <w:rsid w:val="13AB3BAB"/>
    <w:rsid w:val="14CD18FF"/>
    <w:rsid w:val="153100E0"/>
    <w:rsid w:val="15632BAA"/>
    <w:rsid w:val="156800AE"/>
    <w:rsid w:val="158F3016"/>
    <w:rsid w:val="15A5462A"/>
    <w:rsid w:val="15D23FB1"/>
    <w:rsid w:val="161A0B74"/>
    <w:rsid w:val="16316860"/>
    <w:rsid w:val="17231CAA"/>
    <w:rsid w:val="18A312F5"/>
    <w:rsid w:val="1AF776D6"/>
    <w:rsid w:val="1BB6583F"/>
    <w:rsid w:val="1C4C7258"/>
    <w:rsid w:val="1DD51824"/>
    <w:rsid w:val="1E6A38A7"/>
    <w:rsid w:val="1E733517"/>
    <w:rsid w:val="200E4140"/>
    <w:rsid w:val="20670E5A"/>
    <w:rsid w:val="20DF30E6"/>
    <w:rsid w:val="2111311F"/>
    <w:rsid w:val="23767606"/>
    <w:rsid w:val="23841FEB"/>
    <w:rsid w:val="24105FF0"/>
    <w:rsid w:val="246906B1"/>
    <w:rsid w:val="24D019EE"/>
    <w:rsid w:val="276A4E5B"/>
    <w:rsid w:val="27930C01"/>
    <w:rsid w:val="28277120"/>
    <w:rsid w:val="287E31E4"/>
    <w:rsid w:val="29453D02"/>
    <w:rsid w:val="296D1E86"/>
    <w:rsid w:val="29C56BF1"/>
    <w:rsid w:val="2A27165A"/>
    <w:rsid w:val="2ABF7AE4"/>
    <w:rsid w:val="2AE5754B"/>
    <w:rsid w:val="2B0B5CA8"/>
    <w:rsid w:val="2CD94E8D"/>
    <w:rsid w:val="2CF2057D"/>
    <w:rsid w:val="2D807C69"/>
    <w:rsid w:val="2DB54E03"/>
    <w:rsid w:val="2EA0389D"/>
    <w:rsid w:val="2ECB4CA9"/>
    <w:rsid w:val="2F7964B4"/>
    <w:rsid w:val="3115045E"/>
    <w:rsid w:val="315710D6"/>
    <w:rsid w:val="3244601B"/>
    <w:rsid w:val="326E42CA"/>
    <w:rsid w:val="3273368E"/>
    <w:rsid w:val="347A2B99"/>
    <w:rsid w:val="34F7418D"/>
    <w:rsid w:val="358C73DC"/>
    <w:rsid w:val="35F1149A"/>
    <w:rsid w:val="36A04C6E"/>
    <w:rsid w:val="371B42F4"/>
    <w:rsid w:val="37294C63"/>
    <w:rsid w:val="3757357E"/>
    <w:rsid w:val="38710670"/>
    <w:rsid w:val="3881462B"/>
    <w:rsid w:val="38857815"/>
    <w:rsid w:val="39DC420F"/>
    <w:rsid w:val="3A0948D8"/>
    <w:rsid w:val="3B110540"/>
    <w:rsid w:val="3CAB7EC8"/>
    <w:rsid w:val="3D7E44A4"/>
    <w:rsid w:val="3DEB4A20"/>
    <w:rsid w:val="3F4A6A41"/>
    <w:rsid w:val="406912FC"/>
    <w:rsid w:val="414F3518"/>
    <w:rsid w:val="415F6F1B"/>
    <w:rsid w:val="41E2757F"/>
    <w:rsid w:val="41E353F5"/>
    <w:rsid w:val="42D31F27"/>
    <w:rsid w:val="43574906"/>
    <w:rsid w:val="43D56927"/>
    <w:rsid w:val="44134CD1"/>
    <w:rsid w:val="4419419B"/>
    <w:rsid w:val="443D3AFC"/>
    <w:rsid w:val="45E00BE3"/>
    <w:rsid w:val="45E2495B"/>
    <w:rsid w:val="46454EEA"/>
    <w:rsid w:val="464E0242"/>
    <w:rsid w:val="46933EA7"/>
    <w:rsid w:val="47BE4F54"/>
    <w:rsid w:val="49A0704B"/>
    <w:rsid w:val="49A574A3"/>
    <w:rsid w:val="49BC1967"/>
    <w:rsid w:val="49FC7FB5"/>
    <w:rsid w:val="4A1452FF"/>
    <w:rsid w:val="4AE72A13"/>
    <w:rsid w:val="4B090BDC"/>
    <w:rsid w:val="4B3D0885"/>
    <w:rsid w:val="4C4E4E37"/>
    <w:rsid w:val="4D3157CE"/>
    <w:rsid w:val="4DFE254E"/>
    <w:rsid w:val="4E10402F"/>
    <w:rsid w:val="4E8F764A"/>
    <w:rsid w:val="4F7B197C"/>
    <w:rsid w:val="4FB9300C"/>
    <w:rsid w:val="505521CD"/>
    <w:rsid w:val="5153670D"/>
    <w:rsid w:val="51B03B5F"/>
    <w:rsid w:val="522307D5"/>
    <w:rsid w:val="525A3ACB"/>
    <w:rsid w:val="529B480F"/>
    <w:rsid w:val="52B4767F"/>
    <w:rsid w:val="52FC2DD4"/>
    <w:rsid w:val="53424C8B"/>
    <w:rsid w:val="54564872"/>
    <w:rsid w:val="5552317F"/>
    <w:rsid w:val="56262642"/>
    <w:rsid w:val="564549D9"/>
    <w:rsid w:val="565076BF"/>
    <w:rsid w:val="566B2CD4"/>
    <w:rsid w:val="57284198"/>
    <w:rsid w:val="5774562F"/>
    <w:rsid w:val="58E76206"/>
    <w:rsid w:val="58EF20CB"/>
    <w:rsid w:val="59E3084A"/>
    <w:rsid w:val="5A722EBF"/>
    <w:rsid w:val="5CB00EB7"/>
    <w:rsid w:val="5D061443"/>
    <w:rsid w:val="5E802B0B"/>
    <w:rsid w:val="622D2FAA"/>
    <w:rsid w:val="62F6339C"/>
    <w:rsid w:val="63381C06"/>
    <w:rsid w:val="63543F8C"/>
    <w:rsid w:val="637C5F97"/>
    <w:rsid w:val="638D1F52"/>
    <w:rsid w:val="63ED29F1"/>
    <w:rsid w:val="65384140"/>
    <w:rsid w:val="66E20DA6"/>
    <w:rsid w:val="66E96804"/>
    <w:rsid w:val="672030DD"/>
    <w:rsid w:val="69A347AC"/>
    <w:rsid w:val="69F36887"/>
    <w:rsid w:val="6A130CD7"/>
    <w:rsid w:val="6A7F45D0"/>
    <w:rsid w:val="6B5C045C"/>
    <w:rsid w:val="6CAD2550"/>
    <w:rsid w:val="6CF1660C"/>
    <w:rsid w:val="6DAC7479"/>
    <w:rsid w:val="6DC42A14"/>
    <w:rsid w:val="6F213E96"/>
    <w:rsid w:val="6F51652A"/>
    <w:rsid w:val="709574B3"/>
    <w:rsid w:val="70A764FB"/>
    <w:rsid w:val="710870BC"/>
    <w:rsid w:val="718F50E7"/>
    <w:rsid w:val="71B72890"/>
    <w:rsid w:val="71DA151F"/>
    <w:rsid w:val="72D217C3"/>
    <w:rsid w:val="74185FD6"/>
    <w:rsid w:val="75436159"/>
    <w:rsid w:val="75CF01A8"/>
    <w:rsid w:val="76CD4CE8"/>
    <w:rsid w:val="76FA7424"/>
    <w:rsid w:val="778309BE"/>
    <w:rsid w:val="77AD62C7"/>
    <w:rsid w:val="77FC0FFD"/>
    <w:rsid w:val="78482494"/>
    <w:rsid w:val="78BB4A14"/>
    <w:rsid w:val="794A5D98"/>
    <w:rsid w:val="79E63D12"/>
    <w:rsid w:val="79F77CCE"/>
    <w:rsid w:val="7A1E16FE"/>
    <w:rsid w:val="7AB61937"/>
    <w:rsid w:val="7AC53928"/>
    <w:rsid w:val="7ACA7190"/>
    <w:rsid w:val="7BCC6F38"/>
    <w:rsid w:val="7C865339"/>
    <w:rsid w:val="7DCC1471"/>
    <w:rsid w:val="7E9E4BBC"/>
    <w:rsid w:val="7EC108AA"/>
    <w:rsid w:val="7EFE3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7CDF195"/>
  <w15:docId w15:val="{9B5B201D-B476-4A75-808A-C95E52490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3" w:uiPriority="39" w:qFormat="1"/>
    <w:lsdException w:name="Normal Indent" w:qFormat="1"/>
    <w:lsdException w:name="footnote text" w:qFormat="1"/>
    <w:lsdException w:name="annotation text" w:qFormat="1"/>
    <w:lsdException w:name="header" w:unhideWhenUsed="1" w:qFormat="1"/>
    <w:lsdException w:name="footer" w:uiPriority="99" w:unhideWhenUsed="1" w:qFormat="1"/>
    <w:lsdException w:name="caption" w:semiHidden="1" w:unhideWhenUsed="1" w:qFormat="1"/>
    <w:lsdException w:name="footnote reference"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2" w:qFormat="1"/>
    <w:lsdException w:name="Body Text 2" w:uiPriority="99" w:qFormat="1"/>
    <w:lsdException w:name="Body Text Indent 3" w:qFormat="1"/>
    <w:lsdException w:name="Hyperlink" w:uiPriority="99" w:qFormat="1"/>
    <w:lsdException w:name="Strong" w:uiPriority="22"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iPriority="5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autoSpaceDE w:val="0"/>
      <w:autoSpaceDN w:val="0"/>
      <w:adjustRightInd w:val="0"/>
    </w:pPr>
  </w:style>
  <w:style w:type="paragraph" w:styleId="1">
    <w:name w:val="heading 1"/>
    <w:basedOn w:val="a0"/>
    <w:next w:val="a0"/>
    <w:link w:val="16"/>
    <w:uiPriority w:val="9"/>
    <w:qFormat/>
    <w:pPr>
      <w:keepNext/>
      <w:keepLines/>
      <w:spacing w:before="340" w:after="330" w:line="576" w:lineRule="auto"/>
      <w:outlineLvl w:val="0"/>
    </w:pPr>
    <w:rPr>
      <w:b/>
      <w:kern w:val="44"/>
      <w:sz w:val="44"/>
    </w:rPr>
  </w:style>
  <w:style w:type="paragraph" w:styleId="2">
    <w:name w:val="heading 2"/>
    <w:basedOn w:val="a0"/>
    <w:next w:val="a0"/>
    <w:link w:val="20"/>
    <w:qFormat/>
    <w:pPr>
      <w:keepNext/>
      <w:keepLines/>
      <w:autoSpaceDE/>
      <w:autoSpaceDN/>
      <w:adjustRightInd/>
      <w:spacing w:before="260" w:after="260" w:line="416" w:lineRule="auto"/>
      <w:jc w:val="both"/>
      <w:outlineLvl w:val="1"/>
    </w:pPr>
    <w:rPr>
      <w:rFonts w:ascii="Arial" w:eastAsia="黑体" w:hAnsi="Arial"/>
      <w:b/>
      <w:bCs/>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next w:val="a5"/>
    <w:qFormat/>
    <w:pPr>
      <w:ind w:firstLine="420"/>
    </w:pPr>
  </w:style>
  <w:style w:type="paragraph" w:styleId="a5">
    <w:name w:val="annotation text"/>
    <w:basedOn w:val="a0"/>
    <w:next w:val="a6"/>
    <w:link w:val="a7"/>
    <w:qFormat/>
  </w:style>
  <w:style w:type="paragraph" w:styleId="a6">
    <w:name w:val="Document Map"/>
    <w:basedOn w:val="a0"/>
    <w:qFormat/>
    <w:pPr>
      <w:widowControl/>
      <w:shd w:val="clear" w:color="auto" w:fill="000080"/>
    </w:pPr>
    <w:rPr>
      <w:rFonts w:ascii="Tahoma" w:hAnsi="Tahoma"/>
      <w:sz w:val="24"/>
    </w:rPr>
  </w:style>
  <w:style w:type="paragraph" w:styleId="a8">
    <w:name w:val="Body Text"/>
    <w:basedOn w:val="a0"/>
    <w:qFormat/>
    <w:pPr>
      <w:autoSpaceDE/>
      <w:autoSpaceDN/>
      <w:adjustRightInd/>
      <w:spacing w:after="120"/>
      <w:jc w:val="both"/>
    </w:pPr>
    <w:rPr>
      <w:szCs w:val="24"/>
    </w:rPr>
  </w:style>
  <w:style w:type="paragraph" w:styleId="a9">
    <w:name w:val="Body Text Indent"/>
    <w:basedOn w:val="a0"/>
    <w:qFormat/>
    <w:pPr>
      <w:spacing w:line="280" w:lineRule="exact"/>
    </w:pPr>
    <w:rPr>
      <w:rFonts w:eastAsia="仿宋"/>
      <w:sz w:val="21"/>
      <w:lang w:val="zh-CN"/>
    </w:rPr>
  </w:style>
  <w:style w:type="paragraph" w:styleId="3">
    <w:name w:val="toc 3"/>
    <w:basedOn w:val="a0"/>
    <w:next w:val="a0"/>
    <w:uiPriority w:val="39"/>
    <w:qFormat/>
    <w:pPr>
      <w:ind w:left="420"/>
    </w:pPr>
    <w:rPr>
      <w:rFonts w:ascii="Calibri" w:hAnsi="Calibri"/>
      <w:i/>
      <w:iCs/>
    </w:rPr>
  </w:style>
  <w:style w:type="paragraph" w:styleId="aa">
    <w:name w:val="Plain Text"/>
    <w:basedOn w:val="a0"/>
    <w:qFormat/>
    <w:pPr>
      <w:autoSpaceDE/>
      <w:autoSpaceDN/>
      <w:adjustRightInd/>
      <w:jc w:val="both"/>
    </w:pPr>
    <w:rPr>
      <w:rFonts w:ascii="宋体" w:hAnsi="Courier New"/>
      <w:szCs w:val="21"/>
    </w:rPr>
  </w:style>
  <w:style w:type="paragraph" w:styleId="ab">
    <w:name w:val="Balloon Text"/>
    <w:basedOn w:val="a0"/>
    <w:link w:val="ac"/>
    <w:qFormat/>
    <w:rPr>
      <w:sz w:val="18"/>
      <w:szCs w:val="18"/>
    </w:rPr>
  </w:style>
  <w:style w:type="paragraph" w:styleId="ad">
    <w:name w:val="footer"/>
    <w:basedOn w:val="a0"/>
    <w:link w:val="ae"/>
    <w:uiPriority w:val="99"/>
    <w:unhideWhenUsed/>
    <w:qFormat/>
    <w:pPr>
      <w:tabs>
        <w:tab w:val="center" w:pos="4153"/>
        <w:tab w:val="right" w:pos="8306"/>
      </w:tabs>
      <w:snapToGrid w:val="0"/>
    </w:pPr>
    <w:rPr>
      <w:rFonts w:ascii="Calibri" w:hAnsi="Calibri"/>
      <w:sz w:val="18"/>
      <w:szCs w:val="18"/>
    </w:rPr>
  </w:style>
  <w:style w:type="paragraph" w:styleId="af">
    <w:name w:val="header"/>
    <w:basedOn w:val="a0"/>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styleId="10">
    <w:name w:val="toc 1"/>
    <w:basedOn w:val="a0"/>
    <w:next w:val="a0"/>
    <w:uiPriority w:val="39"/>
    <w:qFormat/>
    <w:pPr>
      <w:tabs>
        <w:tab w:val="right" w:leader="dot" w:pos="9060"/>
      </w:tabs>
      <w:autoSpaceDE/>
      <w:autoSpaceDN/>
      <w:adjustRightInd/>
      <w:spacing w:line="360" w:lineRule="auto"/>
      <w:jc w:val="both"/>
    </w:pPr>
    <w:rPr>
      <w:kern w:val="2"/>
      <w:sz w:val="21"/>
    </w:rPr>
  </w:style>
  <w:style w:type="paragraph" w:styleId="af0">
    <w:name w:val="footnote text"/>
    <w:basedOn w:val="a0"/>
    <w:link w:val="af1"/>
    <w:qFormat/>
    <w:pPr>
      <w:autoSpaceDE/>
      <w:autoSpaceDN/>
      <w:adjustRightInd/>
      <w:snapToGrid w:val="0"/>
    </w:pPr>
    <w:rPr>
      <w:rFonts w:ascii="等线" w:eastAsia="等线" w:hAnsi="等线"/>
      <w:kern w:val="2"/>
      <w:sz w:val="18"/>
      <w:szCs w:val="22"/>
    </w:rPr>
  </w:style>
  <w:style w:type="paragraph" w:styleId="30">
    <w:name w:val="Body Text Indent 3"/>
    <w:basedOn w:val="a0"/>
    <w:qFormat/>
    <w:pPr>
      <w:autoSpaceDE/>
      <w:autoSpaceDN/>
      <w:adjustRightInd/>
      <w:spacing w:after="120"/>
      <w:ind w:leftChars="200" w:left="420"/>
      <w:jc w:val="both"/>
    </w:pPr>
    <w:rPr>
      <w:kern w:val="2"/>
      <w:sz w:val="16"/>
      <w:szCs w:val="16"/>
    </w:rPr>
  </w:style>
  <w:style w:type="paragraph" w:styleId="21">
    <w:name w:val="Body Text 2"/>
    <w:basedOn w:val="a0"/>
    <w:next w:val="a0"/>
    <w:link w:val="22"/>
    <w:uiPriority w:val="99"/>
    <w:qFormat/>
    <w:pPr>
      <w:spacing w:line="480" w:lineRule="auto"/>
    </w:pPr>
  </w:style>
  <w:style w:type="paragraph" w:styleId="af2">
    <w:name w:val="Normal (Web)"/>
    <w:basedOn w:val="a0"/>
    <w:uiPriority w:val="99"/>
    <w:qFormat/>
    <w:pPr>
      <w:widowControl/>
      <w:autoSpaceDE/>
      <w:autoSpaceDN/>
      <w:adjustRightInd/>
      <w:spacing w:before="100" w:beforeAutospacing="1" w:after="100" w:afterAutospacing="1"/>
    </w:pPr>
    <w:rPr>
      <w:rFonts w:ascii="宋体" w:hAnsi="宋体"/>
      <w:sz w:val="24"/>
      <w:szCs w:val="24"/>
    </w:rPr>
  </w:style>
  <w:style w:type="paragraph" w:styleId="af3">
    <w:name w:val="annotation subject"/>
    <w:basedOn w:val="a5"/>
    <w:next w:val="a5"/>
    <w:link w:val="af4"/>
    <w:qFormat/>
    <w:rPr>
      <w:b/>
      <w:bCs/>
    </w:rPr>
  </w:style>
  <w:style w:type="paragraph" w:styleId="23">
    <w:name w:val="Body Text First Indent 2"/>
    <w:basedOn w:val="a9"/>
    <w:qFormat/>
    <w:pPr>
      <w:widowControl/>
      <w:ind w:firstLineChars="200" w:firstLine="200"/>
    </w:pPr>
    <w:rPr>
      <w:rFonts w:eastAsia="宋体" w:cs="宋体"/>
    </w:rPr>
  </w:style>
  <w:style w:type="table" w:styleId="af5">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uiPriority w:val="22"/>
    <w:qFormat/>
    <w:rPr>
      <w:b/>
      <w:bCs/>
    </w:rPr>
  </w:style>
  <w:style w:type="character" w:styleId="af7">
    <w:name w:val="page number"/>
    <w:basedOn w:val="a1"/>
    <w:qFormat/>
  </w:style>
  <w:style w:type="character" w:styleId="af8">
    <w:name w:val="Hyperlink"/>
    <w:basedOn w:val="a1"/>
    <w:uiPriority w:val="99"/>
    <w:qFormat/>
    <w:rPr>
      <w:color w:val="0000FF"/>
      <w:u w:val="single"/>
    </w:rPr>
  </w:style>
  <w:style w:type="character" w:styleId="af9">
    <w:name w:val="annotation reference"/>
    <w:qFormat/>
    <w:rPr>
      <w:sz w:val="21"/>
      <w:szCs w:val="21"/>
    </w:rPr>
  </w:style>
  <w:style w:type="character" w:styleId="afa">
    <w:name w:val="footnote reference"/>
    <w:basedOn w:val="a1"/>
    <w:qFormat/>
    <w:rPr>
      <w:vertAlign w:val="superscript"/>
    </w:rPr>
  </w:style>
  <w:style w:type="paragraph" w:customStyle="1" w:styleId="11">
    <w:name w:val="正文文本1"/>
    <w:basedOn w:val="a0"/>
    <w:qFormat/>
    <w:pPr>
      <w:widowControl/>
      <w:spacing w:line="360" w:lineRule="auto"/>
    </w:pPr>
    <w:rPr>
      <w:rFonts w:ascii="Calibri" w:hAnsi="Calibri"/>
      <w:color w:val="FF0000"/>
    </w:rPr>
  </w:style>
  <w:style w:type="paragraph" w:customStyle="1" w:styleId="afb">
    <w:name w:val="正文正"/>
    <w:basedOn w:val="a0"/>
    <w:qFormat/>
    <w:pPr>
      <w:spacing w:line="560" w:lineRule="exact"/>
      <w:ind w:firstLine="561"/>
    </w:pPr>
    <w:rPr>
      <w:rFonts w:ascii="Calibri" w:hAnsi="Calibri"/>
      <w:sz w:val="28"/>
      <w:szCs w:val="28"/>
    </w:rPr>
  </w:style>
  <w:style w:type="character" w:customStyle="1" w:styleId="12">
    <w:name w:val="标题 1 字符"/>
    <w:qFormat/>
    <w:rPr>
      <w:b/>
      <w:kern w:val="44"/>
      <w:sz w:val="44"/>
    </w:rPr>
  </w:style>
  <w:style w:type="paragraph" w:styleId="afc">
    <w:name w:val="List Paragraph"/>
    <w:basedOn w:val="a0"/>
    <w:uiPriority w:val="34"/>
    <w:qFormat/>
    <w:pPr>
      <w:ind w:firstLineChars="200" w:firstLine="420"/>
    </w:pPr>
  </w:style>
  <w:style w:type="character" w:customStyle="1" w:styleId="20">
    <w:name w:val="标题 2 字符"/>
    <w:link w:val="2"/>
    <w:qFormat/>
    <w:rPr>
      <w:rFonts w:ascii="Arial" w:eastAsia="黑体" w:hAnsi="Arial"/>
      <w:b/>
      <w:bCs/>
      <w:kern w:val="2"/>
      <w:sz w:val="32"/>
      <w:szCs w:val="32"/>
    </w:rPr>
  </w:style>
  <w:style w:type="character" w:customStyle="1" w:styleId="p1410">
    <w:name w:val="p141_0"/>
    <w:qFormat/>
    <w:rPr>
      <w:rFonts w:ascii="Calibri" w:hAnsi="Calibri"/>
      <w:sz w:val="21"/>
      <w:szCs w:val="21"/>
    </w:rPr>
  </w:style>
  <w:style w:type="paragraph" w:customStyle="1" w:styleId="Normal13">
    <w:name w:val="Normal_13"/>
    <w:qFormat/>
    <w:pPr>
      <w:widowControl w:val="0"/>
      <w:adjustRightInd w:val="0"/>
      <w:spacing w:line="360" w:lineRule="atLeast"/>
      <w:jc w:val="both"/>
      <w:textAlignment w:val="baseline"/>
    </w:pPr>
  </w:style>
  <w:style w:type="paragraph" w:customStyle="1" w:styleId="14">
    <w:name w:val="正文_14"/>
    <w:qFormat/>
    <w:pPr>
      <w:widowControl w:val="0"/>
      <w:adjustRightInd w:val="0"/>
      <w:spacing w:line="360" w:lineRule="atLeast"/>
      <w:jc w:val="both"/>
      <w:textAlignment w:val="baseline"/>
    </w:pPr>
    <w:rPr>
      <w:szCs w:val="24"/>
    </w:rPr>
  </w:style>
  <w:style w:type="character" w:customStyle="1" w:styleId="font31">
    <w:name w:val="font31"/>
    <w:basedOn w:val="a1"/>
    <w:qFormat/>
    <w:rPr>
      <w:rFonts w:ascii="仿宋" w:eastAsia="仿宋" w:hAnsi="仿宋" w:cs="仿宋" w:hint="eastAsia"/>
      <w:color w:val="000000"/>
      <w:sz w:val="24"/>
      <w:szCs w:val="24"/>
      <w:u w:val="none"/>
    </w:rPr>
  </w:style>
  <w:style w:type="character" w:customStyle="1" w:styleId="font61">
    <w:name w:val="font61"/>
    <w:basedOn w:val="a1"/>
    <w:qFormat/>
    <w:rPr>
      <w:rFonts w:ascii="宋体" w:eastAsia="宋体" w:hAnsi="宋体" w:cs="宋体" w:hint="eastAsia"/>
      <w:color w:val="000000"/>
      <w:sz w:val="22"/>
      <w:szCs w:val="22"/>
      <w:u w:val="none"/>
    </w:rPr>
  </w:style>
  <w:style w:type="character" w:customStyle="1" w:styleId="DeltaViewInsertion">
    <w:name w:val="DeltaView Insertion"/>
    <w:qFormat/>
    <w:rPr>
      <w:color w:val="0000FF"/>
      <w:u w:val="double"/>
    </w:rPr>
  </w:style>
  <w:style w:type="character" w:customStyle="1" w:styleId="110">
    <w:name w:val="标题 1 字符1"/>
    <w:basedOn w:val="a1"/>
    <w:qFormat/>
    <w:rPr>
      <w:rFonts w:ascii="Times New Roman" w:eastAsia="宋体" w:hAnsi="Times New Roman" w:cs="Times New Roman"/>
      <w:b/>
      <w:snapToGrid/>
      <w:color w:val="auto"/>
      <w:spacing w:val="0"/>
      <w:w w:val="100"/>
      <w:kern w:val="44"/>
      <w:position w:val="0"/>
      <w:sz w:val="21"/>
      <w:szCs w:val="44"/>
      <w:u w:val="none"/>
      <w:vertAlign w:val="baseline"/>
    </w:rPr>
  </w:style>
  <w:style w:type="paragraph" w:customStyle="1" w:styleId="DeltaViewTableBody">
    <w:name w:val="DeltaView Table Body"/>
    <w:basedOn w:val="a0"/>
    <w:next w:val="a9"/>
    <w:qFormat/>
    <w:pPr>
      <w:widowControl/>
    </w:pPr>
    <w:rPr>
      <w:rFonts w:ascii="Arial" w:hAnsi="Arial"/>
      <w:sz w:val="24"/>
    </w:rPr>
  </w:style>
  <w:style w:type="character" w:customStyle="1" w:styleId="ac">
    <w:name w:val="批注框文本 字符"/>
    <w:basedOn w:val="a1"/>
    <w:link w:val="ab"/>
    <w:qFormat/>
    <w:rPr>
      <w:sz w:val="18"/>
      <w:szCs w:val="18"/>
    </w:rPr>
  </w:style>
  <w:style w:type="character" w:customStyle="1" w:styleId="120">
    <w:name w:val="标题 1 字符2"/>
    <w:basedOn w:val="a1"/>
    <w:qFormat/>
    <w:rPr>
      <w:rFonts w:ascii="Times New Roman" w:eastAsia="宋体" w:hAnsi="Times New Roman" w:cs="Times New Roman"/>
      <w:b/>
      <w:snapToGrid/>
      <w:color w:val="auto"/>
      <w:spacing w:val="0"/>
      <w:w w:val="100"/>
      <w:kern w:val="44"/>
      <w:position w:val="0"/>
      <w:sz w:val="24"/>
      <w:szCs w:val="44"/>
      <w:u w:val="none"/>
      <w:vertAlign w:val="baseline"/>
    </w:rPr>
  </w:style>
  <w:style w:type="character" w:customStyle="1" w:styleId="22">
    <w:name w:val="正文文本 2 字符"/>
    <w:basedOn w:val="a1"/>
    <w:link w:val="21"/>
    <w:uiPriority w:val="99"/>
    <w:qFormat/>
  </w:style>
  <w:style w:type="character" w:customStyle="1" w:styleId="ae">
    <w:name w:val="页脚 字符"/>
    <w:basedOn w:val="a1"/>
    <w:link w:val="ad"/>
    <w:uiPriority w:val="99"/>
    <w:qFormat/>
    <w:rPr>
      <w:rFonts w:ascii="Calibri" w:hAnsi="Calibri"/>
      <w:sz w:val="18"/>
      <w:szCs w:val="18"/>
    </w:rPr>
  </w:style>
  <w:style w:type="character" w:customStyle="1" w:styleId="font11">
    <w:name w:val="font11"/>
    <w:basedOn w:val="a1"/>
    <w:qFormat/>
    <w:rPr>
      <w:rFonts w:ascii="Times New Roman" w:hAnsi="Times New Roman" w:cs="Times New Roman" w:hint="default"/>
      <w:color w:val="000000"/>
      <w:sz w:val="22"/>
      <w:szCs w:val="22"/>
      <w:u w:val="none"/>
    </w:rPr>
  </w:style>
  <w:style w:type="character" w:customStyle="1" w:styleId="13">
    <w:name w:val="标题 1 字符3"/>
    <w:basedOn w:val="a1"/>
    <w:qFormat/>
    <w:rPr>
      <w:rFonts w:ascii="Times New Roman" w:eastAsia="宋体" w:hAnsi="Times New Roman" w:cs="Times New Roman"/>
      <w:b/>
      <w:snapToGrid/>
      <w:color w:val="auto"/>
      <w:spacing w:val="0"/>
      <w:w w:val="100"/>
      <w:kern w:val="44"/>
      <w:position w:val="0"/>
      <w:sz w:val="21"/>
      <w:szCs w:val="44"/>
      <w:u w:val="none"/>
      <w:vertAlign w:val="baseline"/>
    </w:rPr>
  </w:style>
  <w:style w:type="character" w:customStyle="1" w:styleId="font21">
    <w:name w:val="font21"/>
    <w:basedOn w:val="a1"/>
    <w:qFormat/>
    <w:rPr>
      <w:rFonts w:ascii="Times New Roman" w:hAnsi="Times New Roman" w:cs="Times New Roman" w:hint="default"/>
      <w:b/>
      <w:bCs/>
      <w:color w:val="000000"/>
      <w:sz w:val="24"/>
      <w:szCs w:val="24"/>
      <w:u w:val="none"/>
    </w:rPr>
  </w:style>
  <w:style w:type="character" w:customStyle="1" w:styleId="font51">
    <w:name w:val="font51"/>
    <w:basedOn w:val="a1"/>
    <w:qFormat/>
    <w:rPr>
      <w:rFonts w:ascii="仿宋_GB2312" w:eastAsia="仿宋_GB2312" w:cs="仿宋_GB2312" w:hint="eastAsia"/>
      <w:color w:val="000000"/>
      <w:sz w:val="24"/>
      <w:szCs w:val="24"/>
      <w:u w:val="none"/>
    </w:rPr>
  </w:style>
  <w:style w:type="character" w:customStyle="1" w:styleId="font01">
    <w:name w:val="font01"/>
    <w:basedOn w:val="a1"/>
    <w:qFormat/>
    <w:rPr>
      <w:rFonts w:ascii="Times New Roman" w:hAnsi="Times New Roman" w:cs="Times New Roman" w:hint="default"/>
      <w:color w:val="000000"/>
      <w:sz w:val="24"/>
      <w:szCs w:val="24"/>
      <w:u w:val="none"/>
    </w:rPr>
  </w:style>
  <w:style w:type="character" w:customStyle="1" w:styleId="140">
    <w:name w:val="标题 1 字符4"/>
    <w:basedOn w:val="a1"/>
    <w:qFormat/>
    <w:rPr>
      <w:rFonts w:ascii="Times New Roman" w:eastAsia="宋体" w:hAnsi="Times New Roman" w:cs="Times New Roman"/>
      <w:b/>
      <w:kern w:val="44"/>
      <w:sz w:val="24"/>
      <w:szCs w:val="44"/>
    </w:rPr>
  </w:style>
  <w:style w:type="character" w:customStyle="1" w:styleId="15">
    <w:name w:val="标题 1 字符5"/>
    <w:basedOn w:val="a1"/>
    <w:qFormat/>
    <w:rPr>
      <w:rFonts w:ascii="Times New Roman" w:hAnsi="Times New Roman"/>
      <w:b/>
      <w:kern w:val="44"/>
      <w:sz w:val="24"/>
      <w:szCs w:val="44"/>
    </w:rPr>
  </w:style>
  <w:style w:type="paragraph" w:customStyle="1" w:styleId="0">
    <w:name w:val="我的正文0"/>
    <w:basedOn w:val="a0"/>
    <w:qFormat/>
    <w:pPr>
      <w:autoSpaceDE/>
      <w:autoSpaceDN/>
      <w:adjustRightInd/>
      <w:spacing w:line="560" w:lineRule="exact"/>
      <w:ind w:firstLineChars="200" w:firstLine="200"/>
      <w:jc w:val="both"/>
    </w:pPr>
    <w:rPr>
      <w:rFonts w:ascii="宋体" w:eastAsia="仿宋_GB2312" w:hAnsi="宋体"/>
      <w:kern w:val="2"/>
      <w:sz w:val="32"/>
      <w:szCs w:val="22"/>
    </w:rPr>
  </w:style>
  <w:style w:type="paragraph" w:customStyle="1" w:styleId="a">
    <w:name w:val="节"/>
    <w:basedOn w:val="2"/>
    <w:qFormat/>
    <w:pPr>
      <w:numPr>
        <w:ilvl w:val="1"/>
        <w:numId w:val="1"/>
      </w:numPr>
      <w:tabs>
        <w:tab w:val="left" w:pos="360"/>
      </w:tabs>
      <w:spacing w:line="240" w:lineRule="auto"/>
    </w:pPr>
    <w:rPr>
      <w:rFonts w:ascii="黑体"/>
      <w:b w:val="0"/>
      <w:sz w:val="28"/>
      <w:szCs w:val="28"/>
    </w:rPr>
  </w:style>
  <w:style w:type="character" w:customStyle="1" w:styleId="16">
    <w:name w:val="标题 1 字符6"/>
    <w:basedOn w:val="a1"/>
    <w:link w:val="1"/>
    <w:qFormat/>
    <w:rPr>
      <w:rFonts w:ascii="Times New Roman" w:eastAsia="宋体" w:hAnsi="Times New Roman" w:cs="Times New Roman"/>
      <w:b/>
      <w:kern w:val="44"/>
      <w:sz w:val="24"/>
      <w:szCs w:val="44"/>
    </w:rPr>
  </w:style>
  <w:style w:type="character" w:customStyle="1" w:styleId="a7">
    <w:name w:val="批注文字 字符"/>
    <w:basedOn w:val="a1"/>
    <w:link w:val="a5"/>
    <w:qFormat/>
  </w:style>
  <w:style w:type="character" w:customStyle="1" w:styleId="af4">
    <w:name w:val="批注主题 字符"/>
    <w:basedOn w:val="a7"/>
    <w:link w:val="af3"/>
    <w:qFormat/>
    <w:rPr>
      <w:b/>
      <w:bCs/>
    </w:rPr>
  </w:style>
  <w:style w:type="character" w:customStyle="1" w:styleId="af1">
    <w:name w:val="脚注文本 字符"/>
    <w:basedOn w:val="a1"/>
    <w:link w:val="af0"/>
    <w:qFormat/>
    <w:rPr>
      <w:rFonts w:ascii="等线" w:eastAsia="等线" w:hAnsi="等线"/>
      <w:kern w:val="2"/>
      <w:sz w:val="18"/>
      <w:szCs w:val="22"/>
    </w:rPr>
  </w:style>
  <w:style w:type="paragraph" w:customStyle="1" w:styleId="afd">
    <w:name w:val="表格文字"/>
    <w:qFormat/>
    <w:pPr>
      <w:adjustRightInd w:val="0"/>
      <w:snapToGrid w:val="0"/>
      <w:jc w:val="both"/>
    </w:pPr>
    <w:rPr>
      <w:rFonts w:ascii="宋体" w:hAnsi="宋体" w:cs="宋体"/>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numbering" Target="numbering.xml"/><Relationship Id="rId21" Type="http://schemas.openxmlformats.org/officeDocument/2006/relationships/footer" Target="footer10.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9.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4.xml"/><Relationship Id="rId22" Type="http://schemas.openxmlformats.org/officeDocument/2006/relationships/footer" Target="footer1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9B36F8-72C9-440A-893D-E78099338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170</Pages>
  <Words>13976</Words>
  <Characters>79664</Characters>
  <Application>Microsoft Office Word</Application>
  <DocSecurity>0</DocSecurity>
  <Lines>663</Lines>
  <Paragraphs>186</Paragraphs>
  <ScaleCrop>false</ScaleCrop>
  <Company>DoubleOX</Company>
  <LinksUpToDate>false</LinksUpToDate>
  <CharactersWithSpaces>93454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zhangweilun</dc:creator>
  <cp:lastModifiedBy>zhangweilun</cp:lastModifiedBy>
  <cp:revision>637</cp:revision>
  <cp:lastPrinted>2024-11-15T08:47:00Z</cp:lastPrinted>
  <dcterms:created xsi:type="dcterms:W3CDTF">2024-10-31T07:13:00Z</dcterms:created>
  <dcterms:modified xsi:type="dcterms:W3CDTF">2025-09-06T07:48:00Z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035C7C9C1B0F4BC6A5BCE8F044479CC0_13</vt:lpwstr>
  </property>
  <property fmtid="{D5CDD505-2E9C-101B-9397-08002B2CF9AE}" pid="4" name="KSOTemplateDocerSaveRecord">
    <vt:lpwstr>eyJoZGlkIjoiODc1MTMzNmE2MzFhNTgxZDk0OThiNDYxYWVkNDRkYzkifQ==</vt:lpwstr>
  </property>
</Properties>
</file>