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808CED">
      <w:pPr>
        <w:adjustRightInd w:val="0"/>
        <w:snapToGrid w:val="0"/>
        <w:spacing w:line="640" w:lineRule="exact"/>
        <w:jc w:val="center"/>
        <w:rPr>
          <w:rFonts w:ascii="彩虹小标宋" w:hAnsi="宋体" w:eastAsia="彩虹小标宋"/>
          <w:bCs/>
          <w:snapToGrid w:val="0"/>
          <w:kern w:val="0"/>
          <w:sz w:val="44"/>
          <w:szCs w:val="44"/>
        </w:rPr>
      </w:pPr>
      <w:r>
        <w:rPr>
          <w:rFonts w:hint="eastAsia" w:ascii="彩虹小标宋" w:hAnsi="宋体" w:eastAsia="彩虹小标宋"/>
          <w:bCs/>
          <w:snapToGrid w:val="0"/>
          <w:kern w:val="0"/>
          <w:sz w:val="44"/>
          <w:szCs w:val="44"/>
        </w:rPr>
        <w:t>采购需求</w:t>
      </w:r>
    </w:p>
    <w:p w14:paraId="630989AD">
      <w:pPr>
        <w:adjustRightInd w:val="0"/>
        <w:snapToGrid w:val="0"/>
        <w:spacing w:line="640" w:lineRule="exact"/>
        <w:jc w:val="center"/>
        <w:rPr>
          <w:rFonts w:ascii="彩虹小标宋" w:hAnsi="宋体" w:eastAsia="彩虹小标宋"/>
          <w:bCs/>
          <w:snapToGrid w:val="0"/>
          <w:kern w:val="0"/>
          <w:sz w:val="44"/>
          <w:szCs w:val="44"/>
        </w:rPr>
      </w:pPr>
    </w:p>
    <w:p w14:paraId="2996BD35">
      <w:pPr>
        <w:adjustRightInd w:val="0"/>
        <w:snapToGrid w:val="0"/>
        <w:spacing w:line="587" w:lineRule="exact"/>
        <w:ind w:firstLine="640" w:firstLineChars="200"/>
        <w:rPr>
          <w:rFonts w:ascii="彩虹黑体" w:hAnsi="宋体" w:eastAsia="彩虹黑体"/>
          <w:snapToGrid w:val="0"/>
          <w:kern w:val="0"/>
          <w:sz w:val="32"/>
          <w:szCs w:val="32"/>
        </w:rPr>
      </w:pPr>
      <w:r>
        <w:rPr>
          <w:rFonts w:hint="eastAsia" w:ascii="彩虹黑体" w:hAnsi="宋体" w:eastAsia="彩虹黑体"/>
          <w:snapToGrid w:val="0"/>
          <w:kern w:val="0"/>
          <w:sz w:val="32"/>
          <w:szCs w:val="32"/>
        </w:rPr>
        <w:t>一、服务供应商要求</w:t>
      </w:r>
    </w:p>
    <w:p w14:paraId="1DF2CAF6">
      <w:pPr>
        <w:adjustRightInd w:val="0"/>
        <w:snapToGrid w:val="0"/>
        <w:spacing w:line="587"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具体见供应商征集公告。</w:t>
      </w:r>
    </w:p>
    <w:p w14:paraId="431D858D">
      <w:pPr>
        <w:adjustRightInd w:val="0"/>
        <w:snapToGrid w:val="0"/>
        <w:spacing w:line="587" w:lineRule="exact"/>
        <w:ind w:firstLine="640" w:firstLineChars="200"/>
        <w:rPr>
          <w:rFonts w:ascii="彩虹黑体" w:hAnsi="宋体" w:eastAsia="彩虹黑体"/>
          <w:snapToGrid w:val="0"/>
          <w:kern w:val="0"/>
          <w:sz w:val="32"/>
          <w:szCs w:val="32"/>
        </w:rPr>
      </w:pPr>
      <w:r>
        <w:rPr>
          <w:rFonts w:hint="eastAsia" w:ascii="彩虹黑体" w:hAnsi="宋体" w:eastAsia="彩虹黑体"/>
          <w:snapToGrid w:val="0"/>
          <w:kern w:val="0"/>
          <w:sz w:val="32"/>
          <w:szCs w:val="32"/>
        </w:rPr>
        <w:t>二、对于拟采购设备（物品）的要求</w:t>
      </w:r>
    </w:p>
    <w:p w14:paraId="03F0FC70">
      <w:pPr>
        <w:adjustRightInd w:val="0"/>
        <w:snapToGrid w:val="0"/>
        <w:spacing w:line="560" w:lineRule="atLeast"/>
        <w:ind w:firstLine="643" w:firstLineChars="200"/>
        <w:rPr>
          <w:rFonts w:ascii="彩虹楷体" w:hAnsi="彩虹楷体" w:eastAsia="彩虹楷体" w:cs="彩虹楷体"/>
          <w:b/>
          <w:snapToGrid w:val="0"/>
          <w:kern w:val="0"/>
          <w:sz w:val="32"/>
          <w:szCs w:val="32"/>
        </w:rPr>
      </w:pPr>
      <w:r>
        <w:rPr>
          <w:rFonts w:hint="eastAsia" w:ascii="彩虹楷体" w:hAnsi="彩虹楷体" w:eastAsia="彩虹楷体" w:cs="彩虹楷体"/>
          <w:b/>
          <w:snapToGrid w:val="0"/>
          <w:kern w:val="0"/>
          <w:sz w:val="32"/>
          <w:szCs w:val="32"/>
        </w:rPr>
        <w:t>（一）基本要求</w:t>
      </w:r>
    </w:p>
    <w:p w14:paraId="23CA9721">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本项目为视频会议室LED屏、音视频设备等设备的采购安装，具体技术要求及采购数量详见《视频会议室设备清单》</w:t>
      </w:r>
    </w:p>
    <w:p w14:paraId="046F0429">
      <w:pPr>
        <w:adjustRightInd w:val="0"/>
        <w:snapToGrid w:val="0"/>
        <w:spacing w:line="560" w:lineRule="atLeast"/>
        <w:ind w:firstLine="643" w:firstLineChars="200"/>
        <w:rPr>
          <w:rFonts w:ascii="彩虹楷体" w:hAnsi="彩虹楷体" w:eastAsia="彩虹楷体" w:cs="彩虹楷体"/>
          <w:b/>
          <w:snapToGrid w:val="0"/>
          <w:kern w:val="0"/>
          <w:sz w:val="32"/>
          <w:szCs w:val="32"/>
        </w:rPr>
      </w:pPr>
      <w:r>
        <w:rPr>
          <w:rFonts w:hint="eastAsia" w:ascii="彩虹楷体" w:hAnsi="彩虹楷体" w:eastAsia="彩虹楷体" w:cs="彩虹楷体"/>
          <w:b/>
          <w:snapToGrid w:val="0"/>
          <w:kern w:val="0"/>
          <w:sz w:val="32"/>
          <w:szCs w:val="32"/>
        </w:rPr>
        <w:t>（二）配置要求</w:t>
      </w:r>
    </w:p>
    <w:p w14:paraId="2C9C4EE4">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主要包括LED显示屏及其配套设备、音响设备、视频会议设备及其配套软件等，详见《视频会议室设备清单》。</w:t>
      </w:r>
    </w:p>
    <w:p w14:paraId="22433CD7">
      <w:pPr>
        <w:adjustRightInd w:val="0"/>
        <w:snapToGrid w:val="0"/>
        <w:spacing w:line="560" w:lineRule="atLeast"/>
        <w:ind w:firstLine="643" w:firstLineChars="200"/>
        <w:rPr>
          <w:rFonts w:ascii="彩虹楷体" w:hAnsi="彩虹楷体" w:eastAsia="彩虹楷体" w:cs="彩虹楷体"/>
          <w:b/>
          <w:snapToGrid w:val="0"/>
          <w:kern w:val="0"/>
          <w:sz w:val="32"/>
          <w:szCs w:val="32"/>
        </w:rPr>
      </w:pPr>
      <w:r>
        <w:rPr>
          <w:rFonts w:hint="eastAsia" w:ascii="彩虹楷体" w:hAnsi="彩虹楷体" w:eastAsia="彩虹楷体" w:cs="彩虹楷体"/>
          <w:b/>
          <w:snapToGrid w:val="0"/>
          <w:kern w:val="0"/>
          <w:sz w:val="32"/>
          <w:szCs w:val="32"/>
        </w:rPr>
        <w:t>（三）技术、环保、质量要求</w:t>
      </w:r>
    </w:p>
    <w:p w14:paraId="3EB9B9CB">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详见《视频会议室设备清单》。</w:t>
      </w:r>
    </w:p>
    <w:p w14:paraId="7DCD582E">
      <w:pPr>
        <w:adjustRightInd w:val="0"/>
        <w:snapToGrid w:val="0"/>
        <w:spacing w:line="560" w:lineRule="atLeast"/>
        <w:ind w:firstLine="643" w:firstLineChars="200"/>
        <w:rPr>
          <w:rFonts w:ascii="彩虹楷体" w:hAnsi="彩虹楷体" w:eastAsia="彩虹楷体" w:cs="彩虹楷体"/>
          <w:b/>
          <w:snapToGrid w:val="0"/>
          <w:kern w:val="0"/>
          <w:sz w:val="32"/>
          <w:szCs w:val="32"/>
        </w:rPr>
      </w:pPr>
      <w:r>
        <w:rPr>
          <w:rFonts w:hint="eastAsia" w:ascii="彩虹楷体" w:hAnsi="彩虹楷体" w:eastAsia="彩虹楷体" w:cs="彩虹楷体"/>
          <w:b/>
          <w:snapToGrid w:val="0"/>
          <w:kern w:val="0"/>
          <w:sz w:val="32"/>
          <w:szCs w:val="32"/>
        </w:rPr>
        <w:t>（四）生产、供货要求</w:t>
      </w:r>
    </w:p>
    <w:p w14:paraId="56F5CF1D">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中标供应商须完成所有音视频设备、LED屏的安装调试以及与我行原有系统的联动调试，主要工作内容要求如下：</w:t>
      </w:r>
    </w:p>
    <w:p w14:paraId="2F1F7243">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1</w:t>
      </w:r>
      <w:r>
        <w:rPr>
          <w:rFonts w:hint="eastAsia" w:ascii="彩虹粗仿宋" w:hAnsi="宋体" w:eastAsia="彩虹粗仿宋" w:cs="Times New Roman"/>
          <w:snapToGrid w:val="0"/>
          <w:kern w:val="0"/>
          <w:sz w:val="32"/>
          <w:szCs w:val="32"/>
        </w:rPr>
        <w:t>、需要针对本项目成立专业的项目团队，派驻专业项目经理和工程师；</w:t>
      </w:r>
    </w:p>
    <w:p w14:paraId="4C8F7CFC">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2、配合设计单位及装修单位等相关专业完成视音频相关系统的深化设计工作，配合出具相关施工图纸、效果图、系统连接关系图、软硬件对接图、声场效果图；</w:t>
      </w:r>
    </w:p>
    <w:p w14:paraId="6545F31A">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3、配合装修施工单位的施工进度计划，提前做好管线预留、孔洞定位等施工配合工作；</w:t>
      </w:r>
    </w:p>
    <w:p w14:paraId="0789AAB2">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4</w:t>
      </w:r>
      <w:r>
        <w:rPr>
          <w:rFonts w:hint="eastAsia" w:ascii="彩虹粗仿宋" w:hAnsi="宋体" w:eastAsia="彩虹粗仿宋" w:cs="Times New Roman"/>
          <w:snapToGrid w:val="0"/>
          <w:kern w:val="0"/>
          <w:sz w:val="32"/>
          <w:szCs w:val="32"/>
        </w:rPr>
        <w:t>、配合甲方及监理单位做好设备的点验及相关材料的组织及收集工作；</w:t>
      </w:r>
    </w:p>
    <w:p w14:paraId="1E4EB304">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5</w:t>
      </w:r>
      <w:r>
        <w:rPr>
          <w:rFonts w:hint="eastAsia" w:ascii="彩虹粗仿宋" w:hAnsi="宋体" w:eastAsia="彩虹粗仿宋" w:cs="Times New Roman"/>
          <w:snapToGrid w:val="0"/>
          <w:kern w:val="0"/>
          <w:sz w:val="32"/>
          <w:szCs w:val="32"/>
        </w:rPr>
        <w:t>、负责音视频系统相关线路的布放及子系统的联调和全系统的调试工作；</w:t>
      </w:r>
    </w:p>
    <w:p w14:paraId="78505CD7">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6</w:t>
      </w:r>
      <w:r>
        <w:rPr>
          <w:rFonts w:hint="eastAsia" w:ascii="彩虹粗仿宋" w:hAnsi="宋体" w:eastAsia="彩虹粗仿宋" w:cs="Times New Roman"/>
          <w:snapToGrid w:val="0"/>
          <w:kern w:val="0"/>
          <w:sz w:val="32"/>
          <w:szCs w:val="32"/>
        </w:rPr>
        <w:t>、完成相关设备及相关线路的标签及图纸、培训资料的准备工作；</w:t>
      </w:r>
    </w:p>
    <w:p w14:paraId="7F44ECCC">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7</w:t>
      </w:r>
      <w:r>
        <w:rPr>
          <w:rFonts w:hint="eastAsia" w:ascii="彩虹粗仿宋" w:hAnsi="宋体" w:eastAsia="彩虹粗仿宋" w:cs="Times New Roman"/>
          <w:snapToGrid w:val="0"/>
          <w:kern w:val="0"/>
          <w:sz w:val="32"/>
          <w:szCs w:val="32"/>
        </w:rPr>
        <w:t>、配合甲方及监理单位做好项目设备的审计和验收工作。</w:t>
      </w:r>
    </w:p>
    <w:p w14:paraId="2921C86D">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8</w:t>
      </w:r>
      <w:r>
        <w:rPr>
          <w:rFonts w:hint="eastAsia" w:ascii="彩虹粗仿宋" w:hAnsi="宋体" w:eastAsia="彩虹粗仿宋" w:cs="Times New Roman"/>
          <w:snapToGrid w:val="0"/>
          <w:kern w:val="0"/>
          <w:sz w:val="32"/>
          <w:szCs w:val="32"/>
        </w:rPr>
        <w:t>、投标人需在签订合同后</w:t>
      </w:r>
      <w:r>
        <w:rPr>
          <w:rFonts w:ascii="彩虹粗仿宋" w:hAnsi="宋体" w:eastAsia="彩虹粗仿宋" w:cs="Times New Roman"/>
          <w:snapToGrid w:val="0"/>
          <w:kern w:val="0"/>
          <w:sz w:val="32"/>
          <w:szCs w:val="32"/>
        </w:rPr>
        <w:t>4</w:t>
      </w:r>
      <w:r>
        <w:rPr>
          <w:rFonts w:hint="eastAsia" w:ascii="彩虹粗仿宋" w:hAnsi="宋体" w:eastAsia="彩虹粗仿宋" w:cs="Times New Roman"/>
          <w:snapToGrid w:val="0"/>
          <w:kern w:val="0"/>
          <w:sz w:val="32"/>
          <w:szCs w:val="32"/>
        </w:rPr>
        <w:t>0天内完成所有的系统设备安装、调试及开通。</w:t>
      </w:r>
    </w:p>
    <w:p w14:paraId="52C53E09">
      <w:pPr>
        <w:adjustRightInd w:val="0"/>
        <w:snapToGrid w:val="0"/>
        <w:spacing w:line="560" w:lineRule="atLeast"/>
        <w:ind w:firstLine="643" w:firstLineChars="200"/>
        <w:rPr>
          <w:rFonts w:ascii="彩虹楷体" w:hAnsi="彩虹楷体" w:eastAsia="彩虹楷体" w:cs="彩虹楷体"/>
          <w:b/>
          <w:snapToGrid w:val="0"/>
          <w:kern w:val="0"/>
          <w:sz w:val="32"/>
          <w:szCs w:val="32"/>
        </w:rPr>
      </w:pPr>
      <w:r>
        <w:rPr>
          <w:rFonts w:hint="eastAsia" w:ascii="彩虹楷体" w:hAnsi="彩虹楷体" w:eastAsia="彩虹楷体" w:cs="彩虹楷体"/>
          <w:b/>
          <w:snapToGrid w:val="0"/>
          <w:kern w:val="0"/>
          <w:sz w:val="32"/>
          <w:szCs w:val="32"/>
        </w:rPr>
        <w:t>（五）售后服务要求</w:t>
      </w:r>
    </w:p>
    <w:p w14:paraId="447505F1">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1、保修期自项目竣工终验合格之日开始计算，质保期不少于五年。</w:t>
      </w:r>
    </w:p>
    <w:p w14:paraId="7D23AF7D">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2、中标人提供的软硬件均须提供竣工验收后不少于五年运行维护服务。</w:t>
      </w:r>
    </w:p>
    <w:p w14:paraId="3C1ABAC1">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3、在免费质保期内，中标人须对本项目中所提供的软件免费升级，免费保修，中标人必须负责对提供的设备进行现场维修和更换故障配件，并不收取任何额外费用。</w:t>
      </w:r>
    </w:p>
    <w:p w14:paraId="22877923">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4、免费保修维护期后的现场维护维修，中标人将按所提供的人工、材料成本向发包人收取维护费用。</w:t>
      </w:r>
    </w:p>
    <w:p w14:paraId="09A6DF83">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5、在质保期内，系统和设备由于施工质量或产品本身质量原因造成的损伤或损坏，中标人须免费修理或更换。</w:t>
      </w:r>
    </w:p>
    <w:p w14:paraId="51833FF8">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6、在质保期内，每年由中标人提供至少一次本项目各系统的例行巡检，并出具巡检报告。</w:t>
      </w:r>
    </w:p>
    <w:p w14:paraId="186D15DE">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7、保修的范围仅限于本合同中中标人提供给发包人的设备和部件。</w:t>
      </w:r>
    </w:p>
    <w:p w14:paraId="7E2381F9">
      <w:pPr>
        <w:adjustRightInd w:val="0"/>
        <w:snapToGrid w:val="0"/>
        <w:spacing w:line="560" w:lineRule="atLeast"/>
        <w:ind w:firstLine="640" w:firstLineChars="200"/>
        <w:rPr>
          <w:rFonts w:ascii="彩虹粗仿宋" w:hAnsi="宋体" w:eastAsia="彩虹粗仿宋" w:cs="Times New Roman"/>
          <w:snapToGrid w:val="0"/>
          <w:kern w:val="0"/>
          <w:sz w:val="32"/>
          <w:szCs w:val="32"/>
          <w:highlight w:val="none"/>
        </w:rPr>
      </w:pPr>
      <w:r>
        <w:rPr>
          <w:rFonts w:hint="eastAsia" w:ascii="彩虹粗仿宋" w:hAnsi="宋体" w:eastAsia="彩虹粗仿宋" w:cs="Times New Roman"/>
          <w:snapToGrid w:val="0"/>
          <w:kern w:val="0"/>
          <w:sz w:val="32"/>
          <w:szCs w:val="32"/>
          <w:highlight w:val="none"/>
        </w:rPr>
        <w:t>8、免费现场保修维护期后，另行商定维护费用标准。</w:t>
      </w:r>
    </w:p>
    <w:p w14:paraId="40DF20F7">
      <w:pPr>
        <w:adjustRightInd w:val="0"/>
        <w:snapToGrid w:val="0"/>
        <w:spacing w:line="560" w:lineRule="atLeast"/>
        <w:ind w:firstLine="640" w:firstLineChars="200"/>
        <w:rPr>
          <w:rFonts w:ascii="彩虹粗仿宋" w:hAnsi="宋体" w:eastAsia="彩虹粗仿宋" w:cs="Times New Roman"/>
          <w:snapToGrid w:val="0"/>
          <w:kern w:val="0"/>
          <w:sz w:val="32"/>
          <w:szCs w:val="32"/>
          <w:highlight w:val="none"/>
        </w:rPr>
      </w:pPr>
      <w:r>
        <w:rPr>
          <w:rFonts w:hint="eastAsia" w:ascii="彩虹粗仿宋" w:hAnsi="宋体" w:eastAsia="彩虹粗仿宋" w:cs="Times New Roman"/>
          <w:snapToGrid w:val="0"/>
          <w:kern w:val="0"/>
          <w:sz w:val="32"/>
          <w:szCs w:val="32"/>
          <w:highlight w:val="none"/>
        </w:rPr>
        <w:t>9、设备原厂或专业服务机构30分钟内做出电话响应。</w:t>
      </w:r>
      <w:r>
        <w:rPr>
          <w:rFonts w:hint="eastAsia" w:ascii="彩虹粗仿宋" w:hAnsi="宋体" w:eastAsia="彩虹粗仿宋" w:cs="Times New Roman"/>
          <w:snapToGrid w:val="0"/>
          <w:kern w:val="0"/>
          <w:sz w:val="32"/>
          <w:szCs w:val="32"/>
          <w:highlight w:val="none"/>
          <w:lang w:val="en-US" w:eastAsia="zh-CN"/>
        </w:rPr>
        <w:t>日常维护需满足</w:t>
      </w:r>
      <w:r>
        <w:rPr>
          <w:rFonts w:hint="eastAsia" w:ascii="彩虹粗仿宋" w:hAnsi="宋体" w:eastAsia="彩虹粗仿宋" w:cs="Times New Roman"/>
          <w:snapToGrid w:val="0"/>
          <w:kern w:val="0"/>
          <w:sz w:val="32"/>
          <w:szCs w:val="32"/>
          <w:highlight w:val="none"/>
        </w:rPr>
        <w:t>2小时内</w:t>
      </w:r>
      <w:r>
        <w:rPr>
          <w:rFonts w:hint="eastAsia" w:ascii="彩虹粗仿宋" w:hAnsi="宋体" w:eastAsia="彩虹粗仿宋" w:cs="Times New Roman"/>
          <w:snapToGrid w:val="0"/>
          <w:kern w:val="0"/>
          <w:sz w:val="32"/>
          <w:szCs w:val="32"/>
          <w:highlight w:val="none"/>
          <w:lang w:val="en-US" w:eastAsia="zh-CN"/>
        </w:rPr>
        <w:t>维护</w:t>
      </w:r>
      <w:r>
        <w:rPr>
          <w:rFonts w:hint="eastAsia" w:ascii="彩虹粗仿宋" w:hAnsi="宋体" w:eastAsia="彩虹粗仿宋" w:cs="Times New Roman"/>
          <w:snapToGrid w:val="0"/>
          <w:kern w:val="0"/>
          <w:sz w:val="32"/>
          <w:szCs w:val="32"/>
          <w:highlight w:val="none"/>
        </w:rPr>
        <w:t>人员到达现场</w:t>
      </w:r>
      <w:r>
        <w:rPr>
          <w:rFonts w:hint="eastAsia" w:ascii="彩虹粗仿宋" w:hAnsi="宋体" w:eastAsia="彩虹粗仿宋" w:cs="Times New Roman"/>
          <w:snapToGrid w:val="0"/>
          <w:kern w:val="0"/>
          <w:sz w:val="32"/>
          <w:szCs w:val="32"/>
          <w:highlight w:val="none"/>
          <w:lang w:val="en-US" w:eastAsia="zh-CN"/>
        </w:rPr>
        <w:t>要求，</w:t>
      </w:r>
      <w:r>
        <w:rPr>
          <w:rFonts w:hint="eastAsia" w:ascii="彩虹粗仿宋" w:hAnsi="宋体" w:eastAsia="彩虹粗仿宋" w:cs="Times New Roman"/>
          <w:snapToGrid w:val="0"/>
          <w:kern w:val="0"/>
          <w:sz w:val="32"/>
          <w:szCs w:val="32"/>
          <w:highlight w:val="none"/>
        </w:rPr>
        <w:t>若中标</w:t>
      </w:r>
      <w:r>
        <w:rPr>
          <w:rFonts w:hint="eastAsia" w:ascii="彩虹粗仿宋" w:hAnsi="宋体" w:eastAsia="彩虹粗仿宋" w:cs="Times New Roman"/>
          <w:snapToGrid w:val="0"/>
          <w:kern w:val="0"/>
          <w:sz w:val="32"/>
          <w:szCs w:val="32"/>
          <w:highlight w:val="none"/>
          <w:lang w:eastAsia="zh-CN"/>
        </w:rPr>
        <w:t>，</w:t>
      </w:r>
      <w:r>
        <w:rPr>
          <w:rFonts w:hint="eastAsia" w:ascii="彩虹粗仿宋" w:hAnsi="宋体" w:eastAsia="彩虹粗仿宋" w:cs="Times New Roman"/>
          <w:snapToGrid w:val="0"/>
          <w:kern w:val="0"/>
          <w:sz w:val="32"/>
          <w:szCs w:val="32"/>
          <w:highlight w:val="none"/>
        </w:rPr>
        <w:t>需在签订合同之前</w:t>
      </w:r>
      <w:r>
        <w:rPr>
          <w:rFonts w:hint="eastAsia" w:ascii="彩虹粗仿宋" w:hAnsi="宋体" w:eastAsia="彩虹粗仿宋" w:cs="Times New Roman"/>
          <w:snapToGrid w:val="0"/>
          <w:kern w:val="0"/>
          <w:sz w:val="32"/>
          <w:szCs w:val="32"/>
          <w:highlight w:val="none"/>
          <w:lang w:val="en-US" w:eastAsia="zh-CN"/>
        </w:rPr>
        <w:t>提供相关证明材料</w:t>
      </w:r>
      <w:r>
        <w:rPr>
          <w:rFonts w:hint="eastAsia" w:ascii="彩虹粗仿宋" w:hAnsi="宋体" w:eastAsia="彩虹粗仿宋" w:cs="Times New Roman"/>
          <w:snapToGrid w:val="0"/>
          <w:kern w:val="0"/>
          <w:sz w:val="32"/>
          <w:szCs w:val="32"/>
          <w:highlight w:val="none"/>
        </w:rPr>
        <w:t>。24小时内组织维修和专业服务队伍到达现场，对产品进行保修服务。</w:t>
      </w:r>
    </w:p>
    <w:p w14:paraId="23070C09">
      <w:pPr>
        <w:adjustRightInd w:val="0"/>
        <w:snapToGrid w:val="0"/>
        <w:spacing w:line="560" w:lineRule="atLeast"/>
        <w:ind w:firstLine="640" w:firstLineChars="200"/>
        <w:rPr>
          <w:rFonts w:ascii="彩虹粗仿宋" w:hAnsi="宋体" w:eastAsia="彩虹粗仿宋" w:cs="Times New Roman"/>
          <w:snapToGrid w:val="0"/>
          <w:kern w:val="0"/>
          <w:sz w:val="32"/>
          <w:szCs w:val="32"/>
          <w:highlight w:val="none"/>
        </w:rPr>
      </w:pPr>
      <w:r>
        <w:rPr>
          <w:rFonts w:hint="eastAsia" w:ascii="彩虹粗仿宋" w:hAnsi="宋体" w:eastAsia="彩虹粗仿宋" w:cs="Times New Roman"/>
          <w:snapToGrid w:val="0"/>
          <w:kern w:val="0"/>
          <w:sz w:val="32"/>
          <w:szCs w:val="32"/>
          <w:highlight w:val="none"/>
        </w:rPr>
        <w:t>10、投标人须提供完整合理的维护方案，包括但不限于：</w:t>
      </w:r>
    </w:p>
    <w:p w14:paraId="0A59C7D4">
      <w:pPr>
        <w:adjustRightInd w:val="0"/>
        <w:snapToGrid w:val="0"/>
        <w:spacing w:line="560" w:lineRule="atLeast"/>
        <w:ind w:firstLine="640" w:firstLineChars="200"/>
        <w:rPr>
          <w:rFonts w:ascii="彩虹粗仿宋" w:hAnsi="宋体" w:eastAsia="彩虹粗仿宋" w:cs="Times New Roman"/>
          <w:snapToGrid w:val="0"/>
          <w:kern w:val="0"/>
          <w:sz w:val="32"/>
          <w:szCs w:val="32"/>
          <w:highlight w:val="none"/>
        </w:rPr>
      </w:pPr>
      <w:r>
        <w:rPr>
          <w:rFonts w:hint="eastAsia" w:ascii="彩虹粗仿宋" w:hAnsi="宋体" w:eastAsia="彩虹粗仿宋" w:cs="Times New Roman"/>
          <w:snapToGrid w:val="0"/>
          <w:kern w:val="0"/>
          <w:sz w:val="32"/>
          <w:szCs w:val="32"/>
          <w:highlight w:val="none"/>
        </w:rPr>
        <w:t>（a）设备日常维护、巡检；</w:t>
      </w:r>
      <w:bookmarkStart w:id="0" w:name="_GoBack"/>
      <w:bookmarkEnd w:id="0"/>
    </w:p>
    <w:p w14:paraId="08051280">
      <w:pPr>
        <w:adjustRightInd w:val="0"/>
        <w:snapToGrid w:val="0"/>
        <w:spacing w:line="560" w:lineRule="atLeast"/>
        <w:ind w:firstLine="640" w:firstLineChars="200"/>
        <w:rPr>
          <w:rFonts w:ascii="彩虹粗仿宋" w:hAnsi="宋体" w:eastAsia="彩虹粗仿宋" w:cs="Times New Roman"/>
          <w:snapToGrid w:val="0"/>
          <w:kern w:val="0"/>
          <w:sz w:val="32"/>
          <w:szCs w:val="32"/>
          <w:highlight w:val="none"/>
        </w:rPr>
      </w:pPr>
      <w:r>
        <w:rPr>
          <w:rFonts w:hint="eastAsia" w:ascii="彩虹粗仿宋" w:hAnsi="宋体" w:eastAsia="彩虹粗仿宋" w:cs="Times New Roman"/>
          <w:snapToGrid w:val="0"/>
          <w:kern w:val="0"/>
          <w:sz w:val="32"/>
          <w:szCs w:val="32"/>
          <w:highlight w:val="none"/>
        </w:rPr>
        <w:t>（b）备件备品的准备；</w:t>
      </w:r>
    </w:p>
    <w:p w14:paraId="0F0FBA01">
      <w:pPr>
        <w:adjustRightInd w:val="0"/>
        <w:snapToGrid w:val="0"/>
        <w:spacing w:line="560" w:lineRule="atLeast"/>
        <w:ind w:firstLine="640" w:firstLineChars="200"/>
        <w:rPr>
          <w:rFonts w:ascii="彩虹粗仿宋" w:hAnsi="宋体" w:eastAsia="彩虹粗仿宋" w:cs="Times New Roman"/>
          <w:snapToGrid w:val="0"/>
          <w:kern w:val="0"/>
          <w:sz w:val="32"/>
          <w:szCs w:val="32"/>
          <w:highlight w:val="none"/>
        </w:rPr>
      </w:pPr>
      <w:r>
        <w:rPr>
          <w:rFonts w:hint="eastAsia" w:ascii="彩虹粗仿宋" w:hAnsi="宋体" w:eastAsia="彩虹粗仿宋" w:cs="Times New Roman"/>
          <w:snapToGrid w:val="0"/>
          <w:kern w:val="0"/>
          <w:sz w:val="32"/>
          <w:szCs w:val="32"/>
          <w:highlight w:val="none"/>
        </w:rPr>
        <w:t>（c）重大故障或特殊故障的紧急远端或现场抢修；</w:t>
      </w:r>
    </w:p>
    <w:p w14:paraId="11BE4F06">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highlight w:val="none"/>
        </w:rPr>
      </w:pPr>
      <w:r>
        <w:rPr>
          <w:rFonts w:hint="eastAsia" w:ascii="彩虹粗仿宋" w:hAnsi="宋体" w:eastAsia="彩虹粗仿宋" w:cs="Times New Roman"/>
          <w:snapToGrid w:val="0"/>
          <w:kern w:val="0"/>
          <w:sz w:val="32"/>
          <w:szCs w:val="32"/>
          <w:highlight w:val="none"/>
        </w:rPr>
        <w:t>（d）其他必须的技术服务（例如软件的版本升级）；</w:t>
      </w:r>
    </w:p>
    <w:p w14:paraId="0D6789D9">
      <w:pPr>
        <w:adjustRightInd w:val="0"/>
        <w:snapToGrid w:val="0"/>
        <w:spacing w:line="560" w:lineRule="atLeast"/>
        <w:ind w:firstLine="640" w:firstLineChars="200"/>
        <w:rPr>
          <w:rFonts w:ascii="彩虹粗仿宋" w:hAnsi="宋体" w:eastAsia="彩虹粗仿宋" w:cs="Times New Roman"/>
          <w:snapToGrid w:val="0"/>
          <w:kern w:val="0"/>
          <w:sz w:val="32"/>
          <w:szCs w:val="32"/>
          <w:highlight w:val="none"/>
        </w:rPr>
      </w:pPr>
      <w:r>
        <w:rPr>
          <w:rFonts w:hint="eastAsia" w:ascii="彩虹粗仿宋" w:hAnsi="宋体" w:eastAsia="彩虹粗仿宋" w:cs="Times New Roman"/>
          <w:snapToGrid w:val="0"/>
          <w:kern w:val="0"/>
          <w:sz w:val="32"/>
          <w:szCs w:val="32"/>
          <w:highlight w:val="none"/>
        </w:rPr>
        <w:t>11、要求提供原厂五年以上质保，若中标</w:t>
      </w:r>
      <w:r>
        <w:rPr>
          <w:rFonts w:hint="eastAsia" w:ascii="彩虹粗仿宋" w:hAnsi="宋体" w:eastAsia="彩虹粗仿宋" w:cs="Times New Roman"/>
          <w:snapToGrid w:val="0"/>
          <w:kern w:val="0"/>
          <w:sz w:val="32"/>
          <w:szCs w:val="32"/>
          <w:highlight w:val="none"/>
          <w:lang w:eastAsia="zh-CN"/>
        </w:rPr>
        <w:t>，</w:t>
      </w:r>
      <w:r>
        <w:rPr>
          <w:rFonts w:hint="eastAsia" w:ascii="彩虹粗仿宋" w:hAnsi="宋体" w:eastAsia="彩虹粗仿宋" w:cs="Times New Roman"/>
          <w:snapToGrid w:val="0"/>
          <w:kern w:val="0"/>
          <w:sz w:val="32"/>
          <w:szCs w:val="32"/>
          <w:highlight w:val="none"/>
        </w:rPr>
        <w:t>需在签订合同之前提供“原厂针对此项目的五年质保承诺函”。</w:t>
      </w:r>
      <w:r>
        <w:rPr>
          <w:rFonts w:ascii="彩虹粗仿宋" w:hAnsi="宋体" w:eastAsia="彩虹粗仿宋" w:cs="Times New Roman"/>
          <w:snapToGrid w:val="0"/>
          <w:kern w:val="0"/>
          <w:sz w:val="32"/>
          <w:szCs w:val="32"/>
          <w:highlight w:val="none"/>
        </w:rPr>
        <w:t xml:space="preserve"> </w:t>
      </w:r>
    </w:p>
    <w:p w14:paraId="1F42104D">
      <w:pPr>
        <w:adjustRightInd w:val="0"/>
        <w:snapToGrid w:val="0"/>
        <w:spacing w:line="560" w:lineRule="atLeast"/>
        <w:ind w:firstLine="643" w:firstLineChars="200"/>
        <w:rPr>
          <w:rFonts w:ascii="彩虹楷体" w:hAnsi="彩虹楷体" w:eastAsia="彩虹楷体" w:cs="彩虹楷体"/>
          <w:b/>
          <w:snapToGrid w:val="0"/>
          <w:kern w:val="0"/>
          <w:sz w:val="32"/>
          <w:szCs w:val="32"/>
          <w:highlight w:val="none"/>
        </w:rPr>
      </w:pPr>
      <w:r>
        <w:rPr>
          <w:rFonts w:hint="eastAsia" w:ascii="彩虹楷体" w:hAnsi="彩虹楷体" w:eastAsia="彩虹楷体" w:cs="彩虹楷体"/>
          <w:b/>
          <w:snapToGrid w:val="0"/>
          <w:kern w:val="0"/>
          <w:sz w:val="32"/>
          <w:szCs w:val="32"/>
          <w:highlight w:val="none"/>
        </w:rPr>
        <w:t>（六）其他要求</w:t>
      </w:r>
    </w:p>
    <w:p w14:paraId="1C2C64B6">
      <w:pPr>
        <w:adjustRightInd w:val="0"/>
        <w:snapToGrid w:val="0"/>
        <w:spacing w:line="560" w:lineRule="atLeast"/>
        <w:ind w:firstLine="640" w:firstLineChars="200"/>
        <w:rPr>
          <w:rFonts w:ascii="彩虹粗仿宋" w:eastAsia="彩虹粗仿宋"/>
          <w:sz w:val="32"/>
          <w:szCs w:val="32"/>
        </w:rPr>
      </w:pPr>
      <w:r>
        <w:rPr>
          <w:rFonts w:hint="eastAsia" w:ascii="彩虹粗仿宋" w:hAnsi="宋体" w:eastAsia="彩虹粗仿宋" w:cs="Times New Roman"/>
          <w:snapToGrid w:val="0"/>
          <w:kern w:val="0"/>
          <w:sz w:val="32"/>
          <w:szCs w:val="32"/>
        </w:rPr>
        <w:t>供应商须根据甲方提供的开票信息，开具增值税专用发票。</w:t>
      </w:r>
    </w:p>
    <w:sectPr>
      <w:pgSz w:w="11906" w:h="16838"/>
      <w:pgMar w:top="1871"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D57"/>
    <w:rsid w:val="00117E72"/>
    <w:rsid w:val="00130362"/>
    <w:rsid w:val="00143586"/>
    <w:rsid w:val="00160204"/>
    <w:rsid w:val="001934A4"/>
    <w:rsid w:val="001D4193"/>
    <w:rsid w:val="00235131"/>
    <w:rsid w:val="00266538"/>
    <w:rsid w:val="002931F5"/>
    <w:rsid w:val="002F362F"/>
    <w:rsid w:val="00351350"/>
    <w:rsid w:val="00366E03"/>
    <w:rsid w:val="003B79C9"/>
    <w:rsid w:val="003F3627"/>
    <w:rsid w:val="004404FE"/>
    <w:rsid w:val="0045224D"/>
    <w:rsid w:val="00496F5B"/>
    <w:rsid w:val="004C5D79"/>
    <w:rsid w:val="004D0AAE"/>
    <w:rsid w:val="004F0A2A"/>
    <w:rsid w:val="00515A8E"/>
    <w:rsid w:val="005572AB"/>
    <w:rsid w:val="005A2BD1"/>
    <w:rsid w:val="005F292A"/>
    <w:rsid w:val="00635C44"/>
    <w:rsid w:val="0066465D"/>
    <w:rsid w:val="006805BE"/>
    <w:rsid w:val="006C42F6"/>
    <w:rsid w:val="00700C10"/>
    <w:rsid w:val="00752643"/>
    <w:rsid w:val="007662A5"/>
    <w:rsid w:val="007A5798"/>
    <w:rsid w:val="00872C32"/>
    <w:rsid w:val="008A199F"/>
    <w:rsid w:val="008D1013"/>
    <w:rsid w:val="00923078"/>
    <w:rsid w:val="00951604"/>
    <w:rsid w:val="009B7A67"/>
    <w:rsid w:val="009F00D4"/>
    <w:rsid w:val="00A64FEC"/>
    <w:rsid w:val="00A80449"/>
    <w:rsid w:val="00A94BFE"/>
    <w:rsid w:val="00AD42E5"/>
    <w:rsid w:val="00AE6B8D"/>
    <w:rsid w:val="00AF7EDC"/>
    <w:rsid w:val="00B0284C"/>
    <w:rsid w:val="00B54D0A"/>
    <w:rsid w:val="00B8311A"/>
    <w:rsid w:val="00BA09B1"/>
    <w:rsid w:val="00C452C5"/>
    <w:rsid w:val="00CB0227"/>
    <w:rsid w:val="00D11FFB"/>
    <w:rsid w:val="00D43D75"/>
    <w:rsid w:val="00D81C6A"/>
    <w:rsid w:val="00DA466D"/>
    <w:rsid w:val="00E17252"/>
    <w:rsid w:val="00E32C6A"/>
    <w:rsid w:val="00E33C68"/>
    <w:rsid w:val="00E53DFF"/>
    <w:rsid w:val="00E628AD"/>
    <w:rsid w:val="00E75DE8"/>
    <w:rsid w:val="00F05CC5"/>
    <w:rsid w:val="00F16F95"/>
    <w:rsid w:val="00F20D57"/>
    <w:rsid w:val="00F2447B"/>
    <w:rsid w:val="00F26ED5"/>
    <w:rsid w:val="00F42F28"/>
    <w:rsid w:val="00F50327"/>
    <w:rsid w:val="00F6757A"/>
    <w:rsid w:val="00F84BA0"/>
    <w:rsid w:val="00FB5B08"/>
    <w:rsid w:val="047D70F2"/>
    <w:rsid w:val="09282479"/>
    <w:rsid w:val="154B5D93"/>
    <w:rsid w:val="1C052138"/>
    <w:rsid w:val="1D510055"/>
    <w:rsid w:val="21ED5D6F"/>
    <w:rsid w:val="25A76EB0"/>
    <w:rsid w:val="2E7D1792"/>
    <w:rsid w:val="466601AB"/>
    <w:rsid w:val="647B6961"/>
    <w:rsid w:val="674840B7"/>
    <w:rsid w:val="6FB33908"/>
    <w:rsid w:val="71103141"/>
    <w:rsid w:val="72F97D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ody Text"/>
    <w:basedOn w:val="1"/>
    <w:link w:val="11"/>
    <w:semiHidden/>
    <w:qFormat/>
    <w:uiPriority w:val="0"/>
    <w:pPr>
      <w:widowControl/>
      <w:kinsoku w:val="0"/>
      <w:autoSpaceDE w:val="0"/>
      <w:autoSpaceDN w:val="0"/>
      <w:adjustRightInd w:val="0"/>
      <w:snapToGrid w:val="0"/>
      <w:jc w:val="left"/>
      <w:textAlignment w:val="baseline"/>
    </w:pPr>
    <w:rPr>
      <w:rFonts w:ascii="彩虹粗仿宋" w:hAnsi="彩虹粗仿宋" w:eastAsia="彩虹粗仿宋" w:cs="彩虹粗仿宋"/>
      <w:snapToGrid w:val="0"/>
      <w:color w:val="000000"/>
      <w:kern w:val="0"/>
      <w:sz w:val="31"/>
      <w:szCs w:val="31"/>
      <w:lang w:eastAsia="en-US"/>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正文文本 Char"/>
    <w:basedOn w:val="7"/>
    <w:link w:val="3"/>
    <w:semiHidden/>
    <w:qFormat/>
    <w:uiPriority w:val="0"/>
    <w:rPr>
      <w:rFonts w:ascii="彩虹粗仿宋" w:hAnsi="彩虹粗仿宋" w:eastAsia="彩虹粗仿宋" w:cs="彩虹粗仿宋"/>
      <w:snapToGrid w:val="0"/>
      <w:color w:val="000000"/>
      <w:sz w:val="31"/>
      <w:szCs w:val="31"/>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F7CE26-DFC9-4BC5-AC12-3D09A3A9D34B}">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3</Pages>
  <Words>170</Words>
  <Characters>969</Characters>
  <Lines>8</Lines>
  <Paragraphs>2</Paragraphs>
  <TotalTime>7</TotalTime>
  <ScaleCrop>false</ScaleCrop>
  <LinksUpToDate>false</LinksUpToDate>
  <CharactersWithSpaces>1137</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2025-10-15T08:22:00Z</dcterms:created>
  <dc:creator>Apache POI</dc:creator>
  <cp:lastModifiedBy>ccb</cp:lastModifiedBy>
  <dcterms:modified xsi:type="dcterms:W3CDTF">2025-10-22T06:54:06Z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CD044A09B0904AE7A88C89D1CC0209B1_13</vt:lpwstr>
  </property>
</Properties>
</file>