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BB786">
      <w:pPr>
        <w:pStyle w:val="10"/>
        <w:keepNext w:val="0"/>
        <w:keepLines w:val="0"/>
        <w:pageBreakBefore w:val="0"/>
        <w:widowControl/>
        <w:suppressLineNumbers w:val="0"/>
        <w:kinsoku/>
        <w:wordWrap/>
        <w:overflowPunct/>
        <w:topLinePunct w:val="0"/>
        <w:bidi w:val="0"/>
        <w:spacing w:before="0" w:beforeAutospacing="0" w:after="0" w:afterAutospacing="0" w:line="560" w:lineRule="exact"/>
        <w:ind w:right="0"/>
        <w:jc w:val="center"/>
        <w:textAlignment w:val="auto"/>
        <w:rPr>
          <w:rFonts w:hint="eastAsia" w:ascii="方正小标宋_GBK" w:hAnsi="方正仿宋_GBK" w:eastAsia="方正小标宋_GBK" w:cs="Times New Roman"/>
          <w:sz w:val="44"/>
          <w:szCs w:val="44"/>
        </w:rPr>
      </w:pPr>
      <w:r>
        <w:rPr>
          <w:rFonts w:hint="eastAsia" w:ascii="方正小标宋_GBK" w:hAnsi="方正仿宋_GBK" w:eastAsia="方正小标宋_GBK" w:cs="Times New Roman"/>
          <w:kern w:val="2"/>
          <w:sz w:val="44"/>
          <w:szCs w:val="44"/>
          <w:lang w:val="en-US" w:eastAsia="zh-CN" w:bidi="ar-SA"/>
        </w:rPr>
        <w:t>交通银行江西省分行本部2026年至2028年押运服务采购项目</w:t>
      </w:r>
      <w:r>
        <w:rPr>
          <w:rFonts w:hint="eastAsia" w:ascii="方正小标宋_GBK" w:hAnsi="方正仿宋_GBK" w:eastAsia="方正小标宋_GBK" w:cs="Times New Roman"/>
          <w:sz w:val="44"/>
          <w:szCs w:val="44"/>
        </w:rPr>
        <w:t>供应商征集公告</w:t>
      </w:r>
    </w:p>
    <w:p w14:paraId="44AFFEDA">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方正仿宋_GBK" w:hAnsi="方正仿宋_GBK"/>
        </w:rPr>
      </w:pPr>
    </w:p>
    <w:p w14:paraId="3EAFB2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方正仿宋_GBK" w:eastAsia="方正仿宋_GBK" w:cs="Times New Roman"/>
          <w:sz w:val="32"/>
          <w:szCs w:val="32"/>
        </w:rPr>
      </w:pPr>
      <w:r>
        <w:rPr>
          <w:rFonts w:hint="eastAsia" w:ascii="Times New Roman" w:hAnsi="方正仿宋_GBK" w:eastAsia="方正仿宋_GBK" w:cs="Times New Roman"/>
          <w:sz w:val="32"/>
          <w:szCs w:val="32"/>
        </w:rPr>
        <w:t>采购人交通银行股份有限公司江西省分行现就“交通银行江西省分行本部2026年至2028年押运服务采购项目”开展候选供应商公开征集，诚邀符合资格条件的供应商参与。</w:t>
      </w:r>
    </w:p>
    <w:p w14:paraId="5A859D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方正黑体_GBK" w:eastAsia="方正黑体_GBK" w:cs="Times New Roman"/>
          <w:sz w:val="32"/>
          <w:szCs w:val="32"/>
        </w:rPr>
      </w:pPr>
      <w:r>
        <w:rPr>
          <w:rFonts w:hint="eastAsia" w:ascii="Times New Roman" w:hAnsi="方正黑体_GBK" w:eastAsia="方正黑体_GBK" w:cs="Times New Roman"/>
          <w:sz w:val="32"/>
          <w:szCs w:val="32"/>
        </w:rPr>
        <w:t>一、征集要求</w:t>
      </w:r>
    </w:p>
    <w:p w14:paraId="7871A8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（一）项目概况</w:t>
      </w:r>
    </w:p>
    <w:p w14:paraId="33619F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eastAsia="zh-CN"/>
        </w:rPr>
      </w:pPr>
      <w:r>
        <w:rPr>
          <w:rFonts w:hint="eastAsia" w:ascii="Times New Roman" w:hAnsi="方正仿宋_GBK" w:eastAsia="方正仿宋_GBK" w:cs="Times New Roman"/>
          <w:sz w:val="32"/>
          <w:szCs w:val="32"/>
        </w:rPr>
        <w:t>1.项目名称：交通银行江西省分行本部2026年至2028年押运服务采购项目</w:t>
      </w:r>
      <w:r>
        <w:rPr>
          <w:rFonts w:hint="eastAsia" w:hAnsi="方正仿宋_GBK" w:cs="Times New Roman"/>
          <w:sz w:val="32"/>
          <w:szCs w:val="32"/>
          <w:lang w:eastAsia="zh-CN"/>
        </w:rPr>
        <w:t>。</w:t>
      </w:r>
    </w:p>
    <w:p w14:paraId="5E93E6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highlight w:val="none"/>
        </w:rPr>
      </w:pPr>
      <w:r>
        <w:rPr>
          <w:rFonts w:hint="eastAsia" w:ascii="Times New Roman" w:hAnsi="方正仿宋_GBK" w:eastAsia="方正仿宋_GBK" w:cs="Times New Roman"/>
          <w:sz w:val="32"/>
          <w:szCs w:val="32"/>
        </w:rPr>
        <w:t>2.项目的主要内容及范围：交通银行江西省分行因业务发展需要，</w:t>
      </w:r>
      <w:r>
        <w:rPr>
          <w:rFonts w:hint="eastAsia" w:ascii="Times New Roman" w:hAnsi="方正仿宋_GBK" w:eastAsia="方正仿宋_GBK" w:cs="Times New Roman"/>
          <w:sz w:val="32"/>
          <w:szCs w:val="32"/>
          <w:highlight w:val="none"/>
        </w:rPr>
        <w:t>采购</w:t>
      </w:r>
      <w:r>
        <w:rPr>
          <w:rFonts w:hint="eastAsia" w:ascii="Times New Roman" w:hAnsi="方正仿宋_GBK" w:eastAsia="方正仿宋_GBK" w:cs="Times New Roman"/>
          <w:sz w:val="32"/>
          <w:szCs w:val="32"/>
          <w:highlight w:val="none"/>
          <w:lang w:val="en-US" w:eastAsia="zh-CN"/>
        </w:rPr>
        <w:t>交通银行江西省分行本部2026年至2028年押运服务采购项目</w:t>
      </w:r>
      <w:r>
        <w:rPr>
          <w:rFonts w:hint="eastAsia" w:ascii="Times New Roman" w:hAnsi="方正仿宋_GBK" w:eastAsia="方正仿宋_GBK" w:cs="Times New Roman"/>
          <w:sz w:val="32"/>
          <w:szCs w:val="32"/>
          <w:highlight w:val="none"/>
        </w:rPr>
        <w:t>。</w:t>
      </w:r>
    </w:p>
    <w:p w14:paraId="4398EE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供应商为我行提供五台五人押运车（每台车配备五人，一名司机、二名武装押运员、二名业务押运员）和一台三人押运车（每台车配备三人，一名司机和两名武装押运员），每天为我行南昌市所有营业网点款箱提供封包（箱）式早晚接送；为我行金库、营业网点提供临时调缴款（含重要空白凭证）押运服务（含双休日和节假日）；人民银行领介款业务押运服务和我行需要的其它押运任务。其中三人车组专用于自助银行清（加）钞（卡）任务（含双休日和节假日）。项目预算明细如下：</w:t>
      </w:r>
    </w:p>
    <w:tbl>
      <w:tblPr>
        <w:tblStyle w:val="11"/>
        <w:tblpPr w:leftFromText="180" w:rightFromText="180" w:vertAnchor="text" w:horzAnchor="page" w:tblpX="1717" w:tblpY="256"/>
        <w:tblOverlap w:val="never"/>
        <w:tblW w:w="8838" w:type="dxa"/>
        <w:tblInd w:w="0" w:type="dxa"/>
        <w:tblLayout w:type="autofit"/>
        <w:tblCellMar>
          <w:top w:w="0" w:type="dxa"/>
          <w:left w:w="108" w:type="dxa"/>
          <w:bottom w:w="0" w:type="dxa"/>
          <w:right w:w="108" w:type="dxa"/>
        </w:tblCellMar>
      </w:tblPr>
      <w:tblGrid>
        <w:gridCol w:w="1086"/>
        <w:gridCol w:w="3376"/>
        <w:gridCol w:w="2188"/>
        <w:gridCol w:w="2188"/>
      </w:tblGrid>
      <w:tr w14:paraId="0111A352">
        <w:tblPrEx>
          <w:tblCellMar>
            <w:top w:w="0" w:type="dxa"/>
            <w:left w:w="108" w:type="dxa"/>
            <w:bottom w:w="0" w:type="dxa"/>
            <w:right w:w="108" w:type="dxa"/>
          </w:tblCellMar>
        </w:tblPrEx>
        <w:trPr>
          <w:trHeight w:val="1017" w:hRule="atLeast"/>
        </w:trPr>
        <w:tc>
          <w:tcPr>
            <w:tcW w:w="1086" w:type="dxa"/>
            <w:tcBorders>
              <w:top w:val="single" w:color="000000" w:sz="4" w:space="0"/>
              <w:left w:val="single" w:color="000000" w:sz="4" w:space="0"/>
              <w:bottom w:val="single" w:color="000000" w:sz="4" w:space="0"/>
              <w:right w:val="single" w:color="000000" w:sz="4" w:space="0"/>
            </w:tcBorders>
            <w:noWrap w:val="0"/>
            <w:vAlign w:val="center"/>
          </w:tcPr>
          <w:p w14:paraId="75DF5069">
            <w:pPr>
              <w:widowControl/>
              <w:jc w:val="center"/>
              <w:rPr>
                <w:rFonts w:ascii="方正仿宋_GBK" w:hAnsi="方正仿宋_GBK" w:eastAsia="方正仿宋_GBK" w:cs="方正仿宋_GBK"/>
                <w:b/>
                <w:color w:val="000000"/>
                <w:kern w:val="0"/>
                <w:sz w:val="21"/>
                <w:szCs w:val="21"/>
              </w:rPr>
            </w:pPr>
            <w:r>
              <w:rPr>
                <w:rFonts w:hint="eastAsia" w:ascii="方正仿宋_GBK" w:hAnsi="方正仿宋_GBK" w:eastAsia="方正仿宋_GBK" w:cs="方正仿宋_GBK"/>
                <w:b/>
                <w:color w:val="000000"/>
                <w:kern w:val="0"/>
                <w:sz w:val="21"/>
                <w:szCs w:val="21"/>
              </w:rPr>
              <w:t>序号</w:t>
            </w:r>
          </w:p>
        </w:tc>
        <w:tc>
          <w:tcPr>
            <w:tcW w:w="3376" w:type="dxa"/>
            <w:tcBorders>
              <w:top w:val="single" w:color="000000" w:sz="4" w:space="0"/>
              <w:left w:val="single" w:color="000000" w:sz="4" w:space="0"/>
              <w:bottom w:val="single" w:color="000000" w:sz="4" w:space="0"/>
              <w:right w:val="single" w:color="000000" w:sz="4" w:space="0"/>
            </w:tcBorders>
            <w:noWrap w:val="0"/>
            <w:vAlign w:val="center"/>
          </w:tcPr>
          <w:p w14:paraId="497B6629">
            <w:pPr>
              <w:widowControl/>
              <w:jc w:val="center"/>
              <w:rPr>
                <w:rFonts w:ascii="方正仿宋_GBK" w:hAnsi="方正仿宋_GBK" w:eastAsia="方正仿宋_GBK" w:cs="方正仿宋_GBK"/>
                <w:b/>
                <w:color w:val="000000"/>
                <w:kern w:val="0"/>
                <w:sz w:val="21"/>
                <w:szCs w:val="21"/>
              </w:rPr>
            </w:pPr>
            <w:r>
              <w:rPr>
                <w:rFonts w:hint="eastAsia" w:ascii="方正仿宋_GBK" w:hAnsi="方正仿宋_GBK" w:eastAsia="方正仿宋_GBK" w:cs="方正仿宋_GBK"/>
                <w:b/>
                <w:color w:val="000000"/>
                <w:kern w:val="0"/>
                <w:sz w:val="21"/>
                <w:szCs w:val="21"/>
              </w:rPr>
              <w:t>内容</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F378E0B">
            <w:pPr>
              <w:spacing w:line="280" w:lineRule="exact"/>
              <w:jc w:val="center"/>
              <w:rPr>
                <w:rFonts w:ascii="方正仿宋_GBK" w:hAnsi="方正仿宋_GBK" w:eastAsia="方正仿宋_GBK" w:cs="方正仿宋_GBK"/>
                <w:b/>
                <w:color w:val="000000"/>
                <w:kern w:val="0"/>
                <w:sz w:val="21"/>
                <w:szCs w:val="21"/>
              </w:rPr>
            </w:pPr>
            <w:r>
              <w:rPr>
                <w:rFonts w:hint="eastAsia" w:ascii="方正仿宋_GBK" w:hAnsi="方正仿宋_GBK" w:eastAsia="方正仿宋_GBK" w:cs="方正仿宋_GBK"/>
                <w:b/>
                <w:color w:val="000000"/>
                <w:kern w:val="0"/>
                <w:sz w:val="21"/>
                <w:szCs w:val="21"/>
              </w:rPr>
              <w:t>数量</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6077DAC9">
            <w:pPr>
              <w:spacing w:line="280" w:lineRule="exact"/>
              <w:jc w:val="center"/>
              <w:rPr>
                <w:rFonts w:hint="default" w:ascii="方正仿宋_GBK" w:hAnsi="方正仿宋_GBK" w:eastAsia="方正仿宋_GBK" w:cs="方正仿宋_GBK"/>
                <w:b/>
                <w:color w:val="000000"/>
                <w:kern w:val="0"/>
                <w:sz w:val="21"/>
                <w:szCs w:val="21"/>
                <w:lang w:val="en-US" w:eastAsia="zh-CN"/>
              </w:rPr>
            </w:pPr>
            <w:r>
              <w:rPr>
                <w:rFonts w:hint="eastAsia" w:ascii="方正仿宋_GBK" w:hAnsi="方正仿宋_GBK" w:eastAsia="方正仿宋_GBK" w:cs="方正仿宋_GBK"/>
                <w:b/>
                <w:color w:val="000000"/>
                <w:kern w:val="0"/>
                <w:sz w:val="21"/>
                <w:szCs w:val="21"/>
                <w:lang w:val="en-US" w:eastAsia="zh-CN"/>
              </w:rPr>
              <w:t>需求时间（年）</w:t>
            </w:r>
          </w:p>
        </w:tc>
      </w:tr>
      <w:tr w14:paraId="42EE4C79">
        <w:tblPrEx>
          <w:tblCellMar>
            <w:top w:w="0" w:type="dxa"/>
            <w:left w:w="108" w:type="dxa"/>
            <w:bottom w:w="0" w:type="dxa"/>
            <w:right w:w="108" w:type="dxa"/>
          </w:tblCellMar>
        </w:tblPrEx>
        <w:trPr>
          <w:trHeight w:val="816" w:hRule="atLeast"/>
        </w:trPr>
        <w:tc>
          <w:tcPr>
            <w:tcW w:w="1086" w:type="dxa"/>
            <w:tcBorders>
              <w:top w:val="single" w:color="000000" w:sz="4" w:space="0"/>
              <w:left w:val="single" w:color="000000" w:sz="4" w:space="0"/>
              <w:bottom w:val="single" w:color="000000" w:sz="4" w:space="0"/>
              <w:right w:val="single" w:color="000000" w:sz="4" w:space="0"/>
            </w:tcBorders>
            <w:noWrap w:val="0"/>
            <w:vAlign w:val="center"/>
          </w:tcPr>
          <w:p w14:paraId="097DAB96">
            <w:pPr>
              <w:widowControl/>
              <w:jc w:val="center"/>
              <w:rPr>
                <w:rFonts w:hint="eastAsia" w:ascii="方正仿宋_GBK" w:hAnsi="方正仿宋_GBK" w:eastAsia="方正仿宋_GBK" w:cs="方正仿宋_GBK"/>
                <w:b w:val="0"/>
                <w:bCs/>
                <w:color w:val="000000"/>
                <w:kern w:val="0"/>
                <w:sz w:val="21"/>
                <w:szCs w:val="21"/>
                <w:lang w:val="en-US" w:eastAsia="zh-CN"/>
              </w:rPr>
            </w:pPr>
            <w:r>
              <w:rPr>
                <w:rFonts w:hint="eastAsia" w:ascii="方正仿宋_GBK" w:hAnsi="方正仿宋_GBK" w:eastAsia="方正仿宋_GBK" w:cs="方正仿宋_GBK"/>
                <w:b w:val="0"/>
                <w:bCs/>
                <w:color w:val="000000"/>
                <w:kern w:val="0"/>
                <w:sz w:val="21"/>
                <w:szCs w:val="21"/>
                <w:lang w:val="en-US" w:eastAsia="zh-CN"/>
              </w:rPr>
              <w:t>1</w:t>
            </w:r>
          </w:p>
        </w:tc>
        <w:tc>
          <w:tcPr>
            <w:tcW w:w="3376" w:type="dxa"/>
            <w:tcBorders>
              <w:top w:val="single" w:color="000000" w:sz="4" w:space="0"/>
              <w:left w:val="single" w:color="000000" w:sz="4" w:space="0"/>
              <w:bottom w:val="single" w:color="000000" w:sz="4" w:space="0"/>
              <w:right w:val="single" w:color="000000" w:sz="4" w:space="0"/>
            </w:tcBorders>
            <w:noWrap w:val="0"/>
            <w:vAlign w:val="center"/>
          </w:tcPr>
          <w:p w14:paraId="41A4B8E0">
            <w:pPr>
              <w:widowControl/>
              <w:jc w:val="center"/>
              <w:rPr>
                <w:rFonts w:hint="eastAsia" w:ascii="方正仿宋_GBK" w:hAnsi="方正仿宋_GBK" w:eastAsia="方正仿宋_GBK" w:cs="方正仿宋_GBK"/>
                <w:b w:val="0"/>
                <w:bCs/>
                <w:color w:val="000000"/>
                <w:kern w:val="0"/>
                <w:sz w:val="21"/>
                <w:szCs w:val="21"/>
                <w:lang w:val="en-US" w:eastAsia="zh-CN"/>
              </w:rPr>
            </w:pPr>
            <w:r>
              <w:rPr>
                <w:rFonts w:hint="eastAsia" w:ascii="方正仿宋_GBK" w:hAnsi="方正仿宋_GBK" w:eastAsia="方正仿宋_GBK" w:cs="方正仿宋_GBK"/>
                <w:b w:val="0"/>
                <w:bCs/>
                <w:color w:val="000000"/>
                <w:kern w:val="0"/>
                <w:sz w:val="21"/>
                <w:szCs w:val="21"/>
                <w:lang w:val="en-US" w:eastAsia="zh-CN"/>
              </w:rPr>
              <w:t>武装押运（五人组）</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433ABFC9">
            <w:pPr>
              <w:spacing w:line="280" w:lineRule="exact"/>
              <w:jc w:val="center"/>
              <w:rPr>
                <w:rFonts w:hint="eastAsia" w:ascii="方正仿宋_GBK" w:hAnsi="方正仿宋_GBK" w:eastAsia="方正仿宋_GBK" w:cs="方正仿宋_GBK"/>
                <w:b w:val="0"/>
                <w:bCs/>
                <w:color w:val="000000"/>
                <w:kern w:val="0"/>
                <w:sz w:val="21"/>
                <w:szCs w:val="21"/>
                <w:lang w:val="en-US" w:eastAsia="zh-CN"/>
              </w:rPr>
            </w:pPr>
            <w:r>
              <w:rPr>
                <w:rFonts w:hint="eastAsia" w:ascii="方正仿宋_GBK" w:hAnsi="方正仿宋_GBK" w:eastAsia="方正仿宋_GBK" w:cs="方正仿宋_GBK"/>
                <w:b w:val="0"/>
                <w:bCs/>
                <w:color w:val="000000"/>
                <w:kern w:val="0"/>
                <w:sz w:val="21"/>
                <w:szCs w:val="21"/>
                <w:lang w:val="en-US" w:eastAsia="zh-CN"/>
              </w:rPr>
              <w:t>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111E7578">
            <w:pPr>
              <w:widowControl/>
              <w:jc w:val="center"/>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3</w:t>
            </w:r>
          </w:p>
        </w:tc>
      </w:tr>
      <w:tr w14:paraId="3BA10F6F">
        <w:tblPrEx>
          <w:tblCellMar>
            <w:top w:w="0" w:type="dxa"/>
            <w:left w:w="108" w:type="dxa"/>
            <w:bottom w:w="0" w:type="dxa"/>
            <w:right w:w="108" w:type="dxa"/>
          </w:tblCellMar>
        </w:tblPrEx>
        <w:trPr>
          <w:trHeight w:val="816" w:hRule="atLeast"/>
        </w:trPr>
        <w:tc>
          <w:tcPr>
            <w:tcW w:w="1086" w:type="dxa"/>
            <w:tcBorders>
              <w:top w:val="single" w:color="000000" w:sz="4" w:space="0"/>
              <w:left w:val="single" w:color="000000" w:sz="4" w:space="0"/>
              <w:bottom w:val="single" w:color="000000" w:sz="4" w:space="0"/>
              <w:right w:val="single" w:color="000000" w:sz="4" w:space="0"/>
            </w:tcBorders>
            <w:noWrap w:val="0"/>
            <w:vAlign w:val="center"/>
          </w:tcPr>
          <w:p w14:paraId="687CE10D">
            <w:pPr>
              <w:widowControl/>
              <w:jc w:val="center"/>
              <w:rPr>
                <w:rFonts w:hint="eastAsia" w:ascii="方正仿宋_GBK" w:hAnsi="方正仿宋_GBK" w:eastAsia="方正仿宋_GBK" w:cs="方正仿宋_GBK"/>
                <w:b w:val="0"/>
                <w:bCs/>
                <w:color w:val="000000"/>
                <w:kern w:val="0"/>
                <w:sz w:val="21"/>
                <w:szCs w:val="21"/>
                <w:lang w:val="en-US" w:eastAsia="zh-CN"/>
              </w:rPr>
            </w:pPr>
            <w:r>
              <w:rPr>
                <w:rFonts w:hint="eastAsia" w:ascii="方正仿宋_GBK" w:hAnsi="方正仿宋_GBK" w:eastAsia="方正仿宋_GBK" w:cs="方正仿宋_GBK"/>
                <w:b w:val="0"/>
                <w:bCs/>
                <w:color w:val="000000"/>
                <w:kern w:val="0"/>
                <w:sz w:val="21"/>
                <w:szCs w:val="21"/>
                <w:lang w:val="en-US" w:eastAsia="zh-CN"/>
              </w:rPr>
              <w:t>2</w:t>
            </w:r>
          </w:p>
        </w:tc>
        <w:tc>
          <w:tcPr>
            <w:tcW w:w="3376" w:type="dxa"/>
            <w:tcBorders>
              <w:top w:val="single" w:color="000000" w:sz="4" w:space="0"/>
              <w:left w:val="single" w:color="000000" w:sz="4" w:space="0"/>
              <w:bottom w:val="single" w:color="000000" w:sz="4" w:space="0"/>
              <w:right w:val="single" w:color="000000" w:sz="4" w:space="0"/>
            </w:tcBorders>
            <w:noWrap w:val="0"/>
            <w:vAlign w:val="center"/>
          </w:tcPr>
          <w:p w14:paraId="50F89A86">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lang w:val="en-US" w:eastAsia="zh-CN"/>
              </w:rPr>
              <w:t>武装押运（三人组）</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F5D6FFB">
            <w:pPr>
              <w:spacing w:line="280" w:lineRule="exact"/>
              <w:jc w:val="center"/>
              <w:rPr>
                <w:rFonts w:hint="eastAsia" w:ascii="方正仿宋_GBK" w:hAnsi="方正仿宋_GBK" w:eastAsia="方正仿宋_GBK" w:cs="方正仿宋_GBK"/>
                <w:b w:val="0"/>
                <w:bCs/>
                <w:color w:val="000000"/>
                <w:kern w:val="0"/>
                <w:sz w:val="21"/>
                <w:szCs w:val="21"/>
                <w:lang w:val="en-US" w:eastAsia="zh-CN"/>
              </w:rPr>
            </w:pPr>
            <w:r>
              <w:rPr>
                <w:rFonts w:hint="eastAsia" w:ascii="方正仿宋_GBK" w:hAnsi="方正仿宋_GBK" w:eastAsia="方正仿宋_GBK" w:cs="方正仿宋_GBK"/>
                <w:b w:val="0"/>
                <w:bCs/>
                <w:color w:val="000000"/>
                <w:kern w:val="0"/>
                <w:sz w:val="21"/>
                <w:szCs w:val="21"/>
                <w:lang w:val="en-US" w:eastAsia="zh-CN"/>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4737B16">
            <w:pPr>
              <w:widowControl/>
              <w:jc w:val="center"/>
              <w:rPr>
                <w:rFonts w:hint="default"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3</w:t>
            </w:r>
          </w:p>
        </w:tc>
      </w:tr>
      <w:tr w14:paraId="2BF62CC9">
        <w:tblPrEx>
          <w:tblCellMar>
            <w:top w:w="0" w:type="dxa"/>
            <w:left w:w="108" w:type="dxa"/>
            <w:bottom w:w="0" w:type="dxa"/>
            <w:right w:w="108" w:type="dxa"/>
          </w:tblCellMar>
        </w:tblPrEx>
        <w:trPr>
          <w:trHeight w:val="816" w:hRule="atLeast"/>
        </w:trPr>
        <w:tc>
          <w:tcPr>
            <w:tcW w:w="1086" w:type="dxa"/>
            <w:tcBorders>
              <w:top w:val="single" w:color="000000" w:sz="4" w:space="0"/>
              <w:left w:val="single" w:color="000000" w:sz="4" w:space="0"/>
              <w:bottom w:val="single" w:color="000000" w:sz="4" w:space="0"/>
              <w:right w:val="single" w:color="000000" w:sz="4" w:space="0"/>
            </w:tcBorders>
            <w:noWrap w:val="0"/>
            <w:vAlign w:val="center"/>
          </w:tcPr>
          <w:p w14:paraId="4EC06B61">
            <w:pPr>
              <w:widowControl/>
              <w:jc w:val="center"/>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lang w:val="en-US" w:eastAsia="zh-CN"/>
              </w:rPr>
              <w:t>3</w:t>
            </w:r>
          </w:p>
        </w:tc>
        <w:tc>
          <w:tcPr>
            <w:tcW w:w="3376" w:type="dxa"/>
            <w:tcBorders>
              <w:top w:val="single" w:color="000000" w:sz="4" w:space="0"/>
              <w:left w:val="single" w:color="000000" w:sz="4" w:space="0"/>
              <w:bottom w:val="single" w:color="000000" w:sz="4" w:space="0"/>
              <w:right w:val="single" w:color="000000" w:sz="4" w:space="0"/>
            </w:tcBorders>
            <w:noWrap w:val="0"/>
            <w:vAlign w:val="center"/>
          </w:tcPr>
          <w:p w14:paraId="6D3948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临时押运费（公里）</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12FB39A6">
            <w:pPr>
              <w:widowControl/>
              <w:jc w:val="center"/>
              <w:rPr>
                <w:rFonts w:hint="default" w:ascii="方正仿宋_GBK" w:hAnsi="方正仿宋_GBK" w:eastAsia="方正仿宋_GBK" w:cs="方正仿宋_GBK"/>
                <w:color w:val="auto"/>
                <w:sz w:val="21"/>
                <w:szCs w:val="21"/>
                <w:lang w:val="en-US" w:eastAsia="zh-CN"/>
              </w:rPr>
            </w:pPr>
            <w:r>
              <w:rPr>
                <w:rFonts w:hint="eastAsia" w:ascii="方正仿宋_GBK" w:hAnsi="方正仿宋_GBK" w:eastAsia="方正仿宋_GBK" w:cs="方正仿宋_GBK"/>
                <w:color w:val="auto"/>
                <w:sz w:val="21"/>
                <w:szCs w:val="21"/>
                <w:lang w:val="en-US" w:eastAsia="zh-CN"/>
              </w:rPr>
              <w:t>720</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3953649">
            <w:pPr>
              <w:widowControl/>
              <w:jc w:val="center"/>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3</w:t>
            </w:r>
          </w:p>
        </w:tc>
      </w:tr>
      <w:tr w14:paraId="59582B51">
        <w:tblPrEx>
          <w:tblCellMar>
            <w:top w:w="0" w:type="dxa"/>
            <w:left w:w="108" w:type="dxa"/>
            <w:bottom w:w="0" w:type="dxa"/>
            <w:right w:w="108" w:type="dxa"/>
          </w:tblCellMar>
        </w:tblPrEx>
        <w:trPr>
          <w:trHeight w:val="816" w:hRule="atLeast"/>
        </w:trPr>
        <w:tc>
          <w:tcPr>
            <w:tcW w:w="1086" w:type="dxa"/>
            <w:tcBorders>
              <w:top w:val="single" w:color="000000" w:sz="4" w:space="0"/>
              <w:left w:val="single" w:color="000000" w:sz="4" w:space="0"/>
              <w:bottom w:val="single" w:color="000000" w:sz="4" w:space="0"/>
              <w:right w:val="single" w:color="000000" w:sz="4" w:space="0"/>
            </w:tcBorders>
            <w:noWrap w:val="0"/>
            <w:vAlign w:val="center"/>
          </w:tcPr>
          <w:p w14:paraId="668175C2">
            <w:pPr>
              <w:widowControl/>
              <w:jc w:val="center"/>
              <w:rPr>
                <w:rFonts w:hint="eastAsia" w:ascii="方正仿宋_GBK" w:hAnsi="方正仿宋_GBK" w:eastAsia="方正仿宋_GBK" w:cs="方正仿宋_GBK"/>
                <w:color w:val="FF0000"/>
                <w:sz w:val="21"/>
                <w:szCs w:val="21"/>
                <w:lang w:val="en-US" w:eastAsia="zh-CN"/>
              </w:rPr>
            </w:pPr>
            <w:r>
              <w:rPr>
                <w:rFonts w:hint="eastAsia" w:ascii="方正仿宋_GBK" w:hAnsi="方正仿宋_GBK" w:eastAsia="方正仿宋_GBK" w:cs="方正仿宋_GBK"/>
                <w:color w:val="auto"/>
                <w:sz w:val="21"/>
                <w:szCs w:val="21"/>
                <w:lang w:val="en-US" w:eastAsia="zh-CN"/>
              </w:rPr>
              <w:t>4</w:t>
            </w:r>
          </w:p>
        </w:tc>
        <w:tc>
          <w:tcPr>
            <w:tcW w:w="3376" w:type="dxa"/>
            <w:tcBorders>
              <w:top w:val="single" w:color="000000" w:sz="4" w:space="0"/>
              <w:left w:val="single" w:color="000000" w:sz="4" w:space="0"/>
              <w:bottom w:val="single" w:color="000000" w:sz="4" w:space="0"/>
              <w:right w:val="single" w:color="000000" w:sz="4" w:space="0"/>
            </w:tcBorders>
            <w:noWrap w:val="0"/>
            <w:vAlign w:val="center"/>
          </w:tcPr>
          <w:p w14:paraId="69D622AB">
            <w:pPr>
              <w:widowControl/>
              <w:jc w:val="center"/>
              <w:rPr>
                <w:rFonts w:hint="eastAsia" w:ascii="方正仿宋_GBK" w:hAnsi="方正仿宋_GBK" w:eastAsia="方正仿宋_GBK" w:cs="方正仿宋_GBK"/>
                <w:i w:val="0"/>
                <w:color w:val="000000"/>
                <w:kern w:val="0"/>
                <w:sz w:val="21"/>
                <w:szCs w:val="21"/>
                <w:u w:val="none"/>
                <w:lang w:val="en-US" w:eastAsia="zh-CN" w:bidi="ar"/>
              </w:rPr>
            </w:pPr>
            <w:r>
              <w:rPr>
                <w:rFonts w:hint="eastAsia" w:ascii="方正仿宋_GBK" w:hAnsi="方正仿宋_GBK" w:eastAsia="方正仿宋_GBK" w:cs="方正仿宋_GBK"/>
                <w:i w:val="0"/>
                <w:color w:val="000000"/>
                <w:kern w:val="0"/>
                <w:sz w:val="21"/>
                <w:szCs w:val="21"/>
                <w:u w:val="none"/>
                <w:lang w:val="en-US" w:eastAsia="zh-CN" w:bidi="ar"/>
              </w:rPr>
              <w:t>二次出车费（趟）</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4C43A9E">
            <w:pPr>
              <w:widowControl/>
              <w:jc w:val="center"/>
              <w:rPr>
                <w:rFonts w:hint="default"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20</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928B401">
            <w:pPr>
              <w:widowControl/>
              <w:jc w:val="center"/>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3</w:t>
            </w:r>
          </w:p>
        </w:tc>
      </w:tr>
      <w:tr w14:paraId="658E7B56">
        <w:tblPrEx>
          <w:tblCellMar>
            <w:top w:w="0" w:type="dxa"/>
            <w:left w:w="108" w:type="dxa"/>
            <w:bottom w:w="0" w:type="dxa"/>
            <w:right w:w="108" w:type="dxa"/>
          </w:tblCellMar>
        </w:tblPrEx>
        <w:trPr>
          <w:trHeight w:val="825" w:hRule="atLeast"/>
        </w:trPr>
        <w:tc>
          <w:tcPr>
            <w:tcW w:w="1086" w:type="dxa"/>
            <w:tcBorders>
              <w:top w:val="single" w:color="000000" w:sz="4" w:space="0"/>
              <w:left w:val="single" w:color="000000" w:sz="4" w:space="0"/>
              <w:bottom w:val="single" w:color="000000" w:sz="4" w:space="0"/>
              <w:right w:val="single" w:color="000000" w:sz="4" w:space="0"/>
            </w:tcBorders>
            <w:noWrap w:val="0"/>
            <w:vAlign w:val="center"/>
          </w:tcPr>
          <w:p w14:paraId="5C1F9AE9">
            <w:pPr>
              <w:widowControl/>
              <w:jc w:val="center"/>
              <w:rPr>
                <w:rFonts w:hint="eastAsia" w:ascii="方正仿宋_GBK" w:hAnsi="方正仿宋_GBK" w:eastAsia="方正仿宋_GBK" w:cs="方正仿宋_GBK"/>
                <w:color w:val="auto"/>
                <w:sz w:val="21"/>
                <w:szCs w:val="21"/>
                <w:lang w:val="en-US" w:eastAsia="zh-CN"/>
              </w:rPr>
            </w:pPr>
            <w:r>
              <w:rPr>
                <w:rFonts w:hint="eastAsia" w:ascii="方正仿宋_GBK" w:hAnsi="方正仿宋_GBK" w:eastAsia="方正仿宋_GBK" w:cs="方正仿宋_GBK"/>
                <w:color w:val="auto"/>
                <w:sz w:val="21"/>
                <w:szCs w:val="21"/>
                <w:lang w:val="en-US" w:eastAsia="zh-CN"/>
              </w:rPr>
              <w:t>5</w:t>
            </w:r>
          </w:p>
        </w:tc>
        <w:tc>
          <w:tcPr>
            <w:tcW w:w="3376" w:type="dxa"/>
            <w:tcBorders>
              <w:top w:val="single" w:color="000000" w:sz="4" w:space="0"/>
              <w:left w:val="single" w:color="000000" w:sz="4" w:space="0"/>
              <w:bottom w:val="single" w:color="000000" w:sz="4" w:space="0"/>
              <w:right w:val="single" w:color="000000" w:sz="4" w:space="0"/>
            </w:tcBorders>
            <w:noWrap w:val="0"/>
            <w:vAlign w:val="center"/>
          </w:tcPr>
          <w:p w14:paraId="6CB5C549">
            <w:pPr>
              <w:widowControl/>
              <w:jc w:val="center"/>
              <w:rPr>
                <w:rFonts w:hint="eastAsia" w:ascii="方正仿宋_GBK" w:hAnsi="方正仿宋_GBK" w:eastAsia="方正仿宋_GBK" w:cs="方正仿宋_GBK"/>
                <w:i w:val="0"/>
                <w:color w:val="000000"/>
                <w:kern w:val="0"/>
                <w:sz w:val="21"/>
                <w:szCs w:val="21"/>
                <w:u w:val="none"/>
                <w:lang w:val="en-US" w:eastAsia="zh-CN" w:bidi="ar"/>
              </w:rPr>
            </w:pPr>
            <w:r>
              <w:rPr>
                <w:rFonts w:hint="eastAsia" w:ascii="方正仿宋_GBK" w:hAnsi="方正仿宋_GBK" w:eastAsia="方正仿宋_GBK" w:cs="方正仿宋_GBK"/>
                <w:i w:val="0"/>
                <w:color w:val="000000"/>
                <w:kern w:val="0"/>
                <w:sz w:val="21"/>
                <w:szCs w:val="21"/>
                <w:u w:val="none"/>
                <w:lang w:val="en-US" w:eastAsia="zh-CN" w:bidi="ar"/>
              </w:rPr>
              <w:t>抬枪费</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58B8395">
            <w:pPr>
              <w:widowControl/>
              <w:jc w:val="center"/>
              <w:rPr>
                <w:rFonts w:hint="default"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72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F2F53A8">
            <w:pPr>
              <w:widowControl/>
              <w:jc w:val="center"/>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3</w:t>
            </w:r>
          </w:p>
        </w:tc>
      </w:tr>
    </w:tbl>
    <w:p w14:paraId="2616E6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（二）公开征集规则</w:t>
      </w:r>
    </w:p>
    <w:p w14:paraId="2396E1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1</w:t>
      </w:r>
      <w:r>
        <w:rPr>
          <w:rFonts w:hint="eastAsia" w:ascii="Times New Roman" w:hAnsi="方正仿宋_GBK" w:cs="Times New Roman"/>
          <w:sz w:val="32"/>
          <w:szCs w:val="32"/>
          <w:lang w:val="en-US" w:eastAsia="zh-CN"/>
        </w:rPr>
        <w:t>.</w:t>
      </w:r>
      <w:r>
        <w:rPr>
          <w:rFonts w:hint="eastAsia" w:ascii="Times New Roman" w:hAnsi="方正仿宋_GBK" w:eastAsia="方正仿宋_GBK" w:cs="Times New Roman"/>
          <w:sz w:val="32"/>
          <w:szCs w:val="32"/>
        </w:rPr>
        <w:t>每个包件若报名合格供应商不足3家，将宣布本次公开征集失败。</w:t>
      </w:r>
    </w:p>
    <w:p w14:paraId="270E57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2</w:t>
      </w:r>
      <w:r>
        <w:rPr>
          <w:rFonts w:hint="eastAsia" w:ascii="Times New Roman" w:hAnsi="方正仿宋_GBK" w:cs="Times New Roman"/>
          <w:sz w:val="32"/>
          <w:szCs w:val="32"/>
          <w:lang w:val="en-US" w:eastAsia="zh-CN"/>
        </w:rPr>
        <w:t>.</w:t>
      </w:r>
      <w:r>
        <w:rPr>
          <w:rFonts w:hint="eastAsia" w:ascii="Times New Roman" w:hAnsi="方正仿宋_GBK" w:eastAsia="方正仿宋_GBK" w:cs="Times New Roman"/>
          <w:sz w:val="32"/>
          <w:szCs w:val="32"/>
        </w:rPr>
        <w:t>每个包件若报名合格供应商够3家（含3家），将给合格供应商发送竞争性谈判邀请书参与本次采购项目。</w:t>
      </w:r>
    </w:p>
    <w:p w14:paraId="30EDEC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3</w:t>
      </w:r>
      <w:r>
        <w:rPr>
          <w:rFonts w:hint="eastAsia" w:ascii="Times New Roman" w:hAnsi="方正仿宋_GBK" w:cs="Times New Roman"/>
          <w:sz w:val="32"/>
          <w:szCs w:val="32"/>
          <w:lang w:val="en-US" w:eastAsia="zh-CN"/>
        </w:rPr>
        <w:t>.</w:t>
      </w:r>
      <w:r>
        <w:rPr>
          <w:rFonts w:hint="eastAsia" w:ascii="Times New Roman" w:hAnsi="方正仿宋_GBK" w:eastAsia="方正仿宋_GBK" w:cs="Times New Roman"/>
          <w:sz w:val="32"/>
          <w:szCs w:val="32"/>
        </w:rPr>
        <w:t>接收供应商的报名资料并不表示接受报名供应商参与本项目，交通银行江西省分行有权自行选定并邀请合格供应商参与本项目竞争性谈判活动。</w:t>
      </w:r>
    </w:p>
    <w:p w14:paraId="2C6834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（三）合格供应商资格条件</w:t>
      </w:r>
    </w:p>
    <w:p w14:paraId="09B41D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1</w:t>
      </w:r>
      <w:r>
        <w:rPr>
          <w:rFonts w:hint="eastAsia" w:ascii="Times New Roman" w:hAnsi="方正仿宋_GBK" w:eastAsia="方正仿宋_GBK" w:cs="Times New Roman"/>
          <w:sz w:val="32"/>
          <w:szCs w:val="32"/>
          <w:lang w:val="en-US" w:eastAsia="zh-CN"/>
        </w:rPr>
        <w:t>.</w:t>
      </w:r>
      <w:r>
        <w:rPr>
          <w:rFonts w:hint="eastAsia" w:ascii="Times New Roman" w:hAnsi="方正仿宋_GBK" w:eastAsia="方正仿宋_GBK" w:cs="Times New Roman"/>
          <w:sz w:val="32"/>
          <w:szCs w:val="32"/>
        </w:rPr>
        <w:t>基本资格条件</w:t>
      </w:r>
    </w:p>
    <w:p w14:paraId="15309B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 xml:space="preserve">（1）供应商具有独立承担民事责任的能力。 </w:t>
      </w:r>
    </w:p>
    <w:p w14:paraId="5C30B7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（2）供应商具有良好的商业信誉，投标人当前未被列入交通银行供应商黑名单（指被交通银行作禁用或退库处理的供应商名单）（提供承诺函）。</w:t>
      </w:r>
    </w:p>
    <w:p w14:paraId="2C270F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3）供应商须遵守国家法律法规，当前未被列入“信用中国（https://www.creditchina.gov.cn/）”有关失信被执行人名单、重大税收违法失信主体、政府采购严重违法失信行为记录名单和经营异常名录。（采购人和采购代理机构有权根据评标需要，在评标现场对本条款的相关要求进行网络查询核实，并由评标委员会根据查询情况予以评判）（提供承诺函）。</w:t>
      </w:r>
    </w:p>
    <w:p w14:paraId="0D13B6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（4）供应商须在法律和财务上独立、合法运作并独立于招标人（提供承诺函）。</w:t>
      </w:r>
    </w:p>
    <w:p w14:paraId="3DC477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5）供应商须承诺，招标人在其本国使用投标人提供的货物或服务时，不存在任何已知的不合法的情形，也不存在任何已知的第三方专利权、著作权、商标权或工业设计权相关的任何争议。如果有任何因招标人使用投标人提供的货物或服务而提起的侵权指控，投标人将依法承担全部责任（提供承诺函）。</w:t>
      </w:r>
    </w:p>
    <w:p w14:paraId="5F33A2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（6）供应商不将本项目招标内容以任何方式进行转包、分包（提供承诺函）。</w:t>
      </w:r>
    </w:p>
    <w:p w14:paraId="6F230A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（7）法定代表人为同一个人的两个及两个以上的法人，母公司与全资子公司/由其控股的子公司，不得在本项目中同时投标（提供承诺函）</w:t>
      </w:r>
    </w:p>
    <w:p w14:paraId="3EA6DC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（8）供应商须遵守国家法律法规，在经营活动中没有违法记录（提供承诺函）。</w:t>
      </w:r>
    </w:p>
    <w:p w14:paraId="663703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（9）本项目不接受任何形式的联合体参加投标。</w:t>
      </w:r>
    </w:p>
    <w:p w14:paraId="5A9DF8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2</w:t>
      </w:r>
      <w:r>
        <w:rPr>
          <w:rFonts w:hint="eastAsia" w:ascii="Times New Roman" w:hAnsi="方正仿宋_GBK" w:eastAsia="方正仿宋_GBK" w:cs="Times New Roman"/>
          <w:sz w:val="32"/>
          <w:szCs w:val="32"/>
          <w:lang w:val="en-US" w:eastAsia="zh-CN"/>
        </w:rPr>
        <w:t>.</w:t>
      </w:r>
      <w:r>
        <w:rPr>
          <w:rFonts w:hint="eastAsia" w:ascii="Times New Roman" w:hAnsi="方正仿宋_GBK" w:eastAsia="方正仿宋_GBK" w:cs="Times New Roman"/>
          <w:sz w:val="32"/>
          <w:szCs w:val="32"/>
        </w:rPr>
        <w:t>专业资格条件</w:t>
      </w:r>
    </w:p>
    <w:p w14:paraId="7D8443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eastAsia="zh-CN"/>
        </w:rPr>
      </w:pPr>
      <w:r>
        <w:rPr>
          <w:rFonts w:hint="eastAsia" w:ascii="Times New Roman" w:hAnsi="方正仿宋_GBK" w:eastAsia="方正仿宋_GBK" w:cs="Times New Roman"/>
          <w:sz w:val="32"/>
          <w:szCs w:val="32"/>
          <w:lang w:eastAsia="zh-CN"/>
        </w:rPr>
        <w:t>投标人</w:t>
      </w:r>
      <w:r>
        <w:rPr>
          <w:rFonts w:hint="eastAsia" w:ascii="Times New Roman" w:hAnsi="方正仿宋_GBK" w:eastAsia="方正仿宋_GBK" w:cs="Times New Roman"/>
          <w:sz w:val="32"/>
          <w:szCs w:val="32"/>
          <w:lang w:val="en-US" w:eastAsia="zh-CN"/>
        </w:rPr>
        <w:t>如</w:t>
      </w:r>
      <w:r>
        <w:rPr>
          <w:rFonts w:hint="eastAsia" w:ascii="Times New Roman" w:hAnsi="方正仿宋_GBK" w:eastAsia="方正仿宋_GBK" w:cs="Times New Roman"/>
          <w:sz w:val="32"/>
          <w:szCs w:val="32"/>
          <w:lang w:eastAsia="zh-CN"/>
        </w:rPr>
        <w:t>为</w:t>
      </w:r>
      <w:r>
        <w:rPr>
          <w:rFonts w:hint="eastAsia" w:ascii="Times New Roman" w:hAnsi="方正仿宋_GBK" w:eastAsia="方正仿宋_GBK" w:cs="Times New Roman"/>
          <w:sz w:val="32"/>
          <w:szCs w:val="32"/>
          <w:lang w:val="en-US" w:eastAsia="zh-CN"/>
        </w:rPr>
        <w:t>南昌</w:t>
      </w:r>
      <w:r>
        <w:rPr>
          <w:rFonts w:hint="eastAsia" w:ascii="Times New Roman" w:hAnsi="方正仿宋_GBK" w:eastAsia="方正仿宋_GBK" w:cs="Times New Roman"/>
          <w:sz w:val="32"/>
          <w:szCs w:val="32"/>
          <w:lang w:eastAsia="zh-CN"/>
        </w:rPr>
        <w:t>市本地机构</w:t>
      </w:r>
      <w:r>
        <w:rPr>
          <w:rFonts w:hint="eastAsia" w:ascii="Times New Roman" w:hAnsi="方正仿宋_GBK" w:eastAsia="方正仿宋_GBK" w:cs="Times New Roman"/>
          <w:sz w:val="32"/>
          <w:szCs w:val="32"/>
          <w:lang w:val="en-US" w:eastAsia="zh-CN"/>
        </w:rPr>
        <w:t>的，</w:t>
      </w:r>
      <w:r>
        <w:rPr>
          <w:rFonts w:hint="eastAsia" w:ascii="Times New Roman" w:hAnsi="方正仿宋_GBK" w:eastAsia="方正仿宋_GBK" w:cs="Times New Roman"/>
          <w:sz w:val="32"/>
          <w:szCs w:val="32"/>
          <w:lang w:eastAsia="zh-CN"/>
        </w:rPr>
        <w:t>须具有市级及以上公安部门颁发的有效的《保安服务许可证》（含武装押运证）；投标人非</w:t>
      </w:r>
      <w:r>
        <w:rPr>
          <w:rFonts w:hint="eastAsia" w:ascii="Times New Roman" w:hAnsi="方正仿宋_GBK" w:eastAsia="方正仿宋_GBK" w:cs="Times New Roman"/>
          <w:sz w:val="32"/>
          <w:szCs w:val="32"/>
          <w:lang w:val="en-US" w:eastAsia="zh-CN"/>
        </w:rPr>
        <w:t>南昌</w:t>
      </w:r>
      <w:r>
        <w:rPr>
          <w:rFonts w:hint="eastAsia" w:ascii="Times New Roman" w:hAnsi="方正仿宋_GBK" w:eastAsia="方正仿宋_GBK" w:cs="Times New Roman"/>
          <w:sz w:val="32"/>
          <w:szCs w:val="32"/>
          <w:lang w:eastAsia="zh-CN"/>
        </w:rPr>
        <w:t>市本地机构的，须具有市级及以上公安部门颁发的有效的《保安服务许可证》（含武装押运证）及江西省</w:t>
      </w:r>
      <w:r>
        <w:rPr>
          <w:rFonts w:hint="eastAsia" w:ascii="Times New Roman" w:hAnsi="方正仿宋_GBK" w:eastAsia="方正仿宋_GBK" w:cs="Times New Roman"/>
          <w:sz w:val="32"/>
          <w:szCs w:val="32"/>
          <w:lang w:val="en-US" w:eastAsia="zh-CN"/>
        </w:rPr>
        <w:t>南昌</w:t>
      </w:r>
      <w:r>
        <w:rPr>
          <w:rFonts w:hint="eastAsia" w:ascii="Times New Roman" w:hAnsi="方正仿宋_GBK" w:eastAsia="方正仿宋_GBK" w:cs="Times New Roman"/>
          <w:sz w:val="32"/>
          <w:szCs w:val="32"/>
          <w:lang w:eastAsia="zh-CN"/>
        </w:rPr>
        <w:t>市公安部门出具的有效备案证明（须提供原件电子扫描件）。</w:t>
      </w:r>
    </w:p>
    <w:p w14:paraId="163029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（四）报名所需提供的资料</w:t>
      </w:r>
    </w:p>
    <w:p w14:paraId="5D962B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1.基本资格资料</w:t>
      </w:r>
    </w:p>
    <w:p w14:paraId="418EF7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（1）合法有效的公司营业执照（提供原件电子扫描件）。</w:t>
      </w:r>
    </w:p>
    <w:p w14:paraId="381B8F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（2）法定代表人或负责人及授权代理人身份证原件电子扫描件（由授权代理人报名的，还须提供加盖公章的法定代表人或负责人授权书原件电子扫描件，按附件1格式）。</w:t>
      </w:r>
    </w:p>
    <w:p w14:paraId="51603F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（3）供应商具有良好的商业信誉，投标人当前未被列入交通银行供应商黑名单（指被交通银行作禁用或退库处理的供应商名单）（提供承诺函详见格式附件3）</w:t>
      </w:r>
    </w:p>
    <w:p w14:paraId="4992EA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4）供应商须遵守国家法律法规，当前未被列入“信用中国（https://www.creditchina.gov.cn/）”有关失信被执行人名单、重大税收违法失信主体、政府采购严重违法失信行为记录名单和经营异常名录。（采购人和采购代理机构有权根据评标需要，在评标现场对本条款的相关要求进行网络查询核实，并由评标委员会根据查询情况予以评判）（提供承诺函详见格式附件3）</w:t>
      </w:r>
    </w:p>
    <w:p w14:paraId="0FD656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（5）投标人须在法律和财务上独立、合法运作并独立于招标人。（提供承诺函详见格式附件3）</w:t>
      </w:r>
    </w:p>
    <w:p w14:paraId="0A4571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6）投标人须承诺，招标人在其本国使用投标人提供的货物或服务时，不存在任何已知的不合法的情形，也不存在任何已知的第三方专利权、著作权、商标权或工业设计权相关的任何争议。如果有任何因招标人使用投标人提供的货物或服务而提起的侵权指控，投标人将依法承担全部责任。（提供承诺函详见格式附件3）</w:t>
      </w:r>
    </w:p>
    <w:p w14:paraId="71F02C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（7）投标人不将本项目招标内容以任何方式进行转包、分包（提供承诺函详见格式附件3）</w:t>
      </w:r>
    </w:p>
    <w:p w14:paraId="2BE4F4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（8）法定代表人为同一个人的两个及两个以上的法人，母公司与全资子公司/由其控股的子公司，不得在本项目中同时投标（提供承诺函详见格式附件3）</w:t>
      </w:r>
    </w:p>
    <w:p w14:paraId="619ACC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（9）投标人须遵守国家法律法规，在经营活动中没有违法记录。（提供承诺函详见格式附件3）</w:t>
      </w:r>
    </w:p>
    <w:p w14:paraId="190A58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（10）供应商信息一览表（见附件2）</w:t>
      </w:r>
    </w:p>
    <w:p w14:paraId="1C6835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lang w:val="en-US" w:eastAsia="zh-CN"/>
        </w:rPr>
        <w:t>2.</w:t>
      </w:r>
      <w:r>
        <w:rPr>
          <w:rFonts w:hint="eastAsia" w:ascii="Times New Roman" w:hAnsi="方正仿宋_GBK" w:eastAsia="方正仿宋_GBK" w:cs="Times New Roman"/>
          <w:sz w:val="32"/>
          <w:szCs w:val="32"/>
        </w:rPr>
        <w:t>专业资格条件</w:t>
      </w:r>
    </w:p>
    <w:p w14:paraId="41C956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eastAsia="zh-CN"/>
        </w:rPr>
      </w:pPr>
      <w:r>
        <w:rPr>
          <w:rFonts w:hint="eastAsia" w:ascii="Times New Roman" w:hAnsi="方正仿宋_GBK" w:eastAsia="方正仿宋_GBK" w:cs="Times New Roman"/>
          <w:sz w:val="32"/>
          <w:szCs w:val="32"/>
          <w:lang w:eastAsia="zh-CN"/>
        </w:rPr>
        <w:t>投标人</w:t>
      </w:r>
      <w:r>
        <w:rPr>
          <w:rFonts w:hint="eastAsia" w:ascii="Times New Roman" w:hAnsi="方正仿宋_GBK" w:eastAsia="方正仿宋_GBK" w:cs="Times New Roman"/>
          <w:sz w:val="32"/>
          <w:szCs w:val="32"/>
          <w:lang w:val="en-US" w:eastAsia="zh-CN"/>
        </w:rPr>
        <w:t>如</w:t>
      </w:r>
      <w:r>
        <w:rPr>
          <w:rFonts w:hint="eastAsia" w:ascii="Times New Roman" w:hAnsi="方正仿宋_GBK" w:eastAsia="方正仿宋_GBK" w:cs="Times New Roman"/>
          <w:sz w:val="32"/>
          <w:szCs w:val="32"/>
          <w:lang w:eastAsia="zh-CN"/>
        </w:rPr>
        <w:t>为</w:t>
      </w:r>
      <w:r>
        <w:rPr>
          <w:rFonts w:hint="eastAsia" w:ascii="Times New Roman" w:hAnsi="方正仿宋_GBK" w:eastAsia="方正仿宋_GBK" w:cs="Times New Roman"/>
          <w:sz w:val="32"/>
          <w:szCs w:val="32"/>
          <w:lang w:val="en-US" w:eastAsia="zh-CN"/>
        </w:rPr>
        <w:t>南昌</w:t>
      </w:r>
      <w:r>
        <w:rPr>
          <w:rFonts w:hint="eastAsia" w:ascii="Times New Roman" w:hAnsi="方正仿宋_GBK" w:eastAsia="方正仿宋_GBK" w:cs="Times New Roman"/>
          <w:sz w:val="32"/>
          <w:szCs w:val="32"/>
          <w:lang w:eastAsia="zh-CN"/>
        </w:rPr>
        <w:t>市本地机构</w:t>
      </w:r>
      <w:r>
        <w:rPr>
          <w:rFonts w:hint="eastAsia" w:ascii="Times New Roman" w:hAnsi="方正仿宋_GBK" w:eastAsia="方正仿宋_GBK" w:cs="Times New Roman"/>
          <w:sz w:val="32"/>
          <w:szCs w:val="32"/>
          <w:lang w:val="en-US" w:eastAsia="zh-CN"/>
        </w:rPr>
        <w:t>的，</w:t>
      </w:r>
      <w:r>
        <w:rPr>
          <w:rFonts w:hint="eastAsia" w:ascii="Times New Roman" w:hAnsi="方正仿宋_GBK" w:eastAsia="方正仿宋_GBK" w:cs="Times New Roman"/>
          <w:sz w:val="32"/>
          <w:szCs w:val="32"/>
          <w:lang w:eastAsia="zh-CN"/>
        </w:rPr>
        <w:t>须具有市级及以上公安部门颁发的有效的《保安服务许可证》（含武装押运证）；投标人非</w:t>
      </w:r>
      <w:r>
        <w:rPr>
          <w:rFonts w:hint="eastAsia" w:ascii="Times New Roman" w:hAnsi="方正仿宋_GBK" w:eastAsia="方正仿宋_GBK" w:cs="Times New Roman"/>
          <w:sz w:val="32"/>
          <w:szCs w:val="32"/>
          <w:lang w:val="en-US" w:eastAsia="zh-CN"/>
        </w:rPr>
        <w:t>南昌</w:t>
      </w:r>
      <w:r>
        <w:rPr>
          <w:rFonts w:hint="eastAsia" w:ascii="Times New Roman" w:hAnsi="方正仿宋_GBK" w:eastAsia="方正仿宋_GBK" w:cs="Times New Roman"/>
          <w:sz w:val="32"/>
          <w:szCs w:val="32"/>
          <w:lang w:eastAsia="zh-CN"/>
        </w:rPr>
        <w:t>市本地机构的，须具有市级及以上公安部门颁发的有效的《保安服务许可证》（含武装押运证）及江西省</w:t>
      </w:r>
      <w:r>
        <w:rPr>
          <w:rFonts w:hint="eastAsia" w:ascii="Times New Roman" w:hAnsi="方正仿宋_GBK" w:eastAsia="方正仿宋_GBK" w:cs="Times New Roman"/>
          <w:sz w:val="32"/>
          <w:szCs w:val="32"/>
          <w:lang w:val="en-US" w:eastAsia="zh-CN"/>
        </w:rPr>
        <w:t>南昌</w:t>
      </w:r>
      <w:r>
        <w:rPr>
          <w:rFonts w:hint="eastAsia" w:ascii="Times New Roman" w:hAnsi="方正仿宋_GBK" w:eastAsia="方正仿宋_GBK" w:cs="Times New Roman"/>
          <w:sz w:val="32"/>
          <w:szCs w:val="32"/>
          <w:lang w:eastAsia="zh-CN"/>
        </w:rPr>
        <w:t>市公安部门出具的有效备案证明（须提供原件电子扫描件）。</w:t>
      </w:r>
    </w:p>
    <w:p w14:paraId="3E9C55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（五）报名资料要求</w:t>
      </w:r>
    </w:p>
    <w:p w14:paraId="4A75E9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1.报名资料须按基本信息资料和专业信息资料要求提供</w:t>
      </w:r>
      <w:r>
        <w:rPr>
          <w:rFonts w:hint="eastAsia" w:ascii="Times New Roman" w:hAnsi="方正仿宋_GBK" w:eastAsia="方正仿宋_GBK" w:cs="Times New Roman"/>
          <w:b/>
          <w:bCs/>
          <w:sz w:val="32"/>
          <w:szCs w:val="32"/>
        </w:rPr>
        <w:t>加盖公章的WORD电子版、原件电子扫描件以及原件扫描件</w:t>
      </w:r>
      <w:r>
        <w:rPr>
          <w:rFonts w:hint="eastAsia" w:ascii="Times New Roman" w:hAnsi="方正仿宋_GBK" w:eastAsia="方正仿宋_GBK" w:cs="Times New Roman"/>
          <w:sz w:val="32"/>
          <w:szCs w:val="32"/>
        </w:rPr>
        <w:t>，文件夹命名为供应商的全名。对于递交资料不全的、资料内容缺失的，或未按要求加盖公章及法人签字的原件电子扫描件视为报名资料缺漏，采购人将拒绝接受其报名。</w:t>
      </w:r>
    </w:p>
    <w:p w14:paraId="67C0D4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2.采购人视收到的上述资料不涉及商业秘密，所有供应商报名资料恕不退还。</w:t>
      </w:r>
    </w:p>
    <w:p w14:paraId="3C2243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方正黑体_GBK" w:eastAsia="方正黑体_GBK" w:cs="Times New Roman"/>
          <w:sz w:val="32"/>
          <w:szCs w:val="32"/>
        </w:rPr>
      </w:pPr>
      <w:r>
        <w:rPr>
          <w:rFonts w:hint="eastAsia" w:ascii="Times New Roman" w:hAnsi="方正黑体_GBK" w:eastAsia="方正黑体_GBK" w:cs="Times New Roman"/>
          <w:sz w:val="32"/>
          <w:szCs w:val="32"/>
          <w:lang w:val="en-US" w:eastAsia="zh-CN"/>
        </w:rPr>
        <w:t>二</w:t>
      </w:r>
      <w:r>
        <w:rPr>
          <w:rFonts w:hint="eastAsia" w:ascii="Times New Roman" w:hAnsi="方正黑体_GBK" w:eastAsia="方正黑体_GBK" w:cs="Times New Roman"/>
          <w:sz w:val="32"/>
          <w:szCs w:val="32"/>
        </w:rPr>
        <w:t>、征集时间</w:t>
      </w:r>
    </w:p>
    <w:p w14:paraId="503645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1</w:t>
      </w:r>
      <w:r>
        <w:rPr>
          <w:rFonts w:hint="eastAsia" w:hAnsi="方正仿宋_GBK" w:cs="Times New Roman"/>
          <w:sz w:val="32"/>
          <w:szCs w:val="32"/>
          <w:lang w:eastAsia="zh-CN"/>
        </w:rPr>
        <w:t>.</w:t>
      </w:r>
      <w:r>
        <w:rPr>
          <w:rFonts w:hint="eastAsia" w:ascii="Times New Roman" w:hAnsi="方正仿宋_GBK" w:eastAsia="方正仿宋_GBK" w:cs="Times New Roman"/>
          <w:sz w:val="32"/>
          <w:szCs w:val="32"/>
        </w:rPr>
        <w:t>2025年</w:t>
      </w:r>
      <w:r>
        <w:rPr>
          <w:rFonts w:hint="eastAsia" w:hAnsi="方正仿宋_GBK" w:cs="Times New Roman"/>
          <w:sz w:val="32"/>
          <w:szCs w:val="32"/>
          <w:lang w:val="en-US" w:eastAsia="zh-CN"/>
        </w:rPr>
        <w:t>11</w:t>
      </w:r>
      <w:r>
        <w:rPr>
          <w:rFonts w:hint="eastAsia" w:ascii="Times New Roman" w:hAnsi="方正仿宋_GBK" w:eastAsia="方正仿宋_GBK" w:cs="Times New Roman"/>
          <w:sz w:val="32"/>
          <w:szCs w:val="32"/>
        </w:rPr>
        <w:t>月</w:t>
      </w:r>
      <w:r>
        <w:rPr>
          <w:rFonts w:hint="eastAsia" w:hAnsi="方正仿宋_GBK" w:cs="Times New Roman"/>
          <w:sz w:val="32"/>
          <w:szCs w:val="32"/>
          <w:lang w:val="en-US" w:eastAsia="zh-CN"/>
        </w:rPr>
        <w:t>12</w:t>
      </w:r>
      <w:r>
        <w:rPr>
          <w:rFonts w:hint="eastAsia" w:ascii="Times New Roman" w:hAnsi="方正仿宋_GBK" w:eastAsia="方正仿宋_GBK" w:cs="Times New Roman"/>
          <w:sz w:val="32"/>
          <w:szCs w:val="32"/>
        </w:rPr>
        <w:t>日9时00起至2025年</w:t>
      </w:r>
      <w:r>
        <w:rPr>
          <w:rFonts w:hint="eastAsia" w:ascii="Times New Roman" w:hAnsi="方正仿宋_GBK" w:eastAsia="方正仿宋_GBK" w:cs="Times New Roman"/>
          <w:sz w:val="32"/>
          <w:szCs w:val="32"/>
          <w:lang w:val="en-US" w:eastAsia="zh-CN"/>
        </w:rPr>
        <w:t>11</w:t>
      </w:r>
      <w:r>
        <w:rPr>
          <w:rFonts w:hint="eastAsia" w:ascii="Times New Roman" w:hAnsi="方正仿宋_GBK" w:eastAsia="方正仿宋_GBK" w:cs="Times New Roman"/>
          <w:sz w:val="32"/>
          <w:szCs w:val="32"/>
        </w:rPr>
        <w:t>月</w:t>
      </w:r>
      <w:r>
        <w:rPr>
          <w:rFonts w:hint="eastAsia" w:hAnsi="方正仿宋_GBK" w:cs="Times New Roman"/>
          <w:sz w:val="32"/>
          <w:szCs w:val="32"/>
          <w:lang w:val="en-US" w:eastAsia="zh-CN"/>
        </w:rPr>
        <w:t>16</w:t>
      </w:r>
      <w:r>
        <w:rPr>
          <w:rFonts w:hint="eastAsia" w:ascii="Times New Roman" w:hAnsi="方正仿宋_GBK" w:eastAsia="方正仿宋_GBK" w:cs="Times New Roman"/>
          <w:sz w:val="32"/>
          <w:szCs w:val="32"/>
        </w:rPr>
        <w:t>日17时00止。</w:t>
      </w:r>
    </w:p>
    <w:p w14:paraId="65421E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2</w:t>
      </w:r>
      <w:r>
        <w:rPr>
          <w:rFonts w:hint="eastAsia" w:ascii="Times New Roman" w:hAnsi="方正仿宋_GBK" w:eastAsia="方正仿宋_GBK" w:cs="Times New Roman"/>
          <w:sz w:val="32"/>
          <w:szCs w:val="32"/>
          <w:lang w:eastAsia="zh-CN"/>
        </w:rPr>
        <w:t>.</w:t>
      </w:r>
      <w:r>
        <w:rPr>
          <w:rFonts w:hint="eastAsia" w:ascii="Times New Roman" w:hAnsi="方正仿宋_GBK" w:eastAsia="方正仿宋_GBK" w:cs="Times New Roman"/>
          <w:sz w:val="32"/>
          <w:szCs w:val="32"/>
        </w:rPr>
        <w:t>供应商在报名文件发售期限内须将电子资料发送至zhongcw@bankcomm.com，逾期不再接受。</w:t>
      </w:r>
    </w:p>
    <w:p w14:paraId="3B93B5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方正黑体_GBK" w:eastAsia="方正黑体_GBK" w:cs="Times New Roman"/>
          <w:sz w:val="32"/>
          <w:szCs w:val="32"/>
          <w:lang w:val="en-US" w:eastAsia="zh-CN"/>
        </w:rPr>
      </w:pPr>
      <w:r>
        <w:rPr>
          <w:rFonts w:hint="eastAsia" w:ascii="Times New Roman" w:hAnsi="方正黑体_GBK" w:eastAsia="方正黑体_GBK" w:cs="Times New Roman"/>
          <w:sz w:val="32"/>
          <w:szCs w:val="32"/>
          <w:lang w:val="en-US" w:eastAsia="zh-CN"/>
        </w:rPr>
        <w:t>三、发布公告的媒介</w:t>
      </w:r>
    </w:p>
    <w:p w14:paraId="350413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rPr>
      </w:pPr>
      <w:r>
        <w:rPr>
          <w:rFonts w:hint="eastAsia" w:ascii="Times New Roman" w:hAnsi="方正仿宋_GBK" w:eastAsia="方正仿宋_GBK" w:cs="Times New Roman"/>
          <w:sz w:val="32"/>
          <w:szCs w:val="32"/>
        </w:rPr>
        <w:t>本次征集公告同时在交通银行智采平台门户网站、金采网上发布。未经许可不得转载。</w:t>
      </w:r>
    </w:p>
    <w:p w14:paraId="61E7ABCD">
      <w:pPr>
        <w:keepNext w:val="0"/>
        <w:keepLines w:val="0"/>
        <w:pageBreakBefore w:val="0"/>
        <w:kinsoku/>
        <w:wordWrap/>
        <w:overflowPunct/>
        <w:topLinePunct w:val="0"/>
        <w:autoSpaceDE w:val="0"/>
        <w:autoSpaceDN w:val="0"/>
        <w:bidi w:val="0"/>
        <w:adjustRightInd/>
        <w:snapToGrid/>
        <w:spacing w:line="560" w:lineRule="exact"/>
        <w:ind w:firstLine="640" w:firstLineChars="200"/>
        <w:jc w:val="both"/>
        <w:textAlignment w:val="auto"/>
        <w:rPr>
          <w:rFonts w:hint="eastAsia" w:ascii="方正黑体_GBK" w:hAnsi="方正黑体_GBK" w:eastAsia="方正黑体_GBK" w:cs="方正黑体_GBK"/>
          <w:bCs/>
          <w:kern w:val="0"/>
          <w:sz w:val="32"/>
          <w:szCs w:val="32"/>
          <w:highlight w:val="none"/>
          <w:lang w:val="en-US" w:eastAsia="zh-CN"/>
        </w:rPr>
      </w:pPr>
      <w:r>
        <w:rPr>
          <w:rFonts w:hint="eastAsia" w:ascii="方正黑体_GBK" w:hAnsi="方正黑体_GBK" w:eastAsia="方正黑体_GBK" w:cs="方正黑体_GBK"/>
          <w:bCs/>
          <w:kern w:val="0"/>
          <w:sz w:val="32"/>
          <w:szCs w:val="32"/>
          <w:highlight w:val="none"/>
          <w:lang w:val="en-US" w:eastAsia="zh-CN"/>
        </w:rPr>
        <w:t>四、注意事项</w:t>
      </w:r>
    </w:p>
    <w:p w14:paraId="7B9F5C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（一）本次公开征集不收取供应商的任何费用。</w:t>
      </w:r>
    </w:p>
    <w:p w14:paraId="083B4A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（二）参与公开征集的供应商经审查通过后正式进入交行供应商信息库，作为交行集中采购在库供应商。</w:t>
      </w:r>
    </w:p>
    <w:p w14:paraId="3C6AC4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（三）供应商须对报名信息和资料的真实性负责。如提供虚假材料，我行有权将其列入供应商黑名单，不得参与交行集中采购活动。</w:t>
      </w:r>
    </w:p>
    <w:p w14:paraId="59D0EE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（四）报名资料发送指定邮箱：zhongcw@bankcomm.com。邮件标题格式为：</w:t>
      </w:r>
      <w:r>
        <w:rPr>
          <w:rFonts w:hint="eastAsia" w:ascii="仿宋GB2312" w:hAnsi="仿宋GB2312" w:eastAsia="仿宋GB2312" w:cs="仿宋GB2312"/>
          <w:b/>
          <w:bCs/>
          <w:kern w:val="0"/>
          <w:sz w:val="32"/>
          <w:szCs w:val="32"/>
          <w:lang w:eastAsia="zh-CN"/>
        </w:rPr>
        <w:t>公司全名+交通银行江西省分行本部2026年至2028年押运服务采购项目</w:t>
      </w:r>
      <w:r>
        <w:rPr>
          <w:rFonts w:hint="eastAsia" w:ascii="Times New Roman" w:hAnsi="方正仿宋_GBK" w:eastAsia="方正仿宋_GBK" w:cs="Times New Roman"/>
          <w:sz w:val="32"/>
          <w:szCs w:val="32"/>
          <w:lang w:val="en-US" w:eastAsia="zh-CN"/>
        </w:rPr>
        <w:t>。报名邮件的容量超过20M时，请压缩、拆解成多个小于20M的邮件再发送；报名资料以指定邮箱收到为准。对于递交资料不全的，资料内容缺失的，或未按要求加盖公章及法人签字的原件电子扫描件的，均视为报名资料缺漏，将拒绝接受其报名。</w:t>
      </w:r>
      <w:bookmarkStart w:id="0" w:name="_GoBack"/>
      <w:bookmarkEnd w:id="0"/>
    </w:p>
    <w:p w14:paraId="13BD43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（五）请供应商在征集时间内通过</w:t>
      </w:r>
      <w:r>
        <w:rPr>
          <w:rFonts w:hint="eastAsia" w:ascii="仿宋GB2312" w:hAnsi="仿宋GB2312" w:eastAsia="仿宋GB2312" w:cs="仿宋GB2312"/>
          <w:b/>
          <w:bCs/>
          <w:kern w:val="0"/>
          <w:sz w:val="32"/>
          <w:szCs w:val="32"/>
          <w:lang w:eastAsia="zh-CN"/>
        </w:rPr>
        <w:t>交通银行智采平台供应商门户网站</w:t>
      </w:r>
      <w:r>
        <w:rPr>
          <w:rFonts w:hint="eastAsia" w:ascii="Times New Roman" w:hAnsi="方正仿宋_GBK" w:eastAsia="方正仿宋_GBK" w:cs="Times New Roman"/>
          <w:sz w:val="32"/>
          <w:szCs w:val="32"/>
          <w:lang w:val="en-US" w:eastAsia="zh-CN"/>
        </w:rPr>
        <w:t>（https://bocom-gys.bankcomm.com）</w:t>
      </w:r>
      <w:r>
        <w:rPr>
          <w:rFonts w:hint="eastAsia" w:ascii="仿宋GB2312" w:hAnsi="仿宋GB2312" w:eastAsia="仿宋GB2312" w:cs="仿宋GB2312"/>
          <w:kern w:val="0"/>
          <w:sz w:val="32"/>
          <w:szCs w:val="32"/>
          <w:lang w:eastAsia="zh-CN"/>
        </w:rPr>
        <w:t>完</w:t>
      </w:r>
      <w:r>
        <w:rPr>
          <w:rFonts w:hint="eastAsia" w:ascii="Times New Roman" w:hAnsi="方正仿宋_GBK" w:eastAsia="方正仿宋_GBK" w:cs="Times New Roman"/>
          <w:sz w:val="32"/>
          <w:szCs w:val="32"/>
          <w:lang w:val="en-US" w:eastAsia="zh-CN"/>
        </w:rPr>
        <w:t>成注册，详情请登录门户网站查阅《供应商门户操作手册》。完成注册后，及时向采购人反馈注册结果（智采平台网站中通过注册审批的截图）。进入交通银行供应商库的供应商方可受邀参加交通银行的集中采购项目。</w:t>
      </w:r>
    </w:p>
    <w:p w14:paraId="600DB780">
      <w:pPr>
        <w:keepNext w:val="0"/>
        <w:keepLines w:val="0"/>
        <w:pageBreakBefore w:val="0"/>
        <w:kinsoku/>
        <w:wordWrap/>
        <w:overflowPunct/>
        <w:topLinePunct w:val="0"/>
        <w:autoSpaceDE w:val="0"/>
        <w:autoSpaceDN w:val="0"/>
        <w:bidi w:val="0"/>
        <w:adjustRightInd/>
        <w:snapToGrid/>
        <w:spacing w:line="560" w:lineRule="exact"/>
        <w:ind w:firstLine="640" w:firstLineChars="200"/>
        <w:jc w:val="both"/>
        <w:textAlignment w:val="auto"/>
        <w:rPr>
          <w:rFonts w:hint="eastAsia" w:ascii="方正黑体_GBK" w:hAnsi="方正黑体_GBK" w:eastAsia="方正黑体_GBK" w:cs="方正黑体_GBK"/>
          <w:bCs/>
          <w:kern w:val="0"/>
          <w:sz w:val="32"/>
          <w:szCs w:val="32"/>
          <w:highlight w:val="none"/>
          <w:lang w:val="en-US" w:eastAsia="zh-CN"/>
        </w:rPr>
      </w:pPr>
      <w:r>
        <w:rPr>
          <w:rFonts w:hint="eastAsia" w:ascii="方正黑体_GBK" w:hAnsi="方正黑体_GBK" w:eastAsia="方正黑体_GBK" w:cs="方正黑体_GBK"/>
          <w:bCs/>
          <w:kern w:val="0"/>
          <w:sz w:val="32"/>
          <w:szCs w:val="32"/>
          <w:highlight w:val="none"/>
          <w:lang w:val="en-US" w:eastAsia="zh-CN"/>
        </w:rPr>
        <w:t>五、声明</w:t>
      </w:r>
    </w:p>
    <w:p w14:paraId="036691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采购人接收供应商的报名资料并不表示接受报名供应商参与本项目，采购人有权选定并邀请全部或部分合格供应商参与本项目集中采购活动。</w:t>
      </w:r>
    </w:p>
    <w:p w14:paraId="6EB3CB37">
      <w:pPr>
        <w:keepNext w:val="0"/>
        <w:keepLines w:val="0"/>
        <w:pageBreakBefore w:val="0"/>
        <w:kinsoku/>
        <w:wordWrap/>
        <w:overflowPunct/>
        <w:topLinePunct w:val="0"/>
        <w:autoSpaceDE w:val="0"/>
        <w:autoSpaceDN w:val="0"/>
        <w:bidi w:val="0"/>
        <w:adjustRightInd/>
        <w:snapToGrid/>
        <w:spacing w:line="560" w:lineRule="exact"/>
        <w:ind w:firstLine="640" w:firstLineChars="200"/>
        <w:jc w:val="both"/>
        <w:textAlignment w:val="auto"/>
        <w:rPr>
          <w:rFonts w:hint="eastAsia" w:ascii="方正黑体_GBK" w:hAnsi="方正黑体_GBK" w:eastAsia="方正黑体_GBK" w:cs="方正黑体_GBK"/>
          <w:bCs/>
          <w:kern w:val="0"/>
          <w:sz w:val="32"/>
          <w:szCs w:val="32"/>
          <w:highlight w:val="none"/>
          <w:lang w:val="en-US" w:eastAsia="zh-CN"/>
        </w:rPr>
      </w:pPr>
      <w:r>
        <w:rPr>
          <w:rFonts w:hint="eastAsia" w:ascii="方正黑体_GBK" w:hAnsi="方正黑体_GBK" w:eastAsia="方正黑体_GBK" w:cs="方正黑体_GBK"/>
          <w:bCs/>
          <w:kern w:val="0"/>
          <w:sz w:val="32"/>
          <w:szCs w:val="32"/>
          <w:highlight w:val="none"/>
          <w:lang w:val="en-US" w:eastAsia="zh-CN"/>
        </w:rPr>
        <w:t>六、采购人联系方式</w:t>
      </w:r>
    </w:p>
    <w:p w14:paraId="43DBAF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采购人：交通银行股份有限公司江西省分行</w:t>
      </w:r>
    </w:p>
    <w:p w14:paraId="11FA09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采购人地址：南昌市红谷滩新区会展路199号红谷大厦</w:t>
      </w:r>
    </w:p>
    <w:p w14:paraId="41AD5F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联系人：钟老师</w:t>
      </w:r>
    </w:p>
    <w:p w14:paraId="76BB45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联系电话：0791-88535516</w:t>
      </w:r>
    </w:p>
    <w:p w14:paraId="36BE8A3E">
      <w:pPr>
        <w:keepNext w:val="0"/>
        <w:keepLines w:val="0"/>
        <w:pageBreakBefore w:val="0"/>
        <w:kinsoku/>
        <w:wordWrap/>
        <w:overflowPunct/>
        <w:topLinePunct w:val="0"/>
        <w:bidi w:val="0"/>
        <w:adjustRightInd/>
        <w:snapToGrid/>
        <w:spacing w:line="560" w:lineRule="exact"/>
        <w:ind w:firstLine="640" w:firstLineChars="200"/>
        <w:jc w:val="both"/>
        <w:textAlignment w:val="auto"/>
        <w:rPr>
          <w:rFonts w:hint="eastAsia" w:ascii="仿宋GB2312" w:hAnsi="仿宋GB2312" w:eastAsia="仿宋GB2312" w:cs="仿宋GB2312"/>
          <w:kern w:val="0"/>
          <w:sz w:val="32"/>
          <w:szCs w:val="32"/>
          <w:lang w:eastAsia="zh-CN"/>
        </w:rPr>
      </w:pPr>
    </w:p>
    <w:p w14:paraId="4CD279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特此公告。</w:t>
      </w:r>
    </w:p>
    <w:p w14:paraId="2F61D1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p>
    <w:p w14:paraId="56BD57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p>
    <w:p w14:paraId="69317B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p>
    <w:p w14:paraId="07C5AB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 xml:space="preserve">                      交通银行股份有限公司江西省分行</w:t>
      </w:r>
    </w:p>
    <w:p w14:paraId="33D6F9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 xml:space="preserve">                              2025年11月</w:t>
      </w:r>
      <w:r>
        <w:rPr>
          <w:rFonts w:hint="eastAsia" w:hAnsi="方正仿宋_GBK" w:cs="Times New Roman"/>
          <w:sz w:val="32"/>
          <w:szCs w:val="32"/>
          <w:lang w:val="en-US" w:eastAsia="zh-CN"/>
        </w:rPr>
        <w:t>11</w:t>
      </w:r>
      <w:r>
        <w:rPr>
          <w:rFonts w:hint="eastAsia" w:ascii="Times New Roman" w:hAnsi="方正仿宋_GBK" w:eastAsia="方正仿宋_GBK" w:cs="Times New Roman"/>
          <w:sz w:val="32"/>
          <w:szCs w:val="32"/>
          <w:lang w:val="en-US" w:eastAsia="zh-CN"/>
        </w:rPr>
        <w:t>日</w:t>
      </w:r>
    </w:p>
    <w:p w14:paraId="44C81425">
      <w:pPr>
        <w:rPr>
          <w:rFonts w:hint="eastAsia" w:ascii="Times New Roman" w:hAnsi="方正仿宋_GBK"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br w:type="page"/>
      </w:r>
    </w:p>
    <w:p w14:paraId="5B06624F">
      <w:pPr>
        <w:keepNext w:val="0"/>
        <w:keepLines w:val="0"/>
        <w:pageBreakBefore w:val="0"/>
        <w:kinsoku/>
        <w:wordWrap/>
        <w:overflowPunct/>
        <w:topLinePunct w:val="0"/>
        <w:bidi w:val="0"/>
        <w:spacing w:line="560" w:lineRule="exact"/>
        <w:ind w:firstLine="562" w:firstLineChars="200"/>
        <w:jc w:val="left"/>
        <w:textAlignment w:val="auto"/>
        <w:rPr>
          <w:rFonts w:ascii="宋体" w:hAnsi="宋体"/>
          <w:b/>
          <w:spacing w:val="20"/>
          <w:sz w:val="24"/>
        </w:rPr>
      </w:pPr>
      <w:r>
        <w:rPr>
          <w:rFonts w:hint="eastAsia" w:ascii="宋体" w:hAnsi="宋体"/>
          <w:b/>
          <w:spacing w:val="20"/>
          <w:sz w:val="24"/>
        </w:rPr>
        <w:t>附件1</w:t>
      </w:r>
    </w:p>
    <w:p w14:paraId="7F2A391E">
      <w:pPr>
        <w:keepNext w:val="0"/>
        <w:keepLines w:val="0"/>
        <w:pageBreakBefore w:val="0"/>
        <w:kinsoku/>
        <w:wordWrap/>
        <w:overflowPunct/>
        <w:topLinePunct w:val="0"/>
        <w:bidi w:val="0"/>
        <w:spacing w:line="560" w:lineRule="exact"/>
        <w:ind w:firstLine="562" w:firstLineChars="200"/>
        <w:jc w:val="center"/>
        <w:textAlignment w:val="auto"/>
        <w:rPr>
          <w:rFonts w:ascii="宋体" w:hAnsi="宋体"/>
          <w:b/>
          <w:spacing w:val="20"/>
          <w:sz w:val="24"/>
        </w:rPr>
      </w:pPr>
      <w:r>
        <w:rPr>
          <w:rFonts w:hint="eastAsia" w:ascii="宋体" w:hAnsi="宋体"/>
          <w:b/>
          <w:spacing w:val="20"/>
          <w:sz w:val="24"/>
        </w:rPr>
        <w:t>法定代表人/负责人授权书格式</w:t>
      </w:r>
    </w:p>
    <w:p w14:paraId="64D21808">
      <w:pPr>
        <w:keepNext w:val="0"/>
        <w:keepLines w:val="0"/>
        <w:pageBreakBefore w:val="0"/>
        <w:kinsoku/>
        <w:wordWrap/>
        <w:overflowPunct/>
        <w:topLinePunct w:val="0"/>
        <w:bidi w:val="0"/>
        <w:spacing w:line="560" w:lineRule="exact"/>
        <w:ind w:firstLine="560" w:firstLineChars="200"/>
        <w:jc w:val="center"/>
        <w:textAlignment w:val="auto"/>
        <w:rPr>
          <w:rFonts w:ascii="宋体" w:hAnsi="宋体"/>
          <w:bCs/>
          <w:spacing w:val="20"/>
          <w:sz w:val="24"/>
        </w:rPr>
      </w:pPr>
    </w:p>
    <w:p w14:paraId="2A2F3A43">
      <w:pPr>
        <w:keepNext w:val="0"/>
        <w:keepLines w:val="0"/>
        <w:pageBreakBefore w:val="0"/>
        <w:kinsoku/>
        <w:wordWrap/>
        <w:overflowPunct/>
        <w:topLinePunct w:val="0"/>
        <w:bidi w:val="0"/>
        <w:spacing w:line="560" w:lineRule="exact"/>
        <w:ind w:firstLine="480" w:firstLineChars="200"/>
        <w:textAlignment w:val="auto"/>
        <w:rPr>
          <w:sz w:val="24"/>
        </w:rPr>
      </w:pPr>
      <w:r>
        <w:rPr>
          <w:rFonts w:hint="eastAsia"/>
          <w:sz w:val="24"/>
        </w:rPr>
        <w:t>本授权书声明：注册于</w:t>
      </w:r>
      <w:r>
        <w:rPr>
          <w:rFonts w:hint="eastAsia"/>
          <w:sz w:val="24"/>
          <w:u w:val="single"/>
        </w:rPr>
        <w:t>（国家或地区的名称）</w:t>
      </w:r>
      <w:r>
        <w:rPr>
          <w:rFonts w:hint="eastAsia"/>
          <w:sz w:val="24"/>
        </w:rPr>
        <w:t>的</w:t>
      </w:r>
      <w:r>
        <w:rPr>
          <w:rFonts w:hint="eastAsia"/>
          <w:sz w:val="24"/>
          <w:u w:val="single"/>
        </w:rPr>
        <w:t>（公司名称）</w:t>
      </w:r>
      <w:r>
        <w:rPr>
          <w:rFonts w:hint="eastAsia"/>
          <w:sz w:val="24"/>
        </w:rPr>
        <w:t>的在下面签字/签章的</w:t>
      </w:r>
      <w:r>
        <w:rPr>
          <w:rFonts w:hint="eastAsia"/>
          <w:sz w:val="24"/>
          <w:u w:val="single"/>
        </w:rPr>
        <w:t>（法定代表人/负责人姓名、职务）</w:t>
      </w:r>
      <w:r>
        <w:rPr>
          <w:rFonts w:hint="eastAsia"/>
          <w:sz w:val="24"/>
        </w:rPr>
        <w:t>代表本公司授权</w:t>
      </w:r>
      <w:r>
        <w:rPr>
          <w:rFonts w:hint="eastAsia"/>
          <w:sz w:val="24"/>
          <w:u w:val="single"/>
        </w:rPr>
        <w:t>（单位名称）</w:t>
      </w:r>
      <w:r>
        <w:rPr>
          <w:rFonts w:hint="eastAsia"/>
          <w:sz w:val="24"/>
        </w:rPr>
        <w:t>的在下面签字的</w:t>
      </w:r>
      <w:r>
        <w:rPr>
          <w:rFonts w:hint="eastAsia"/>
          <w:sz w:val="24"/>
          <w:u w:val="single"/>
        </w:rPr>
        <w:t>（被授权人的姓名、职务）</w:t>
      </w:r>
      <w:r>
        <w:rPr>
          <w:rFonts w:hint="eastAsia"/>
          <w:sz w:val="24"/>
        </w:rPr>
        <w:t>为本公司的合法代理人，就</w:t>
      </w:r>
      <w:r>
        <w:rPr>
          <w:rFonts w:hint="eastAsia" w:ascii="宋体" w:hAnsi="宋体" w:cs="宋体"/>
          <w:sz w:val="24"/>
          <w:u w:val="single"/>
        </w:rPr>
        <w:t>XXXXX项目公开征集供应商</w:t>
      </w:r>
      <w:r>
        <w:rPr>
          <w:rFonts w:hint="eastAsia" w:ascii="宋体" w:hAnsi="宋体"/>
          <w:sz w:val="24"/>
        </w:rPr>
        <w:t>进行报名</w:t>
      </w:r>
      <w:r>
        <w:rPr>
          <w:rFonts w:hint="eastAsia"/>
          <w:sz w:val="24"/>
        </w:rPr>
        <w:t>，以本公司名义处理一切与之有关的事务。</w:t>
      </w:r>
    </w:p>
    <w:p w14:paraId="70E7402E">
      <w:pPr>
        <w:keepNext w:val="0"/>
        <w:keepLines w:val="0"/>
        <w:pageBreakBefore w:val="0"/>
        <w:kinsoku/>
        <w:wordWrap/>
        <w:overflowPunct/>
        <w:topLinePunct w:val="0"/>
        <w:bidi w:val="0"/>
        <w:spacing w:line="560" w:lineRule="exact"/>
        <w:ind w:firstLine="480" w:firstLineChars="200"/>
        <w:textAlignment w:val="auto"/>
        <w:rPr>
          <w:sz w:val="24"/>
        </w:rPr>
      </w:pPr>
      <w:r>
        <w:rPr>
          <w:rFonts w:hint="eastAsia"/>
          <w:sz w:val="24"/>
        </w:rPr>
        <w:t>本授权书于年月日签字生效，特此声明。</w:t>
      </w:r>
    </w:p>
    <w:p w14:paraId="70F7D013">
      <w:pPr>
        <w:keepNext w:val="0"/>
        <w:keepLines w:val="0"/>
        <w:pageBreakBefore w:val="0"/>
        <w:kinsoku/>
        <w:wordWrap/>
        <w:overflowPunct/>
        <w:topLinePunct w:val="0"/>
        <w:bidi w:val="0"/>
        <w:spacing w:line="560" w:lineRule="exact"/>
        <w:ind w:firstLine="480" w:firstLineChars="200"/>
        <w:textAlignment w:val="auto"/>
        <w:rPr>
          <w:sz w:val="24"/>
        </w:rPr>
      </w:pPr>
    </w:p>
    <w:p w14:paraId="6EEFD777">
      <w:pPr>
        <w:keepNext w:val="0"/>
        <w:keepLines w:val="0"/>
        <w:pageBreakBefore w:val="0"/>
        <w:kinsoku/>
        <w:wordWrap/>
        <w:overflowPunct/>
        <w:topLinePunct w:val="0"/>
        <w:bidi w:val="0"/>
        <w:spacing w:line="560" w:lineRule="exact"/>
        <w:ind w:firstLine="480" w:firstLineChars="200"/>
        <w:jc w:val="center"/>
        <w:textAlignment w:val="auto"/>
        <w:rPr>
          <w:sz w:val="24"/>
        </w:rPr>
      </w:pPr>
      <w:r>
        <w:rPr>
          <w:rFonts w:hint="eastAsia"/>
          <w:sz w:val="24"/>
        </w:rPr>
        <w:t>（法定代表人身份证正反面）</w:t>
      </w:r>
    </w:p>
    <w:p w14:paraId="5E127A97">
      <w:pPr>
        <w:keepNext w:val="0"/>
        <w:keepLines w:val="0"/>
        <w:pageBreakBefore w:val="0"/>
        <w:kinsoku/>
        <w:wordWrap/>
        <w:overflowPunct/>
        <w:topLinePunct w:val="0"/>
        <w:bidi w:val="0"/>
        <w:spacing w:line="560" w:lineRule="exact"/>
        <w:ind w:firstLine="480" w:firstLineChars="200"/>
        <w:jc w:val="center"/>
        <w:textAlignment w:val="auto"/>
        <w:rPr>
          <w:sz w:val="24"/>
        </w:rPr>
      </w:pPr>
      <w:r>
        <w:rPr>
          <w:rFonts w:hint="eastAsia"/>
          <w:sz w:val="24"/>
        </w:rPr>
        <w:t>（被授权人身份证正反面）</w:t>
      </w:r>
    </w:p>
    <w:p w14:paraId="2C8FD86C">
      <w:pPr>
        <w:keepNext w:val="0"/>
        <w:keepLines w:val="0"/>
        <w:pageBreakBefore w:val="0"/>
        <w:kinsoku/>
        <w:wordWrap/>
        <w:overflowPunct/>
        <w:topLinePunct w:val="0"/>
        <w:bidi w:val="0"/>
        <w:spacing w:after="120" w:line="560" w:lineRule="exact"/>
        <w:ind w:left="640" w:leftChars="200" w:firstLine="420" w:firstLineChars="200"/>
        <w:textAlignment w:val="auto"/>
        <w:rPr>
          <w:rFonts w:ascii="宋体" w:hAnsi="宋体"/>
          <w:color w:val="0000FF"/>
          <w:sz w:val="21"/>
        </w:rPr>
      </w:pPr>
    </w:p>
    <w:p w14:paraId="3A3EF59A">
      <w:pPr>
        <w:keepNext w:val="0"/>
        <w:keepLines w:val="0"/>
        <w:pageBreakBefore w:val="0"/>
        <w:kinsoku/>
        <w:wordWrap/>
        <w:overflowPunct/>
        <w:topLinePunct w:val="0"/>
        <w:bidi w:val="0"/>
        <w:spacing w:after="120" w:line="560" w:lineRule="exact"/>
        <w:ind w:left="640" w:leftChars="200" w:firstLine="420" w:firstLineChars="200"/>
        <w:textAlignment w:val="auto"/>
        <w:rPr>
          <w:rFonts w:ascii="宋体" w:hAnsi="宋体"/>
          <w:color w:val="0000FF"/>
          <w:sz w:val="21"/>
        </w:rPr>
      </w:pPr>
    </w:p>
    <w:p w14:paraId="091A174B">
      <w:pPr>
        <w:keepNext w:val="0"/>
        <w:keepLines w:val="0"/>
        <w:pageBreakBefore w:val="0"/>
        <w:kinsoku/>
        <w:wordWrap/>
        <w:overflowPunct/>
        <w:topLinePunct w:val="0"/>
        <w:bidi w:val="0"/>
        <w:spacing w:after="120" w:line="560" w:lineRule="exact"/>
        <w:ind w:left="640" w:leftChars="200" w:firstLine="420" w:firstLineChars="200"/>
        <w:textAlignment w:val="auto"/>
        <w:rPr>
          <w:rFonts w:ascii="宋体" w:hAnsi="宋体"/>
          <w:color w:val="0000FF"/>
          <w:sz w:val="21"/>
        </w:rPr>
      </w:pPr>
    </w:p>
    <w:p w14:paraId="0A99A3AF">
      <w:pPr>
        <w:keepNext w:val="0"/>
        <w:keepLines w:val="0"/>
        <w:pageBreakBefore w:val="0"/>
        <w:kinsoku/>
        <w:wordWrap/>
        <w:overflowPunct/>
        <w:topLinePunct w:val="0"/>
        <w:bidi w:val="0"/>
        <w:spacing w:after="120" w:line="560" w:lineRule="exact"/>
        <w:ind w:left="640" w:leftChars="200" w:firstLine="420" w:firstLineChars="200"/>
        <w:textAlignment w:val="auto"/>
        <w:rPr>
          <w:rFonts w:ascii="宋体" w:hAnsi="宋体"/>
          <w:color w:val="0000FF"/>
          <w:sz w:val="21"/>
        </w:rPr>
      </w:pPr>
    </w:p>
    <w:p w14:paraId="02D504F5">
      <w:pPr>
        <w:keepNext w:val="0"/>
        <w:keepLines w:val="0"/>
        <w:pageBreakBefore w:val="0"/>
        <w:kinsoku/>
        <w:wordWrap/>
        <w:overflowPunct/>
        <w:topLinePunct w:val="0"/>
        <w:bidi w:val="0"/>
        <w:spacing w:after="120" w:line="560" w:lineRule="exact"/>
        <w:ind w:left="640" w:leftChars="200" w:firstLine="420" w:firstLineChars="200"/>
        <w:textAlignment w:val="auto"/>
        <w:rPr>
          <w:rFonts w:ascii="宋体" w:hAnsi="宋体"/>
          <w:color w:val="0000FF"/>
          <w:sz w:val="21"/>
        </w:rPr>
      </w:pPr>
    </w:p>
    <w:p w14:paraId="6F4D71CB">
      <w:pPr>
        <w:keepNext w:val="0"/>
        <w:keepLines w:val="0"/>
        <w:pageBreakBefore w:val="0"/>
        <w:kinsoku/>
        <w:wordWrap/>
        <w:overflowPunct/>
        <w:topLinePunct w:val="0"/>
        <w:bidi w:val="0"/>
        <w:spacing w:after="120" w:line="560" w:lineRule="exact"/>
        <w:textAlignment w:val="auto"/>
        <w:rPr>
          <w:rFonts w:ascii="宋体" w:hAnsi="宋体"/>
          <w:color w:val="0000FF"/>
          <w:sz w:val="21"/>
        </w:rPr>
      </w:pPr>
    </w:p>
    <w:p w14:paraId="5C6EDEB0">
      <w:pPr>
        <w:keepNext w:val="0"/>
        <w:keepLines w:val="0"/>
        <w:pageBreakBefore w:val="0"/>
        <w:kinsoku/>
        <w:wordWrap/>
        <w:overflowPunct/>
        <w:topLinePunct w:val="0"/>
        <w:bidi w:val="0"/>
        <w:spacing w:after="120" w:line="560" w:lineRule="exact"/>
        <w:ind w:left="640" w:leftChars="200" w:firstLine="420" w:firstLineChars="200"/>
        <w:textAlignment w:val="auto"/>
        <w:rPr>
          <w:rFonts w:ascii="宋体" w:hAnsi="宋体"/>
          <w:color w:val="0000FF"/>
          <w:sz w:val="21"/>
        </w:rPr>
      </w:pPr>
    </w:p>
    <w:p w14:paraId="0D63BCC9">
      <w:pPr>
        <w:keepNext w:val="0"/>
        <w:keepLines w:val="0"/>
        <w:pageBreakBefore w:val="0"/>
        <w:kinsoku/>
        <w:wordWrap/>
        <w:overflowPunct/>
        <w:topLinePunct w:val="0"/>
        <w:bidi w:val="0"/>
        <w:spacing w:line="560" w:lineRule="exact"/>
        <w:ind w:firstLine="480" w:firstLineChars="200"/>
        <w:textAlignment w:val="auto"/>
        <w:rPr>
          <w:sz w:val="24"/>
        </w:rPr>
      </w:pPr>
      <w:r>
        <w:rPr>
          <w:rFonts w:hint="eastAsia"/>
          <w:sz w:val="24"/>
        </w:rPr>
        <w:t>公司名称（盖章）</w:t>
      </w:r>
    </w:p>
    <w:p w14:paraId="3F7EFCBD">
      <w:pPr>
        <w:keepNext w:val="0"/>
        <w:keepLines w:val="0"/>
        <w:pageBreakBefore w:val="0"/>
        <w:kinsoku/>
        <w:wordWrap/>
        <w:overflowPunct/>
        <w:topLinePunct w:val="0"/>
        <w:bidi w:val="0"/>
        <w:spacing w:line="560" w:lineRule="exact"/>
        <w:ind w:firstLine="480" w:firstLineChars="200"/>
        <w:textAlignment w:val="auto"/>
        <w:rPr>
          <w:sz w:val="24"/>
        </w:rPr>
      </w:pPr>
      <w:r>
        <w:rPr>
          <w:rFonts w:hint="eastAsia"/>
          <w:sz w:val="24"/>
        </w:rPr>
        <w:t>法定代表人/负责人签字或签章</w:t>
      </w:r>
    </w:p>
    <w:p w14:paraId="5A2C6685">
      <w:pPr>
        <w:keepNext w:val="0"/>
        <w:keepLines w:val="0"/>
        <w:pageBreakBefore w:val="0"/>
        <w:kinsoku/>
        <w:wordWrap/>
        <w:overflowPunct/>
        <w:topLinePunct w:val="0"/>
        <w:bidi w:val="0"/>
        <w:spacing w:line="560" w:lineRule="exact"/>
        <w:ind w:firstLine="480" w:firstLineChars="200"/>
        <w:textAlignment w:val="auto"/>
        <w:rPr>
          <w:sz w:val="24"/>
          <w:u w:val="single"/>
        </w:rPr>
      </w:pPr>
      <w:r>
        <w:rPr>
          <w:rFonts w:hint="eastAsia"/>
          <w:sz w:val="24"/>
        </w:rPr>
        <w:t xml:space="preserve">被授权人签字  </w:t>
      </w:r>
    </w:p>
    <w:p w14:paraId="5166B210">
      <w:pPr>
        <w:keepNext w:val="0"/>
        <w:keepLines w:val="0"/>
        <w:pageBreakBefore w:val="0"/>
        <w:widowControl/>
        <w:kinsoku/>
        <w:wordWrap/>
        <w:overflowPunct/>
        <w:topLinePunct w:val="0"/>
        <w:bidi w:val="0"/>
        <w:spacing w:line="560" w:lineRule="exact"/>
        <w:ind w:firstLine="560" w:firstLineChars="200"/>
        <w:jc w:val="left"/>
        <w:textAlignment w:val="auto"/>
        <w:rPr>
          <w:rFonts w:ascii="方正仿宋_GBK" w:hAnsi="方正仿宋_GBK"/>
          <w:sz w:val="28"/>
        </w:rPr>
        <w:sectPr>
          <w:footerReference r:id="rId3" w:type="default"/>
          <w:pgSz w:w="11906" w:h="16838"/>
          <w:pgMar w:top="1701" w:right="1417" w:bottom="1417" w:left="1474" w:header="851" w:footer="992" w:gutter="0"/>
          <w:pgNumType w:fmt="numberInDash"/>
          <w:cols w:space="720" w:num="1"/>
          <w:docGrid w:type="lines" w:linePitch="312" w:charSpace="0"/>
        </w:sectPr>
      </w:pPr>
    </w:p>
    <w:p w14:paraId="5D8C9A1B">
      <w:pPr>
        <w:keepNext w:val="0"/>
        <w:keepLines w:val="0"/>
        <w:pageBreakBefore w:val="0"/>
        <w:kinsoku/>
        <w:wordWrap/>
        <w:overflowPunct/>
        <w:topLinePunct w:val="0"/>
        <w:bidi w:val="0"/>
        <w:spacing w:line="560" w:lineRule="exact"/>
        <w:ind w:firstLine="562" w:firstLineChars="200"/>
        <w:jc w:val="left"/>
        <w:textAlignment w:val="auto"/>
        <w:rPr>
          <w:rFonts w:ascii="宋体" w:hAnsi="宋体"/>
          <w:b/>
          <w:sz w:val="40"/>
        </w:rPr>
      </w:pPr>
      <w:r>
        <w:rPr>
          <w:rFonts w:hint="eastAsia" w:ascii="宋体" w:hAnsi="宋体"/>
          <w:b/>
          <w:spacing w:val="20"/>
          <w:sz w:val="24"/>
        </w:rPr>
        <w:t>附件2</w:t>
      </w:r>
    </w:p>
    <w:p w14:paraId="4732A224">
      <w:pPr>
        <w:keepNext w:val="0"/>
        <w:keepLines w:val="0"/>
        <w:pageBreakBefore w:val="0"/>
        <w:kinsoku/>
        <w:wordWrap/>
        <w:overflowPunct/>
        <w:topLinePunct w:val="0"/>
        <w:bidi w:val="0"/>
        <w:spacing w:line="560" w:lineRule="exact"/>
        <w:ind w:firstLine="803" w:firstLineChars="200"/>
        <w:jc w:val="center"/>
        <w:textAlignment w:val="auto"/>
        <w:rPr>
          <w:rFonts w:ascii="宋体" w:hAnsi="宋体"/>
          <w:b/>
          <w:sz w:val="40"/>
        </w:rPr>
      </w:pPr>
      <w:r>
        <w:rPr>
          <w:rFonts w:hint="eastAsia" w:ascii="宋体" w:hAnsi="宋体"/>
          <w:b/>
          <w:sz w:val="40"/>
        </w:rPr>
        <w:t>供应商信息一览表</w:t>
      </w:r>
    </w:p>
    <w:tbl>
      <w:tblPr>
        <w:tblStyle w:val="11"/>
        <w:tblW w:w="13762" w:type="dxa"/>
        <w:jc w:val="center"/>
        <w:tblLayout w:type="fixed"/>
        <w:tblCellMar>
          <w:top w:w="0" w:type="dxa"/>
          <w:left w:w="0" w:type="dxa"/>
          <w:bottom w:w="0" w:type="dxa"/>
          <w:right w:w="0" w:type="dxa"/>
        </w:tblCellMar>
      </w:tblPr>
      <w:tblGrid>
        <w:gridCol w:w="3730"/>
        <w:gridCol w:w="3402"/>
        <w:gridCol w:w="1134"/>
        <w:gridCol w:w="2657"/>
        <w:gridCol w:w="2839"/>
      </w:tblGrid>
      <w:tr w14:paraId="0364E930">
        <w:tblPrEx>
          <w:tblCellMar>
            <w:top w:w="0" w:type="dxa"/>
            <w:left w:w="0" w:type="dxa"/>
            <w:bottom w:w="0" w:type="dxa"/>
            <w:right w:w="0" w:type="dxa"/>
          </w:tblCellMar>
        </w:tblPrEx>
        <w:trPr>
          <w:jc w:val="center"/>
        </w:trPr>
        <w:tc>
          <w:tcPr>
            <w:tcW w:w="13762" w:type="dxa"/>
            <w:gridSpan w:val="5"/>
            <w:tcBorders>
              <w:top w:val="single" w:color="auto" w:sz="6" w:space="0"/>
              <w:left w:val="single" w:color="auto" w:sz="6" w:space="0"/>
              <w:bottom w:val="single" w:color="auto" w:sz="6" w:space="0"/>
              <w:right w:val="single" w:color="auto" w:sz="6" w:space="0"/>
            </w:tcBorders>
            <w:vAlign w:val="center"/>
          </w:tcPr>
          <w:p w14:paraId="4DA6B6D6">
            <w:pPr>
              <w:keepNext w:val="0"/>
              <w:keepLines w:val="0"/>
              <w:pageBreakBefore w:val="0"/>
              <w:kinsoku/>
              <w:wordWrap/>
              <w:overflowPunct/>
              <w:topLinePunct w:val="0"/>
              <w:bidi w:val="0"/>
              <w:spacing w:line="560" w:lineRule="exact"/>
              <w:ind w:firstLine="422" w:firstLineChars="200"/>
              <w:textAlignment w:val="auto"/>
              <w:rPr>
                <w:rFonts w:ascii="宋体" w:hAnsi="宋体" w:cs="方正仿宋_GBK"/>
                <w:b/>
                <w:sz w:val="21"/>
              </w:rPr>
            </w:pPr>
            <w:r>
              <w:rPr>
                <w:rFonts w:hint="eastAsia" w:ascii="宋体" w:hAnsi="宋体" w:cs="方正仿宋_GBK"/>
                <w:b/>
                <w:sz w:val="21"/>
              </w:rPr>
              <w:t>一</w:t>
            </w:r>
            <w:r>
              <w:rPr>
                <w:rFonts w:ascii="宋体" w:hAnsi="宋体" w:cs="方正仿宋_GBK"/>
                <w:b/>
                <w:sz w:val="21"/>
              </w:rPr>
              <w:t>、综合能力</w:t>
            </w:r>
            <w:r>
              <w:rPr>
                <w:rFonts w:hint="eastAsia" w:ascii="宋体" w:hAnsi="宋体" w:cs="方正仿宋_GBK"/>
                <w:b/>
                <w:sz w:val="21"/>
              </w:rPr>
              <w:t>介绍</w:t>
            </w:r>
          </w:p>
        </w:tc>
      </w:tr>
      <w:tr w14:paraId="27EEC5C8">
        <w:tblPrEx>
          <w:tblCellMar>
            <w:top w:w="0" w:type="dxa"/>
            <w:left w:w="0" w:type="dxa"/>
            <w:bottom w:w="0" w:type="dxa"/>
            <w:right w:w="0" w:type="dxa"/>
          </w:tblCellMar>
        </w:tblPrEx>
        <w:trPr>
          <w:jc w:val="center"/>
        </w:trPr>
        <w:tc>
          <w:tcPr>
            <w:tcW w:w="3730" w:type="dxa"/>
            <w:tcBorders>
              <w:top w:val="single" w:color="auto" w:sz="6" w:space="0"/>
              <w:left w:val="single" w:color="auto" w:sz="6" w:space="0"/>
              <w:bottom w:val="single" w:color="auto" w:sz="6" w:space="0"/>
              <w:right w:val="single" w:color="auto" w:sz="6" w:space="0"/>
            </w:tcBorders>
            <w:vAlign w:val="center"/>
          </w:tcPr>
          <w:p w14:paraId="1F14C782">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kern w:val="0"/>
                <w:sz w:val="21"/>
              </w:rPr>
              <w:t>供应商名称（营业执照载明全称）</w:t>
            </w:r>
          </w:p>
        </w:tc>
        <w:tc>
          <w:tcPr>
            <w:tcW w:w="3402" w:type="dxa"/>
            <w:tcBorders>
              <w:top w:val="single" w:color="auto" w:sz="6" w:space="0"/>
              <w:left w:val="single" w:color="auto" w:sz="6" w:space="0"/>
              <w:bottom w:val="single" w:color="auto" w:sz="6" w:space="0"/>
              <w:right w:val="single" w:color="auto" w:sz="6" w:space="0"/>
            </w:tcBorders>
            <w:vAlign w:val="center"/>
          </w:tcPr>
          <w:p w14:paraId="303BE725">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c>
          <w:tcPr>
            <w:tcW w:w="3791" w:type="dxa"/>
            <w:gridSpan w:val="2"/>
            <w:tcBorders>
              <w:top w:val="single" w:color="auto" w:sz="6" w:space="0"/>
              <w:left w:val="single" w:color="auto" w:sz="6" w:space="0"/>
              <w:bottom w:val="single" w:color="auto" w:sz="4" w:space="0"/>
              <w:right w:val="single" w:color="auto" w:sz="6" w:space="0"/>
            </w:tcBorders>
            <w:vAlign w:val="center"/>
          </w:tcPr>
          <w:p w14:paraId="548D9D82">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kern w:val="0"/>
                <w:sz w:val="21"/>
              </w:rPr>
              <w:t>统一</w:t>
            </w:r>
            <w:r>
              <w:rPr>
                <w:rFonts w:ascii="宋体" w:hAnsi="宋体" w:cs="方正仿宋_GBK"/>
                <w:kern w:val="0"/>
                <w:sz w:val="21"/>
              </w:rPr>
              <w:t>社会信用代码</w:t>
            </w:r>
          </w:p>
        </w:tc>
        <w:tc>
          <w:tcPr>
            <w:tcW w:w="2839" w:type="dxa"/>
            <w:tcBorders>
              <w:top w:val="single" w:color="auto" w:sz="6" w:space="0"/>
              <w:left w:val="single" w:color="auto" w:sz="6" w:space="0"/>
              <w:bottom w:val="single" w:color="auto" w:sz="6" w:space="0"/>
              <w:right w:val="single" w:color="auto" w:sz="6" w:space="0"/>
            </w:tcBorders>
            <w:vAlign w:val="center"/>
          </w:tcPr>
          <w:p w14:paraId="072CC051">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24918E68">
        <w:tblPrEx>
          <w:tblCellMar>
            <w:top w:w="0" w:type="dxa"/>
            <w:left w:w="0" w:type="dxa"/>
            <w:bottom w:w="0" w:type="dxa"/>
            <w:right w:w="0" w:type="dxa"/>
          </w:tblCellMar>
        </w:tblPrEx>
        <w:trPr>
          <w:jc w:val="center"/>
        </w:trPr>
        <w:tc>
          <w:tcPr>
            <w:tcW w:w="3730" w:type="dxa"/>
            <w:tcBorders>
              <w:top w:val="single" w:color="auto" w:sz="6" w:space="0"/>
              <w:left w:val="single" w:color="auto" w:sz="6" w:space="0"/>
              <w:bottom w:val="single" w:color="auto" w:sz="6" w:space="0"/>
              <w:right w:val="single" w:color="auto" w:sz="6" w:space="0"/>
            </w:tcBorders>
            <w:vAlign w:val="center"/>
          </w:tcPr>
          <w:p w14:paraId="78C597EB">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注册资金</w:t>
            </w:r>
          </w:p>
        </w:tc>
        <w:tc>
          <w:tcPr>
            <w:tcW w:w="3402" w:type="dxa"/>
            <w:tcBorders>
              <w:top w:val="single" w:color="auto" w:sz="6" w:space="0"/>
              <w:left w:val="single" w:color="auto" w:sz="6" w:space="0"/>
              <w:bottom w:val="single" w:color="auto" w:sz="6" w:space="0"/>
              <w:right w:val="single" w:color="auto" w:sz="6" w:space="0"/>
            </w:tcBorders>
            <w:vAlign w:val="center"/>
          </w:tcPr>
          <w:p w14:paraId="556A96D9">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c>
          <w:tcPr>
            <w:tcW w:w="3791" w:type="dxa"/>
            <w:gridSpan w:val="2"/>
            <w:tcBorders>
              <w:top w:val="single" w:color="auto" w:sz="6" w:space="0"/>
              <w:left w:val="single" w:color="auto" w:sz="6" w:space="0"/>
              <w:bottom w:val="single" w:color="auto" w:sz="4" w:space="0"/>
              <w:right w:val="single" w:color="auto" w:sz="6" w:space="0"/>
            </w:tcBorders>
            <w:vAlign w:val="center"/>
          </w:tcPr>
          <w:p w14:paraId="47AF16F5">
            <w:pPr>
              <w:keepNext w:val="0"/>
              <w:keepLines w:val="0"/>
              <w:pageBreakBefore w:val="0"/>
              <w:widowControl/>
              <w:kinsoku/>
              <w:wordWrap/>
              <w:overflowPunct/>
              <w:topLinePunct w:val="0"/>
              <w:bidi w:val="0"/>
              <w:snapToGrid w:val="0"/>
              <w:spacing w:line="560" w:lineRule="exact"/>
              <w:ind w:firstLine="420" w:firstLineChars="200"/>
              <w:jc w:val="left"/>
              <w:textAlignment w:val="auto"/>
              <w:rPr>
                <w:rFonts w:ascii="宋体" w:hAnsi="宋体" w:cs="方正仿宋_GBK"/>
                <w:kern w:val="0"/>
                <w:sz w:val="21"/>
              </w:rPr>
            </w:pPr>
            <w:r>
              <w:rPr>
                <w:rFonts w:hint="eastAsia" w:ascii="宋体" w:hAnsi="宋体" w:cs="方正仿宋_GBK"/>
                <w:kern w:val="0"/>
                <w:sz w:val="21"/>
              </w:rPr>
              <w:t>法定代表人（姓名</w:t>
            </w:r>
            <w:r>
              <w:rPr>
                <w:rFonts w:ascii="宋体" w:hAnsi="宋体" w:cs="方正仿宋_GBK"/>
                <w:kern w:val="0"/>
                <w:sz w:val="21"/>
              </w:rPr>
              <w:t>及</w:t>
            </w:r>
            <w:r>
              <w:rPr>
                <w:rFonts w:hint="eastAsia" w:ascii="宋体" w:hAnsi="宋体" w:cs="方正仿宋_GBK"/>
                <w:kern w:val="0"/>
                <w:sz w:val="21"/>
              </w:rPr>
              <w:t>身份证号、联系电话、邮箱地址</w:t>
            </w:r>
            <w:r>
              <w:rPr>
                <w:rFonts w:ascii="宋体" w:hAnsi="宋体" w:cs="方正仿宋_GBK"/>
                <w:kern w:val="0"/>
                <w:sz w:val="21"/>
              </w:rPr>
              <w:t>）</w:t>
            </w:r>
          </w:p>
        </w:tc>
        <w:tc>
          <w:tcPr>
            <w:tcW w:w="2839" w:type="dxa"/>
            <w:tcBorders>
              <w:top w:val="single" w:color="auto" w:sz="6" w:space="0"/>
              <w:left w:val="single" w:color="auto" w:sz="6" w:space="0"/>
              <w:bottom w:val="single" w:color="auto" w:sz="6" w:space="0"/>
              <w:right w:val="single" w:color="auto" w:sz="6" w:space="0"/>
            </w:tcBorders>
            <w:vAlign w:val="center"/>
          </w:tcPr>
          <w:p w14:paraId="1F4BC47C">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7210BBB0">
        <w:tblPrEx>
          <w:tblCellMar>
            <w:top w:w="0" w:type="dxa"/>
            <w:left w:w="0" w:type="dxa"/>
            <w:bottom w:w="0" w:type="dxa"/>
            <w:right w:w="0" w:type="dxa"/>
          </w:tblCellMar>
        </w:tblPrEx>
        <w:trPr>
          <w:trHeight w:val="638" w:hRule="atLeast"/>
          <w:jc w:val="center"/>
        </w:trPr>
        <w:tc>
          <w:tcPr>
            <w:tcW w:w="3730" w:type="dxa"/>
            <w:tcBorders>
              <w:top w:val="single" w:color="auto" w:sz="6" w:space="0"/>
              <w:left w:val="single" w:color="auto" w:sz="6" w:space="0"/>
              <w:bottom w:val="single" w:color="auto" w:sz="6" w:space="0"/>
              <w:right w:val="single" w:color="auto" w:sz="6" w:space="0"/>
            </w:tcBorders>
            <w:vAlign w:val="center"/>
          </w:tcPr>
          <w:p w14:paraId="07D5249C">
            <w:pPr>
              <w:keepNext w:val="0"/>
              <w:keepLines w:val="0"/>
              <w:pageBreakBefore w:val="0"/>
              <w:widowControl/>
              <w:kinsoku/>
              <w:wordWrap/>
              <w:overflowPunct/>
              <w:topLinePunct w:val="0"/>
              <w:bidi w:val="0"/>
              <w:snapToGrid w:val="0"/>
              <w:spacing w:line="560" w:lineRule="exact"/>
              <w:ind w:firstLine="420" w:firstLineChars="200"/>
              <w:textAlignment w:val="auto"/>
              <w:rPr>
                <w:rFonts w:ascii="宋体" w:hAnsi="宋体" w:cs="方正仿宋_GBK"/>
                <w:sz w:val="21"/>
              </w:rPr>
            </w:pPr>
            <w:r>
              <w:rPr>
                <w:rFonts w:hint="eastAsia" w:ascii="宋体" w:hAnsi="宋体" w:cs="方正仿宋_GBK"/>
                <w:kern w:val="0"/>
                <w:sz w:val="21"/>
              </w:rPr>
              <w:t>企业性质（国有控股</w:t>
            </w:r>
            <w:r>
              <w:rPr>
                <w:rFonts w:ascii="宋体" w:hAnsi="宋体" w:cs="方正仿宋_GBK"/>
                <w:kern w:val="0"/>
                <w:sz w:val="21"/>
              </w:rPr>
              <w:t>、外资</w:t>
            </w:r>
            <w:r>
              <w:rPr>
                <w:rFonts w:hint="eastAsia" w:ascii="宋体" w:hAnsi="宋体" w:cs="方正仿宋_GBK"/>
                <w:kern w:val="0"/>
                <w:sz w:val="21"/>
              </w:rPr>
              <w:t>控股</w:t>
            </w:r>
            <w:r>
              <w:rPr>
                <w:rFonts w:ascii="宋体" w:hAnsi="宋体" w:cs="方正仿宋_GBK"/>
                <w:kern w:val="0"/>
                <w:sz w:val="21"/>
              </w:rPr>
              <w:t>、</w:t>
            </w:r>
            <w:r>
              <w:rPr>
                <w:rFonts w:hint="eastAsia" w:ascii="宋体" w:hAnsi="宋体" w:cs="方正仿宋_GBK"/>
                <w:kern w:val="0"/>
                <w:sz w:val="21"/>
              </w:rPr>
              <w:t>其他）</w:t>
            </w:r>
          </w:p>
        </w:tc>
        <w:tc>
          <w:tcPr>
            <w:tcW w:w="3402" w:type="dxa"/>
            <w:tcBorders>
              <w:top w:val="single" w:color="auto" w:sz="6" w:space="0"/>
              <w:left w:val="single" w:color="auto" w:sz="6" w:space="0"/>
              <w:bottom w:val="single" w:color="auto" w:sz="6" w:space="0"/>
              <w:right w:val="single" w:color="auto" w:sz="6" w:space="0"/>
            </w:tcBorders>
            <w:vAlign w:val="center"/>
          </w:tcPr>
          <w:p w14:paraId="37846AEE">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c>
          <w:tcPr>
            <w:tcW w:w="3791" w:type="dxa"/>
            <w:gridSpan w:val="2"/>
            <w:tcBorders>
              <w:top w:val="single" w:color="auto" w:sz="6" w:space="0"/>
              <w:left w:val="single" w:color="auto" w:sz="6" w:space="0"/>
              <w:bottom w:val="single" w:color="auto" w:sz="6" w:space="0"/>
              <w:right w:val="single" w:color="auto" w:sz="6" w:space="0"/>
            </w:tcBorders>
            <w:vAlign w:val="center"/>
          </w:tcPr>
          <w:p w14:paraId="2D6EF613">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kern w:val="0"/>
                <w:sz w:val="21"/>
              </w:rPr>
              <w:t>授权</w:t>
            </w:r>
            <w:r>
              <w:rPr>
                <w:rFonts w:ascii="宋体" w:hAnsi="宋体" w:cs="方正仿宋_GBK"/>
                <w:kern w:val="0"/>
                <w:sz w:val="21"/>
              </w:rPr>
              <w:t>代理</w:t>
            </w:r>
            <w:r>
              <w:rPr>
                <w:rFonts w:hint="eastAsia" w:ascii="宋体" w:hAnsi="宋体" w:cs="方正仿宋_GBK"/>
                <w:kern w:val="0"/>
                <w:sz w:val="21"/>
              </w:rPr>
              <w:t>人</w:t>
            </w:r>
            <w:r>
              <w:rPr>
                <w:rFonts w:ascii="宋体" w:hAnsi="宋体" w:cs="方正仿宋_GBK"/>
                <w:kern w:val="0"/>
                <w:sz w:val="21"/>
              </w:rPr>
              <w:t>（</w:t>
            </w:r>
            <w:r>
              <w:rPr>
                <w:rFonts w:hint="eastAsia" w:ascii="宋体" w:hAnsi="宋体" w:cs="方正仿宋_GBK"/>
                <w:kern w:val="0"/>
                <w:sz w:val="21"/>
              </w:rPr>
              <w:t>姓名</w:t>
            </w:r>
            <w:r>
              <w:rPr>
                <w:rFonts w:ascii="宋体" w:hAnsi="宋体" w:cs="方正仿宋_GBK"/>
                <w:kern w:val="0"/>
                <w:sz w:val="21"/>
              </w:rPr>
              <w:t>、</w:t>
            </w:r>
            <w:r>
              <w:rPr>
                <w:rFonts w:hint="eastAsia" w:ascii="宋体" w:hAnsi="宋体" w:cs="方正仿宋_GBK"/>
                <w:kern w:val="0"/>
                <w:sz w:val="21"/>
              </w:rPr>
              <w:t>身份证</w:t>
            </w:r>
            <w:r>
              <w:rPr>
                <w:rFonts w:ascii="宋体" w:hAnsi="宋体" w:cs="方正仿宋_GBK"/>
                <w:kern w:val="0"/>
                <w:sz w:val="21"/>
              </w:rPr>
              <w:t>号、</w:t>
            </w:r>
            <w:r>
              <w:rPr>
                <w:rFonts w:hint="eastAsia" w:ascii="宋体" w:hAnsi="宋体" w:cs="方正仿宋_GBK"/>
                <w:kern w:val="0"/>
                <w:sz w:val="21"/>
              </w:rPr>
              <w:t>联系电话、邮箱地址）</w:t>
            </w:r>
          </w:p>
        </w:tc>
        <w:tc>
          <w:tcPr>
            <w:tcW w:w="2839" w:type="dxa"/>
            <w:tcBorders>
              <w:top w:val="single" w:color="auto" w:sz="6" w:space="0"/>
              <w:left w:val="single" w:color="auto" w:sz="6" w:space="0"/>
              <w:bottom w:val="single" w:color="auto" w:sz="6" w:space="0"/>
              <w:right w:val="single" w:color="auto" w:sz="6" w:space="0"/>
            </w:tcBorders>
            <w:vAlign w:val="center"/>
          </w:tcPr>
          <w:p w14:paraId="7FE8B522">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3069BABA">
        <w:tblPrEx>
          <w:tblCellMar>
            <w:top w:w="0" w:type="dxa"/>
            <w:left w:w="0" w:type="dxa"/>
            <w:bottom w:w="0" w:type="dxa"/>
            <w:right w:w="0" w:type="dxa"/>
          </w:tblCellMar>
        </w:tblPrEx>
        <w:trPr>
          <w:trHeight w:val="638" w:hRule="atLeast"/>
          <w:jc w:val="center"/>
        </w:trPr>
        <w:tc>
          <w:tcPr>
            <w:tcW w:w="3730" w:type="dxa"/>
            <w:tcBorders>
              <w:top w:val="single" w:color="auto" w:sz="6" w:space="0"/>
              <w:left w:val="single" w:color="auto" w:sz="6" w:space="0"/>
              <w:bottom w:val="single" w:color="auto" w:sz="6" w:space="0"/>
              <w:right w:val="single" w:color="auto" w:sz="6" w:space="0"/>
            </w:tcBorders>
            <w:vAlign w:val="center"/>
          </w:tcPr>
          <w:p w14:paraId="15DC6331">
            <w:pPr>
              <w:keepNext w:val="0"/>
              <w:keepLines w:val="0"/>
              <w:pageBreakBefore w:val="0"/>
              <w:widowControl/>
              <w:kinsoku/>
              <w:wordWrap/>
              <w:overflowPunct/>
              <w:topLinePunct w:val="0"/>
              <w:bidi w:val="0"/>
              <w:snapToGrid w:val="0"/>
              <w:spacing w:line="560" w:lineRule="exact"/>
              <w:ind w:firstLine="420" w:firstLineChars="200"/>
              <w:textAlignment w:val="auto"/>
              <w:rPr>
                <w:rFonts w:ascii="宋体" w:hAnsi="宋体" w:cs="方正仿宋_GBK"/>
                <w:kern w:val="0"/>
                <w:sz w:val="21"/>
              </w:rPr>
            </w:pPr>
            <w:r>
              <w:rPr>
                <w:rFonts w:hint="eastAsia" w:ascii="宋体" w:hAnsi="宋体" w:cs="方正仿宋_GBK"/>
                <w:kern w:val="0"/>
                <w:sz w:val="21"/>
              </w:rPr>
              <w:t>注册</w:t>
            </w:r>
            <w:r>
              <w:rPr>
                <w:rFonts w:ascii="宋体" w:hAnsi="宋体" w:cs="方正仿宋_GBK"/>
                <w:kern w:val="0"/>
                <w:sz w:val="21"/>
              </w:rPr>
              <w:t>地址</w:t>
            </w:r>
          </w:p>
        </w:tc>
        <w:tc>
          <w:tcPr>
            <w:tcW w:w="3402" w:type="dxa"/>
            <w:tcBorders>
              <w:top w:val="single" w:color="auto" w:sz="6" w:space="0"/>
              <w:left w:val="single" w:color="auto" w:sz="6" w:space="0"/>
              <w:bottom w:val="single" w:color="auto" w:sz="6" w:space="0"/>
              <w:right w:val="single" w:color="auto" w:sz="6" w:space="0"/>
            </w:tcBorders>
            <w:vAlign w:val="center"/>
          </w:tcPr>
          <w:p w14:paraId="339CBD48">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c>
          <w:tcPr>
            <w:tcW w:w="3791" w:type="dxa"/>
            <w:gridSpan w:val="2"/>
            <w:tcBorders>
              <w:top w:val="single" w:color="auto" w:sz="6" w:space="0"/>
              <w:left w:val="single" w:color="auto" w:sz="6" w:space="0"/>
              <w:bottom w:val="single" w:color="auto" w:sz="6" w:space="0"/>
              <w:right w:val="single" w:color="auto" w:sz="6" w:space="0"/>
            </w:tcBorders>
            <w:vAlign w:val="center"/>
          </w:tcPr>
          <w:p w14:paraId="01E37B27">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kern w:val="0"/>
                <w:sz w:val="21"/>
              </w:rPr>
            </w:pPr>
            <w:r>
              <w:rPr>
                <w:rFonts w:hint="eastAsia" w:ascii="宋体" w:hAnsi="宋体" w:cs="方正仿宋_GBK"/>
                <w:sz w:val="21"/>
              </w:rPr>
              <w:t>公司实际</w:t>
            </w:r>
            <w:r>
              <w:rPr>
                <w:rFonts w:ascii="宋体" w:hAnsi="宋体" w:cs="方正仿宋_GBK"/>
                <w:sz w:val="21"/>
              </w:rPr>
              <w:t>办公地址</w:t>
            </w:r>
          </w:p>
        </w:tc>
        <w:tc>
          <w:tcPr>
            <w:tcW w:w="2839" w:type="dxa"/>
            <w:tcBorders>
              <w:top w:val="single" w:color="auto" w:sz="6" w:space="0"/>
              <w:left w:val="single" w:color="auto" w:sz="6" w:space="0"/>
              <w:bottom w:val="single" w:color="auto" w:sz="6" w:space="0"/>
              <w:right w:val="single" w:color="auto" w:sz="6" w:space="0"/>
            </w:tcBorders>
            <w:vAlign w:val="center"/>
          </w:tcPr>
          <w:p w14:paraId="121EF374">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0DE9A4FA">
        <w:tblPrEx>
          <w:tblCellMar>
            <w:top w:w="0" w:type="dxa"/>
            <w:left w:w="0" w:type="dxa"/>
            <w:bottom w:w="0" w:type="dxa"/>
            <w:right w:w="0" w:type="dxa"/>
          </w:tblCellMar>
        </w:tblPrEx>
        <w:trPr>
          <w:jc w:val="center"/>
        </w:trPr>
        <w:tc>
          <w:tcPr>
            <w:tcW w:w="3730" w:type="dxa"/>
            <w:tcBorders>
              <w:top w:val="single" w:color="auto" w:sz="6" w:space="0"/>
              <w:left w:val="single" w:color="auto" w:sz="6" w:space="0"/>
              <w:bottom w:val="single" w:color="auto" w:sz="6" w:space="0"/>
              <w:right w:val="single" w:color="auto" w:sz="6" w:space="0"/>
            </w:tcBorders>
            <w:vAlign w:val="center"/>
          </w:tcPr>
          <w:p w14:paraId="16FFB823">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供应商纳税人身份</w:t>
            </w:r>
          </w:p>
        </w:tc>
        <w:tc>
          <w:tcPr>
            <w:tcW w:w="3402" w:type="dxa"/>
            <w:tcBorders>
              <w:top w:val="single" w:color="auto" w:sz="6" w:space="0"/>
              <w:left w:val="single" w:color="auto" w:sz="6" w:space="0"/>
              <w:bottom w:val="single" w:color="auto" w:sz="6" w:space="0"/>
              <w:right w:val="single" w:color="auto" w:sz="4" w:space="0"/>
            </w:tcBorders>
            <w:vAlign w:val="center"/>
          </w:tcPr>
          <w:p w14:paraId="47156F11">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c>
          <w:tcPr>
            <w:tcW w:w="3791" w:type="dxa"/>
            <w:gridSpan w:val="2"/>
            <w:tcBorders>
              <w:top w:val="single" w:color="auto" w:sz="6" w:space="0"/>
              <w:left w:val="single" w:color="auto" w:sz="4" w:space="0"/>
              <w:bottom w:val="single" w:color="auto" w:sz="6" w:space="0"/>
              <w:right w:val="single" w:color="auto" w:sz="6" w:space="0"/>
            </w:tcBorders>
            <w:vAlign w:val="center"/>
          </w:tcPr>
          <w:p w14:paraId="397E5BFC">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kern w:val="0"/>
                <w:sz w:val="21"/>
              </w:rPr>
              <w:t>基本户开户行名称</w:t>
            </w:r>
            <w:r>
              <w:rPr>
                <w:rFonts w:ascii="宋体" w:hAnsi="宋体" w:cs="方正仿宋_GBK"/>
                <w:kern w:val="0"/>
                <w:sz w:val="21"/>
              </w:rPr>
              <w:t>及地址、</w:t>
            </w:r>
            <w:r>
              <w:rPr>
                <w:rFonts w:hint="eastAsia" w:ascii="宋体" w:hAnsi="宋体" w:cs="方正仿宋_GBK"/>
                <w:kern w:val="0"/>
                <w:sz w:val="21"/>
              </w:rPr>
              <w:t>银行</w:t>
            </w:r>
            <w:r>
              <w:rPr>
                <w:rFonts w:ascii="宋体" w:hAnsi="宋体" w:cs="方正仿宋_GBK"/>
                <w:kern w:val="0"/>
                <w:sz w:val="21"/>
              </w:rPr>
              <w:t>账</w:t>
            </w:r>
            <w:r>
              <w:rPr>
                <w:rFonts w:hint="eastAsia" w:ascii="宋体" w:hAnsi="宋体" w:cs="方正仿宋_GBK"/>
                <w:kern w:val="0"/>
                <w:sz w:val="21"/>
              </w:rPr>
              <w:t>号</w:t>
            </w:r>
            <w:r>
              <w:rPr>
                <w:rFonts w:ascii="宋体" w:hAnsi="宋体" w:cs="方正仿宋_GBK"/>
                <w:kern w:val="0"/>
                <w:sz w:val="21"/>
              </w:rPr>
              <w:t>及账户名</w:t>
            </w:r>
          </w:p>
        </w:tc>
        <w:tc>
          <w:tcPr>
            <w:tcW w:w="2839" w:type="dxa"/>
            <w:tcBorders>
              <w:top w:val="single" w:color="auto" w:sz="6" w:space="0"/>
              <w:left w:val="single" w:color="auto" w:sz="6" w:space="0"/>
              <w:bottom w:val="single" w:color="auto" w:sz="6" w:space="0"/>
              <w:right w:val="single" w:color="auto" w:sz="6" w:space="0"/>
            </w:tcBorders>
            <w:vAlign w:val="center"/>
          </w:tcPr>
          <w:p w14:paraId="5A484268">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02F08C79">
        <w:tblPrEx>
          <w:tblCellMar>
            <w:top w:w="0" w:type="dxa"/>
            <w:left w:w="0" w:type="dxa"/>
            <w:bottom w:w="0" w:type="dxa"/>
            <w:right w:w="0" w:type="dxa"/>
          </w:tblCellMar>
        </w:tblPrEx>
        <w:trPr>
          <w:jc w:val="center"/>
        </w:trPr>
        <w:tc>
          <w:tcPr>
            <w:tcW w:w="3730" w:type="dxa"/>
            <w:tcBorders>
              <w:top w:val="single" w:color="auto" w:sz="6" w:space="0"/>
              <w:left w:val="single" w:color="auto" w:sz="6" w:space="0"/>
              <w:bottom w:val="single" w:color="auto" w:sz="6" w:space="0"/>
              <w:right w:val="single" w:color="auto" w:sz="6" w:space="0"/>
            </w:tcBorders>
            <w:vAlign w:val="center"/>
          </w:tcPr>
          <w:p w14:paraId="2B8E7C88">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kern w:val="0"/>
                <w:sz w:val="21"/>
              </w:rPr>
              <w:t>经营范围</w:t>
            </w:r>
          </w:p>
        </w:tc>
        <w:tc>
          <w:tcPr>
            <w:tcW w:w="10032" w:type="dxa"/>
            <w:gridSpan w:val="4"/>
            <w:tcBorders>
              <w:top w:val="single" w:color="auto" w:sz="6" w:space="0"/>
              <w:left w:val="single" w:color="auto" w:sz="6" w:space="0"/>
              <w:bottom w:val="single" w:color="auto" w:sz="6" w:space="0"/>
              <w:right w:val="single" w:color="auto" w:sz="6" w:space="0"/>
            </w:tcBorders>
            <w:vAlign w:val="center"/>
          </w:tcPr>
          <w:p w14:paraId="1288F5C4">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5ABD14E8">
        <w:tblPrEx>
          <w:tblCellMar>
            <w:top w:w="0" w:type="dxa"/>
            <w:left w:w="0" w:type="dxa"/>
            <w:bottom w:w="0" w:type="dxa"/>
            <w:right w:w="0" w:type="dxa"/>
          </w:tblCellMar>
        </w:tblPrEx>
        <w:trPr>
          <w:jc w:val="center"/>
        </w:trPr>
        <w:tc>
          <w:tcPr>
            <w:tcW w:w="3730" w:type="dxa"/>
            <w:tcBorders>
              <w:top w:val="single" w:color="auto" w:sz="6" w:space="0"/>
              <w:left w:val="single" w:color="auto" w:sz="6" w:space="0"/>
              <w:bottom w:val="single" w:color="auto" w:sz="6" w:space="0"/>
              <w:right w:val="single" w:color="auto" w:sz="6" w:space="0"/>
            </w:tcBorders>
            <w:vAlign w:val="center"/>
          </w:tcPr>
          <w:p w14:paraId="2F0823F8">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kern w:val="0"/>
                <w:sz w:val="21"/>
              </w:rPr>
            </w:pPr>
            <w:r>
              <w:rPr>
                <w:rFonts w:hint="eastAsia" w:ascii="宋体" w:hAnsi="宋体" w:cs="方正仿宋_GBK"/>
                <w:sz w:val="21"/>
              </w:rPr>
              <w:t>有效资质证明文件名称（包括质量认证、行业资质、代理资质等）</w:t>
            </w:r>
          </w:p>
        </w:tc>
        <w:tc>
          <w:tcPr>
            <w:tcW w:w="10032" w:type="dxa"/>
            <w:gridSpan w:val="4"/>
            <w:tcBorders>
              <w:top w:val="single" w:color="auto" w:sz="6" w:space="0"/>
              <w:left w:val="single" w:color="auto" w:sz="6" w:space="0"/>
              <w:bottom w:val="single" w:color="auto" w:sz="6" w:space="0"/>
              <w:right w:val="single" w:color="auto" w:sz="6" w:space="0"/>
            </w:tcBorders>
            <w:vAlign w:val="center"/>
          </w:tcPr>
          <w:p w14:paraId="234A281B">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tc>
      </w:tr>
      <w:tr w14:paraId="2CE48BA0">
        <w:tblPrEx>
          <w:tblCellMar>
            <w:top w:w="0" w:type="dxa"/>
            <w:left w:w="0" w:type="dxa"/>
            <w:bottom w:w="0" w:type="dxa"/>
            <w:right w:w="0" w:type="dxa"/>
          </w:tblCellMar>
        </w:tblPrEx>
        <w:trPr>
          <w:jc w:val="center"/>
        </w:trPr>
        <w:tc>
          <w:tcPr>
            <w:tcW w:w="13762" w:type="dxa"/>
            <w:gridSpan w:val="5"/>
            <w:tcBorders>
              <w:top w:val="single" w:color="auto" w:sz="6" w:space="0"/>
              <w:left w:val="single" w:color="auto" w:sz="6" w:space="0"/>
              <w:bottom w:val="single" w:color="auto" w:sz="6" w:space="0"/>
              <w:right w:val="single" w:color="auto" w:sz="6" w:space="0"/>
            </w:tcBorders>
            <w:vAlign w:val="center"/>
          </w:tcPr>
          <w:p w14:paraId="5FD7ECF0">
            <w:pPr>
              <w:keepNext w:val="0"/>
              <w:keepLines w:val="0"/>
              <w:pageBreakBefore w:val="0"/>
              <w:kinsoku/>
              <w:wordWrap/>
              <w:overflowPunct/>
              <w:topLinePunct w:val="0"/>
              <w:bidi w:val="0"/>
              <w:spacing w:line="560" w:lineRule="exact"/>
              <w:ind w:firstLine="422" w:firstLineChars="200"/>
              <w:jc w:val="left"/>
              <w:textAlignment w:val="auto"/>
              <w:rPr>
                <w:rFonts w:ascii="宋体" w:hAnsi="宋体" w:cs="方正仿宋_GBK"/>
                <w:b/>
                <w:sz w:val="21"/>
              </w:rPr>
            </w:pPr>
            <w:r>
              <w:rPr>
                <w:rFonts w:hint="eastAsia" w:ascii="宋体" w:hAnsi="宋体" w:cs="方正仿宋_GBK"/>
                <w:b/>
                <w:sz w:val="21"/>
              </w:rPr>
              <w:t>二、廉洁信用</w:t>
            </w:r>
            <w:r>
              <w:rPr>
                <w:rFonts w:ascii="宋体" w:hAnsi="宋体" w:cs="方正仿宋_GBK"/>
                <w:b/>
                <w:sz w:val="21"/>
              </w:rPr>
              <w:t>承诺</w:t>
            </w:r>
            <w:r>
              <w:rPr>
                <w:rFonts w:hint="eastAsia" w:ascii="宋体" w:hAnsi="宋体" w:cs="方正仿宋_GBK"/>
                <w:b/>
                <w:sz w:val="21"/>
              </w:rPr>
              <w:t>（供应商以下</w:t>
            </w:r>
            <w:r>
              <w:rPr>
                <w:rFonts w:ascii="宋体" w:hAnsi="宋体" w:cs="方正仿宋_GBK"/>
                <w:b/>
                <w:sz w:val="21"/>
              </w:rPr>
              <w:t>任何</w:t>
            </w:r>
            <w:r>
              <w:rPr>
                <w:rFonts w:hint="eastAsia" w:ascii="宋体" w:hAnsi="宋体" w:cs="方正仿宋_GBK"/>
                <w:b/>
                <w:sz w:val="21"/>
              </w:rPr>
              <w:t>一个选项</w:t>
            </w:r>
            <w:r>
              <w:rPr>
                <w:rFonts w:ascii="宋体" w:hAnsi="宋体" w:cs="方正仿宋_GBK"/>
                <w:b/>
                <w:sz w:val="21"/>
              </w:rPr>
              <w:t>为“</w:t>
            </w:r>
            <w:r>
              <w:rPr>
                <w:rFonts w:hint="eastAsia" w:ascii="宋体" w:hAnsi="宋体" w:cs="方正仿宋_GBK"/>
                <w:b/>
                <w:sz w:val="21"/>
              </w:rPr>
              <w:t>是</w:t>
            </w:r>
            <w:r>
              <w:rPr>
                <w:rFonts w:ascii="宋体" w:hAnsi="宋体" w:cs="方正仿宋_GBK"/>
                <w:b/>
                <w:sz w:val="21"/>
              </w:rPr>
              <w:t>”</w:t>
            </w:r>
            <w:r>
              <w:rPr>
                <w:rFonts w:hint="eastAsia" w:ascii="宋体" w:hAnsi="宋体" w:cs="方正仿宋_GBK"/>
                <w:b/>
                <w:sz w:val="21"/>
              </w:rPr>
              <w:t>，</w:t>
            </w:r>
            <w:r>
              <w:rPr>
                <w:rFonts w:ascii="宋体" w:hAnsi="宋体" w:cs="方正仿宋_GBK"/>
                <w:b/>
                <w:sz w:val="21"/>
              </w:rPr>
              <w:t>采购人有权</w:t>
            </w:r>
            <w:r>
              <w:rPr>
                <w:rFonts w:hint="eastAsia" w:ascii="宋体" w:hAnsi="宋体" w:cs="方正仿宋_GBK"/>
                <w:b/>
                <w:sz w:val="21"/>
              </w:rPr>
              <w:t>拒绝其接受报名）</w:t>
            </w:r>
          </w:p>
        </w:tc>
      </w:tr>
      <w:tr w14:paraId="214A0417">
        <w:tblPrEx>
          <w:tblCellMar>
            <w:top w:w="0" w:type="dxa"/>
            <w:left w:w="0" w:type="dxa"/>
            <w:bottom w:w="0" w:type="dxa"/>
            <w:right w:w="0" w:type="dxa"/>
          </w:tblCellMar>
        </w:tblPrEx>
        <w:trPr>
          <w:jc w:val="center"/>
        </w:trPr>
        <w:tc>
          <w:tcPr>
            <w:tcW w:w="8266" w:type="dxa"/>
            <w:gridSpan w:val="3"/>
            <w:tcBorders>
              <w:top w:val="single" w:color="auto" w:sz="6" w:space="0"/>
              <w:left w:val="single" w:color="auto" w:sz="6" w:space="0"/>
              <w:bottom w:val="single" w:color="auto" w:sz="6" w:space="0"/>
              <w:right w:val="single" w:color="auto" w:sz="6" w:space="0"/>
            </w:tcBorders>
            <w:vAlign w:val="center"/>
          </w:tcPr>
          <w:p w14:paraId="21D8ABC5">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最近三年企业法人及其法定代表人是否存在行贿记录</w:t>
            </w:r>
          </w:p>
        </w:tc>
        <w:tc>
          <w:tcPr>
            <w:tcW w:w="5496" w:type="dxa"/>
            <w:gridSpan w:val="2"/>
            <w:tcBorders>
              <w:top w:val="single" w:color="auto" w:sz="6" w:space="0"/>
              <w:left w:val="single" w:color="auto" w:sz="6" w:space="0"/>
              <w:bottom w:val="single" w:color="auto" w:sz="6" w:space="0"/>
              <w:right w:val="single" w:color="auto" w:sz="6" w:space="0"/>
            </w:tcBorders>
            <w:vAlign w:val="center"/>
          </w:tcPr>
          <w:p w14:paraId="65F2B8E3">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□是               □否</w:t>
            </w:r>
          </w:p>
        </w:tc>
      </w:tr>
      <w:tr w14:paraId="111C66E1">
        <w:tblPrEx>
          <w:tblCellMar>
            <w:top w:w="0" w:type="dxa"/>
            <w:left w:w="0" w:type="dxa"/>
            <w:bottom w:w="0" w:type="dxa"/>
            <w:right w:w="0" w:type="dxa"/>
          </w:tblCellMar>
        </w:tblPrEx>
        <w:trPr>
          <w:jc w:val="center"/>
        </w:trPr>
        <w:tc>
          <w:tcPr>
            <w:tcW w:w="8266" w:type="dxa"/>
            <w:gridSpan w:val="3"/>
            <w:tcBorders>
              <w:top w:val="single" w:color="auto" w:sz="6" w:space="0"/>
              <w:left w:val="single" w:color="auto" w:sz="6" w:space="0"/>
              <w:bottom w:val="single" w:color="auto" w:sz="6" w:space="0"/>
              <w:right w:val="single" w:color="auto" w:sz="6" w:space="0"/>
            </w:tcBorders>
            <w:vAlign w:val="center"/>
          </w:tcPr>
          <w:p w14:paraId="2CF519DD">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最近三年企业法人及其法定代表人是否</w:t>
            </w:r>
            <w:r>
              <w:rPr>
                <w:rFonts w:ascii="宋体" w:hAnsi="宋体" w:cs="方正仿宋_GBK"/>
                <w:sz w:val="21"/>
              </w:rPr>
              <w:t>被</w:t>
            </w:r>
            <w:r>
              <w:rPr>
                <w:rFonts w:hint="eastAsia" w:ascii="宋体" w:hAnsi="宋体" w:cs="方正仿宋_GBK"/>
                <w:sz w:val="21"/>
              </w:rPr>
              <w:t>人民法院列入失信被执行人名单</w:t>
            </w:r>
          </w:p>
        </w:tc>
        <w:tc>
          <w:tcPr>
            <w:tcW w:w="5496" w:type="dxa"/>
            <w:gridSpan w:val="2"/>
            <w:tcBorders>
              <w:top w:val="single" w:color="auto" w:sz="6" w:space="0"/>
              <w:left w:val="single" w:color="auto" w:sz="6" w:space="0"/>
              <w:bottom w:val="single" w:color="auto" w:sz="6" w:space="0"/>
              <w:right w:val="single" w:color="auto" w:sz="6" w:space="0"/>
            </w:tcBorders>
            <w:vAlign w:val="center"/>
          </w:tcPr>
          <w:p w14:paraId="7E66E5D4">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□是               □否</w:t>
            </w:r>
          </w:p>
        </w:tc>
      </w:tr>
      <w:tr w14:paraId="1084AC98">
        <w:tblPrEx>
          <w:tblCellMar>
            <w:top w:w="0" w:type="dxa"/>
            <w:left w:w="0" w:type="dxa"/>
            <w:bottom w:w="0" w:type="dxa"/>
            <w:right w:w="0" w:type="dxa"/>
          </w:tblCellMar>
        </w:tblPrEx>
        <w:trPr>
          <w:jc w:val="center"/>
        </w:trPr>
        <w:tc>
          <w:tcPr>
            <w:tcW w:w="8266" w:type="dxa"/>
            <w:gridSpan w:val="3"/>
            <w:tcBorders>
              <w:top w:val="single" w:color="auto" w:sz="6" w:space="0"/>
              <w:left w:val="single" w:color="auto" w:sz="6" w:space="0"/>
              <w:bottom w:val="single" w:color="auto" w:sz="6" w:space="0"/>
              <w:right w:val="single" w:color="auto" w:sz="6" w:space="0"/>
            </w:tcBorders>
            <w:vAlign w:val="center"/>
          </w:tcPr>
          <w:p w14:paraId="133415C1">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当前</w:t>
            </w:r>
            <w:r>
              <w:rPr>
                <w:rFonts w:ascii="宋体" w:hAnsi="宋体" w:cs="方正仿宋_GBK"/>
                <w:sz w:val="21"/>
              </w:rPr>
              <w:t>企业法人</w:t>
            </w:r>
            <w:r>
              <w:rPr>
                <w:rFonts w:hint="eastAsia" w:ascii="宋体" w:hAnsi="宋体" w:cs="方正仿宋_GBK"/>
                <w:sz w:val="21"/>
              </w:rPr>
              <w:t>是否</w:t>
            </w:r>
            <w:r>
              <w:rPr>
                <w:rFonts w:ascii="宋体" w:hAnsi="宋体" w:cs="方正仿宋_GBK"/>
                <w:sz w:val="21"/>
              </w:rPr>
              <w:t>被列入</w:t>
            </w:r>
            <w:r>
              <w:rPr>
                <w:rFonts w:hint="eastAsia" w:ascii="宋体" w:hAnsi="宋体" w:cs="方正仿宋_GBK"/>
                <w:sz w:val="21"/>
              </w:rPr>
              <w:t>重大税收违法案件当事人名单</w:t>
            </w:r>
          </w:p>
        </w:tc>
        <w:tc>
          <w:tcPr>
            <w:tcW w:w="5496" w:type="dxa"/>
            <w:gridSpan w:val="2"/>
            <w:tcBorders>
              <w:top w:val="single" w:color="auto" w:sz="6" w:space="0"/>
              <w:left w:val="single" w:color="auto" w:sz="6" w:space="0"/>
              <w:bottom w:val="single" w:color="auto" w:sz="6" w:space="0"/>
              <w:right w:val="single" w:color="auto" w:sz="6" w:space="0"/>
            </w:tcBorders>
            <w:vAlign w:val="center"/>
          </w:tcPr>
          <w:p w14:paraId="422E765B">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□是               □否</w:t>
            </w:r>
          </w:p>
        </w:tc>
      </w:tr>
      <w:tr w14:paraId="2AF30364">
        <w:tblPrEx>
          <w:tblCellMar>
            <w:top w:w="0" w:type="dxa"/>
            <w:left w:w="0" w:type="dxa"/>
            <w:bottom w:w="0" w:type="dxa"/>
            <w:right w:w="0" w:type="dxa"/>
          </w:tblCellMar>
        </w:tblPrEx>
        <w:trPr>
          <w:jc w:val="center"/>
        </w:trPr>
        <w:tc>
          <w:tcPr>
            <w:tcW w:w="8266" w:type="dxa"/>
            <w:gridSpan w:val="3"/>
            <w:tcBorders>
              <w:top w:val="single" w:color="auto" w:sz="6" w:space="0"/>
              <w:left w:val="single" w:color="auto" w:sz="6" w:space="0"/>
              <w:bottom w:val="single" w:color="auto" w:sz="6" w:space="0"/>
              <w:right w:val="single" w:color="auto" w:sz="6" w:space="0"/>
            </w:tcBorders>
            <w:vAlign w:val="center"/>
          </w:tcPr>
          <w:p w14:paraId="5D1EB39E">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当前</w:t>
            </w:r>
            <w:r>
              <w:rPr>
                <w:rFonts w:ascii="宋体" w:hAnsi="宋体" w:cs="方正仿宋_GBK"/>
                <w:sz w:val="21"/>
              </w:rPr>
              <w:t>企业法人</w:t>
            </w:r>
            <w:r>
              <w:rPr>
                <w:rFonts w:hint="eastAsia" w:ascii="宋体" w:hAnsi="宋体" w:cs="方正仿宋_GBK"/>
                <w:sz w:val="21"/>
              </w:rPr>
              <w:t>是否</w:t>
            </w:r>
            <w:r>
              <w:rPr>
                <w:rFonts w:ascii="宋体" w:hAnsi="宋体" w:cs="方正仿宋_GBK"/>
                <w:sz w:val="21"/>
              </w:rPr>
              <w:t>被列入</w:t>
            </w:r>
            <w:r>
              <w:rPr>
                <w:rFonts w:hint="eastAsia" w:ascii="宋体" w:hAnsi="宋体" w:cs="方正仿宋_GBK"/>
                <w:sz w:val="21"/>
              </w:rPr>
              <w:t>政府采购严重违法失信行为记录名单</w:t>
            </w:r>
          </w:p>
        </w:tc>
        <w:tc>
          <w:tcPr>
            <w:tcW w:w="5496" w:type="dxa"/>
            <w:gridSpan w:val="2"/>
            <w:tcBorders>
              <w:top w:val="single" w:color="auto" w:sz="6" w:space="0"/>
              <w:left w:val="single" w:color="auto" w:sz="6" w:space="0"/>
              <w:bottom w:val="single" w:color="auto" w:sz="6" w:space="0"/>
              <w:right w:val="single" w:color="auto" w:sz="6" w:space="0"/>
            </w:tcBorders>
            <w:vAlign w:val="center"/>
          </w:tcPr>
          <w:p w14:paraId="51998D14">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□是               □否</w:t>
            </w:r>
          </w:p>
        </w:tc>
      </w:tr>
      <w:tr w14:paraId="1DC8DA58">
        <w:tblPrEx>
          <w:tblCellMar>
            <w:top w:w="0" w:type="dxa"/>
            <w:left w:w="0" w:type="dxa"/>
            <w:bottom w:w="0" w:type="dxa"/>
            <w:right w:w="0" w:type="dxa"/>
          </w:tblCellMar>
        </w:tblPrEx>
        <w:trPr>
          <w:jc w:val="center"/>
        </w:trPr>
        <w:tc>
          <w:tcPr>
            <w:tcW w:w="8266" w:type="dxa"/>
            <w:gridSpan w:val="3"/>
            <w:tcBorders>
              <w:top w:val="single" w:color="auto" w:sz="6" w:space="0"/>
              <w:left w:val="single" w:color="auto" w:sz="6" w:space="0"/>
              <w:bottom w:val="single" w:color="auto" w:sz="6" w:space="0"/>
              <w:right w:val="single" w:color="auto" w:sz="6" w:space="0"/>
            </w:tcBorders>
            <w:vAlign w:val="center"/>
          </w:tcPr>
          <w:p w14:paraId="0BE60949">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当前</w:t>
            </w:r>
            <w:r>
              <w:rPr>
                <w:rFonts w:ascii="宋体" w:hAnsi="宋体" w:cs="方正仿宋_GBK"/>
                <w:sz w:val="21"/>
              </w:rPr>
              <w:t>企业法人</w:t>
            </w:r>
            <w:r>
              <w:rPr>
                <w:rFonts w:hint="eastAsia" w:ascii="宋体" w:hAnsi="宋体" w:cs="方正仿宋_GBK"/>
                <w:sz w:val="21"/>
              </w:rPr>
              <w:t>是否被</w:t>
            </w:r>
            <w:r>
              <w:rPr>
                <w:rFonts w:ascii="宋体" w:hAnsi="宋体" w:cs="方正仿宋_GBK"/>
                <w:sz w:val="21"/>
              </w:rPr>
              <w:t>列入</w:t>
            </w:r>
            <w:r>
              <w:rPr>
                <w:rFonts w:hint="eastAsia" w:ascii="宋体" w:hAnsi="宋体" w:cs="方正仿宋_GBK"/>
                <w:sz w:val="21"/>
              </w:rPr>
              <w:t>经营异常名录</w:t>
            </w:r>
          </w:p>
        </w:tc>
        <w:tc>
          <w:tcPr>
            <w:tcW w:w="5496" w:type="dxa"/>
            <w:gridSpan w:val="2"/>
            <w:tcBorders>
              <w:top w:val="single" w:color="auto" w:sz="6" w:space="0"/>
              <w:left w:val="single" w:color="auto" w:sz="6" w:space="0"/>
              <w:bottom w:val="single" w:color="auto" w:sz="6" w:space="0"/>
              <w:right w:val="single" w:color="auto" w:sz="6" w:space="0"/>
            </w:tcBorders>
            <w:vAlign w:val="center"/>
          </w:tcPr>
          <w:p w14:paraId="77647178">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□是               □否</w:t>
            </w:r>
          </w:p>
        </w:tc>
      </w:tr>
    </w:tbl>
    <w:p w14:paraId="2DB6DC9B">
      <w:pPr>
        <w:keepNext w:val="0"/>
        <w:keepLines w:val="0"/>
        <w:pageBreakBefore w:val="0"/>
        <w:kinsoku/>
        <w:wordWrap/>
        <w:overflowPunct/>
        <w:topLinePunct w:val="0"/>
        <w:bidi w:val="0"/>
        <w:spacing w:line="560" w:lineRule="exact"/>
        <w:ind w:firstLine="422" w:firstLineChars="200"/>
        <w:textAlignment w:val="auto"/>
        <w:rPr>
          <w:rFonts w:ascii="宋体" w:hAnsi="宋体" w:cs="方正仿宋_GBK"/>
          <w:b/>
          <w:kern w:val="0"/>
          <w:sz w:val="21"/>
        </w:rPr>
      </w:pPr>
      <w:r>
        <w:rPr>
          <w:rFonts w:hint="eastAsia" w:ascii="宋体" w:hAnsi="宋体" w:cs="方正仿宋_GBK"/>
          <w:b/>
          <w:kern w:val="0"/>
          <w:sz w:val="21"/>
        </w:rPr>
        <w:t>声明</w:t>
      </w:r>
      <w:r>
        <w:rPr>
          <w:rFonts w:ascii="宋体" w:hAnsi="宋体" w:cs="方正仿宋_GBK"/>
          <w:b/>
          <w:kern w:val="0"/>
          <w:sz w:val="21"/>
        </w:rPr>
        <w:t>：</w:t>
      </w:r>
      <w:r>
        <w:rPr>
          <w:rFonts w:hint="eastAsia" w:ascii="宋体" w:hAnsi="宋体" w:cs="方正仿宋_GBK"/>
          <w:b/>
          <w:kern w:val="0"/>
          <w:sz w:val="21"/>
        </w:rPr>
        <w:t>本公司对以上申请材料的真实性负责，如有虚假愿意承担相应法律责任。</w:t>
      </w:r>
    </w:p>
    <w:p w14:paraId="1A15D817">
      <w:pPr>
        <w:keepNext w:val="0"/>
        <w:keepLines w:val="0"/>
        <w:pageBreakBefore w:val="0"/>
        <w:kinsoku/>
        <w:wordWrap/>
        <w:overflowPunct/>
        <w:topLinePunct w:val="0"/>
        <w:bidi w:val="0"/>
        <w:spacing w:line="560" w:lineRule="exact"/>
        <w:ind w:firstLine="480" w:firstLineChars="200"/>
        <w:textAlignment w:val="auto"/>
        <w:rPr>
          <w:rFonts w:ascii="宋体" w:hAnsi="宋体" w:cs="方正仿宋_GBK"/>
          <w:kern w:val="0"/>
          <w:sz w:val="21"/>
        </w:rPr>
      </w:pPr>
      <w:r>
        <w:rPr>
          <w:rFonts w:hint="eastAsia"/>
          <w:sz w:val="24"/>
        </w:rPr>
        <w:t>公司名称（盖章）</w:t>
      </w:r>
    </w:p>
    <w:p w14:paraId="24399A23">
      <w:pPr>
        <w:keepNext w:val="0"/>
        <w:keepLines w:val="0"/>
        <w:pageBreakBefore w:val="0"/>
        <w:kinsoku/>
        <w:wordWrap/>
        <w:overflowPunct/>
        <w:topLinePunct w:val="0"/>
        <w:bidi w:val="0"/>
        <w:spacing w:line="560" w:lineRule="exact"/>
        <w:ind w:firstLine="422" w:firstLineChars="200"/>
        <w:textAlignment w:val="auto"/>
        <w:rPr>
          <w:rFonts w:ascii="宋体" w:hAnsi="宋体" w:cs="方正仿宋_GBK"/>
          <w:b/>
          <w:kern w:val="0"/>
          <w:sz w:val="21"/>
        </w:rPr>
      </w:pPr>
      <w:r>
        <w:rPr>
          <w:rFonts w:hint="eastAsia" w:ascii="宋体" w:hAnsi="宋体" w:cs="方正仿宋_GBK"/>
          <w:b/>
          <w:kern w:val="0"/>
          <w:sz w:val="21"/>
        </w:rPr>
        <w:t>填制单位法定代表人、负责人或授权代理人（签名）：</w:t>
      </w:r>
    </w:p>
    <w:p w14:paraId="6FA8914B">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p>
    <w:p w14:paraId="3A72A97B">
      <w:pPr>
        <w:keepNext w:val="0"/>
        <w:keepLines w:val="0"/>
        <w:pageBreakBefore w:val="0"/>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备注：1、以上内容请逐项说明，没有相关内容的以“无”注示，但不得存在项目缺失</w:t>
      </w:r>
    </w:p>
    <w:p w14:paraId="7ACE7F99">
      <w:pPr>
        <w:keepNext w:val="0"/>
        <w:keepLines w:val="0"/>
        <w:pageBreakBefore w:val="0"/>
        <w:numPr>
          <w:ilvl w:val="0"/>
          <w:numId w:val="1"/>
        </w:numPr>
        <w:kinsoku/>
        <w:wordWrap/>
        <w:overflowPunct/>
        <w:topLinePunct w:val="0"/>
        <w:bidi w:val="0"/>
        <w:spacing w:line="560" w:lineRule="exact"/>
        <w:ind w:firstLine="420" w:firstLineChars="200"/>
        <w:textAlignment w:val="auto"/>
        <w:rPr>
          <w:rFonts w:ascii="宋体" w:hAnsi="宋体" w:cs="方正仿宋_GBK"/>
          <w:sz w:val="21"/>
        </w:rPr>
      </w:pPr>
      <w:r>
        <w:rPr>
          <w:rFonts w:hint="eastAsia" w:ascii="宋体" w:hAnsi="宋体" w:cs="方正仿宋_GBK"/>
          <w:sz w:val="21"/>
        </w:rPr>
        <w:t>供应商纳税人身份包括：增值税一般纳税人/增值税小规模纳税人/营业税纳税人/境外企业或机构/其他</w:t>
      </w:r>
    </w:p>
    <w:p w14:paraId="6460EA99">
      <w:pPr>
        <w:keepNext w:val="0"/>
        <w:keepLines w:val="0"/>
        <w:pageBreakBefore w:val="0"/>
        <w:widowControl/>
        <w:kinsoku/>
        <w:wordWrap/>
        <w:overflowPunct/>
        <w:topLinePunct w:val="0"/>
        <w:bidi w:val="0"/>
        <w:spacing w:line="560" w:lineRule="exact"/>
        <w:ind w:firstLine="560" w:firstLineChars="200"/>
        <w:jc w:val="left"/>
        <w:textAlignment w:val="auto"/>
        <w:rPr>
          <w:rFonts w:ascii="方正仿宋_GBK" w:hAnsi="方正仿宋_GBK"/>
          <w:sz w:val="28"/>
        </w:rPr>
        <w:sectPr>
          <w:pgSz w:w="16838" w:h="11906" w:orient="landscape"/>
          <w:pgMar w:top="1701" w:right="1417" w:bottom="1417" w:left="1474" w:header="851" w:footer="992" w:gutter="0"/>
          <w:pgNumType w:fmt="numberInDash"/>
          <w:cols w:space="720" w:num="1"/>
          <w:docGrid w:type="lines" w:linePitch="435" w:charSpace="0"/>
        </w:sectPr>
      </w:pPr>
    </w:p>
    <w:p w14:paraId="0B606F07">
      <w:pPr>
        <w:keepNext w:val="0"/>
        <w:keepLines w:val="0"/>
        <w:pageBreakBefore w:val="0"/>
        <w:kinsoku/>
        <w:wordWrap/>
        <w:overflowPunct/>
        <w:topLinePunct w:val="0"/>
        <w:bidi w:val="0"/>
        <w:spacing w:line="560" w:lineRule="exact"/>
        <w:ind w:firstLine="562" w:firstLineChars="200"/>
        <w:textAlignment w:val="auto"/>
        <w:rPr>
          <w:rFonts w:ascii="宋体" w:hAnsi="宋体"/>
          <w:b/>
          <w:spacing w:val="20"/>
          <w:sz w:val="24"/>
        </w:rPr>
      </w:pPr>
      <w:r>
        <w:rPr>
          <w:rFonts w:hint="eastAsia" w:ascii="宋体" w:hAnsi="宋体"/>
          <w:b/>
          <w:spacing w:val="20"/>
          <w:sz w:val="24"/>
        </w:rPr>
        <w:t>附件3</w:t>
      </w:r>
    </w:p>
    <w:p w14:paraId="10413A41">
      <w:pPr>
        <w:keepNext w:val="0"/>
        <w:keepLines w:val="0"/>
        <w:pageBreakBefore w:val="0"/>
        <w:tabs>
          <w:tab w:val="left" w:pos="1206"/>
        </w:tabs>
        <w:kinsoku/>
        <w:wordWrap/>
        <w:overflowPunct/>
        <w:topLinePunct w:val="0"/>
        <w:bidi w:val="0"/>
        <w:spacing w:line="560" w:lineRule="exact"/>
        <w:ind w:firstLine="640" w:firstLineChars="200"/>
        <w:jc w:val="center"/>
        <w:textAlignment w:val="auto"/>
        <w:rPr>
          <w:rFonts w:ascii="宋体" w:hAnsi="宋体" w:cs="宋体"/>
          <w:szCs w:val="28"/>
        </w:rPr>
      </w:pPr>
      <w:r>
        <w:rPr>
          <w:rFonts w:hint="eastAsia" w:ascii="宋体" w:hAnsi="宋体" w:cs="宋体"/>
          <w:szCs w:val="28"/>
        </w:rPr>
        <w:t>承诺函</w:t>
      </w:r>
    </w:p>
    <w:p w14:paraId="1C7708D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sz w:val="24"/>
          <w:szCs w:val="22"/>
        </w:rPr>
      </w:pPr>
      <w:r>
        <w:rPr>
          <w:rFonts w:hint="eastAsia" w:ascii="宋体" w:hAnsi="宋体" w:cs="宋体"/>
          <w:sz w:val="24"/>
          <w:szCs w:val="22"/>
        </w:rPr>
        <w:t>我方已收到交通银行江西省分行本部2026年至2028年押运服务采购项目征集公告，经过认真研究，我方承认上述文件的全部内容并向贵方申请参加本项目的报名。我方承诺所提供的所有文件均为真实可靠的，并且承诺：</w:t>
      </w:r>
    </w:p>
    <w:p w14:paraId="4990CD5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sz w:val="24"/>
          <w:szCs w:val="22"/>
        </w:rPr>
      </w:pPr>
      <w:r>
        <w:rPr>
          <w:rFonts w:hint="eastAsia" w:ascii="宋体" w:hAnsi="宋体" w:cs="宋体"/>
          <w:sz w:val="24"/>
          <w:szCs w:val="22"/>
        </w:rPr>
        <w:t>1、我公司具有良好的商业信誉，投标人当前未被列入交通银行供应商黑名单（指被交通银行作禁用或退库处理的供应商名单）。</w:t>
      </w:r>
    </w:p>
    <w:p w14:paraId="40E22C2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sz w:val="24"/>
          <w:szCs w:val="22"/>
        </w:rPr>
      </w:pPr>
      <w:r>
        <w:rPr>
          <w:rFonts w:hint="eastAsia" w:ascii="宋体" w:hAnsi="宋体" w:cs="宋体"/>
          <w:sz w:val="24"/>
          <w:szCs w:val="22"/>
        </w:rPr>
        <w:t>2、我公司遵守国家法律法规，当前未被列入“信用中国（https://www.creditchina.gov.cn/）”有关失信被执行人名单、重大税收违法失信主体、政府采购严重违法失信行为记录名单和经营异常名录。并同意采购人和采购代理机构根据评标需要，在评标现场对本条款的相关要求进行网络查询核实，并由评标委员会根据查询情况予以评判。</w:t>
      </w:r>
    </w:p>
    <w:p w14:paraId="608FE67A">
      <w:pPr>
        <w:keepNext w:val="0"/>
        <w:keepLines w:val="0"/>
        <w:pageBreakBefore w:val="0"/>
        <w:widowControl w:val="0"/>
        <w:tabs>
          <w:tab w:val="left" w:pos="1206"/>
        </w:tabs>
        <w:kinsoku/>
        <w:wordWrap/>
        <w:overflowPunct/>
        <w:topLinePunct w:val="0"/>
        <w:autoSpaceDE/>
        <w:autoSpaceDN/>
        <w:bidi w:val="0"/>
        <w:adjustRightInd/>
        <w:snapToGrid/>
        <w:spacing w:line="480" w:lineRule="exact"/>
        <w:ind w:firstLine="480" w:firstLineChars="200"/>
        <w:textAlignment w:val="auto"/>
        <w:rPr>
          <w:rFonts w:ascii="宋体" w:hAnsi="宋体" w:cs="宋体"/>
          <w:sz w:val="24"/>
          <w:szCs w:val="22"/>
        </w:rPr>
      </w:pPr>
      <w:r>
        <w:rPr>
          <w:rFonts w:hint="eastAsia" w:ascii="宋体" w:hAnsi="宋体" w:cs="宋体"/>
          <w:sz w:val="24"/>
          <w:szCs w:val="22"/>
        </w:rPr>
        <w:t>3、我公司承诺，招标人在其本国使用投标人提供的货物或服务时，不存在任何已知的不合法的情形，也不存在任何已知的第三方专利权、著作权、商标权或工业设计权相关的任何争议。如果有任何因招标人使用我公司提供的货物或服务而提起的侵权指控，我公司将依法承担全部责任。</w:t>
      </w:r>
    </w:p>
    <w:p w14:paraId="411B6843">
      <w:pPr>
        <w:keepNext w:val="0"/>
        <w:keepLines w:val="0"/>
        <w:pageBreakBefore w:val="0"/>
        <w:widowControl w:val="0"/>
        <w:tabs>
          <w:tab w:val="left" w:pos="1206"/>
        </w:tabs>
        <w:kinsoku/>
        <w:wordWrap/>
        <w:overflowPunct/>
        <w:topLinePunct w:val="0"/>
        <w:autoSpaceDE/>
        <w:autoSpaceDN/>
        <w:bidi w:val="0"/>
        <w:adjustRightInd/>
        <w:snapToGrid/>
        <w:spacing w:line="480" w:lineRule="exact"/>
        <w:ind w:firstLine="480" w:firstLineChars="200"/>
        <w:textAlignment w:val="auto"/>
        <w:rPr>
          <w:rFonts w:ascii="宋体" w:hAnsi="宋体" w:cs="宋体"/>
          <w:sz w:val="24"/>
          <w:szCs w:val="22"/>
        </w:rPr>
      </w:pPr>
      <w:r>
        <w:rPr>
          <w:rFonts w:hint="eastAsia" w:ascii="宋体" w:hAnsi="宋体" w:cs="宋体"/>
          <w:sz w:val="24"/>
          <w:szCs w:val="22"/>
        </w:rPr>
        <w:t>4、我公司承诺不将本项目招标内容以任何方式进行转包、分包。</w:t>
      </w:r>
    </w:p>
    <w:p w14:paraId="4F486726">
      <w:pPr>
        <w:keepNext w:val="0"/>
        <w:keepLines w:val="0"/>
        <w:pageBreakBefore w:val="0"/>
        <w:widowControl w:val="0"/>
        <w:tabs>
          <w:tab w:val="left" w:pos="1206"/>
        </w:tabs>
        <w:kinsoku/>
        <w:wordWrap/>
        <w:overflowPunct/>
        <w:topLinePunct w:val="0"/>
        <w:autoSpaceDE/>
        <w:autoSpaceDN/>
        <w:bidi w:val="0"/>
        <w:adjustRightInd/>
        <w:snapToGrid/>
        <w:spacing w:line="480" w:lineRule="exact"/>
        <w:ind w:firstLine="480" w:firstLineChars="200"/>
        <w:textAlignment w:val="auto"/>
        <w:rPr>
          <w:rFonts w:ascii="宋体" w:hAnsi="宋体" w:cs="宋体"/>
          <w:sz w:val="24"/>
          <w:szCs w:val="22"/>
        </w:rPr>
      </w:pPr>
      <w:r>
        <w:rPr>
          <w:rFonts w:hint="eastAsia" w:ascii="宋体" w:hAnsi="宋体" w:cs="宋体"/>
          <w:sz w:val="24"/>
          <w:szCs w:val="22"/>
        </w:rPr>
        <w:t>5、我公司没有法定代表人为同一个人的两个及两个以上的法人，母公司与全资子公司/由其控股的子公司，不得在本项目中同时投标。</w:t>
      </w:r>
    </w:p>
    <w:p w14:paraId="273DC553">
      <w:pPr>
        <w:keepNext w:val="0"/>
        <w:keepLines w:val="0"/>
        <w:pageBreakBefore w:val="0"/>
        <w:widowControl w:val="0"/>
        <w:tabs>
          <w:tab w:val="left" w:pos="1206"/>
        </w:tabs>
        <w:kinsoku/>
        <w:wordWrap/>
        <w:overflowPunct/>
        <w:topLinePunct w:val="0"/>
        <w:autoSpaceDE/>
        <w:autoSpaceDN/>
        <w:bidi w:val="0"/>
        <w:adjustRightInd/>
        <w:snapToGrid/>
        <w:spacing w:line="480" w:lineRule="exact"/>
        <w:ind w:firstLine="480" w:firstLineChars="200"/>
        <w:textAlignment w:val="auto"/>
        <w:rPr>
          <w:rFonts w:ascii="宋体" w:hAnsi="宋体" w:cs="宋体"/>
          <w:sz w:val="24"/>
          <w:szCs w:val="22"/>
        </w:rPr>
      </w:pPr>
      <w:r>
        <w:rPr>
          <w:rFonts w:hint="eastAsia" w:ascii="宋体" w:hAnsi="宋体" w:cs="宋体"/>
          <w:sz w:val="24"/>
          <w:szCs w:val="22"/>
        </w:rPr>
        <w:t>6、我公司遵守国家法律法规，在经营活动中没有违法记录。</w:t>
      </w:r>
    </w:p>
    <w:p w14:paraId="0EFF1A4D">
      <w:pPr>
        <w:keepNext w:val="0"/>
        <w:keepLines w:val="0"/>
        <w:pageBreakBefore w:val="0"/>
        <w:widowControl w:val="0"/>
        <w:tabs>
          <w:tab w:val="left" w:pos="1206"/>
        </w:tabs>
        <w:kinsoku/>
        <w:wordWrap/>
        <w:overflowPunct/>
        <w:topLinePunct w:val="0"/>
        <w:autoSpaceDE/>
        <w:autoSpaceDN/>
        <w:bidi w:val="0"/>
        <w:adjustRightInd/>
        <w:snapToGrid/>
        <w:spacing w:line="480" w:lineRule="exact"/>
        <w:ind w:firstLine="480" w:firstLineChars="200"/>
        <w:textAlignment w:val="auto"/>
        <w:rPr>
          <w:rFonts w:ascii="宋体" w:hAnsi="宋体" w:cs="宋体"/>
          <w:sz w:val="24"/>
          <w:szCs w:val="22"/>
        </w:rPr>
      </w:pPr>
      <w:r>
        <w:rPr>
          <w:rFonts w:hint="eastAsia" w:ascii="宋体" w:hAnsi="宋体" w:cs="宋体"/>
          <w:sz w:val="24"/>
          <w:szCs w:val="22"/>
        </w:rPr>
        <w:t>7、我公司承诺不以任何形式的联合体参加投标。</w:t>
      </w:r>
    </w:p>
    <w:p w14:paraId="31CD5383">
      <w:pPr>
        <w:keepNext w:val="0"/>
        <w:keepLines w:val="0"/>
        <w:pageBreakBefore w:val="0"/>
        <w:widowControl w:val="0"/>
        <w:tabs>
          <w:tab w:val="left" w:pos="1206"/>
        </w:tabs>
        <w:kinsoku/>
        <w:wordWrap/>
        <w:overflowPunct/>
        <w:topLinePunct w:val="0"/>
        <w:autoSpaceDE/>
        <w:autoSpaceDN/>
        <w:bidi w:val="0"/>
        <w:adjustRightInd/>
        <w:snapToGrid/>
        <w:spacing w:line="480" w:lineRule="exact"/>
        <w:ind w:firstLine="480" w:firstLineChars="200"/>
        <w:textAlignment w:val="auto"/>
        <w:rPr>
          <w:rFonts w:ascii="宋体" w:hAnsi="宋体" w:cs="宋体"/>
          <w:sz w:val="24"/>
          <w:szCs w:val="22"/>
        </w:rPr>
      </w:pPr>
      <w:r>
        <w:rPr>
          <w:rFonts w:hint="eastAsia" w:ascii="宋体" w:hAnsi="宋体" w:cs="宋体"/>
          <w:sz w:val="24"/>
          <w:szCs w:val="22"/>
        </w:rPr>
        <w:t xml:space="preserve">8、合同正式签订前，若经贵方核实我公司具有上述不良信用记录情形，贵方可取消我公司中选资格或者不授予合同，所有责任由我公司自行承担。同时，我公司愿意无条件接受监管部门的调查处理。 </w:t>
      </w:r>
    </w:p>
    <w:p w14:paraId="3B75AB61">
      <w:pPr>
        <w:keepNext w:val="0"/>
        <w:keepLines w:val="0"/>
        <w:pageBreakBefore w:val="0"/>
        <w:tabs>
          <w:tab w:val="left" w:pos="1206"/>
        </w:tabs>
        <w:kinsoku/>
        <w:wordWrap/>
        <w:overflowPunct/>
        <w:topLinePunct w:val="0"/>
        <w:bidi w:val="0"/>
        <w:spacing w:line="560" w:lineRule="exact"/>
        <w:ind w:left="2560" w:leftChars="800" w:firstLine="480" w:firstLineChars="200"/>
        <w:textAlignment w:val="auto"/>
        <w:rPr>
          <w:rFonts w:ascii="宋体" w:hAnsi="宋体" w:cs="宋体"/>
          <w:sz w:val="24"/>
          <w:szCs w:val="22"/>
        </w:rPr>
      </w:pPr>
      <w:r>
        <w:rPr>
          <w:rFonts w:hint="eastAsia" w:ascii="宋体" w:hAnsi="宋体" w:cs="宋体"/>
          <w:sz w:val="24"/>
          <w:szCs w:val="22"/>
        </w:rPr>
        <w:t xml:space="preserve">供 应 商：（盖章）  </w:t>
      </w:r>
      <w:r>
        <w:rPr>
          <w:rFonts w:hint="eastAsia" w:ascii="宋体" w:hAnsi="宋体" w:cs="宋体"/>
          <w:sz w:val="24"/>
          <w:szCs w:val="22"/>
        </w:rPr>
        <w:tab/>
      </w:r>
    </w:p>
    <w:p w14:paraId="16D22F45">
      <w:pPr>
        <w:keepNext w:val="0"/>
        <w:keepLines w:val="0"/>
        <w:pageBreakBefore w:val="0"/>
        <w:tabs>
          <w:tab w:val="left" w:pos="1206"/>
        </w:tabs>
        <w:kinsoku/>
        <w:wordWrap/>
        <w:overflowPunct/>
        <w:topLinePunct w:val="0"/>
        <w:bidi w:val="0"/>
        <w:spacing w:line="560" w:lineRule="exact"/>
        <w:ind w:left="2560" w:leftChars="800" w:firstLine="480" w:firstLineChars="200"/>
        <w:textAlignment w:val="auto"/>
        <w:rPr>
          <w:rFonts w:ascii="宋体" w:hAnsi="宋体" w:cs="宋体"/>
          <w:sz w:val="24"/>
          <w:szCs w:val="22"/>
        </w:rPr>
      </w:pPr>
      <w:r>
        <w:rPr>
          <w:rFonts w:hint="eastAsia" w:ascii="宋体" w:hAnsi="宋体" w:cs="宋体"/>
          <w:sz w:val="24"/>
          <w:szCs w:val="22"/>
        </w:rPr>
        <w:t xml:space="preserve">法定代表人或授权代表：（签字或盖章）  </w:t>
      </w:r>
    </w:p>
    <w:p w14:paraId="7E6D5C0A">
      <w:pPr>
        <w:keepNext w:val="0"/>
        <w:keepLines w:val="0"/>
        <w:pageBreakBefore w:val="0"/>
        <w:tabs>
          <w:tab w:val="left" w:pos="1206"/>
        </w:tabs>
        <w:kinsoku/>
        <w:wordWrap/>
        <w:overflowPunct/>
        <w:topLinePunct w:val="0"/>
        <w:bidi w:val="0"/>
        <w:spacing w:line="560" w:lineRule="exact"/>
        <w:ind w:left="2560" w:leftChars="800" w:firstLine="480" w:firstLineChars="200"/>
        <w:textAlignment w:val="auto"/>
        <w:rPr>
          <w:rFonts w:hAnsi="宋体"/>
          <w:sz w:val="24"/>
          <w:u w:val="single"/>
        </w:rPr>
      </w:pPr>
      <w:r>
        <w:rPr>
          <w:rFonts w:hint="eastAsia" w:ascii="宋体" w:hAnsi="宋体" w:cs="宋体"/>
          <w:sz w:val="24"/>
          <w:szCs w:val="22"/>
        </w:rPr>
        <w:t>日    期：_____年____月____日</w:t>
      </w:r>
    </w:p>
    <w:p w14:paraId="60152692">
      <w:r>
        <w:rPr>
          <w:rFonts w:hAnsi="宋体"/>
          <w:sz w:val="24"/>
          <w:u w:val="single"/>
        </w:rPr>
        <w:br w:type="page"/>
      </w:r>
    </w:p>
    <w:p w14:paraId="4B44AF0A">
      <w:pPr>
        <w:keepNext w:val="0"/>
        <w:keepLines w:val="0"/>
        <w:pageBreakBefore w:val="0"/>
        <w:kinsoku/>
        <w:wordWrap/>
        <w:overflowPunct/>
        <w:topLinePunct w:val="0"/>
        <w:bidi w:val="0"/>
        <w:spacing w:line="560" w:lineRule="exact"/>
        <w:ind w:firstLine="562" w:firstLineChars="200"/>
        <w:textAlignment w:val="auto"/>
        <w:rPr>
          <w:rFonts w:ascii="宋体" w:hAnsi="宋体"/>
          <w:b/>
          <w:spacing w:val="20"/>
          <w:sz w:val="24"/>
        </w:rPr>
      </w:pPr>
      <w:r>
        <w:rPr>
          <w:rFonts w:hint="eastAsia" w:ascii="宋体" w:hAnsi="宋体"/>
          <w:b/>
          <w:spacing w:val="20"/>
          <w:sz w:val="24"/>
        </w:rPr>
        <w:t>附件4：报名申请文件封面格式</w:t>
      </w:r>
    </w:p>
    <w:p w14:paraId="01F76D45">
      <w:pPr>
        <w:keepNext w:val="0"/>
        <w:keepLines w:val="0"/>
        <w:pageBreakBefore w:val="0"/>
        <w:kinsoku/>
        <w:wordWrap/>
        <w:overflowPunct/>
        <w:topLinePunct w:val="0"/>
        <w:autoSpaceDE w:val="0"/>
        <w:autoSpaceDN w:val="0"/>
        <w:bidi w:val="0"/>
        <w:adjustRightInd w:val="0"/>
        <w:spacing w:line="560" w:lineRule="exact"/>
        <w:ind w:firstLine="883" w:firstLineChars="200"/>
        <w:textAlignment w:val="auto"/>
        <w:rPr>
          <w:rFonts w:ascii="黑体" w:hAnsi="黑体" w:eastAsia="黑体"/>
          <w:b/>
          <w:bCs/>
          <w:sz w:val="44"/>
          <w:szCs w:val="44"/>
        </w:rPr>
      </w:pPr>
    </w:p>
    <w:p w14:paraId="30E8117E">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黑体" w:hAnsi="黑体" w:eastAsia="黑体"/>
          <w:b/>
          <w:bCs/>
          <w:sz w:val="72"/>
          <w:szCs w:val="72"/>
        </w:rPr>
      </w:pPr>
      <w:r>
        <w:rPr>
          <w:rFonts w:hint="eastAsia" w:ascii="黑体" w:hAnsi="黑体" w:eastAsia="黑体"/>
          <w:b/>
          <w:bCs/>
          <w:sz w:val="72"/>
          <w:szCs w:val="72"/>
        </w:rPr>
        <w:t>交通银行股份有限公司</w:t>
      </w:r>
    </w:p>
    <w:p w14:paraId="46347141">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黑体" w:hAnsi="黑体" w:eastAsia="黑体"/>
          <w:b/>
          <w:bCs/>
          <w:sz w:val="72"/>
          <w:szCs w:val="72"/>
        </w:rPr>
      </w:pPr>
      <w:r>
        <w:rPr>
          <w:rFonts w:hint="eastAsia" w:ascii="黑体" w:hAnsi="黑体" w:eastAsia="黑体"/>
          <w:b/>
          <w:bCs/>
          <w:sz w:val="72"/>
          <w:szCs w:val="72"/>
        </w:rPr>
        <w:t>江西省分行</w:t>
      </w:r>
    </w:p>
    <w:p w14:paraId="38294C6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黑体" w:hAnsi="黑体" w:eastAsia="黑体"/>
          <w:b/>
          <w:sz w:val="40"/>
        </w:rPr>
      </w:pPr>
      <w:r>
        <w:rPr>
          <w:rFonts w:hint="eastAsia" w:ascii="黑体" w:hAnsi="黑体" w:eastAsia="黑体"/>
          <w:b/>
          <w:sz w:val="40"/>
        </w:rPr>
        <w:t>XXXXX项目</w:t>
      </w:r>
    </w:p>
    <w:p w14:paraId="1242A63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黑体" w:hAnsi="黑体" w:eastAsia="黑体"/>
          <w:b/>
          <w:bCs/>
          <w:sz w:val="44"/>
          <w:szCs w:val="44"/>
        </w:rPr>
      </w:pPr>
      <w:r>
        <w:rPr>
          <w:rFonts w:hint="eastAsia" w:ascii="黑体" w:hAnsi="黑体" w:eastAsia="黑体"/>
          <w:b/>
          <w:sz w:val="40"/>
        </w:rPr>
        <w:t>竞争性谈判项目公开征集供应商</w:t>
      </w:r>
    </w:p>
    <w:p w14:paraId="3A8B2B29">
      <w:pPr>
        <w:keepNext w:val="0"/>
        <w:keepLines w:val="0"/>
        <w:pageBreakBefore w:val="0"/>
        <w:widowControl w:val="0"/>
        <w:kinsoku/>
        <w:wordWrap/>
        <w:overflowPunct/>
        <w:topLinePunct w:val="0"/>
        <w:bidi w:val="0"/>
        <w:snapToGrid/>
        <w:spacing w:beforeLines="50" w:afterLines="50" w:line="360" w:lineRule="auto"/>
        <w:ind w:firstLine="640" w:firstLineChars="200"/>
        <w:jc w:val="center"/>
        <w:textAlignment w:val="auto"/>
        <w:rPr>
          <w:rFonts w:ascii="黑体" w:hAnsi="宋体"/>
          <w:bCs/>
          <w:szCs w:val="60"/>
        </w:rPr>
      </w:pPr>
    </w:p>
    <w:p w14:paraId="0DBE7612">
      <w:pPr>
        <w:keepNext w:val="0"/>
        <w:keepLines w:val="0"/>
        <w:pageBreakBefore w:val="0"/>
        <w:widowControl w:val="0"/>
        <w:kinsoku/>
        <w:wordWrap/>
        <w:overflowPunct/>
        <w:topLinePunct w:val="0"/>
        <w:bidi w:val="0"/>
        <w:snapToGrid/>
        <w:spacing w:beforeLines="50" w:afterLines="50" w:line="360" w:lineRule="auto"/>
        <w:ind w:firstLine="640" w:firstLineChars="200"/>
        <w:jc w:val="center"/>
        <w:textAlignment w:val="auto"/>
        <w:rPr>
          <w:rFonts w:ascii="黑体" w:hAnsi="宋体"/>
          <w:bCs/>
          <w:szCs w:val="60"/>
        </w:rPr>
      </w:pPr>
    </w:p>
    <w:p w14:paraId="4BDC724F">
      <w:pPr>
        <w:keepNext w:val="0"/>
        <w:keepLines w:val="0"/>
        <w:pageBreakBefore w:val="0"/>
        <w:widowControl w:val="0"/>
        <w:kinsoku/>
        <w:wordWrap/>
        <w:overflowPunct/>
        <w:topLinePunct w:val="0"/>
        <w:bidi w:val="0"/>
        <w:snapToGrid/>
        <w:spacing w:beforeLines="50" w:afterLines="50" w:line="360" w:lineRule="auto"/>
        <w:jc w:val="center"/>
        <w:textAlignment w:val="auto"/>
        <w:rPr>
          <w:rFonts w:ascii="黑体" w:hAnsi="宋体"/>
          <w:bCs/>
          <w:sz w:val="88"/>
          <w:szCs w:val="88"/>
        </w:rPr>
      </w:pPr>
      <w:r>
        <w:rPr>
          <w:rFonts w:hint="eastAsia" w:ascii="黑体" w:hAnsi="宋体" w:eastAsia="黑体"/>
          <w:b/>
          <w:bCs/>
          <w:sz w:val="88"/>
          <w:szCs w:val="88"/>
        </w:rPr>
        <w:t>报名申请文件</w:t>
      </w:r>
    </w:p>
    <w:p w14:paraId="79AEFA9B">
      <w:pPr>
        <w:keepNext w:val="0"/>
        <w:keepLines w:val="0"/>
        <w:pageBreakBefore w:val="0"/>
        <w:widowControl w:val="0"/>
        <w:kinsoku/>
        <w:wordWrap/>
        <w:overflowPunct/>
        <w:topLinePunct w:val="0"/>
        <w:autoSpaceDE w:val="0"/>
        <w:autoSpaceDN w:val="0"/>
        <w:bidi w:val="0"/>
        <w:adjustRightInd w:val="0"/>
        <w:snapToGrid/>
        <w:spacing w:beforeLines="50" w:afterLines="50" w:line="360" w:lineRule="auto"/>
        <w:ind w:firstLine="640" w:firstLineChars="200"/>
        <w:jc w:val="both"/>
        <w:textAlignment w:val="auto"/>
        <w:rPr>
          <w:rFonts w:ascii="黑体" w:hAnsi="宋体"/>
        </w:rPr>
      </w:pPr>
    </w:p>
    <w:p w14:paraId="2DED23D8">
      <w:pPr>
        <w:keepNext w:val="0"/>
        <w:keepLines w:val="0"/>
        <w:pageBreakBefore w:val="0"/>
        <w:widowControl w:val="0"/>
        <w:kinsoku/>
        <w:wordWrap/>
        <w:overflowPunct/>
        <w:topLinePunct w:val="0"/>
        <w:autoSpaceDE w:val="0"/>
        <w:autoSpaceDN w:val="0"/>
        <w:bidi w:val="0"/>
        <w:adjustRightInd w:val="0"/>
        <w:snapToGrid/>
        <w:spacing w:beforeLines="50" w:afterLines="50" w:line="360" w:lineRule="auto"/>
        <w:ind w:firstLine="640" w:firstLineChars="200"/>
        <w:jc w:val="center"/>
        <w:textAlignment w:val="auto"/>
        <w:rPr>
          <w:rFonts w:ascii="黑体" w:hAnsi="宋体"/>
        </w:rPr>
      </w:pPr>
    </w:p>
    <w:p w14:paraId="48E9CCA2">
      <w:pPr>
        <w:keepNext w:val="0"/>
        <w:keepLines w:val="0"/>
        <w:pageBreakBefore w:val="0"/>
        <w:widowControl w:val="0"/>
        <w:kinsoku/>
        <w:wordWrap/>
        <w:overflowPunct/>
        <w:topLinePunct w:val="0"/>
        <w:autoSpaceDE w:val="0"/>
        <w:autoSpaceDN w:val="0"/>
        <w:bidi w:val="0"/>
        <w:adjustRightInd w:val="0"/>
        <w:snapToGrid/>
        <w:spacing w:beforeLines="50" w:afterLines="50" w:line="360" w:lineRule="auto"/>
        <w:ind w:firstLine="640" w:firstLineChars="200"/>
        <w:textAlignment w:val="auto"/>
        <w:rPr>
          <w:rFonts w:ascii="黑体" w:hAnsi="宋体"/>
        </w:rPr>
      </w:pPr>
    </w:p>
    <w:p w14:paraId="6CD22427">
      <w:pPr>
        <w:keepNext w:val="0"/>
        <w:keepLines w:val="0"/>
        <w:pageBreakBefore w:val="0"/>
        <w:widowControl w:val="0"/>
        <w:kinsoku/>
        <w:wordWrap/>
        <w:overflowPunct/>
        <w:topLinePunct w:val="0"/>
        <w:autoSpaceDE w:val="0"/>
        <w:autoSpaceDN w:val="0"/>
        <w:bidi w:val="0"/>
        <w:adjustRightInd w:val="0"/>
        <w:snapToGrid/>
        <w:spacing w:beforeLines="50" w:afterLines="50" w:line="360" w:lineRule="auto"/>
        <w:ind w:firstLine="640" w:firstLineChars="200"/>
        <w:jc w:val="both"/>
        <w:textAlignment w:val="auto"/>
        <w:rPr>
          <w:rFonts w:ascii="黑体" w:hAnsi="宋体"/>
        </w:rPr>
      </w:pPr>
    </w:p>
    <w:p w14:paraId="63F2A00E">
      <w:pPr>
        <w:keepNext w:val="0"/>
        <w:keepLines w:val="0"/>
        <w:pageBreakBefore w:val="0"/>
        <w:widowControl w:val="0"/>
        <w:tabs>
          <w:tab w:val="left" w:pos="360"/>
        </w:tabs>
        <w:kinsoku/>
        <w:wordWrap/>
        <w:overflowPunct/>
        <w:topLinePunct w:val="0"/>
        <w:bidi w:val="0"/>
        <w:snapToGrid/>
        <w:spacing w:line="360" w:lineRule="auto"/>
        <w:ind w:firstLine="1928" w:firstLineChars="600"/>
        <w:textAlignment w:val="auto"/>
        <w:rPr>
          <w:rFonts w:ascii="宋体" w:hAnsi="宋体"/>
          <w:b/>
          <w:bCs/>
          <w:szCs w:val="32"/>
          <w:u w:val="single"/>
        </w:rPr>
      </w:pPr>
      <w:r>
        <w:rPr>
          <w:rFonts w:hint="eastAsia" w:ascii="宋体" w:hAnsi="宋体"/>
          <w:b/>
          <w:bCs/>
          <w:szCs w:val="32"/>
        </w:rPr>
        <w:t xml:space="preserve">供应商名称： </w:t>
      </w:r>
      <w:r>
        <w:rPr>
          <w:rFonts w:hint="eastAsia" w:ascii="宋体" w:hAnsi="宋体"/>
          <w:b/>
          <w:bCs/>
          <w:szCs w:val="32"/>
          <w:u w:val="single"/>
        </w:rPr>
        <w:t xml:space="preserve">                   </w:t>
      </w:r>
    </w:p>
    <w:p w14:paraId="6A4D2C66">
      <w:pPr>
        <w:keepNext w:val="0"/>
        <w:keepLines w:val="0"/>
        <w:pageBreakBefore w:val="0"/>
        <w:widowControl w:val="0"/>
        <w:tabs>
          <w:tab w:val="left" w:pos="360"/>
        </w:tabs>
        <w:kinsoku/>
        <w:wordWrap/>
        <w:overflowPunct/>
        <w:topLinePunct w:val="0"/>
        <w:bidi w:val="0"/>
        <w:snapToGrid/>
        <w:spacing w:line="360" w:lineRule="auto"/>
        <w:ind w:firstLine="643" w:firstLineChars="200"/>
        <w:jc w:val="center"/>
        <w:textAlignment w:val="auto"/>
        <w:rPr>
          <w:rFonts w:ascii="宋体" w:hAnsi="宋体"/>
          <w:b/>
          <w:bCs/>
          <w:szCs w:val="32"/>
          <w:u w:val="single"/>
        </w:rPr>
      </w:pPr>
      <w:r>
        <w:rPr>
          <w:rFonts w:hint="eastAsia" w:ascii="宋体" w:hAnsi="宋体"/>
          <w:b/>
          <w:bCs/>
          <w:szCs w:val="32"/>
          <w:lang w:val="en-US" w:eastAsia="zh-CN"/>
        </w:rPr>
        <w:t xml:space="preserve">    </w:t>
      </w:r>
      <w:r>
        <w:rPr>
          <w:rFonts w:hint="eastAsia" w:ascii="宋体" w:hAnsi="宋体"/>
          <w:b/>
          <w:bCs/>
          <w:szCs w:val="32"/>
        </w:rPr>
        <w:t>年  月  日</w:t>
      </w:r>
    </w:p>
    <w:sectPr>
      <w:footerReference r:id="rId4" w:type="default"/>
      <w:footerReference r:id="rId5" w:type="even"/>
      <w:pgSz w:w="11906" w:h="16838"/>
      <w:pgMar w:top="1701" w:right="1417" w:bottom="1417"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C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GB2312">
    <w:altName w:val="方正仿宋_GBK"/>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6A3E2">
    <w:pPr>
      <w:pStyle w:val="8"/>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37ADF85">
                <w:pPr>
                  <w:pStyle w:val="8"/>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28651">
    <w:pPr>
      <w:pStyle w:val="8"/>
      <w:jc w:val="right"/>
    </w:pPr>
    <w:r>
      <w:rPr>
        <w:sz w:val="18"/>
      </w:rPr>
      <w:pict>
        <v:shape id="_x0000_s4098" o:spid="_x0000_s4098"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55116CB1">
                <w:pPr>
                  <w:pStyle w:val="8"/>
                  <w:jc w:val="right"/>
                </w:pPr>
                <w:r>
                  <w:rPr>
                    <w:rStyle w:val="13"/>
                    <w:sz w:val="28"/>
                  </w:rPr>
                  <w:t xml:space="preserve"> </w:t>
                </w:r>
                <w:r>
                  <w:rPr>
                    <w:sz w:val="28"/>
                  </w:rPr>
                  <w:fldChar w:fldCharType="begin"/>
                </w:r>
                <w:r>
                  <w:rPr>
                    <w:rStyle w:val="13"/>
                    <w:sz w:val="28"/>
                  </w:rPr>
                  <w:instrText xml:space="preserve"> PAGE </w:instrText>
                </w:r>
                <w:r>
                  <w:rPr>
                    <w:sz w:val="28"/>
                  </w:rPr>
                  <w:fldChar w:fldCharType="separate"/>
                </w:r>
                <w:r>
                  <w:rPr>
                    <w:rStyle w:val="13"/>
                    <w:sz w:val="28"/>
                  </w:rPr>
                  <w:t>11</w:t>
                </w:r>
                <w:r>
                  <w:fldChar w:fldCharType="end"/>
                </w:r>
                <w:r>
                  <w:rPr>
                    <w:rStyle w:val="13"/>
                    <w:sz w:val="28"/>
                  </w:rPr>
                  <w:t xml:space="preserve"> </w:t>
                </w:r>
              </w:p>
            </w:txbxContent>
          </v:textbox>
        </v:shape>
      </w:pict>
    </w:r>
  </w:p>
  <w:p w14:paraId="40A4E161">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F1884">
    <w:pPr>
      <w:pStyle w:val="8"/>
    </w:pPr>
    <w:r>
      <w:rPr>
        <w:rStyle w:val="13"/>
        <w:rFonts w:hint="eastAsia"/>
        <w:sz w:val="28"/>
      </w:rPr>
      <w:t>—</w:t>
    </w:r>
    <w:r>
      <w:rPr>
        <w:rStyle w:val="13"/>
        <w:sz w:val="28"/>
      </w:rPr>
      <w:t xml:space="preserve"> </w:t>
    </w:r>
    <w:r>
      <w:rPr>
        <w:sz w:val="28"/>
      </w:rPr>
      <w:fldChar w:fldCharType="begin"/>
    </w:r>
    <w:r>
      <w:rPr>
        <w:rStyle w:val="13"/>
        <w:sz w:val="28"/>
      </w:rPr>
      <w:instrText xml:space="preserve">PAGE  </w:instrText>
    </w:r>
    <w:r>
      <w:rPr>
        <w:sz w:val="28"/>
      </w:rPr>
      <w:fldChar w:fldCharType="separate"/>
    </w:r>
    <w:r>
      <w:rPr>
        <w:rStyle w:val="13"/>
        <w:sz w:val="28"/>
      </w:rPr>
      <w:t>12</w:t>
    </w:r>
    <w:r>
      <w:rPr>
        <w:sz w:val="28"/>
      </w:rPr>
      <w:fldChar w:fldCharType="end"/>
    </w:r>
    <w:r>
      <w:rPr>
        <w:rStyle w:val="13"/>
        <w:sz w:val="28"/>
      </w:rPr>
      <w:t xml:space="preserve"> </w:t>
    </w:r>
    <w:r>
      <w:rPr>
        <w:rStyle w:val="13"/>
        <w:rFonts w:hint="eastAsia"/>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7DE883"/>
    <w:multiLevelType w:val="singleLevel"/>
    <w:tmpl w:val="407DE883"/>
    <w:lvl w:ilvl="0" w:tentative="0">
      <w:start w:val="2"/>
      <w:numFmt w:val="decimal"/>
      <w:suff w:val="nothing"/>
      <w:lvlText w:val="%1、"/>
      <w:lvlJc w:val="left"/>
      <w:pPr>
        <w:ind w:left="63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EF71E3"/>
    <w:rsid w:val="000005ED"/>
    <w:rsid w:val="00004F67"/>
    <w:rsid w:val="000070F1"/>
    <w:rsid w:val="000071EC"/>
    <w:rsid w:val="000114D0"/>
    <w:rsid w:val="00016F01"/>
    <w:rsid w:val="000209F6"/>
    <w:rsid w:val="0002295A"/>
    <w:rsid w:val="0002357D"/>
    <w:rsid w:val="000238D3"/>
    <w:rsid w:val="00032D9C"/>
    <w:rsid w:val="000341A7"/>
    <w:rsid w:val="00036007"/>
    <w:rsid w:val="00036F6D"/>
    <w:rsid w:val="00040C70"/>
    <w:rsid w:val="00040D62"/>
    <w:rsid w:val="0004159D"/>
    <w:rsid w:val="00042D04"/>
    <w:rsid w:val="000432DD"/>
    <w:rsid w:val="00043621"/>
    <w:rsid w:val="00043974"/>
    <w:rsid w:val="000451E5"/>
    <w:rsid w:val="00045931"/>
    <w:rsid w:val="00046064"/>
    <w:rsid w:val="0004741F"/>
    <w:rsid w:val="00047E21"/>
    <w:rsid w:val="00050572"/>
    <w:rsid w:val="00051CB3"/>
    <w:rsid w:val="0005269C"/>
    <w:rsid w:val="00053E70"/>
    <w:rsid w:val="000550F3"/>
    <w:rsid w:val="00057FB4"/>
    <w:rsid w:val="00060F44"/>
    <w:rsid w:val="000611A8"/>
    <w:rsid w:val="00062DA2"/>
    <w:rsid w:val="00065054"/>
    <w:rsid w:val="00065CC9"/>
    <w:rsid w:val="00066BE9"/>
    <w:rsid w:val="000703FC"/>
    <w:rsid w:val="00070792"/>
    <w:rsid w:val="00075AC5"/>
    <w:rsid w:val="00075E8B"/>
    <w:rsid w:val="00075F59"/>
    <w:rsid w:val="00076C36"/>
    <w:rsid w:val="00076D9B"/>
    <w:rsid w:val="000801BA"/>
    <w:rsid w:val="00085397"/>
    <w:rsid w:val="0008663D"/>
    <w:rsid w:val="0008733F"/>
    <w:rsid w:val="00091CB9"/>
    <w:rsid w:val="00092C5A"/>
    <w:rsid w:val="000942EA"/>
    <w:rsid w:val="00095B4B"/>
    <w:rsid w:val="000A651F"/>
    <w:rsid w:val="000A71E4"/>
    <w:rsid w:val="000B0529"/>
    <w:rsid w:val="000B3534"/>
    <w:rsid w:val="000B3891"/>
    <w:rsid w:val="000B3CC0"/>
    <w:rsid w:val="000B406F"/>
    <w:rsid w:val="000B5120"/>
    <w:rsid w:val="000B5F53"/>
    <w:rsid w:val="000B6F4D"/>
    <w:rsid w:val="000B7F41"/>
    <w:rsid w:val="000C1776"/>
    <w:rsid w:val="000C5DAE"/>
    <w:rsid w:val="000C74EC"/>
    <w:rsid w:val="000C7C2C"/>
    <w:rsid w:val="000D07FE"/>
    <w:rsid w:val="000D46F3"/>
    <w:rsid w:val="000D5F07"/>
    <w:rsid w:val="000E7AAA"/>
    <w:rsid w:val="000F07E1"/>
    <w:rsid w:val="000F101E"/>
    <w:rsid w:val="000F7ADA"/>
    <w:rsid w:val="00102F2C"/>
    <w:rsid w:val="001031F9"/>
    <w:rsid w:val="00104C9D"/>
    <w:rsid w:val="001054DA"/>
    <w:rsid w:val="001068A9"/>
    <w:rsid w:val="00107782"/>
    <w:rsid w:val="001135B7"/>
    <w:rsid w:val="001135B8"/>
    <w:rsid w:val="00114EA4"/>
    <w:rsid w:val="00115C41"/>
    <w:rsid w:val="00117AAE"/>
    <w:rsid w:val="00121F03"/>
    <w:rsid w:val="001266DC"/>
    <w:rsid w:val="001340F3"/>
    <w:rsid w:val="00137326"/>
    <w:rsid w:val="00140332"/>
    <w:rsid w:val="0014098D"/>
    <w:rsid w:val="001414D0"/>
    <w:rsid w:val="001415D0"/>
    <w:rsid w:val="00145E52"/>
    <w:rsid w:val="001514A7"/>
    <w:rsid w:val="00152B55"/>
    <w:rsid w:val="00155EC7"/>
    <w:rsid w:val="001572A5"/>
    <w:rsid w:val="001601E5"/>
    <w:rsid w:val="00163B08"/>
    <w:rsid w:val="001643ED"/>
    <w:rsid w:val="00176266"/>
    <w:rsid w:val="00186850"/>
    <w:rsid w:val="00191C01"/>
    <w:rsid w:val="00191D3A"/>
    <w:rsid w:val="001957C0"/>
    <w:rsid w:val="00196C2E"/>
    <w:rsid w:val="001A0B92"/>
    <w:rsid w:val="001A11DF"/>
    <w:rsid w:val="001A2A6B"/>
    <w:rsid w:val="001A30A4"/>
    <w:rsid w:val="001A38EC"/>
    <w:rsid w:val="001A5153"/>
    <w:rsid w:val="001A5938"/>
    <w:rsid w:val="001A5D28"/>
    <w:rsid w:val="001B2374"/>
    <w:rsid w:val="001B2676"/>
    <w:rsid w:val="001B62EA"/>
    <w:rsid w:val="001C2CCB"/>
    <w:rsid w:val="001C5553"/>
    <w:rsid w:val="001C569C"/>
    <w:rsid w:val="001D04DF"/>
    <w:rsid w:val="001D28F2"/>
    <w:rsid w:val="001D391D"/>
    <w:rsid w:val="001D4ACE"/>
    <w:rsid w:val="001D5194"/>
    <w:rsid w:val="001E19C6"/>
    <w:rsid w:val="001E439E"/>
    <w:rsid w:val="001E54E2"/>
    <w:rsid w:val="001E74A9"/>
    <w:rsid w:val="001F138E"/>
    <w:rsid w:val="001F1CAC"/>
    <w:rsid w:val="001F3670"/>
    <w:rsid w:val="001F4726"/>
    <w:rsid w:val="001F692C"/>
    <w:rsid w:val="001F6C5C"/>
    <w:rsid w:val="001F740D"/>
    <w:rsid w:val="00201065"/>
    <w:rsid w:val="00201F3D"/>
    <w:rsid w:val="00202059"/>
    <w:rsid w:val="0020379C"/>
    <w:rsid w:val="00203ADC"/>
    <w:rsid w:val="00205CFB"/>
    <w:rsid w:val="0020663A"/>
    <w:rsid w:val="0020797E"/>
    <w:rsid w:val="00207F66"/>
    <w:rsid w:val="002104A0"/>
    <w:rsid w:val="002149F0"/>
    <w:rsid w:val="00222FA7"/>
    <w:rsid w:val="00224FCB"/>
    <w:rsid w:val="0022506F"/>
    <w:rsid w:val="00231A9D"/>
    <w:rsid w:val="00233D7F"/>
    <w:rsid w:val="0024400F"/>
    <w:rsid w:val="0024450A"/>
    <w:rsid w:val="00245421"/>
    <w:rsid w:val="00246459"/>
    <w:rsid w:val="00252DAC"/>
    <w:rsid w:val="00257044"/>
    <w:rsid w:val="00257AC2"/>
    <w:rsid w:val="00262DC0"/>
    <w:rsid w:val="0026327F"/>
    <w:rsid w:val="00263A29"/>
    <w:rsid w:val="00265A80"/>
    <w:rsid w:val="00274B32"/>
    <w:rsid w:val="002800D0"/>
    <w:rsid w:val="002839F0"/>
    <w:rsid w:val="00292C42"/>
    <w:rsid w:val="00294DB8"/>
    <w:rsid w:val="002A022C"/>
    <w:rsid w:val="002B1A9B"/>
    <w:rsid w:val="002B41C8"/>
    <w:rsid w:val="002B6C44"/>
    <w:rsid w:val="002C1CBE"/>
    <w:rsid w:val="002C3074"/>
    <w:rsid w:val="002C4D97"/>
    <w:rsid w:val="002D1452"/>
    <w:rsid w:val="002D2118"/>
    <w:rsid w:val="002D3387"/>
    <w:rsid w:val="002D53F6"/>
    <w:rsid w:val="002D6691"/>
    <w:rsid w:val="002E1B5E"/>
    <w:rsid w:val="002E1DF3"/>
    <w:rsid w:val="002E2A80"/>
    <w:rsid w:val="002E4EAC"/>
    <w:rsid w:val="002F0028"/>
    <w:rsid w:val="002F17E9"/>
    <w:rsid w:val="002F5E95"/>
    <w:rsid w:val="002F76A0"/>
    <w:rsid w:val="0030051C"/>
    <w:rsid w:val="003073F1"/>
    <w:rsid w:val="00313844"/>
    <w:rsid w:val="003139D2"/>
    <w:rsid w:val="00315CAC"/>
    <w:rsid w:val="00316381"/>
    <w:rsid w:val="00325B7F"/>
    <w:rsid w:val="00325E0D"/>
    <w:rsid w:val="00325EED"/>
    <w:rsid w:val="00327110"/>
    <w:rsid w:val="003308A5"/>
    <w:rsid w:val="0033254C"/>
    <w:rsid w:val="00333CA1"/>
    <w:rsid w:val="00336238"/>
    <w:rsid w:val="00341CB3"/>
    <w:rsid w:val="00343200"/>
    <w:rsid w:val="003436F2"/>
    <w:rsid w:val="00344605"/>
    <w:rsid w:val="00345953"/>
    <w:rsid w:val="0034685E"/>
    <w:rsid w:val="00347CE1"/>
    <w:rsid w:val="003529BA"/>
    <w:rsid w:val="003544D5"/>
    <w:rsid w:val="003563E7"/>
    <w:rsid w:val="00357F87"/>
    <w:rsid w:val="003664CB"/>
    <w:rsid w:val="00372EA4"/>
    <w:rsid w:val="00373B73"/>
    <w:rsid w:val="00373D28"/>
    <w:rsid w:val="00375267"/>
    <w:rsid w:val="00376787"/>
    <w:rsid w:val="003873A9"/>
    <w:rsid w:val="003879A3"/>
    <w:rsid w:val="003970EF"/>
    <w:rsid w:val="003A0464"/>
    <w:rsid w:val="003A1404"/>
    <w:rsid w:val="003A140B"/>
    <w:rsid w:val="003B126A"/>
    <w:rsid w:val="003B1FCB"/>
    <w:rsid w:val="003B47AF"/>
    <w:rsid w:val="003B6A99"/>
    <w:rsid w:val="003B7600"/>
    <w:rsid w:val="003B7A7D"/>
    <w:rsid w:val="003C7AE2"/>
    <w:rsid w:val="003C7FAC"/>
    <w:rsid w:val="003D23A5"/>
    <w:rsid w:val="003D2508"/>
    <w:rsid w:val="003D3AE1"/>
    <w:rsid w:val="003D3DDF"/>
    <w:rsid w:val="003D51E7"/>
    <w:rsid w:val="003D64DA"/>
    <w:rsid w:val="003E0D6E"/>
    <w:rsid w:val="003E43AD"/>
    <w:rsid w:val="003E5AA3"/>
    <w:rsid w:val="003E675B"/>
    <w:rsid w:val="003F167A"/>
    <w:rsid w:val="003F4D7A"/>
    <w:rsid w:val="003F556B"/>
    <w:rsid w:val="003F694F"/>
    <w:rsid w:val="00400C79"/>
    <w:rsid w:val="004021D6"/>
    <w:rsid w:val="004033AB"/>
    <w:rsid w:val="00403C0F"/>
    <w:rsid w:val="00404DF2"/>
    <w:rsid w:val="004060EA"/>
    <w:rsid w:val="00411FF5"/>
    <w:rsid w:val="004140D9"/>
    <w:rsid w:val="00420F08"/>
    <w:rsid w:val="00422A05"/>
    <w:rsid w:val="00422C8F"/>
    <w:rsid w:val="004236BF"/>
    <w:rsid w:val="00427017"/>
    <w:rsid w:val="00430578"/>
    <w:rsid w:val="004322D9"/>
    <w:rsid w:val="00433199"/>
    <w:rsid w:val="00435D31"/>
    <w:rsid w:val="00441245"/>
    <w:rsid w:val="00441AA4"/>
    <w:rsid w:val="004438F3"/>
    <w:rsid w:val="004451DA"/>
    <w:rsid w:val="00451A31"/>
    <w:rsid w:val="004540AF"/>
    <w:rsid w:val="004550A8"/>
    <w:rsid w:val="004552DC"/>
    <w:rsid w:val="00455CE0"/>
    <w:rsid w:val="00456ABE"/>
    <w:rsid w:val="004570C3"/>
    <w:rsid w:val="004570CC"/>
    <w:rsid w:val="0046003D"/>
    <w:rsid w:val="00467F36"/>
    <w:rsid w:val="00472E4E"/>
    <w:rsid w:val="004746D6"/>
    <w:rsid w:val="00475168"/>
    <w:rsid w:val="00476804"/>
    <w:rsid w:val="0047797B"/>
    <w:rsid w:val="00477A13"/>
    <w:rsid w:val="00480494"/>
    <w:rsid w:val="004807DE"/>
    <w:rsid w:val="00482BA4"/>
    <w:rsid w:val="0048318B"/>
    <w:rsid w:val="00483C11"/>
    <w:rsid w:val="00485394"/>
    <w:rsid w:val="0048633B"/>
    <w:rsid w:val="004863F9"/>
    <w:rsid w:val="00487DBA"/>
    <w:rsid w:val="004914CB"/>
    <w:rsid w:val="004923DE"/>
    <w:rsid w:val="004937F0"/>
    <w:rsid w:val="00496158"/>
    <w:rsid w:val="0049650A"/>
    <w:rsid w:val="004A058A"/>
    <w:rsid w:val="004A21F1"/>
    <w:rsid w:val="004A25B5"/>
    <w:rsid w:val="004A27C9"/>
    <w:rsid w:val="004A36AF"/>
    <w:rsid w:val="004B144C"/>
    <w:rsid w:val="004B31FD"/>
    <w:rsid w:val="004B4487"/>
    <w:rsid w:val="004C114F"/>
    <w:rsid w:val="004C18B2"/>
    <w:rsid w:val="004C28B2"/>
    <w:rsid w:val="004C5CDD"/>
    <w:rsid w:val="004D1D3F"/>
    <w:rsid w:val="004D297E"/>
    <w:rsid w:val="004D307C"/>
    <w:rsid w:val="004D74F6"/>
    <w:rsid w:val="004E0B73"/>
    <w:rsid w:val="004E1BE5"/>
    <w:rsid w:val="004E1E01"/>
    <w:rsid w:val="004E3A07"/>
    <w:rsid w:val="004E3ACB"/>
    <w:rsid w:val="004E4327"/>
    <w:rsid w:val="004E4A93"/>
    <w:rsid w:val="004E4C46"/>
    <w:rsid w:val="004E4E21"/>
    <w:rsid w:val="004F1F6B"/>
    <w:rsid w:val="004F3452"/>
    <w:rsid w:val="004F5686"/>
    <w:rsid w:val="005000E7"/>
    <w:rsid w:val="00504AFF"/>
    <w:rsid w:val="00504F15"/>
    <w:rsid w:val="005067C2"/>
    <w:rsid w:val="00506CE6"/>
    <w:rsid w:val="00511FC6"/>
    <w:rsid w:val="00512643"/>
    <w:rsid w:val="00512736"/>
    <w:rsid w:val="005145A7"/>
    <w:rsid w:val="005208AD"/>
    <w:rsid w:val="005236A9"/>
    <w:rsid w:val="00526FC0"/>
    <w:rsid w:val="00527AFD"/>
    <w:rsid w:val="00531FF8"/>
    <w:rsid w:val="00536138"/>
    <w:rsid w:val="0053660D"/>
    <w:rsid w:val="00540B4B"/>
    <w:rsid w:val="00544B39"/>
    <w:rsid w:val="00545BFC"/>
    <w:rsid w:val="005470CF"/>
    <w:rsid w:val="0054725E"/>
    <w:rsid w:val="0054737E"/>
    <w:rsid w:val="00547BEF"/>
    <w:rsid w:val="00547EEC"/>
    <w:rsid w:val="0055737E"/>
    <w:rsid w:val="005574E1"/>
    <w:rsid w:val="005578D6"/>
    <w:rsid w:val="00560253"/>
    <w:rsid w:val="005607C4"/>
    <w:rsid w:val="00560D0E"/>
    <w:rsid w:val="00562947"/>
    <w:rsid w:val="0056588F"/>
    <w:rsid w:val="005673FA"/>
    <w:rsid w:val="00570517"/>
    <w:rsid w:val="00571071"/>
    <w:rsid w:val="00572865"/>
    <w:rsid w:val="00573182"/>
    <w:rsid w:val="00574388"/>
    <w:rsid w:val="00574CC7"/>
    <w:rsid w:val="005770FC"/>
    <w:rsid w:val="00582A6A"/>
    <w:rsid w:val="00584DA7"/>
    <w:rsid w:val="005902B9"/>
    <w:rsid w:val="00590B54"/>
    <w:rsid w:val="00592431"/>
    <w:rsid w:val="00592555"/>
    <w:rsid w:val="00592B0B"/>
    <w:rsid w:val="00593B50"/>
    <w:rsid w:val="005945F6"/>
    <w:rsid w:val="00594DD4"/>
    <w:rsid w:val="00597B83"/>
    <w:rsid w:val="005A14BC"/>
    <w:rsid w:val="005A59AC"/>
    <w:rsid w:val="005B13DC"/>
    <w:rsid w:val="005B1831"/>
    <w:rsid w:val="005B43F0"/>
    <w:rsid w:val="005B67DF"/>
    <w:rsid w:val="005B6BC8"/>
    <w:rsid w:val="005C0CD7"/>
    <w:rsid w:val="005D52AA"/>
    <w:rsid w:val="005D64F8"/>
    <w:rsid w:val="005F0458"/>
    <w:rsid w:val="005F3463"/>
    <w:rsid w:val="005F7152"/>
    <w:rsid w:val="005F72A4"/>
    <w:rsid w:val="00600B77"/>
    <w:rsid w:val="00600CBA"/>
    <w:rsid w:val="0060206C"/>
    <w:rsid w:val="006033AD"/>
    <w:rsid w:val="0060659B"/>
    <w:rsid w:val="00611899"/>
    <w:rsid w:val="00616FFC"/>
    <w:rsid w:val="00617BF1"/>
    <w:rsid w:val="0062096E"/>
    <w:rsid w:val="00621023"/>
    <w:rsid w:val="00622B39"/>
    <w:rsid w:val="00623C95"/>
    <w:rsid w:val="00624BB5"/>
    <w:rsid w:val="00626536"/>
    <w:rsid w:val="00626730"/>
    <w:rsid w:val="00627150"/>
    <w:rsid w:val="006300DF"/>
    <w:rsid w:val="006353B9"/>
    <w:rsid w:val="00640555"/>
    <w:rsid w:val="00641482"/>
    <w:rsid w:val="00645129"/>
    <w:rsid w:val="006455A9"/>
    <w:rsid w:val="006461BF"/>
    <w:rsid w:val="006514CC"/>
    <w:rsid w:val="00652C27"/>
    <w:rsid w:val="006532EB"/>
    <w:rsid w:val="0065380B"/>
    <w:rsid w:val="00656AFE"/>
    <w:rsid w:val="00660572"/>
    <w:rsid w:val="00660F68"/>
    <w:rsid w:val="00661215"/>
    <w:rsid w:val="00662F4C"/>
    <w:rsid w:val="00664F46"/>
    <w:rsid w:val="006667F0"/>
    <w:rsid w:val="00666C6E"/>
    <w:rsid w:val="00671C36"/>
    <w:rsid w:val="006749BF"/>
    <w:rsid w:val="00685D30"/>
    <w:rsid w:val="006921F5"/>
    <w:rsid w:val="00693752"/>
    <w:rsid w:val="00694E33"/>
    <w:rsid w:val="00696C12"/>
    <w:rsid w:val="00697654"/>
    <w:rsid w:val="006A29F9"/>
    <w:rsid w:val="006A2A5E"/>
    <w:rsid w:val="006A396C"/>
    <w:rsid w:val="006A7FAA"/>
    <w:rsid w:val="006B07BD"/>
    <w:rsid w:val="006B228D"/>
    <w:rsid w:val="006C3D5F"/>
    <w:rsid w:val="006C52AE"/>
    <w:rsid w:val="006D028F"/>
    <w:rsid w:val="006D0626"/>
    <w:rsid w:val="006D19CE"/>
    <w:rsid w:val="006D27DF"/>
    <w:rsid w:val="006D2A61"/>
    <w:rsid w:val="006D2D25"/>
    <w:rsid w:val="006D4397"/>
    <w:rsid w:val="006D44AA"/>
    <w:rsid w:val="006D53E4"/>
    <w:rsid w:val="006D5D77"/>
    <w:rsid w:val="006E3198"/>
    <w:rsid w:val="006E6CB0"/>
    <w:rsid w:val="006F3D75"/>
    <w:rsid w:val="0070033A"/>
    <w:rsid w:val="00701137"/>
    <w:rsid w:val="00702670"/>
    <w:rsid w:val="007044D3"/>
    <w:rsid w:val="00705DD9"/>
    <w:rsid w:val="00706C62"/>
    <w:rsid w:val="00712530"/>
    <w:rsid w:val="00716826"/>
    <w:rsid w:val="007168D6"/>
    <w:rsid w:val="007204B5"/>
    <w:rsid w:val="007212E3"/>
    <w:rsid w:val="00721E28"/>
    <w:rsid w:val="00726A70"/>
    <w:rsid w:val="00730215"/>
    <w:rsid w:val="00731EE5"/>
    <w:rsid w:val="00734C42"/>
    <w:rsid w:val="00734CE7"/>
    <w:rsid w:val="007356E7"/>
    <w:rsid w:val="00736531"/>
    <w:rsid w:val="007370A3"/>
    <w:rsid w:val="00737856"/>
    <w:rsid w:val="007404FB"/>
    <w:rsid w:val="007414CC"/>
    <w:rsid w:val="00744D88"/>
    <w:rsid w:val="0074634A"/>
    <w:rsid w:val="00750A1C"/>
    <w:rsid w:val="00750D26"/>
    <w:rsid w:val="007517FE"/>
    <w:rsid w:val="00754050"/>
    <w:rsid w:val="0075613C"/>
    <w:rsid w:val="0076347B"/>
    <w:rsid w:val="007636E7"/>
    <w:rsid w:val="00763EE0"/>
    <w:rsid w:val="00766570"/>
    <w:rsid w:val="00767033"/>
    <w:rsid w:val="00767827"/>
    <w:rsid w:val="007779CA"/>
    <w:rsid w:val="00777E1C"/>
    <w:rsid w:val="00781963"/>
    <w:rsid w:val="007830D4"/>
    <w:rsid w:val="007911EF"/>
    <w:rsid w:val="0079427B"/>
    <w:rsid w:val="007A0251"/>
    <w:rsid w:val="007A264E"/>
    <w:rsid w:val="007A2E21"/>
    <w:rsid w:val="007A5777"/>
    <w:rsid w:val="007A7185"/>
    <w:rsid w:val="007A759B"/>
    <w:rsid w:val="007B0164"/>
    <w:rsid w:val="007B1F27"/>
    <w:rsid w:val="007B2AC8"/>
    <w:rsid w:val="007B7085"/>
    <w:rsid w:val="007C11AF"/>
    <w:rsid w:val="007C2594"/>
    <w:rsid w:val="007C30F7"/>
    <w:rsid w:val="007C4E29"/>
    <w:rsid w:val="007C5B5D"/>
    <w:rsid w:val="007C5E2D"/>
    <w:rsid w:val="007D0AA9"/>
    <w:rsid w:val="007D0CBD"/>
    <w:rsid w:val="007D206F"/>
    <w:rsid w:val="007D77F4"/>
    <w:rsid w:val="007D7A4F"/>
    <w:rsid w:val="007E22E7"/>
    <w:rsid w:val="007E2C62"/>
    <w:rsid w:val="007E304A"/>
    <w:rsid w:val="007E3F9D"/>
    <w:rsid w:val="007E40D8"/>
    <w:rsid w:val="007E544E"/>
    <w:rsid w:val="007E6A7F"/>
    <w:rsid w:val="007F1A89"/>
    <w:rsid w:val="007F294F"/>
    <w:rsid w:val="007F4A25"/>
    <w:rsid w:val="007F6A6B"/>
    <w:rsid w:val="00801C2F"/>
    <w:rsid w:val="00803562"/>
    <w:rsid w:val="00803F29"/>
    <w:rsid w:val="008045B7"/>
    <w:rsid w:val="00805656"/>
    <w:rsid w:val="00814428"/>
    <w:rsid w:val="00817F97"/>
    <w:rsid w:val="00820B21"/>
    <w:rsid w:val="00825AEC"/>
    <w:rsid w:val="00827DD2"/>
    <w:rsid w:val="00842EA3"/>
    <w:rsid w:val="00843F2F"/>
    <w:rsid w:val="00844E09"/>
    <w:rsid w:val="00847191"/>
    <w:rsid w:val="0084720D"/>
    <w:rsid w:val="008526EB"/>
    <w:rsid w:val="008553FA"/>
    <w:rsid w:val="0086309D"/>
    <w:rsid w:val="0086325B"/>
    <w:rsid w:val="008704C5"/>
    <w:rsid w:val="00870518"/>
    <w:rsid w:val="00872359"/>
    <w:rsid w:val="00876239"/>
    <w:rsid w:val="00877FF8"/>
    <w:rsid w:val="008816CC"/>
    <w:rsid w:val="00886AB8"/>
    <w:rsid w:val="00886C8E"/>
    <w:rsid w:val="0088718D"/>
    <w:rsid w:val="0089532F"/>
    <w:rsid w:val="00895E6A"/>
    <w:rsid w:val="00895F4F"/>
    <w:rsid w:val="008A6663"/>
    <w:rsid w:val="008A7EEE"/>
    <w:rsid w:val="008C0FD8"/>
    <w:rsid w:val="008C3A88"/>
    <w:rsid w:val="008C432A"/>
    <w:rsid w:val="008C483C"/>
    <w:rsid w:val="008C615C"/>
    <w:rsid w:val="008C693B"/>
    <w:rsid w:val="008C7BC7"/>
    <w:rsid w:val="008D017C"/>
    <w:rsid w:val="008D2325"/>
    <w:rsid w:val="008D235D"/>
    <w:rsid w:val="008D3611"/>
    <w:rsid w:val="008D3FDC"/>
    <w:rsid w:val="008D5882"/>
    <w:rsid w:val="008E344F"/>
    <w:rsid w:val="008E604F"/>
    <w:rsid w:val="008F4034"/>
    <w:rsid w:val="009025A4"/>
    <w:rsid w:val="0090414B"/>
    <w:rsid w:val="00905EC4"/>
    <w:rsid w:val="009106B2"/>
    <w:rsid w:val="009113DD"/>
    <w:rsid w:val="00916446"/>
    <w:rsid w:val="00916F2D"/>
    <w:rsid w:val="00917DB1"/>
    <w:rsid w:val="00922624"/>
    <w:rsid w:val="00922C4D"/>
    <w:rsid w:val="009247C9"/>
    <w:rsid w:val="0092723C"/>
    <w:rsid w:val="00931EDE"/>
    <w:rsid w:val="00932150"/>
    <w:rsid w:val="00933DE4"/>
    <w:rsid w:val="00935148"/>
    <w:rsid w:val="00936ADF"/>
    <w:rsid w:val="00937F08"/>
    <w:rsid w:val="009400D4"/>
    <w:rsid w:val="00942A24"/>
    <w:rsid w:val="00943202"/>
    <w:rsid w:val="00945827"/>
    <w:rsid w:val="00947980"/>
    <w:rsid w:val="0095136A"/>
    <w:rsid w:val="009544F9"/>
    <w:rsid w:val="009549A7"/>
    <w:rsid w:val="00955C29"/>
    <w:rsid w:val="009600BE"/>
    <w:rsid w:val="00961844"/>
    <w:rsid w:val="00963179"/>
    <w:rsid w:val="00963F2C"/>
    <w:rsid w:val="009719CD"/>
    <w:rsid w:val="00973E06"/>
    <w:rsid w:val="00983E4C"/>
    <w:rsid w:val="00985CB5"/>
    <w:rsid w:val="00986F9F"/>
    <w:rsid w:val="009874F2"/>
    <w:rsid w:val="00992C2F"/>
    <w:rsid w:val="009932A1"/>
    <w:rsid w:val="00997B58"/>
    <w:rsid w:val="009A3633"/>
    <w:rsid w:val="009A3845"/>
    <w:rsid w:val="009B0A9A"/>
    <w:rsid w:val="009B6F90"/>
    <w:rsid w:val="009B7714"/>
    <w:rsid w:val="009C28D0"/>
    <w:rsid w:val="009C2EC9"/>
    <w:rsid w:val="009C42B3"/>
    <w:rsid w:val="009C4B9C"/>
    <w:rsid w:val="009C55BA"/>
    <w:rsid w:val="009C5BA3"/>
    <w:rsid w:val="009C792C"/>
    <w:rsid w:val="009D493D"/>
    <w:rsid w:val="009D5284"/>
    <w:rsid w:val="009E1953"/>
    <w:rsid w:val="009E2036"/>
    <w:rsid w:val="009E2959"/>
    <w:rsid w:val="009E4950"/>
    <w:rsid w:val="009E4DC8"/>
    <w:rsid w:val="009E71E9"/>
    <w:rsid w:val="009E7844"/>
    <w:rsid w:val="009F43D5"/>
    <w:rsid w:val="009F54A0"/>
    <w:rsid w:val="009F7AEC"/>
    <w:rsid w:val="009F7D6E"/>
    <w:rsid w:val="00A0249E"/>
    <w:rsid w:val="00A02FB3"/>
    <w:rsid w:val="00A0393E"/>
    <w:rsid w:val="00A057AD"/>
    <w:rsid w:val="00A06359"/>
    <w:rsid w:val="00A07392"/>
    <w:rsid w:val="00A12928"/>
    <w:rsid w:val="00A12FCF"/>
    <w:rsid w:val="00A1504B"/>
    <w:rsid w:val="00A20DE4"/>
    <w:rsid w:val="00A24A86"/>
    <w:rsid w:val="00A261BC"/>
    <w:rsid w:val="00A33D4A"/>
    <w:rsid w:val="00A343D4"/>
    <w:rsid w:val="00A37247"/>
    <w:rsid w:val="00A37F21"/>
    <w:rsid w:val="00A50093"/>
    <w:rsid w:val="00A52C81"/>
    <w:rsid w:val="00A53702"/>
    <w:rsid w:val="00A53874"/>
    <w:rsid w:val="00A632E1"/>
    <w:rsid w:val="00A66C37"/>
    <w:rsid w:val="00A67BE9"/>
    <w:rsid w:val="00A7049B"/>
    <w:rsid w:val="00A70BDB"/>
    <w:rsid w:val="00A7231C"/>
    <w:rsid w:val="00A81F84"/>
    <w:rsid w:val="00A83C4F"/>
    <w:rsid w:val="00A85DB2"/>
    <w:rsid w:val="00A87137"/>
    <w:rsid w:val="00A91992"/>
    <w:rsid w:val="00A93C05"/>
    <w:rsid w:val="00A93FB8"/>
    <w:rsid w:val="00A96EF5"/>
    <w:rsid w:val="00AA0975"/>
    <w:rsid w:val="00AA28C4"/>
    <w:rsid w:val="00AA7B3D"/>
    <w:rsid w:val="00AB082E"/>
    <w:rsid w:val="00AB4FC8"/>
    <w:rsid w:val="00AB5D73"/>
    <w:rsid w:val="00AB72FF"/>
    <w:rsid w:val="00AB7A1B"/>
    <w:rsid w:val="00AC19AE"/>
    <w:rsid w:val="00AC5D68"/>
    <w:rsid w:val="00AC60E0"/>
    <w:rsid w:val="00AD0433"/>
    <w:rsid w:val="00AD3B5B"/>
    <w:rsid w:val="00AD72D6"/>
    <w:rsid w:val="00AE1F40"/>
    <w:rsid w:val="00AE3675"/>
    <w:rsid w:val="00AE4FED"/>
    <w:rsid w:val="00AE562A"/>
    <w:rsid w:val="00AE6038"/>
    <w:rsid w:val="00AF00D2"/>
    <w:rsid w:val="00AF1285"/>
    <w:rsid w:val="00AF5400"/>
    <w:rsid w:val="00AF7D35"/>
    <w:rsid w:val="00AF7F44"/>
    <w:rsid w:val="00B00451"/>
    <w:rsid w:val="00B0197F"/>
    <w:rsid w:val="00B0452A"/>
    <w:rsid w:val="00B05313"/>
    <w:rsid w:val="00B1007C"/>
    <w:rsid w:val="00B143CF"/>
    <w:rsid w:val="00B15F4C"/>
    <w:rsid w:val="00B23B9A"/>
    <w:rsid w:val="00B23D1C"/>
    <w:rsid w:val="00B27160"/>
    <w:rsid w:val="00B27A40"/>
    <w:rsid w:val="00B301AF"/>
    <w:rsid w:val="00B3227E"/>
    <w:rsid w:val="00B3244E"/>
    <w:rsid w:val="00B328D8"/>
    <w:rsid w:val="00B354FA"/>
    <w:rsid w:val="00B42C21"/>
    <w:rsid w:val="00B454A9"/>
    <w:rsid w:val="00B45788"/>
    <w:rsid w:val="00B516A4"/>
    <w:rsid w:val="00B518D8"/>
    <w:rsid w:val="00B52060"/>
    <w:rsid w:val="00B52C70"/>
    <w:rsid w:val="00B56E55"/>
    <w:rsid w:val="00B6186C"/>
    <w:rsid w:val="00B61BDB"/>
    <w:rsid w:val="00B62E2A"/>
    <w:rsid w:val="00B71066"/>
    <w:rsid w:val="00B7333F"/>
    <w:rsid w:val="00B76EB1"/>
    <w:rsid w:val="00B81DCE"/>
    <w:rsid w:val="00B90322"/>
    <w:rsid w:val="00B91276"/>
    <w:rsid w:val="00B95463"/>
    <w:rsid w:val="00B97F46"/>
    <w:rsid w:val="00BA0EF9"/>
    <w:rsid w:val="00BA1C7F"/>
    <w:rsid w:val="00BA3140"/>
    <w:rsid w:val="00BA39B7"/>
    <w:rsid w:val="00BA5107"/>
    <w:rsid w:val="00BA5B54"/>
    <w:rsid w:val="00BB0944"/>
    <w:rsid w:val="00BB219E"/>
    <w:rsid w:val="00BB36CD"/>
    <w:rsid w:val="00BB53B5"/>
    <w:rsid w:val="00BB56DF"/>
    <w:rsid w:val="00BB6905"/>
    <w:rsid w:val="00BB6CB8"/>
    <w:rsid w:val="00BC4B92"/>
    <w:rsid w:val="00BC65F4"/>
    <w:rsid w:val="00BD0259"/>
    <w:rsid w:val="00BD3597"/>
    <w:rsid w:val="00BD620E"/>
    <w:rsid w:val="00BE16D0"/>
    <w:rsid w:val="00BE32BC"/>
    <w:rsid w:val="00BE3EBE"/>
    <w:rsid w:val="00BE4989"/>
    <w:rsid w:val="00BF24E1"/>
    <w:rsid w:val="00BF6178"/>
    <w:rsid w:val="00C01307"/>
    <w:rsid w:val="00C02B0E"/>
    <w:rsid w:val="00C07F28"/>
    <w:rsid w:val="00C07F3F"/>
    <w:rsid w:val="00C10A1A"/>
    <w:rsid w:val="00C14E3A"/>
    <w:rsid w:val="00C1728D"/>
    <w:rsid w:val="00C20B59"/>
    <w:rsid w:val="00C20E7A"/>
    <w:rsid w:val="00C20EA8"/>
    <w:rsid w:val="00C21195"/>
    <w:rsid w:val="00C21E9B"/>
    <w:rsid w:val="00C22534"/>
    <w:rsid w:val="00C234A5"/>
    <w:rsid w:val="00C23D89"/>
    <w:rsid w:val="00C248CB"/>
    <w:rsid w:val="00C2547C"/>
    <w:rsid w:val="00C2675E"/>
    <w:rsid w:val="00C369E3"/>
    <w:rsid w:val="00C37D61"/>
    <w:rsid w:val="00C42090"/>
    <w:rsid w:val="00C43DF7"/>
    <w:rsid w:val="00C45D94"/>
    <w:rsid w:val="00C50111"/>
    <w:rsid w:val="00C506A6"/>
    <w:rsid w:val="00C50872"/>
    <w:rsid w:val="00C518D6"/>
    <w:rsid w:val="00C531AC"/>
    <w:rsid w:val="00C54BF5"/>
    <w:rsid w:val="00C62C29"/>
    <w:rsid w:val="00C6614D"/>
    <w:rsid w:val="00C66F9B"/>
    <w:rsid w:val="00C72CD2"/>
    <w:rsid w:val="00C7402D"/>
    <w:rsid w:val="00C74510"/>
    <w:rsid w:val="00C75551"/>
    <w:rsid w:val="00C80097"/>
    <w:rsid w:val="00C807C8"/>
    <w:rsid w:val="00C81D19"/>
    <w:rsid w:val="00C846C0"/>
    <w:rsid w:val="00C85C8E"/>
    <w:rsid w:val="00C862B6"/>
    <w:rsid w:val="00C86C78"/>
    <w:rsid w:val="00C921FB"/>
    <w:rsid w:val="00CA0B28"/>
    <w:rsid w:val="00CA2F93"/>
    <w:rsid w:val="00CA5F11"/>
    <w:rsid w:val="00CA6E40"/>
    <w:rsid w:val="00CB0144"/>
    <w:rsid w:val="00CB0FD7"/>
    <w:rsid w:val="00CB15D0"/>
    <w:rsid w:val="00CB2848"/>
    <w:rsid w:val="00CB6FBE"/>
    <w:rsid w:val="00CB72FA"/>
    <w:rsid w:val="00CC18D7"/>
    <w:rsid w:val="00CC2AC5"/>
    <w:rsid w:val="00CC3524"/>
    <w:rsid w:val="00CC4A29"/>
    <w:rsid w:val="00CC7E2D"/>
    <w:rsid w:val="00CD2421"/>
    <w:rsid w:val="00CD7950"/>
    <w:rsid w:val="00CD7D0B"/>
    <w:rsid w:val="00CE0C1C"/>
    <w:rsid w:val="00CE4516"/>
    <w:rsid w:val="00CE79D5"/>
    <w:rsid w:val="00CF336C"/>
    <w:rsid w:val="00CF46C1"/>
    <w:rsid w:val="00D03D38"/>
    <w:rsid w:val="00D04A7D"/>
    <w:rsid w:val="00D04D9D"/>
    <w:rsid w:val="00D20F37"/>
    <w:rsid w:val="00D23CF8"/>
    <w:rsid w:val="00D241AA"/>
    <w:rsid w:val="00D258B4"/>
    <w:rsid w:val="00D314DE"/>
    <w:rsid w:val="00D35CD6"/>
    <w:rsid w:val="00D35F07"/>
    <w:rsid w:val="00D40E30"/>
    <w:rsid w:val="00D44040"/>
    <w:rsid w:val="00D4622A"/>
    <w:rsid w:val="00D47374"/>
    <w:rsid w:val="00D51688"/>
    <w:rsid w:val="00D52767"/>
    <w:rsid w:val="00D52B1B"/>
    <w:rsid w:val="00D546D0"/>
    <w:rsid w:val="00D57353"/>
    <w:rsid w:val="00D57466"/>
    <w:rsid w:val="00D64969"/>
    <w:rsid w:val="00D663FF"/>
    <w:rsid w:val="00D67FA2"/>
    <w:rsid w:val="00D707CF"/>
    <w:rsid w:val="00D71CC6"/>
    <w:rsid w:val="00D726A6"/>
    <w:rsid w:val="00D73CF4"/>
    <w:rsid w:val="00D744F8"/>
    <w:rsid w:val="00D754E7"/>
    <w:rsid w:val="00D77DF7"/>
    <w:rsid w:val="00D82529"/>
    <w:rsid w:val="00D8285F"/>
    <w:rsid w:val="00D82AFC"/>
    <w:rsid w:val="00D9363C"/>
    <w:rsid w:val="00D93B26"/>
    <w:rsid w:val="00D94865"/>
    <w:rsid w:val="00DA0ECA"/>
    <w:rsid w:val="00DA155E"/>
    <w:rsid w:val="00DA27A9"/>
    <w:rsid w:val="00DA3117"/>
    <w:rsid w:val="00DB1B2E"/>
    <w:rsid w:val="00DB2CEB"/>
    <w:rsid w:val="00DB6CF9"/>
    <w:rsid w:val="00DC20CC"/>
    <w:rsid w:val="00DC3383"/>
    <w:rsid w:val="00DC6CAE"/>
    <w:rsid w:val="00DD19F3"/>
    <w:rsid w:val="00DD420B"/>
    <w:rsid w:val="00DD7103"/>
    <w:rsid w:val="00DD72A6"/>
    <w:rsid w:val="00DD7AA1"/>
    <w:rsid w:val="00DE143E"/>
    <w:rsid w:val="00DE5D99"/>
    <w:rsid w:val="00DF2466"/>
    <w:rsid w:val="00DF5BDA"/>
    <w:rsid w:val="00E00490"/>
    <w:rsid w:val="00E055FF"/>
    <w:rsid w:val="00E0601B"/>
    <w:rsid w:val="00E0697F"/>
    <w:rsid w:val="00E06B6E"/>
    <w:rsid w:val="00E07C57"/>
    <w:rsid w:val="00E115B6"/>
    <w:rsid w:val="00E126AE"/>
    <w:rsid w:val="00E1286F"/>
    <w:rsid w:val="00E139C6"/>
    <w:rsid w:val="00E15F14"/>
    <w:rsid w:val="00E17A79"/>
    <w:rsid w:val="00E20F62"/>
    <w:rsid w:val="00E219F5"/>
    <w:rsid w:val="00E23FA0"/>
    <w:rsid w:val="00E2698A"/>
    <w:rsid w:val="00E362B6"/>
    <w:rsid w:val="00E375A2"/>
    <w:rsid w:val="00E41BDE"/>
    <w:rsid w:val="00E44CB1"/>
    <w:rsid w:val="00E470EA"/>
    <w:rsid w:val="00E478D1"/>
    <w:rsid w:val="00E53A9E"/>
    <w:rsid w:val="00E55929"/>
    <w:rsid w:val="00E60315"/>
    <w:rsid w:val="00E60910"/>
    <w:rsid w:val="00E63DD5"/>
    <w:rsid w:val="00E6439A"/>
    <w:rsid w:val="00E66CED"/>
    <w:rsid w:val="00E70A79"/>
    <w:rsid w:val="00E70BB9"/>
    <w:rsid w:val="00E7309C"/>
    <w:rsid w:val="00E73E36"/>
    <w:rsid w:val="00E74DCD"/>
    <w:rsid w:val="00E812C9"/>
    <w:rsid w:val="00E870FD"/>
    <w:rsid w:val="00E910B0"/>
    <w:rsid w:val="00E917A8"/>
    <w:rsid w:val="00E91C15"/>
    <w:rsid w:val="00E92136"/>
    <w:rsid w:val="00E92E32"/>
    <w:rsid w:val="00E94510"/>
    <w:rsid w:val="00E96CF4"/>
    <w:rsid w:val="00E97103"/>
    <w:rsid w:val="00E97894"/>
    <w:rsid w:val="00EA024E"/>
    <w:rsid w:val="00EA1260"/>
    <w:rsid w:val="00EA2999"/>
    <w:rsid w:val="00EA5F35"/>
    <w:rsid w:val="00EA72E0"/>
    <w:rsid w:val="00EB113B"/>
    <w:rsid w:val="00EB276B"/>
    <w:rsid w:val="00EB56E3"/>
    <w:rsid w:val="00EB6D74"/>
    <w:rsid w:val="00EC17CB"/>
    <w:rsid w:val="00EC23FC"/>
    <w:rsid w:val="00EC34D0"/>
    <w:rsid w:val="00EC48A9"/>
    <w:rsid w:val="00EC5F97"/>
    <w:rsid w:val="00ED03CC"/>
    <w:rsid w:val="00ED0736"/>
    <w:rsid w:val="00ED3B00"/>
    <w:rsid w:val="00ED4E27"/>
    <w:rsid w:val="00ED6958"/>
    <w:rsid w:val="00ED715F"/>
    <w:rsid w:val="00EE370C"/>
    <w:rsid w:val="00EE3C04"/>
    <w:rsid w:val="00EE5776"/>
    <w:rsid w:val="00EF1C6C"/>
    <w:rsid w:val="00EF2B04"/>
    <w:rsid w:val="00EF52AB"/>
    <w:rsid w:val="00EF5BD2"/>
    <w:rsid w:val="00EF64A8"/>
    <w:rsid w:val="00EF6EB5"/>
    <w:rsid w:val="00EF71E3"/>
    <w:rsid w:val="00F006D0"/>
    <w:rsid w:val="00F0756C"/>
    <w:rsid w:val="00F1135D"/>
    <w:rsid w:val="00F114DC"/>
    <w:rsid w:val="00F11BBD"/>
    <w:rsid w:val="00F12BD6"/>
    <w:rsid w:val="00F13415"/>
    <w:rsid w:val="00F1378A"/>
    <w:rsid w:val="00F1779A"/>
    <w:rsid w:val="00F20AD7"/>
    <w:rsid w:val="00F21F6D"/>
    <w:rsid w:val="00F248B3"/>
    <w:rsid w:val="00F25CF8"/>
    <w:rsid w:val="00F260FE"/>
    <w:rsid w:val="00F316C1"/>
    <w:rsid w:val="00F33C4D"/>
    <w:rsid w:val="00F35C56"/>
    <w:rsid w:val="00F40A5C"/>
    <w:rsid w:val="00F419E1"/>
    <w:rsid w:val="00F41DCE"/>
    <w:rsid w:val="00F440DB"/>
    <w:rsid w:val="00F44EB7"/>
    <w:rsid w:val="00F50A75"/>
    <w:rsid w:val="00F50FEF"/>
    <w:rsid w:val="00F511E2"/>
    <w:rsid w:val="00F54122"/>
    <w:rsid w:val="00F60690"/>
    <w:rsid w:val="00F61BDC"/>
    <w:rsid w:val="00F629F7"/>
    <w:rsid w:val="00F671AC"/>
    <w:rsid w:val="00F67F33"/>
    <w:rsid w:val="00F70E6C"/>
    <w:rsid w:val="00F72A9F"/>
    <w:rsid w:val="00F732EE"/>
    <w:rsid w:val="00F77328"/>
    <w:rsid w:val="00F8152C"/>
    <w:rsid w:val="00F85583"/>
    <w:rsid w:val="00F87CCF"/>
    <w:rsid w:val="00F91DB3"/>
    <w:rsid w:val="00F925BE"/>
    <w:rsid w:val="00F92A95"/>
    <w:rsid w:val="00F93405"/>
    <w:rsid w:val="00F934B9"/>
    <w:rsid w:val="00F95696"/>
    <w:rsid w:val="00F96096"/>
    <w:rsid w:val="00FA77F7"/>
    <w:rsid w:val="00FB1B1F"/>
    <w:rsid w:val="00FB39C2"/>
    <w:rsid w:val="00FB44D6"/>
    <w:rsid w:val="00FB4DE6"/>
    <w:rsid w:val="00FB6736"/>
    <w:rsid w:val="00FB6941"/>
    <w:rsid w:val="00FB744D"/>
    <w:rsid w:val="00FC2A7E"/>
    <w:rsid w:val="00FC2C27"/>
    <w:rsid w:val="00FC2E37"/>
    <w:rsid w:val="00FC2EB4"/>
    <w:rsid w:val="00FC3E58"/>
    <w:rsid w:val="00FC3F07"/>
    <w:rsid w:val="00FC422F"/>
    <w:rsid w:val="00FC57D7"/>
    <w:rsid w:val="00FD27AC"/>
    <w:rsid w:val="00FD46C1"/>
    <w:rsid w:val="00FD767D"/>
    <w:rsid w:val="00FE188B"/>
    <w:rsid w:val="00FE4B23"/>
    <w:rsid w:val="00FE4C2D"/>
    <w:rsid w:val="00FE6043"/>
    <w:rsid w:val="00FF1F1C"/>
    <w:rsid w:val="00FF417D"/>
    <w:rsid w:val="00FF4EE0"/>
    <w:rsid w:val="00FF5CC2"/>
    <w:rsid w:val="00FF61B9"/>
    <w:rsid w:val="05485990"/>
    <w:rsid w:val="18934B96"/>
    <w:rsid w:val="19393476"/>
    <w:rsid w:val="24143D7C"/>
    <w:rsid w:val="246F4E10"/>
    <w:rsid w:val="2FFB7285"/>
    <w:rsid w:val="3BBDD7F7"/>
    <w:rsid w:val="3F2FD56B"/>
    <w:rsid w:val="52111C65"/>
    <w:rsid w:val="571B194A"/>
    <w:rsid w:val="5D625C66"/>
    <w:rsid w:val="644D2BB4"/>
    <w:rsid w:val="68091CA0"/>
    <w:rsid w:val="690B454A"/>
    <w:rsid w:val="6FFE8C67"/>
    <w:rsid w:val="73F24120"/>
    <w:rsid w:val="7AFA0768"/>
    <w:rsid w:val="7AFB5250"/>
    <w:rsid w:val="7E3E0184"/>
    <w:rsid w:val="7E873055"/>
    <w:rsid w:val="BBA7F30F"/>
    <w:rsid w:val="BEF9A17A"/>
    <w:rsid w:val="CBF26B90"/>
    <w:rsid w:val="CFD7F06F"/>
    <w:rsid w:val="DBE76C9B"/>
    <w:rsid w:val="E5DFE56D"/>
    <w:rsid w:val="E7F524C5"/>
    <w:rsid w:val="E97FCC40"/>
    <w:rsid w:val="E9978E5F"/>
    <w:rsid w:val="EEBF3777"/>
    <w:rsid w:val="F7286F35"/>
    <w:rsid w:val="F7DEA7C9"/>
    <w:rsid w:val="FBF62E22"/>
    <w:rsid w:val="FFFFD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spacing w:line="480" w:lineRule="exact"/>
      <w:ind w:firstLine="420" w:firstLineChars="200"/>
    </w:pPr>
    <w:rPr>
      <w:sz w:val="24"/>
      <w:szCs w:val="20"/>
    </w:rPr>
  </w:style>
  <w:style w:type="paragraph" w:styleId="3">
    <w:name w:val="Body Text Indent"/>
    <w:basedOn w:val="1"/>
    <w:next w:val="4"/>
    <w:qFormat/>
    <w:uiPriority w:val="99"/>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6">
    <w:name w:val="Normal Indent"/>
    <w:basedOn w:val="1"/>
    <w:qFormat/>
    <w:uiPriority w:val="0"/>
    <w:pPr>
      <w:ind w:firstLine="420" w:firstLineChars="200"/>
    </w:pPr>
    <w:rPr>
      <w:szCs w:val="20"/>
    </w:rPr>
  </w:style>
  <w:style w:type="paragraph" w:styleId="7">
    <w:name w:val="Balloon Text"/>
    <w:basedOn w:val="1"/>
    <w:link w:val="16"/>
    <w:unhideWhenUsed/>
    <w:qFormat/>
    <w:uiPriority w:val="99"/>
    <w:rPr>
      <w:sz w:val="18"/>
      <w:szCs w:val="18"/>
    </w:rPr>
  </w:style>
  <w:style w:type="paragraph" w:styleId="8">
    <w:name w:val="footer"/>
    <w:basedOn w:val="1"/>
    <w:link w:val="14"/>
    <w:qFormat/>
    <w:uiPriority w:val="0"/>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character" w:customStyle="1" w:styleId="14">
    <w:name w:val="页脚 Char"/>
    <w:basedOn w:val="12"/>
    <w:link w:val="8"/>
    <w:qFormat/>
    <w:uiPriority w:val="0"/>
    <w:rPr>
      <w:rFonts w:ascii="Times New Roman" w:hAnsi="Times New Roman" w:eastAsia="方正仿宋_GBK" w:cs="Times New Roman"/>
      <w:sz w:val="18"/>
      <w:szCs w:val="18"/>
    </w:rPr>
  </w:style>
  <w:style w:type="character" w:customStyle="1" w:styleId="15">
    <w:name w:val="页眉 Char"/>
    <w:basedOn w:val="12"/>
    <w:link w:val="9"/>
    <w:semiHidden/>
    <w:qFormat/>
    <w:uiPriority w:val="99"/>
    <w:rPr>
      <w:rFonts w:ascii="Times New Roman" w:hAnsi="Times New Roman" w:eastAsia="方正仿宋_GBK"/>
      <w:kern w:val="2"/>
      <w:sz w:val="18"/>
      <w:szCs w:val="18"/>
    </w:rPr>
  </w:style>
  <w:style w:type="character" w:customStyle="1" w:styleId="16">
    <w:name w:val="批注框文本 Char"/>
    <w:basedOn w:val="12"/>
    <w:link w:val="7"/>
    <w:semiHidden/>
    <w:qFormat/>
    <w:uiPriority w:val="99"/>
    <w:rPr>
      <w:rFonts w:ascii="Times New Roman" w:hAnsi="Times New Roman" w:eastAsia="方正仿宋_GBK" w:cs="Times New Roman"/>
      <w:sz w:val="18"/>
      <w:szCs w:val="18"/>
    </w:rPr>
  </w:style>
  <w:style w:type="character" w:customStyle="1" w:styleId="17">
    <w:name w:val="font11"/>
    <w:basedOn w:val="12"/>
    <w:qFormat/>
    <w:uiPriority w:val="0"/>
    <w:rPr>
      <w:rFonts w:hint="eastAsia" w:ascii="宋体" w:hAnsi="宋体" w:eastAsia="宋体"/>
      <w:color w:val="000000"/>
      <w:sz w:val="22"/>
      <w:szCs w:val="22"/>
      <w:u w:val="none"/>
    </w:rPr>
  </w:style>
  <w:style w:type="character" w:customStyle="1" w:styleId="18">
    <w:name w:val="font21"/>
    <w:basedOn w:val="12"/>
    <w:qFormat/>
    <w:uiPriority w:val="0"/>
    <w:rPr>
      <w:rFonts w:hint="eastAsia" w:ascii="方正仿宋_GBK" w:hAnsi="方正仿宋_GBK" w:eastAsia="方正仿宋_GBK" w:cs="方正仿宋_GBK"/>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12</Pages>
  <Words>778</Words>
  <Characters>4439</Characters>
  <Lines>36</Lines>
  <Paragraphs>10</Paragraphs>
  <TotalTime>1</TotalTime>
  <ScaleCrop>false</ScaleCrop>
  <LinksUpToDate>false</LinksUpToDate>
  <CharactersWithSpaces>5207</CharactersWithSpaces>
  <Application>WPS Office_12.8.2.19831_F1E327BC-269C-435d-A152-05C5408002CA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2025-03-13T11:26:00Z</dcterms:created>
  <dc:creator>崔晓春</dc:creator>
  <cp:lastModifiedBy>tangj_67</cp:lastModifiedBy>
  <cp:lastPrinted>2025-11-06T01:26:00Z</cp:lastPrinted>
  <dcterms:modified xsi:type="dcterms:W3CDTF">2025-11-11T16:15:28Z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2052-12.8.2.19831</vt:lpwstr>
  </property>
  <property fmtid="{D5CDD505-2E9C-101B-9397-08002B2CF9AE}" pid="3" name="ICV">
    <vt:lpwstr>2117357470E24B209B9576A8A9CA4B9C</vt:lpwstr>
  </property>
</Properties>
</file>