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840" w:lineRule="atLeast"/>
        <w:ind w:left="0" w:right="0" w:firstLine="0"/>
        <w:jc w:val="left"/>
        <w:rPr>
          <w:rStyle w:val="5"/>
          <w:rFonts w:hint="default" w:ascii="仿宋" w:hAnsi="仿宋" w:eastAsia="仿宋" w:cs="仿宋"/>
          <w:b/>
          <w:bCs/>
          <w:i w:val="0"/>
          <w:iCs w:val="0"/>
          <w:caps w:val="0"/>
          <w:color w:val="13161E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5"/>
          <w:rFonts w:ascii="仿宋" w:hAnsi="仿宋" w:eastAsia="仿宋" w:cs="仿宋"/>
          <w:b/>
          <w:bCs/>
          <w:i w:val="0"/>
          <w:iCs w:val="0"/>
          <w:caps w:val="0"/>
          <w:color w:val="13161E"/>
          <w:spacing w:val="-11"/>
          <w:sz w:val="28"/>
          <w:szCs w:val="28"/>
          <w:shd w:val="clear" w:fill="FFFFFF"/>
        </w:rPr>
        <w:t>人保财险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13161E"/>
          <w:spacing w:val="-11"/>
          <w:sz w:val="28"/>
          <w:szCs w:val="28"/>
          <w:shd w:val="clear" w:fill="FFFFFF"/>
        </w:rPr>
        <w:t>长春市公司九台支公司安防设备及消防设备采购项目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13161E"/>
          <w:spacing w:val="0"/>
          <w:sz w:val="28"/>
          <w:szCs w:val="28"/>
          <w:shd w:val="clear" w:fill="FFFFFF"/>
        </w:rPr>
        <w:t>招标公告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13161E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13161E"/>
          <w:spacing w:val="0"/>
          <w:sz w:val="28"/>
          <w:szCs w:val="28"/>
          <w:shd w:val="clear" w:fill="FFFFFF"/>
          <w:lang w:val="en-US" w:eastAsia="zh-CN"/>
        </w:rPr>
        <w:t>第二次）作废公告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15" w:lineRule="atLeast"/>
        <w:ind w:left="0" w:right="0" w:firstLine="480"/>
        <w:jc w:val="left"/>
        <w:textAlignment w:val="baseline"/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13161E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/>
        <w:jc w:val="left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致各潜在投标人：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我单位于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2025年10月13日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在[发布平台，如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sz w:val="28"/>
          <w:szCs w:val="28"/>
          <w:u w:val="single"/>
          <w:shd w:val="clear" w:fill="FFFFFF"/>
        </w:rPr>
        <w:t>“人保e采”外网门户（https://ec.picc.com/）及金采网（www.cfcpn.com）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发布的《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-11"/>
          <w:sz w:val="28"/>
          <w:szCs w:val="28"/>
          <w:shd w:val="clear" w:fill="FFFFFF"/>
        </w:rPr>
        <w:t>人保财险长春市公司九台支公司安防设备及消防设备采购项目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sz w:val="28"/>
          <w:szCs w:val="28"/>
          <w:shd w:val="clear" w:fill="FFFFFF"/>
        </w:rPr>
        <w:t>招标公告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sz w:val="28"/>
          <w:szCs w:val="28"/>
          <w:shd w:val="clear" w:fill="FFFFFF"/>
          <w:lang w:val="en-US" w:eastAsia="zh-CN"/>
        </w:rPr>
        <w:t>第二次）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》（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编号：[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606266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XM25FGPC008687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]），因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供应商征集时间及递交响应文件时间变动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，经研究决定，现对该招标公告予以作废。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本项目后续招标安排将另行发布公告，请各潜在投标人密切关注相关平台信息，由此给您带来的不便，敬请谅解。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textWrapping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6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特此公示。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中国人民财产保险股份有限公司长春市分公司九台支公司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60"/>
        <w:jc w:val="righ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3161E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2025年10月15日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5747E"/>
    <w:rsid w:val="32D9199A"/>
    <w:rsid w:val="6305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2025-10-15T02:35:00Z</dcterms:created>
  <dc:creator>周晓佳</dc:creator>
  <cp:lastModifiedBy>周晓佳</cp:lastModifiedBy>
  <dcterms:modified xsi:type="dcterms:W3CDTF">2025-10-15T02:48:32Z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