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480" w:lineRule="auto"/>
        <w:jc w:val="center"/>
        <w:rPr>
          <w:rFonts w:hint="eastAsia" w:ascii="华文细黑" w:hAnsi="华文细黑" w:eastAsia="华文细黑" w:cs="Times New Roman"/>
          <w:b/>
          <w:color w:val="000000"/>
          <w:sz w:val="27"/>
          <w:highlight w:val="none"/>
        </w:rPr>
      </w:pPr>
      <w:r>
        <w:rPr>
          <w:rFonts w:hint="eastAsia" w:ascii="华文细黑" w:hAnsi="华文细黑" w:eastAsia="华文细黑" w:cs="Times New Roman"/>
          <w:b/>
          <w:color w:val="000000"/>
          <w:sz w:val="27"/>
          <w:highlight w:val="none"/>
        </w:rPr>
        <w:t>宁波银行股份有限公司</w:t>
      </w:r>
    </w:p>
    <w:p>
      <w:pPr>
        <w:autoSpaceDN w:val="0"/>
        <w:spacing w:line="480" w:lineRule="auto"/>
        <w:jc w:val="center"/>
        <w:rPr>
          <w:rFonts w:hint="eastAsia" w:ascii="微软雅黑" w:hAnsi="微软雅黑" w:eastAsia="微软雅黑" w:cs="微软雅黑"/>
        </w:rPr>
      </w:pPr>
      <w:r>
        <w:rPr>
          <w:rFonts w:hint="eastAsia" w:ascii="华文细黑" w:hAnsi="华文细黑" w:eastAsia="华文细黑" w:cs="Times New Roman"/>
          <w:b/>
          <w:color w:val="000000"/>
          <w:sz w:val="27"/>
          <w:highlight w:val="none"/>
          <w:u w:val="single"/>
          <w:lang w:val="en-US" w:eastAsia="zh-CN"/>
        </w:rPr>
        <w:t>衢州分行公司部申请采购外包服务</w:t>
      </w:r>
      <w:r>
        <w:rPr>
          <w:rFonts w:hint="eastAsia" w:ascii="华文细黑" w:hAnsi="华文细黑" w:eastAsia="华文细黑" w:cs="Times New Roman"/>
          <w:b/>
          <w:color w:val="000000"/>
          <w:sz w:val="27"/>
          <w:highlight w:val="none"/>
          <w:u w:val="single"/>
        </w:rPr>
        <w:t>项目</w:t>
      </w:r>
      <w:r>
        <w:rPr>
          <w:rFonts w:hint="eastAsia" w:ascii="华文细黑" w:hAnsi="华文细黑" w:eastAsia="华文细黑" w:cs="Times New Roman"/>
          <w:b/>
          <w:color w:val="000000"/>
          <w:sz w:val="27"/>
          <w:highlight w:val="none"/>
        </w:rPr>
        <w:t>供应商</w:t>
      </w:r>
      <w:r>
        <w:rPr>
          <w:rFonts w:hint="eastAsia" w:ascii="华文细黑" w:hAnsi="华文细黑" w:eastAsia="华文细黑" w:cs="Times New Roman"/>
          <w:b/>
          <w:color w:val="000000"/>
          <w:sz w:val="27"/>
          <w:highlight w:val="none"/>
          <w:lang w:val="en-US" w:eastAsia="zh-CN"/>
        </w:rPr>
        <w:t>征集</w:t>
      </w:r>
      <w:r>
        <w:rPr>
          <w:rFonts w:hint="eastAsia" w:ascii="华文细黑" w:hAnsi="华文细黑" w:eastAsia="华文细黑" w:cs="Times New Roman"/>
          <w:b/>
          <w:color w:val="000000"/>
          <w:sz w:val="27"/>
          <w:highlight w:val="none"/>
        </w:rPr>
        <w:t>公告</w:t>
      </w:r>
    </w:p>
    <w:p>
      <w:pPr>
        <w:autoSpaceDN w:val="0"/>
        <w:spacing w:line="432" w:lineRule="auto"/>
        <w:ind w:firstLine="480" w:firstLineChars="20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根据业务发展需要，按照宁波银行股份有限公司采购相关管理办法，我行拟对《宁波银行衢州分行公司部申请采购外包服务项目》</w:t>
      </w:r>
      <w:r>
        <w:rPr>
          <w:rFonts w:hint="eastAsia" w:ascii="华文细黑" w:hAnsi="华文细黑" w:eastAsia="华文细黑" w:cs="Times New Roman"/>
          <w:kern w:val="2"/>
          <w:sz w:val="24"/>
          <w:szCs w:val="24"/>
          <w:highlight w:val="none"/>
          <w:lang w:val="en-US" w:eastAsia="zh-Hans" w:bidi="ar-SA"/>
        </w:rPr>
        <w:t>面向社会公开征集供应商</w:t>
      </w:r>
      <w:r>
        <w:rPr>
          <w:rFonts w:hint="default" w:ascii="华文细黑" w:hAnsi="华文细黑" w:eastAsia="华文细黑" w:cs="Times New Roman"/>
          <w:kern w:val="2"/>
          <w:sz w:val="24"/>
          <w:szCs w:val="24"/>
          <w:highlight w:val="none"/>
          <w:lang w:val="en-US" w:eastAsia="zh-Hans" w:bidi="ar-SA"/>
        </w:rPr>
        <w:t>，</w:t>
      </w:r>
      <w:r>
        <w:rPr>
          <w:rFonts w:hint="eastAsia" w:ascii="华文细黑" w:hAnsi="华文细黑" w:eastAsia="华文细黑" w:cs="Times New Roman"/>
          <w:kern w:val="2"/>
          <w:sz w:val="24"/>
          <w:szCs w:val="24"/>
          <w:highlight w:val="none"/>
          <w:lang w:val="en-US" w:eastAsia="zh-Hans" w:bidi="ar-SA"/>
        </w:rPr>
        <w:t>诚邀</w:t>
      </w:r>
      <w:r>
        <w:rPr>
          <w:rFonts w:hint="eastAsia" w:ascii="华文细黑" w:hAnsi="华文细黑" w:eastAsia="华文细黑" w:cs="Times New Roman"/>
          <w:kern w:val="2"/>
          <w:sz w:val="24"/>
          <w:szCs w:val="24"/>
          <w:highlight w:val="none"/>
          <w:lang w:val="en-US" w:eastAsia="zh-CN" w:bidi="ar-SA"/>
        </w:rPr>
        <w:t>符合条件的供应商参与方案洽谈。</w:t>
      </w:r>
    </w:p>
    <w:p>
      <w:pPr>
        <w:autoSpaceDN w:val="0"/>
        <w:spacing w:line="432" w:lineRule="auto"/>
        <w:ind w:firstLine="480" w:firstLineChars="200"/>
        <w:outlineLvl w:val="0"/>
        <w:rPr>
          <w:rFonts w:hint="eastAsia" w:ascii="华文细黑" w:hAnsi="华文细黑" w:eastAsia="华文细黑" w:cs="Times New Roman"/>
          <w:b/>
          <w:sz w:val="24"/>
          <w:highlight w:val="none"/>
          <w:lang w:val="en-US" w:eastAsia="zh-CN"/>
        </w:rPr>
      </w:pPr>
      <w:r>
        <w:rPr>
          <w:rFonts w:hint="eastAsia" w:ascii="华文细黑" w:hAnsi="华文细黑" w:eastAsia="华文细黑" w:cs="Times New Roman"/>
          <w:b/>
          <w:sz w:val="24"/>
          <w:highlight w:val="none"/>
        </w:rPr>
        <w:t>一、</w:t>
      </w:r>
      <w:r>
        <w:rPr>
          <w:rFonts w:hint="eastAsia" w:ascii="华文细黑" w:hAnsi="华文细黑" w:eastAsia="华文细黑" w:cs="Times New Roman"/>
          <w:b/>
          <w:sz w:val="24"/>
          <w:highlight w:val="none"/>
          <w:lang w:val="en-US" w:eastAsia="zh-CN"/>
        </w:rPr>
        <w:t>资质</w:t>
      </w:r>
      <w:r>
        <w:rPr>
          <w:rFonts w:hint="eastAsia" w:ascii="华文细黑" w:hAnsi="华文细黑" w:eastAsia="华文细黑" w:cs="Times New Roman"/>
          <w:b/>
          <w:sz w:val="24"/>
          <w:highlight w:val="none"/>
        </w:rPr>
        <w:t>要求</w:t>
      </w:r>
    </w:p>
    <w:p>
      <w:pPr>
        <w:autoSpaceDN w:val="0"/>
        <w:spacing w:line="432" w:lineRule="auto"/>
        <w:ind w:firstLine="480" w:firstLineChars="20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1、公司经营正常并存续2年（含）以上，注册资金人民币200万元（含）以上，财务状况良好；</w:t>
      </w:r>
    </w:p>
    <w:p>
      <w:pPr>
        <w:autoSpaceDN w:val="0"/>
        <w:spacing w:line="432" w:lineRule="auto"/>
        <w:ind w:firstLine="480" w:firstLineChars="200"/>
        <w:outlineLvl w:val="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2、企业及其法人近2年内未被列入“信用中国”网站（www.creditchina.gov.cn）记录失信被执行人、重大税收违法失信主体、政府采购严重违法失信行为记录名单（以召集公告时间内“信用中国”网站查询结果为准）；</w:t>
      </w:r>
    </w:p>
    <w:p>
      <w:pPr>
        <w:pStyle w:val="3"/>
        <w:ind w:firstLine="480" w:firstLineChars="200"/>
        <w:rPr>
          <w:rFonts w:hint="eastAsia" w:ascii="华文细黑" w:hAnsi="华文细黑" w:eastAsia="华文细黑" w:cs="Times New Roman"/>
          <w:b w:val="0"/>
          <w:kern w:val="2"/>
          <w:sz w:val="24"/>
          <w:szCs w:val="24"/>
          <w:highlight w:val="none"/>
          <w:lang w:val="en-US" w:eastAsia="zh-CN" w:bidi="ar-SA"/>
        </w:rPr>
      </w:pPr>
      <w:r>
        <w:rPr>
          <w:rFonts w:hint="eastAsia" w:ascii="华文细黑" w:hAnsi="华文细黑" w:eastAsia="华文细黑" w:cs="Times New Roman"/>
          <w:b w:val="0"/>
          <w:kern w:val="2"/>
          <w:sz w:val="24"/>
          <w:szCs w:val="24"/>
          <w:highlight w:val="none"/>
          <w:lang w:val="en-US" w:eastAsia="zh-CN" w:bidi="ar-SA"/>
        </w:rPr>
        <w:t>3、供应商需具备合法有效的营业执照，经营范围中包含相关资质；</w:t>
      </w:r>
    </w:p>
    <w:p>
      <w:pPr>
        <w:autoSpaceDN w:val="0"/>
        <w:spacing w:line="432" w:lineRule="auto"/>
        <w:ind w:firstLine="480" w:firstLineChars="200"/>
        <w:outlineLvl w:val="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4、公司具备完善的组织架构和制度规范，拥有充足的技术、人员和设备资源；</w:t>
      </w:r>
    </w:p>
    <w:p>
      <w:pPr>
        <w:autoSpaceDN w:val="0"/>
        <w:spacing w:line="432" w:lineRule="auto"/>
        <w:ind w:firstLine="480" w:firstLineChars="200"/>
        <w:outlineLvl w:val="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5、同一法定代表人的两个及两个以上法人、母公司、全资子公司及其控股公司不得在同一次项目中参加报名；</w:t>
      </w:r>
    </w:p>
    <w:p>
      <w:pPr>
        <w:autoSpaceDN w:val="0"/>
        <w:spacing w:line="432" w:lineRule="auto"/>
        <w:ind w:firstLine="480" w:firstLineChars="200"/>
        <w:outlineLvl w:val="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6、参与报名的供应商能作为签约主体参与后期的商务流程；</w:t>
      </w:r>
    </w:p>
    <w:p>
      <w:pPr>
        <w:autoSpaceDN w:val="0"/>
        <w:spacing w:line="432" w:lineRule="auto"/>
        <w:ind w:firstLine="480" w:firstLineChars="200"/>
        <w:outlineLvl w:val="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7、报名供应商应符合宁波银行供应商管理相关要求；</w:t>
      </w:r>
    </w:p>
    <w:p>
      <w:pPr>
        <w:autoSpaceDN w:val="0"/>
        <w:spacing w:line="432" w:lineRule="auto"/>
        <w:ind w:firstLine="480" w:firstLineChars="200"/>
        <w:outlineLvl w:val="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8、应在衢州当地具有固定经营场所和设施，能独立为本次招标项目提供外包服务的企业，不允许分包、转包；</w:t>
      </w:r>
    </w:p>
    <w:p>
      <w:pPr>
        <w:autoSpaceDN w:val="0"/>
        <w:spacing w:line="432" w:lineRule="auto"/>
        <w:ind w:firstLine="480" w:firstLineChars="200"/>
        <w:outlineLvl w:val="9"/>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9、本项目不接受联合体投标；</w:t>
      </w:r>
    </w:p>
    <w:p>
      <w:pPr>
        <w:autoSpaceDN w:val="0"/>
        <w:spacing w:line="432" w:lineRule="auto"/>
        <w:ind w:firstLine="480" w:firstLineChars="200"/>
        <w:outlineLvl w:val="9"/>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10、如报名供应商为首次与我行合作供应商，请按附件格式提供“供应商尽职调查报告”。</w:t>
      </w:r>
    </w:p>
    <w:p>
      <w:pPr>
        <w:autoSpaceDN w:val="0"/>
        <w:spacing w:line="432" w:lineRule="auto"/>
        <w:ind w:firstLine="480" w:firstLineChars="200"/>
        <w:outlineLvl w:val="0"/>
        <w:rPr>
          <w:rFonts w:hint="eastAsia" w:ascii="华文细黑" w:hAnsi="华文细黑" w:eastAsia="华文细黑" w:cs="Times New Roman"/>
          <w:b/>
          <w:sz w:val="24"/>
          <w:highlight w:val="none"/>
          <w:lang w:val="en-US" w:eastAsia="zh-CN"/>
        </w:rPr>
      </w:pPr>
      <w:r>
        <w:rPr>
          <w:rFonts w:hint="eastAsia" w:ascii="华文细黑" w:hAnsi="华文细黑" w:eastAsia="华文细黑" w:cs="Times New Roman"/>
          <w:b/>
          <w:sz w:val="24"/>
          <w:highlight w:val="none"/>
          <w:lang w:val="en-US" w:eastAsia="zh-CN"/>
        </w:rPr>
        <w:t>二、技术要求</w:t>
      </w:r>
    </w:p>
    <w:p>
      <w:pPr>
        <w:autoSpaceDN w:val="0"/>
        <w:spacing w:line="432" w:lineRule="auto"/>
        <w:ind w:firstLine="480" w:firstLineChars="200"/>
        <w:outlineLvl w:val="9"/>
        <w:rPr>
          <w:rFonts w:hint="default" w:ascii="华文细黑" w:hAnsi="华文细黑" w:eastAsia="华文细黑" w:cs="Times New Roman"/>
          <w:kern w:val="2"/>
          <w:sz w:val="24"/>
          <w:szCs w:val="24"/>
          <w:highlight w:val="none"/>
          <w:lang w:val="en-US" w:eastAsia="zh-CN" w:bidi="ar-SA"/>
        </w:rPr>
      </w:pPr>
      <w:r>
        <w:rPr>
          <w:rFonts w:hint="default" w:ascii="华文细黑" w:hAnsi="华文细黑" w:eastAsia="华文细黑" w:cs="Times New Roman"/>
          <w:kern w:val="2"/>
          <w:sz w:val="24"/>
          <w:szCs w:val="24"/>
          <w:highlight w:val="none"/>
          <w:lang w:val="en-US" w:eastAsia="zh-CN" w:bidi="ar-SA"/>
        </w:rPr>
        <w:t>1、具有有效期内的人力资源和社会保障部门颁发的《人力资源服务许可证》，供应商若为分公司，须提供法人总公司针对本项目出具的授权书（提供授权书）（提供营业执照及人力资源服务许可证复印件）（须提供复印件并加盖公章）；</w:t>
      </w:r>
    </w:p>
    <w:p>
      <w:pPr>
        <w:autoSpaceDN w:val="0"/>
        <w:spacing w:line="432" w:lineRule="auto"/>
        <w:ind w:firstLine="480" w:firstLineChars="200"/>
        <w:outlineLvl w:val="9"/>
        <w:rPr>
          <w:rFonts w:hint="default" w:ascii="华文细黑" w:hAnsi="华文细黑" w:eastAsia="华文细黑" w:cs="Times New Roman"/>
          <w:kern w:val="2"/>
          <w:sz w:val="24"/>
          <w:szCs w:val="24"/>
          <w:highlight w:val="none"/>
          <w:lang w:val="en-US" w:eastAsia="zh-CN" w:bidi="ar-SA"/>
        </w:rPr>
      </w:pPr>
      <w:r>
        <w:rPr>
          <w:rFonts w:hint="default" w:ascii="华文细黑" w:hAnsi="华文细黑" w:eastAsia="华文细黑" w:cs="Times New Roman"/>
          <w:kern w:val="2"/>
          <w:sz w:val="24"/>
          <w:szCs w:val="24"/>
          <w:highlight w:val="none"/>
          <w:lang w:val="en-US" w:eastAsia="zh-CN" w:bidi="ar-SA"/>
        </w:rPr>
        <w:t>2、业绩要求：近三年承接过与政府、企事业单位、金融机构类似服务的项目。</w:t>
      </w:r>
    </w:p>
    <w:p>
      <w:pPr>
        <w:autoSpaceDN w:val="0"/>
        <w:spacing w:line="432" w:lineRule="auto"/>
        <w:ind w:firstLine="480" w:firstLineChars="200"/>
        <w:outlineLvl w:val="0"/>
        <w:rPr>
          <w:rFonts w:hint="default" w:ascii="华文细黑" w:hAnsi="华文细黑" w:eastAsia="华文细黑" w:cs="Times New Roman"/>
          <w:b/>
          <w:sz w:val="24"/>
          <w:highlight w:val="none"/>
          <w:lang w:val="en-US" w:eastAsia="zh-CN"/>
        </w:rPr>
      </w:pPr>
      <w:r>
        <w:rPr>
          <w:rFonts w:hint="eastAsia" w:ascii="华文细黑" w:hAnsi="华文细黑" w:eastAsia="华文细黑" w:cs="Times New Roman"/>
          <w:b/>
          <w:sz w:val="24"/>
          <w:highlight w:val="none"/>
          <w:lang w:val="en-US" w:eastAsia="zh-CN"/>
        </w:rPr>
        <w:t>三</w:t>
      </w:r>
      <w:r>
        <w:rPr>
          <w:rFonts w:hint="eastAsia" w:ascii="华文细黑" w:hAnsi="华文细黑" w:eastAsia="华文细黑" w:cs="Times New Roman"/>
          <w:b/>
          <w:sz w:val="24"/>
          <w:highlight w:val="none"/>
          <w:lang w:val="en-US" w:eastAsia="zh-CN"/>
        </w:rPr>
        <w:t>、项目概述</w:t>
      </w:r>
    </w:p>
    <w:p>
      <w:pPr>
        <w:autoSpaceDN w:val="0"/>
        <w:spacing w:line="432" w:lineRule="auto"/>
        <w:ind w:firstLine="480" w:firstLineChars="200"/>
        <w:outlineLvl w:val="9"/>
        <w:rPr>
          <w:rFonts w:hint="default" w:ascii="华文细黑" w:hAnsi="华文细黑" w:eastAsia="华文细黑" w:cs="Times New Roman"/>
          <w:kern w:val="2"/>
          <w:sz w:val="24"/>
          <w:szCs w:val="24"/>
          <w:highlight w:val="none"/>
          <w:lang w:val="en-US" w:eastAsia="zh-CN" w:bidi="ar-SA"/>
        </w:rPr>
      </w:pPr>
      <w:r>
        <w:rPr>
          <w:rFonts w:hint="default" w:ascii="华文细黑" w:hAnsi="华文细黑" w:eastAsia="华文细黑" w:cs="Times New Roman"/>
          <w:kern w:val="2"/>
          <w:sz w:val="24"/>
          <w:szCs w:val="24"/>
          <w:highlight w:val="none"/>
          <w:lang w:val="en-US" w:eastAsia="zh-CN" w:bidi="ar-SA"/>
        </w:rPr>
        <w:t>1、</w:t>
      </w:r>
      <w:r>
        <w:rPr>
          <w:rFonts w:hint="eastAsia" w:ascii="华文细黑" w:hAnsi="华文细黑" w:eastAsia="华文细黑" w:cs="Times New Roman"/>
          <w:kern w:val="2"/>
          <w:sz w:val="24"/>
          <w:szCs w:val="24"/>
          <w:highlight w:val="none"/>
          <w:lang w:val="en-US" w:eastAsia="zh-CN" w:bidi="ar-SA"/>
        </w:rPr>
        <w:t>供应商按照我行服务需求和标准提供外包服务人员，具体外包业务主要为负责辅助我行业务信息录入，具体包括负责业务资料的收集移交、完整性审核和信息录入及完成交办的其他任务。</w:t>
      </w:r>
    </w:p>
    <w:p>
      <w:pPr>
        <w:autoSpaceDN w:val="0"/>
        <w:spacing w:line="432" w:lineRule="auto"/>
        <w:ind w:firstLine="480" w:firstLineChars="200"/>
        <w:outlineLvl w:val="9"/>
        <w:rPr>
          <w:rFonts w:hint="default"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2</w:t>
      </w:r>
      <w:r>
        <w:rPr>
          <w:rFonts w:hint="default" w:ascii="华文细黑" w:hAnsi="华文细黑" w:eastAsia="华文细黑" w:cs="Times New Roman"/>
          <w:kern w:val="2"/>
          <w:sz w:val="24"/>
          <w:szCs w:val="24"/>
          <w:highlight w:val="none"/>
          <w:lang w:val="en-US" w:eastAsia="zh-CN" w:bidi="ar-SA"/>
        </w:rPr>
        <w:t>、</w:t>
      </w:r>
      <w:r>
        <w:rPr>
          <w:rFonts w:hint="eastAsia" w:ascii="华文细黑" w:hAnsi="华文细黑" w:eastAsia="华文细黑" w:cs="Times New Roman"/>
          <w:kern w:val="2"/>
          <w:sz w:val="24"/>
          <w:szCs w:val="24"/>
          <w:highlight w:val="none"/>
          <w:lang w:val="en-US" w:eastAsia="zh-CN" w:bidi="ar-SA"/>
        </w:rPr>
        <w:t>供应商完成外包服务项目工作，必须严格遵守国家有关法律法规和行业规章制度及我行有关规定，定期汇报服务项目的进程，并接受我行的考核验收、监督和检查，以保障业务的正常进行。未经我行同意，不得将服务转包或分包给第三方。除完成约定的工作外，供应商不得以我行名义从事任何其他活动。</w:t>
      </w:r>
    </w:p>
    <w:p>
      <w:pPr>
        <w:autoSpaceDN w:val="0"/>
        <w:spacing w:line="432" w:lineRule="auto"/>
        <w:ind w:firstLine="480" w:firstLineChars="200"/>
        <w:outlineLvl w:val="9"/>
        <w:rPr>
          <w:rFonts w:hint="default"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3</w:t>
      </w:r>
      <w:r>
        <w:rPr>
          <w:rFonts w:hint="default" w:ascii="华文细黑" w:hAnsi="华文细黑" w:eastAsia="华文细黑" w:cs="Times New Roman"/>
          <w:kern w:val="2"/>
          <w:sz w:val="24"/>
          <w:szCs w:val="24"/>
          <w:highlight w:val="none"/>
          <w:lang w:val="en-US" w:eastAsia="zh-CN" w:bidi="ar-SA"/>
        </w:rPr>
        <w:t>、</w:t>
      </w:r>
      <w:r>
        <w:rPr>
          <w:rFonts w:hint="eastAsia" w:ascii="华文细黑" w:hAnsi="华文细黑" w:eastAsia="华文细黑" w:cs="Times New Roman"/>
          <w:kern w:val="2"/>
          <w:sz w:val="24"/>
          <w:szCs w:val="24"/>
          <w:highlight w:val="none"/>
          <w:lang w:val="en-US" w:eastAsia="zh-CN" w:bidi="ar-SA"/>
        </w:rPr>
        <w:t>供应商提供外包服务人员有关资料，外包服务人员须具备工作岗位所需要的技能素质和体能素质，对于不合格者，供应商应予以更换。</w:t>
      </w:r>
    </w:p>
    <w:p>
      <w:pPr>
        <w:autoSpaceDN w:val="0"/>
        <w:spacing w:line="432" w:lineRule="auto"/>
        <w:ind w:firstLine="480" w:firstLineChars="200"/>
        <w:outlineLvl w:val="0"/>
        <w:rPr>
          <w:rFonts w:hint="eastAsia" w:ascii="华文细黑" w:hAnsi="华文细黑" w:eastAsia="华文细黑" w:cs="Times New Roman"/>
          <w:b/>
          <w:sz w:val="24"/>
          <w:highlight w:val="none"/>
        </w:rPr>
      </w:pPr>
      <w:r>
        <w:rPr>
          <w:rFonts w:hint="eastAsia" w:ascii="华文细黑" w:hAnsi="华文细黑" w:eastAsia="华文细黑" w:cs="Times New Roman"/>
          <w:b/>
          <w:sz w:val="24"/>
          <w:highlight w:val="none"/>
          <w:lang w:val="en-US" w:eastAsia="zh-CN"/>
        </w:rPr>
        <w:t>四、</w:t>
      </w:r>
      <w:r>
        <w:rPr>
          <w:rFonts w:hint="eastAsia" w:ascii="华文细黑" w:hAnsi="华文细黑" w:eastAsia="华文细黑" w:cs="Times New Roman"/>
          <w:b/>
          <w:sz w:val="24"/>
          <w:highlight w:val="none"/>
        </w:rPr>
        <w:t>报名须知</w:t>
      </w:r>
    </w:p>
    <w:p>
      <w:pPr>
        <w:autoSpaceDN w:val="0"/>
        <w:spacing w:line="432" w:lineRule="auto"/>
        <w:ind w:firstLine="480" w:firstLineChars="200"/>
        <w:rPr>
          <w:highlight w:val="none"/>
        </w:rPr>
      </w:pPr>
      <w:r>
        <w:rPr>
          <w:rFonts w:hint="eastAsia" w:ascii="华文细黑" w:hAnsi="华文细黑" w:eastAsia="华文细黑" w:cs="Times New Roman"/>
          <w:sz w:val="24"/>
          <w:highlight w:val="none"/>
          <w:lang w:val="en-US" w:eastAsia="zh-CN"/>
        </w:rPr>
        <w:t>请符合条件的供应商在</w:t>
      </w:r>
      <w:r>
        <w:rPr>
          <w:rFonts w:hint="eastAsia" w:ascii="华文细黑" w:hAnsi="华文细黑" w:eastAsia="华文细黑" w:cs="Times New Roman"/>
          <w:sz w:val="24"/>
          <w:highlight w:val="none"/>
          <w:u w:val="single"/>
          <w:lang w:val="en-US" w:eastAsia="zh-CN"/>
        </w:rPr>
        <w:t>2026</w:t>
      </w:r>
      <w:r>
        <w:rPr>
          <w:rFonts w:hint="eastAsia" w:ascii="华文细黑" w:hAnsi="华文细黑" w:eastAsia="华文细黑" w:cs="Times New Roman"/>
          <w:sz w:val="24"/>
          <w:highlight w:val="none"/>
          <w:lang w:val="en-US" w:eastAsia="zh-CN"/>
        </w:rPr>
        <w:t>年</w:t>
      </w:r>
      <w:r>
        <w:rPr>
          <w:rFonts w:hint="eastAsia" w:ascii="华文细黑" w:hAnsi="华文细黑" w:eastAsia="华文细黑" w:cs="Times New Roman"/>
          <w:sz w:val="24"/>
          <w:highlight w:val="none"/>
          <w:u w:val="single"/>
          <w:lang w:val="en-US" w:eastAsia="zh-CN"/>
        </w:rPr>
        <w:t>1</w:t>
      </w:r>
      <w:r>
        <w:rPr>
          <w:rFonts w:hint="eastAsia" w:ascii="华文细黑" w:hAnsi="华文细黑" w:eastAsia="华文细黑" w:cs="Times New Roman"/>
          <w:sz w:val="24"/>
          <w:highlight w:val="none"/>
          <w:lang w:val="en-US" w:eastAsia="zh-CN"/>
        </w:rPr>
        <w:t>月</w:t>
      </w:r>
      <w:r>
        <w:rPr>
          <w:rFonts w:hint="eastAsia" w:ascii="华文细黑" w:hAnsi="华文细黑" w:eastAsia="华文细黑" w:cs="Times New Roman"/>
          <w:sz w:val="24"/>
          <w:highlight w:val="none"/>
          <w:u w:val="single"/>
          <w:lang w:val="en-US" w:eastAsia="zh-CN"/>
        </w:rPr>
        <w:t>3</w:t>
      </w:r>
      <w:r>
        <w:rPr>
          <w:rFonts w:hint="eastAsia" w:ascii="华文细黑" w:hAnsi="华文细黑" w:eastAsia="华文细黑" w:cs="Times New Roman"/>
          <w:sz w:val="24"/>
          <w:highlight w:val="none"/>
          <w:lang w:val="en-US" w:eastAsia="zh-CN"/>
        </w:rPr>
        <w:t>日之前,通过报名链接“点击报名”方式进行报名，报名链接如下：https://cpms.nbcb.com.cn/cpms/ananymous/cms/，找到对应分行采购信息公告，点击公告下方“点击报名”，并按要求填写相关报名材料。</w:t>
      </w:r>
    </w:p>
    <w:p>
      <w:pPr>
        <w:autoSpaceDN w:val="0"/>
        <w:spacing w:line="432" w:lineRule="auto"/>
        <w:ind w:firstLine="480"/>
        <w:rPr>
          <w:rFonts w:hint="eastAsia" w:ascii="华文细黑" w:hAnsi="华文细黑" w:eastAsia="华文细黑" w:cs="Times New Roman"/>
          <w:color w:val="000000"/>
          <w:sz w:val="24"/>
          <w:highlight w:val="none"/>
        </w:rPr>
      </w:pPr>
      <w:r>
        <w:rPr>
          <w:rFonts w:hint="eastAsia" w:ascii="华文细黑" w:hAnsi="华文细黑" w:eastAsia="华文细黑" w:cs="Times New Roman"/>
          <w:color w:val="000000"/>
          <w:sz w:val="24"/>
          <w:highlight w:val="none"/>
          <w:lang w:val="en-US" w:eastAsia="zh-CN"/>
        </w:rPr>
        <w:t>1、报名</w:t>
      </w:r>
      <w:r>
        <w:rPr>
          <w:rFonts w:hint="eastAsia" w:ascii="华文细黑" w:hAnsi="华文细黑" w:eastAsia="华文细黑" w:cs="Times New Roman"/>
          <w:color w:val="000000"/>
          <w:sz w:val="24"/>
          <w:highlight w:val="none"/>
        </w:rPr>
        <w:t>时须提供的资料：</w:t>
      </w:r>
    </w:p>
    <w:p>
      <w:pPr>
        <w:autoSpaceDN w:val="0"/>
        <w:spacing w:line="432" w:lineRule="auto"/>
        <w:ind w:firstLine="480" w:firstLineChars="200"/>
        <w:outlineLvl w:val="0"/>
        <w:rPr>
          <w:rFonts w:ascii="华文细黑" w:hAnsi="华文细黑" w:eastAsia="华文细黑"/>
          <w:sz w:val="24"/>
          <w:szCs w:val="24"/>
          <w:highlight w:val="none"/>
        </w:rPr>
      </w:pPr>
      <w:r>
        <w:rPr>
          <w:rFonts w:hint="eastAsia" w:ascii="华文细黑" w:hAnsi="华文细黑" w:eastAsia="华文细黑"/>
          <w:sz w:val="24"/>
          <w:szCs w:val="24"/>
          <w:highlight w:val="none"/>
        </w:rPr>
        <w:t>（1）供应商基本情况表、企业营业执照、资质证书等，格式详见附件1；</w:t>
      </w:r>
    </w:p>
    <w:p>
      <w:pPr>
        <w:autoSpaceDN w:val="0"/>
        <w:spacing w:line="432" w:lineRule="auto"/>
        <w:ind w:firstLine="480" w:firstLineChars="200"/>
        <w:outlineLvl w:val="0"/>
        <w:rPr>
          <w:rFonts w:ascii="华文细黑" w:hAnsi="华文细黑" w:eastAsia="华文细黑"/>
          <w:sz w:val="24"/>
          <w:szCs w:val="24"/>
          <w:highlight w:val="none"/>
        </w:rPr>
      </w:pPr>
      <w:r>
        <w:rPr>
          <w:rFonts w:hint="eastAsia" w:ascii="华文细黑" w:hAnsi="华文细黑" w:eastAsia="华文细黑"/>
          <w:sz w:val="24"/>
          <w:szCs w:val="24"/>
          <w:highlight w:val="none"/>
        </w:rPr>
        <w:t>（2）业绩及证明文件，格式详见附件</w:t>
      </w:r>
      <w:r>
        <w:rPr>
          <w:rFonts w:hint="eastAsia" w:ascii="华文细黑" w:hAnsi="华文细黑" w:eastAsia="华文细黑"/>
          <w:sz w:val="24"/>
          <w:szCs w:val="24"/>
          <w:highlight w:val="none"/>
          <w:lang w:val="en-US" w:eastAsia="zh-CN"/>
        </w:rPr>
        <w:t>2</w:t>
      </w:r>
      <w:r>
        <w:rPr>
          <w:rFonts w:hint="eastAsia" w:ascii="华文细黑" w:hAnsi="华文细黑" w:eastAsia="华文细黑"/>
          <w:sz w:val="24"/>
          <w:szCs w:val="24"/>
          <w:highlight w:val="none"/>
        </w:rPr>
        <w:t>；</w:t>
      </w:r>
    </w:p>
    <w:p>
      <w:pPr>
        <w:autoSpaceDN w:val="0"/>
        <w:spacing w:line="432" w:lineRule="auto"/>
        <w:ind w:firstLine="480" w:firstLineChars="200"/>
        <w:outlineLvl w:val="0"/>
        <w:rPr>
          <w:rFonts w:hint="eastAsia" w:ascii="华文细黑" w:hAnsi="华文细黑" w:eastAsia="华文细黑"/>
          <w:sz w:val="24"/>
          <w:highlight w:val="none"/>
        </w:rPr>
      </w:pPr>
      <w:r>
        <w:rPr>
          <w:rFonts w:hint="eastAsia" w:ascii="华文细黑" w:hAnsi="华文细黑" w:eastAsia="华文细黑"/>
          <w:sz w:val="24"/>
          <w:highlight w:val="none"/>
        </w:rPr>
        <w:t>（</w:t>
      </w:r>
      <w:r>
        <w:rPr>
          <w:rFonts w:hint="eastAsia" w:ascii="华文细黑" w:hAnsi="华文细黑" w:eastAsia="华文细黑"/>
          <w:sz w:val="24"/>
          <w:highlight w:val="none"/>
          <w:lang w:val="en-US" w:eastAsia="zh-CN"/>
        </w:rPr>
        <w:t>3</w:t>
      </w:r>
      <w:r>
        <w:rPr>
          <w:rFonts w:hint="eastAsia" w:ascii="华文细黑" w:hAnsi="华文细黑" w:eastAsia="华文细黑"/>
          <w:sz w:val="24"/>
          <w:highlight w:val="none"/>
        </w:rPr>
        <w:t>）单位授权书及授权、受托代表的身份证复印件</w:t>
      </w:r>
      <w:r>
        <w:rPr>
          <w:rFonts w:hint="eastAsia" w:ascii="华文细黑" w:hAnsi="华文细黑" w:eastAsia="华文细黑"/>
          <w:sz w:val="24"/>
          <w:highlight w:val="none"/>
          <w:lang w:eastAsia="zh-CN"/>
        </w:rPr>
        <w:t>，</w:t>
      </w:r>
      <w:r>
        <w:rPr>
          <w:rFonts w:hint="eastAsia" w:ascii="华文细黑" w:hAnsi="华文细黑" w:eastAsia="华文细黑"/>
          <w:sz w:val="24"/>
          <w:szCs w:val="24"/>
          <w:highlight w:val="none"/>
        </w:rPr>
        <w:t>格式详见附件</w:t>
      </w:r>
      <w:r>
        <w:rPr>
          <w:rFonts w:hint="eastAsia" w:ascii="华文细黑" w:hAnsi="华文细黑" w:eastAsia="华文细黑"/>
          <w:sz w:val="24"/>
          <w:szCs w:val="24"/>
          <w:highlight w:val="none"/>
          <w:lang w:val="en-US" w:eastAsia="zh-CN"/>
        </w:rPr>
        <w:t>3</w:t>
      </w:r>
      <w:r>
        <w:rPr>
          <w:rFonts w:hint="eastAsia" w:ascii="华文细黑" w:hAnsi="华文细黑" w:eastAsia="华文细黑"/>
          <w:sz w:val="24"/>
          <w:highlight w:val="none"/>
        </w:rPr>
        <w:t>；</w:t>
      </w:r>
    </w:p>
    <w:p>
      <w:pPr>
        <w:keepNext w:val="0"/>
        <w:keepLines w:val="0"/>
        <w:pageBreakBefore w:val="0"/>
        <w:widowControl/>
        <w:kinsoku/>
        <w:wordWrap/>
        <w:overflowPunct/>
        <w:topLinePunct w:val="0"/>
        <w:autoSpaceDE/>
        <w:autoSpaceDN w:val="0"/>
        <w:bidi w:val="0"/>
        <w:adjustRightInd/>
        <w:snapToGrid/>
        <w:spacing w:line="432" w:lineRule="auto"/>
        <w:ind w:firstLine="480" w:firstLineChars="0"/>
        <w:textAlignment w:val="auto"/>
        <w:rPr>
          <w:rFonts w:hint="eastAsia" w:ascii="华文细黑" w:hAnsi="华文细黑" w:eastAsia="华文细黑" w:cs="Times New Roman"/>
          <w:color w:val="auto"/>
          <w:sz w:val="24"/>
          <w:szCs w:val="24"/>
          <w:highlight w:val="none"/>
        </w:rPr>
      </w:pPr>
      <w:r>
        <w:rPr>
          <w:rFonts w:hint="eastAsia" w:ascii="华文细黑" w:hAnsi="华文细黑" w:eastAsia="华文细黑" w:cs="Times New Roman"/>
          <w:color w:val="auto"/>
          <w:sz w:val="24"/>
          <w:szCs w:val="24"/>
          <w:highlight w:val="none"/>
        </w:rPr>
        <w:t>（</w:t>
      </w:r>
      <w:r>
        <w:rPr>
          <w:rFonts w:hint="eastAsia" w:ascii="华文细黑" w:hAnsi="华文细黑" w:eastAsia="华文细黑" w:cs="Times New Roman"/>
          <w:color w:val="auto"/>
          <w:sz w:val="24"/>
          <w:szCs w:val="24"/>
          <w:highlight w:val="none"/>
          <w:lang w:val="en-US" w:eastAsia="zh-CN"/>
        </w:rPr>
        <w:t>4</w:t>
      </w:r>
      <w:r>
        <w:rPr>
          <w:rFonts w:hint="eastAsia" w:ascii="华文细黑" w:hAnsi="华文细黑" w:eastAsia="华文细黑" w:cs="Times New Roman"/>
          <w:color w:val="auto"/>
          <w:sz w:val="24"/>
          <w:szCs w:val="24"/>
          <w:highlight w:val="none"/>
        </w:rPr>
        <w:t>）承诺书，格式详见附件</w:t>
      </w:r>
      <w:r>
        <w:rPr>
          <w:rFonts w:hint="eastAsia" w:ascii="华文细黑" w:hAnsi="华文细黑" w:eastAsia="华文细黑" w:cs="Times New Roman"/>
          <w:color w:val="auto"/>
          <w:sz w:val="24"/>
          <w:szCs w:val="24"/>
          <w:highlight w:val="none"/>
          <w:lang w:val="en-US" w:eastAsia="zh-CN"/>
        </w:rPr>
        <w:t>4</w:t>
      </w:r>
      <w:r>
        <w:rPr>
          <w:rFonts w:hint="eastAsia" w:ascii="华文细黑" w:hAnsi="华文细黑" w:eastAsia="华文细黑" w:cs="Times New Roman"/>
          <w:color w:val="auto"/>
          <w:sz w:val="24"/>
          <w:szCs w:val="24"/>
          <w:highlight w:val="none"/>
        </w:rPr>
        <w:t>；</w:t>
      </w:r>
    </w:p>
    <w:p>
      <w:pPr>
        <w:widowControl/>
        <w:autoSpaceDN w:val="0"/>
        <w:spacing w:line="432" w:lineRule="auto"/>
        <w:ind w:firstLine="480" w:firstLineChars="0"/>
        <w:rPr>
          <w:rFonts w:hint="eastAsia" w:ascii="华文细黑" w:hAnsi="华文细黑" w:eastAsia="华文细黑" w:cs="Times New Roman"/>
          <w:color w:val="auto"/>
          <w:sz w:val="24"/>
          <w:szCs w:val="24"/>
          <w:highlight w:val="none"/>
          <w:lang w:val="en-US" w:eastAsia="zh-CN"/>
        </w:rPr>
      </w:pPr>
      <w:r>
        <w:rPr>
          <w:rFonts w:hint="eastAsia" w:ascii="华文细黑" w:hAnsi="华文细黑" w:eastAsia="华文细黑" w:cs="Times New Roman"/>
          <w:color w:val="auto"/>
          <w:sz w:val="24"/>
          <w:szCs w:val="24"/>
          <w:highlight w:val="none"/>
        </w:rPr>
        <w:t>（</w:t>
      </w:r>
      <w:r>
        <w:rPr>
          <w:rFonts w:hint="eastAsia" w:ascii="华文细黑" w:hAnsi="华文细黑" w:eastAsia="华文细黑" w:cs="Times New Roman"/>
          <w:color w:val="auto"/>
          <w:sz w:val="24"/>
          <w:szCs w:val="24"/>
          <w:highlight w:val="none"/>
          <w:lang w:val="en-US" w:eastAsia="zh-CN"/>
        </w:rPr>
        <w:t>5</w:t>
      </w:r>
      <w:r>
        <w:rPr>
          <w:rFonts w:hint="eastAsia" w:ascii="华文细黑" w:hAnsi="华文细黑" w:eastAsia="华文细黑" w:cs="Times New Roman"/>
          <w:color w:val="auto"/>
          <w:sz w:val="24"/>
          <w:szCs w:val="24"/>
          <w:highlight w:val="none"/>
        </w:rPr>
        <w:t>）“信用中国”网站</w:t>
      </w:r>
      <w:r>
        <w:rPr>
          <w:rFonts w:hint="eastAsia" w:ascii="华文细黑" w:hAnsi="华文细黑" w:eastAsia="华文细黑" w:cs="Times New Roman"/>
          <w:color w:val="auto"/>
          <w:sz w:val="24"/>
          <w:szCs w:val="24"/>
          <w:highlight w:val="none"/>
          <w:lang w:val="en-US" w:eastAsia="zh-CN"/>
        </w:rPr>
        <w:t>查询截图，格式详见附件5；</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华文细黑" w:hAnsi="华文细黑" w:eastAsia="华文细黑" w:cs="Times New Roman"/>
          <w:color w:val="auto"/>
          <w:sz w:val="24"/>
          <w:szCs w:val="24"/>
          <w:highlight w:val="none"/>
          <w:lang w:val="en-US" w:eastAsia="zh-CN"/>
        </w:rPr>
      </w:pPr>
      <w:r>
        <w:rPr>
          <w:rFonts w:hint="eastAsia" w:ascii="华文细黑" w:hAnsi="华文细黑" w:eastAsia="华文细黑"/>
          <w:color w:val="auto"/>
          <w:sz w:val="24"/>
          <w:lang w:eastAsia="zh-CN"/>
        </w:rPr>
        <w:t>（</w:t>
      </w:r>
      <w:r>
        <w:rPr>
          <w:rFonts w:hint="eastAsia" w:ascii="华文细黑" w:hAnsi="华文细黑" w:eastAsia="华文细黑"/>
          <w:color w:val="auto"/>
          <w:sz w:val="24"/>
          <w:lang w:val="en-US" w:eastAsia="zh-CN"/>
        </w:rPr>
        <w:t>6</w:t>
      </w:r>
      <w:r>
        <w:rPr>
          <w:rFonts w:hint="eastAsia" w:ascii="华文细黑" w:hAnsi="华文细黑" w:eastAsia="华文细黑"/>
          <w:color w:val="auto"/>
          <w:sz w:val="24"/>
          <w:lang w:eastAsia="zh-CN"/>
        </w:rPr>
        <w:t>）</w:t>
      </w:r>
      <w:r>
        <w:rPr>
          <w:rFonts w:hint="eastAsia" w:ascii="华文细黑" w:hAnsi="华文细黑" w:eastAsia="华文细黑"/>
          <w:color w:val="auto"/>
          <w:sz w:val="24"/>
        </w:rPr>
        <w:t>首次合作供应商需提供“宁波银行尽职调查报告”格式见附件</w:t>
      </w:r>
      <w:r>
        <w:rPr>
          <w:rFonts w:hint="eastAsia" w:ascii="华文细黑" w:hAnsi="华文细黑" w:eastAsia="华文细黑"/>
          <w:color w:val="auto"/>
          <w:sz w:val="24"/>
          <w:lang w:val="en-US" w:eastAsia="zh-CN"/>
        </w:rPr>
        <w:t>6</w:t>
      </w:r>
      <w:r>
        <w:rPr>
          <w:rFonts w:hint="eastAsia" w:ascii="华文细黑" w:hAnsi="华文细黑" w:eastAsia="华文细黑"/>
          <w:color w:val="auto"/>
          <w:sz w:val="24"/>
        </w:rPr>
        <w:t>。</w:t>
      </w:r>
    </w:p>
    <w:p>
      <w:pPr>
        <w:autoSpaceDN w:val="0"/>
        <w:spacing w:line="432" w:lineRule="auto"/>
        <w:ind w:firstLine="480" w:firstLineChars="200"/>
        <w:outlineLvl w:val="0"/>
        <w:rPr>
          <w:rFonts w:hint="eastAsia" w:ascii="华文细黑" w:hAnsi="华文细黑" w:eastAsia="华文细黑"/>
          <w:sz w:val="24"/>
          <w:highlight w:val="none"/>
        </w:rPr>
      </w:pPr>
      <w:r>
        <w:rPr>
          <w:rFonts w:hint="eastAsia" w:ascii="华文细黑" w:hAnsi="华文细黑" w:eastAsia="华文细黑"/>
          <w:sz w:val="24"/>
          <w:highlight w:val="none"/>
        </w:rPr>
        <w:t>（</w:t>
      </w:r>
      <w:r>
        <w:rPr>
          <w:rFonts w:hint="eastAsia" w:ascii="华文细黑" w:hAnsi="华文细黑" w:eastAsia="华文细黑"/>
          <w:sz w:val="24"/>
          <w:highlight w:val="none"/>
          <w:lang w:val="en-US" w:eastAsia="zh-CN"/>
        </w:rPr>
        <w:t>7</w:t>
      </w:r>
      <w:r>
        <w:rPr>
          <w:rFonts w:hint="eastAsia" w:ascii="华文细黑" w:hAnsi="华文细黑" w:eastAsia="华文细黑"/>
          <w:sz w:val="24"/>
          <w:highlight w:val="none"/>
        </w:rPr>
        <w:t>）召集公告要求的其它内容和文件；</w:t>
      </w:r>
    </w:p>
    <w:p>
      <w:pPr>
        <w:autoSpaceDN w:val="0"/>
        <w:spacing w:line="432" w:lineRule="auto"/>
        <w:ind w:firstLine="480" w:firstLineChars="200"/>
        <w:outlineLvl w:val="0"/>
        <w:rPr>
          <w:rFonts w:hint="eastAsia" w:ascii="华文细黑" w:hAnsi="华文细黑" w:eastAsia="华文细黑"/>
          <w:sz w:val="24"/>
          <w:highlight w:val="none"/>
          <w:lang w:eastAsia="zh-CN"/>
        </w:rPr>
      </w:pPr>
      <w:r>
        <w:rPr>
          <w:rFonts w:hint="eastAsia" w:ascii="华文细黑" w:hAnsi="华文细黑" w:eastAsia="华文细黑"/>
          <w:sz w:val="24"/>
          <w:highlight w:val="none"/>
        </w:rPr>
        <w:t>（</w:t>
      </w:r>
      <w:r>
        <w:rPr>
          <w:rFonts w:hint="eastAsia" w:ascii="华文细黑" w:hAnsi="华文细黑" w:eastAsia="华文细黑"/>
          <w:sz w:val="24"/>
          <w:highlight w:val="none"/>
          <w:lang w:val="en-US" w:eastAsia="zh-CN"/>
        </w:rPr>
        <w:t>8</w:t>
      </w:r>
      <w:r>
        <w:rPr>
          <w:rFonts w:hint="eastAsia" w:ascii="华文细黑" w:hAnsi="华文细黑" w:eastAsia="华文细黑"/>
          <w:sz w:val="24"/>
          <w:highlight w:val="none"/>
        </w:rPr>
        <w:t>）供应商认为其它需提供的文件或证书</w:t>
      </w:r>
      <w:r>
        <w:rPr>
          <w:rFonts w:hint="eastAsia" w:ascii="华文细黑" w:hAnsi="华文细黑" w:eastAsia="华文细黑"/>
          <w:sz w:val="24"/>
          <w:highlight w:val="none"/>
          <w:lang w:eastAsia="zh-CN"/>
        </w:rPr>
        <w:t>。</w:t>
      </w:r>
    </w:p>
    <w:p>
      <w:pPr>
        <w:autoSpaceDN w:val="0"/>
        <w:spacing w:line="432" w:lineRule="auto"/>
        <w:ind w:firstLine="480" w:firstLineChars="200"/>
        <w:outlineLvl w:val="0"/>
        <w:rPr>
          <w:rFonts w:ascii="华文细黑" w:hAnsi="华文细黑" w:eastAsia="华文细黑"/>
          <w:sz w:val="24"/>
          <w:highlight w:val="none"/>
        </w:rPr>
      </w:pPr>
      <w:r>
        <w:rPr>
          <w:rFonts w:hint="eastAsia" w:ascii="华文细黑" w:hAnsi="华文细黑" w:eastAsia="华文细黑"/>
          <w:sz w:val="24"/>
          <w:highlight w:val="none"/>
        </w:rPr>
        <w:t>2、如分公司参与本次采购项目的，请提供总公司授权分公司参与此项目的授权书。授权书需单独加盖总公司及分公司的单位公章并经双方负责人授权认可（签章）；</w:t>
      </w:r>
    </w:p>
    <w:p>
      <w:pPr>
        <w:autoSpaceDN w:val="0"/>
        <w:spacing w:line="432" w:lineRule="auto"/>
        <w:ind w:firstLine="480" w:firstLineChars="200"/>
        <w:outlineLvl w:val="0"/>
        <w:rPr>
          <w:rFonts w:hint="eastAsia" w:ascii="华文细黑" w:hAnsi="华文细黑" w:eastAsia="华文细黑"/>
          <w:sz w:val="24"/>
          <w:highlight w:val="none"/>
        </w:rPr>
      </w:pPr>
      <w:r>
        <w:rPr>
          <w:rFonts w:hint="eastAsia" w:ascii="华文细黑" w:hAnsi="华文细黑" w:eastAsia="华文细黑"/>
          <w:sz w:val="24"/>
          <w:highlight w:val="none"/>
        </w:rPr>
        <w:t>3、参与报名的供应商应保证所提供材料的真实合法性，并承担由此产生的法律风险和赔偿责任。我行保留对相关材料进行核实的权利，如发现提供虚假材料的供应商，我行将取消其本次及以后的报名资格。</w:t>
      </w:r>
    </w:p>
    <w:p>
      <w:pPr>
        <w:pStyle w:val="18"/>
        <w:rPr>
          <w:rFonts w:hint="default" w:eastAsia="华文细黑"/>
          <w:lang w:val="en-US" w:eastAsia="zh-CN"/>
        </w:rPr>
      </w:pPr>
      <w:r>
        <w:rPr>
          <w:rFonts w:hint="eastAsia" w:ascii="华文细黑" w:hAnsi="华文细黑" w:eastAsia="华文细黑"/>
          <w:sz w:val="24"/>
          <w:highlight w:val="none"/>
          <w:lang w:val="en-US" w:eastAsia="zh-CN"/>
        </w:rPr>
        <w:t>4、报名截止后，召集人将联系审核通过的供应商进行现场走访，对未审核通过的供应商不解释未通过原因。</w:t>
      </w:r>
    </w:p>
    <w:p>
      <w:pPr>
        <w:spacing w:line="360" w:lineRule="auto"/>
        <w:rPr>
          <w:rFonts w:hint="eastAsia"/>
          <w:highlight w:val="none"/>
          <w:lang w:val="en-US" w:eastAsia="zh-CN"/>
        </w:rPr>
      </w:pPr>
      <w:r>
        <w:rPr>
          <w:rFonts w:hint="eastAsia" w:ascii="宋体" w:hAnsi="宋体" w:cs="宋体"/>
          <w:color w:val="000000"/>
          <w:szCs w:val="21"/>
          <w:highlight w:val="none"/>
          <w:lang w:val="en-US" w:eastAsia="zh-CN"/>
        </w:rPr>
        <w:t xml:space="preserve">    </w:t>
      </w:r>
      <w:r>
        <w:rPr>
          <w:rFonts w:hint="eastAsia" w:ascii="宋体" w:hAnsi="宋体" w:cs="宋体"/>
          <w:b/>
          <w:szCs w:val="21"/>
          <w:highlight w:val="none"/>
        </w:rPr>
        <w:t>以上资料提供复印件一份，加盖报名单位公章。未提供上述资料</w:t>
      </w:r>
      <w:r>
        <w:rPr>
          <w:rFonts w:hint="eastAsia" w:ascii="宋体" w:hAnsi="宋体" w:cs="宋体"/>
          <w:b/>
          <w:szCs w:val="21"/>
          <w:highlight w:val="none"/>
          <w:lang w:val="en-US" w:eastAsia="zh-CN"/>
        </w:rPr>
        <w:t>或资料不齐的</w:t>
      </w:r>
      <w:r>
        <w:rPr>
          <w:rFonts w:hint="eastAsia" w:ascii="宋体" w:hAnsi="宋体" w:cs="宋体"/>
          <w:b/>
          <w:szCs w:val="21"/>
          <w:highlight w:val="none"/>
        </w:rPr>
        <w:t>，报名将被拒绝。</w:t>
      </w:r>
    </w:p>
    <w:p>
      <w:pPr>
        <w:autoSpaceDN w:val="0"/>
        <w:spacing w:line="432" w:lineRule="auto"/>
        <w:ind w:firstLine="480" w:firstLineChars="200"/>
        <w:outlineLvl w:val="0"/>
        <w:rPr>
          <w:rFonts w:hint="eastAsia" w:ascii="华文细黑" w:hAnsi="华文细黑" w:eastAsia="华文细黑" w:cs="Times New Roman"/>
          <w:b/>
          <w:sz w:val="24"/>
          <w:highlight w:val="none"/>
        </w:rPr>
      </w:pPr>
      <w:r>
        <w:rPr>
          <w:rFonts w:hint="eastAsia" w:ascii="华文细黑" w:hAnsi="华文细黑" w:eastAsia="华文细黑" w:cs="Times New Roman"/>
          <w:b/>
          <w:sz w:val="24"/>
          <w:highlight w:val="none"/>
          <w:lang w:val="en-US" w:eastAsia="zh-CN"/>
        </w:rPr>
        <w:t>四</w:t>
      </w:r>
      <w:r>
        <w:rPr>
          <w:rFonts w:hint="eastAsia" w:ascii="华文细黑" w:hAnsi="华文细黑" w:eastAsia="华文细黑" w:cs="Times New Roman"/>
          <w:b/>
          <w:sz w:val="24"/>
          <w:highlight w:val="none"/>
        </w:rPr>
        <w:t>、发布媒介</w:t>
      </w:r>
    </w:p>
    <w:p>
      <w:pPr>
        <w:autoSpaceDN w:val="0"/>
        <w:spacing w:line="432" w:lineRule="auto"/>
        <w:ind w:firstLine="480"/>
        <w:rPr>
          <w:rFonts w:hint="eastAsia" w:ascii="华文细黑" w:hAnsi="华文细黑" w:eastAsia="华文细黑" w:cs="Times New Roman"/>
          <w:sz w:val="24"/>
          <w:highlight w:val="none"/>
          <w:lang w:eastAsia="zh-CN"/>
        </w:rPr>
      </w:pPr>
      <w:r>
        <w:rPr>
          <w:rFonts w:hint="eastAsia" w:ascii="华文细黑" w:hAnsi="华文细黑" w:eastAsia="华文细黑" w:cs="Times New Roman"/>
          <w:sz w:val="24"/>
          <w:highlight w:val="none"/>
          <w:lang w:eastAsia="zh-CN"/>
        </w:rPr>
        <w:t>本次召集公告同时在宁波银行网</w:t>
      </w:r>
      <w:r>
        <w:rPr>
          <w:rFonts w:hint="eastAsia" w:ascii="华文细黑" w:hAnsi="华文细黑" w:eastAsia="华文细黑" w:cs="Times New Roman"/>
          <w:sz w:val="24"/>
          <w:highlight w:val="none"/>
          <w:lang w:val="en-US" w:eastAsia="zh-CN"/>
        </w:rPr>
        <w:t>站</w:t>
      </w:r>
      <w:r>
        <w:rPr>
          <w:rFonts w:hint="eastAsia" w:ascii="华文细黑" w:hAnsi="华文细黑" w:eastAsia="华文细黑" w:cs="Times New Roman"/>
          <w:sz w:val="24"/>
          <w:highlight w:val="none"/>
          <w:lang w:eastAsia="zh-CN"/>
        </w:rPr>
        <w:t>（https://cpms.nbcb.com.cn/cpms/ananymous/cms）、金采网（http://www.cfcpn.com/）上发布。</w:t>
      </w:r>
    </w:p>
    <w:p>
      <w:pPr>
        <w:autoSpaceDN w:val="0"/>
        <w:spacing w:line="432" w:lineRule="auto"/>
        <w:ind w:firstLine="480" w:firstLineChars="200"/>
        <w:outlineLvl w:val="0"/>
        <w:rPr>
          <w:rFonts w:hint="eastAsia" w:ascii="华文细黑" w:hAnsi="华文细黑" w:eastAsia="华文细黑" w:cs="Times New Roman"/>
          <w:b/>
          <w:sz w:val="24"/>
          <w:highlight w:val="none"/>
        </w:rPr>
      </w:pPr>
      <w:r>
        <w:rPr>
          <w:rFonts w:hint="eastAsia" w:ascii="华文细黑" w:hAnsi="华文细黑" w:eastAsia="华文细黑" w:cs="Times New Roman"/>
          <w:b/>
          <w:sz w:val="24"/>
          <w:highlight w:val="none"/>
          <w:lang w:val="en-US" w:eastAsia="zh-CN"/>
        </w:rPr>
        <w:t>五</w:t>
      </w:r>
      <w:r>
        <w:rPr>
          <w:rFonts w:hint="eastAsia" w:ascii="华文细黑" w:hAnsi="华文细黑" w:eastAsia="华文细黑" w:cs="Times New Roman"/>
          <w:b/>
          <w:sz w:val="24"/>
          <w:highlight w:val="none"/>
        </w:rPr>
        <w:t>、联系方式</w:t>
      </w:r>
    </w:p>
    <w:p>
      <w:pPr>
        <w:pStyle w:val="18"/>
        <w:rPr>
          <w:rFonts w:hint="default" w:ascii="华文细黑" w:hAnsi="华文细黑" w:eastAsia="华文细黑" w:cs="Times New Roman"/>
          <w:sz w:val="24"/>
          <w:highlight w:val="none"/>
          <w:lang w:val="en-US" w:eastAsia="zh-CN"/>
        </w:rPr>
      </w:pPr>
      <w:r>
        <w:rPr>
          <w:rFonts w:hint="default" w:ascii="华文细黑" w:hAnsi="华文细黑" w:eastAsia="华文细黑" w:cs="Times New Roman"/>
          <w:sz w:val="24"/>
          <w:highlight w:val="none"/>
          <w:lang w:val="en-US" w:eastAsia="zh-CN"/>
        </w:rPr>
        <w:t>采购部门：057</w:t>
      </w:r>
      <w:r>
        <w:rPr>
          <w:rFonts w:hint="eastAsia" w:ascii="华文细黑" w:hAnsi="华文细黑" w:eastAsia="华文细黑" w:cs="Times New Roman"/>
          <w:sz w:val="24"/>
          <w:highlight w:val="none"/>
          <w:lang w:val="en-US" w:eastAsia="zh-CN"/>
        </w:rPr>
        <w:t>0</w:t>
      </w:r>
      <w:r>
        <w:rPr>
          <w:rFonts w:hint="default" w:ascii="华文细黑" w:hAnsi="华文细黑" w:eastAsia="华文细黑" w:cs="Times New Roman"/>
          <w:sz w:val="24"/>
          <w:highlight w:val="none"/>
          <w:lang w:val="en-US" w:eastAsia="zh-CN"/>
        </w:rPr>
        <w:t>-</w:t>
      </w:r>
      <w:r>
        <w:rPr>
          <w:rFonts w:hint="eastAsia" w:ascii="华文细黑" w:hAnsi="华文细黑" w:eastAsia="华文细黑" w:cs="Times New Roman"/>
          <w:sz w:val="24"/>
          <w:highlight w:val="none"/>
          <w:lang w:val="en-US" w:eastAsia="zh-CN"/>
        </w:rPr>
        <w:t>8087869</w:t>
      </w:r>
      <w:r>
        <w:rPr>
          <w:rFonts w:hint="default" w:ascii="华文细黑" w:hAnsi="华文细黑" w:eastAsia="华文细黑" w:cs="Times New Roman"/>
          <w:sz w:val="24"/>
          <w:highlight w:val="none"/>
          <w:lang w:val="en-US" w:eastAsia="zh-CN"/>
        </w:rPr>
        <w:t xml:space="preserve"> </w:t>
      </w:r>
      <w:r>
        <w:rPr>
          <w:rFonts w:hint="eastAsia" w:ascii="华文细黑" w:hAnsi="华文细黑" w:eastAsia="华文细黑" w:cs="Times New Roman"/>
          <w:sz w:val="24"/>
          <w:highlight w:val="none"/>
          <w:lang w:val="en-US" w:eastAsia="zh-CN"/>
        </w:rPr>
        <w:t>程</w:t>
      </w:r>
      <w:r>
        <w:rPr>
          <w:rFonts w:hint="default" w:ascii="华文细黑" w:hAnsi="华文细黑" w:eastAsia="华文细黑" w:cs="Times New Roman"/>
          <w:sz w:val="24"/>
          <w:highlight w:val="none"/>
          <w:lang w:val="en-US" w:eastAsia="zh-CN"/>
        </w:rPr>
        <w:t>老师</w:t>
      </w:r>
    </w:p>
    <w:p>
      <w:pPr>
        <w:pStyle w:val="18"/>
        <w:rPr>
          <w:rFonts w:hint="default" w:ascii="华文细黑" w:hAnsi="华文细黑" w:eastAsia="华文细黑" w:cs="Times New Roman"/>
          <w:sz w:val="24"/>
          <w:highlight w:val="none"/>
          <w:lang w:val="en-US" w:eastAsia="zh-CN"/>
        </w:rPr>
      </w:pPr>
      <w:r>
        <w:rPr>
          <w:rFonts w:hint="default" w:ascii="华文细黑" w:hAnsi="华文细黑" w:eastAsia="华文细黑" w:cs="Times New Roman"/>
          <w:sz w:val="24"/>
          <w:highlight w:val="none"/>
          <w:lang w:val="en-US" w:eastAsia="zh-CN"/>
        </w:rPr>
        <w:t>需求部门：057</w:t>
      </w:r>
      <w:r>
        <w:rPr>
          <w:rFonts w:hint="eastAsia" w:ascii="华文细黑" w:hAnsi="华文细黑" w:eastAsia="华文细黑" w:cs="Times New Roman"/>
          <w:sz w:val="24"/>
          <w:highlight w:val="none"/>
          <w:lang w:val="en-US" w:eastAsia="zh-CN"/>
        </w:rPr>
        <w:t>0</w:t>
      </w:r>
      <w:r>
        <w:rPr>
          <w:rFonts w:hint="default" w:ascii="华文细黑" w:hAnsi="华文细黑" w:eastAsia="华文细黑" w:cs="Times New Roman"/>
          <w:sz w:val="24"/>
          <w:highlight w:val="none"/>
          <w:lang w:val="en-US" w:eastAsia="zh-CN"/>
        </w:rPr>
        <w:t>-</w:t>
      </w:r>
      <w:r>
        <w:rPr>
          <w:rFonts w:hint="eastAsia" w:ascii="华文细黑" w:hAnsi="华文细黑" w:eastAsia="华文细黑" w:cs="Times New Roman"/>
          <w:sz w:val="24"/>
          <w:highlight w:val="none"/>
          <w:lang w:val="en-US" w:eastAsia="zh-CN"/>
        </w:rPr>
        <w:t>8357573</w:t>
      </w:r>
      <w:r>
        <w:rPr>
          <w:rFonts w:hint="default" w:ascii="华文细黑" w:hAnsi="华文细黑" w:eastAsia="华文细黑" w:cs="Times New Roman"/>
          <w:sz w:val="24"/>
          <w:highlight w:val="none"/>
          <w:lang w:val="en-US" w:eastAsia="zh-CN"/>
        </w:rPr>
        <w:t xml:space="preserve"> </w:t>
      </w:r>
      <w:r>
        <w:rPr>
          <w:rFonts w:hint="eastAsia" w:ascii="华文细黑" w:hAnsi="华文细黑" w:eastAsia="华文细黑" w:cs="Times New Roman"/>
          <w:sz w:val="24"/>
          <w:highlight w:val="none"/>
          <w:lang w:val="en-US" w:eastAsia="zh-CN"/>
        </w:rPr>
        <w:t>毛</w:t>
      </w:r>
      <w:r>
        <w:rPr>
          <w:rFonts w:hint="default" w:ascii="华文细黑" w:hAnsi="华文细黑" w:eastAsia="华文细黑" w:cs="Times New Roman"/>
          <w:sz w:val="24"/>
          <w:highlight w:val="none"/>
          <w:lang w:val="en-US" w:eastAsia="zh-CN"/>
        </w:rPr>
        <w:t>老师</w:t>
      </w:r>
    </w:p>
    <w:p>
      <w:pPr>
        <w:autoSpaceDN/>
        <w:adjustRightInd/>
        <w:spacing w:line="240" w:lineRule="auto"/>
        <w:jc w:val="left"/>
        <w:textAlignment w:val="auto"/>
      </w:pPr>
    </w:p>
    <w:p>
      <w:pPr>
        <w:pStyle w:val="18"/>
      </w:pPr>
    </w:p>
    <w:p/>
    <w:p>
      <w:pPr>
        <w:pStyle w:val="18"/>
      </w:pPr>
    </w:p>
    <w:p>
      <w:pPr>
        <w:pStyle w:val="18"/>
        <w:ind w:left="0" w:leftChars="0" w:firstLine="0" w:firstLineChars="0"/>
      </w:pPr>
    </w:p>
    <w:p>
      <w:pPr>
        <w:pStyle w:val="3"/>
        <w:keepNext w:val="0"/>
        <w:keepLines w:val="0"/>
        <w:autoSpaceDE w:val="0"/>
        <w:autoSpaceDN w:val="0"/>
        <w:adjustRightInd w:val="0"/>
        <w:jc w:val="left"/>
        <w:rPr>
          <w:rFonts w:hint="eastAsia" w:ascii="宋体" w:hAnsi="宋体"/>
          <w:b w:val="0"/>
          <w:sz w:val="24"/>
          <w:szCs w:val="24"/>
        </w:rPr>
      </w:pPr>
      <w:r>
        <w:rPr>
          <w:rFonts w:hint="eastAsia" w:ascii="宋体" w:hAnsi="宋体" w:cs="宋体"/>
          <w:b w:val="0"/>
          <w:color w:val="000000"/>
          <w:kern w:val="2"/>
          <w:sz w:val="24"/>
          <w:szCs w:val="24"/>
        </w:rPr>
        <w:t>附件</w:t>
      </w:r>
      <w:r>
        <w:rPr>
          <w:rFonts w:hint="eastAsia" w:ascii="宋体" w:hAnsi="宋体"/>
          <w:b w:val="0"/>
          <w:sz w:val="24"/>
          <w:szCs w:val="24"/>
        </w:rPr>
        <w:t>1：</w:t>
      </w:r>
    </w:p>
    <w:p>
      <w:pPr>
        <w:pStyle w:val="18"/>
        <w:ind w:firstLine="0" w:firstLineChars="0"/>
        <w:jc w:val="center"/>
        <w:rPr>
          <w:rFonts w:hint="eastAsia" w:ascii="宋体" w:hAnsi="宋体" w:cs="宋体"/>
          <w:b/>
          <w:sz w:val="30"/>
          <w:szCs w:val="30"/>
        </w:rPr>
      </w:pPr>
      <w:r>
        <w:rPr>
          <w:rFonts w:hint="eastAsia" w:ascii="宋体" w:hAnsi="宋体" w:cs="宋体"/>
          <w:b/>
          <w:sz w:val="30"/>
          <w:szCs w:val="30"/>
        </w:rPr>
        <w:t>供应商基本情况表</w:t>
      </w:r>
    </w:p>
    <w:tbl>
      <w:tblPr>
        <w:tblStyle w:val="14"/>
        <w:tblW w:w="86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81"/>
        <w:gridCol w:w="765"/>
        <w:gridCol w:w="825"/>
        <w:gridCol w:w="720"/>
        <w:gridCol w:w="650"/>
        <w:gridCol w:w="1218"/>
        <w:gridCol w:w="18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供应商名称</w:t>
            </w:r>
          </w:p>
        </w:tc>
        <w:tc>
          <w:tcPr>
            <w:tcW w:w="5980" w:type="dxa"/>
            <w:gridSpan w:val="6"/>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注册地址</w:t>
            </w:r>
          </w:p>
        </w:tc>
        <w:tc>
          <w:tcPr>
            <w:tcW w:w="2960" w:type="dxa"/>
            <w:gridSpan w:val="4"/>
            <w:noWrap w:val="0"/>
            <w:vAlign w:val="center"/>
          </w:tcPr>
          <w:p>
            <w:pPr>
              <w:spacing w:line="360" w:lineRule="auto"/>
              <w:jc w:val="center"/>
              <w:rPr>
                <w:rFonts w:hint="eastAsia" w:ascii="宋体" w:hAnsi="宋体" w:eastAsia="宋体" w:cs="宋体"/>
                <w:sz w:val="21"/>
                <w:szCs w:val="21"/>
              </w:rPr>
            </w:pPr>
          </w:p>
        </w:tc>
        <w:tc>
          <w:tcPr>
            <w:tcW w:w="1218"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邮政编码</w:t>
            </w:r>
          </w:p>
        </w:tc>
        <w:tc>
          <w:tcPr>
            <w:tcW w:w="1802" w:type="dxa"/>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vMerge w:val="restart"/>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联系方式</w:t>
            </w:r>
          </w:p>
        </w:tc>
        <w:tc>
          <w:tcPr>
            <w:tcW w:w="765"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联系人</w:t>
            </w:r>
          </w:p>
        </w:tc>
        <w:tc>
          <w:tcPr>
            <w:tcW w:w="2195" w:type="dxa"/>
            <w:gridSpan w:val="3"/>
            <w:noWrap w:val="0"/>
            <w:vAlign w:val="center"/>
          </w:tcPr>
          <w:p>
            <w:pPr>
              <w:spacing w:line="360" w:lineRule="auto"/>
              <w:jc w:val="center"/>
              <w:rPr>
                <w:rFonts w:hint="eastAsia" w:ascii="宋体" w:hAnsi="宋体" w:eastAsia="宋体" w:cs="宋体"/>
                <w:sz w:val="21"/>
                <w:szCs w:val="21"/>
              </w:rPr>
            </w:pPr>
          </w:p>
        </w:tc>
        <w:tc>
          <w:tcPr>
            <w:tcW w:w="1218"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电话</w:t>
            </w:r>
          </w:p>
        </w:tc>
        <w:tc>
          <w:tcPr>
            <w:tcW w:w="1802" w:type="dxa"/>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vMerge w:val="continue"/>
            <w:noWrap w:val="0"/>
            <w:vAlign w:val="center"/>
          </w:tcPr>
          <w:p>
            <w:pPr>
              <w:spacing w:line="360" w:lineRule="auto"/>
              <w:jc w:val="center"/>
              <w:rPr>
                <w:rFonts w:hint="eastAsia" w:ascii="宋体" w:hAnsi="宋体" w:eastAsia="宋体" w:cs="宋体"/>
                <w:sz w:val="21"/>
                <w:szCs w:val="21"/>
              </w:rPr>
            </w:pPr>
          </w:p>
        </w:tc>
        <w:tc>
          <w:tcPr>
            <w:tcW w:w="765"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传真</w:t>
            </w:r>
          </w:p>
        </w:tc>
        <w:tc>
          <w:tcPr>
            <w:tcW w:w="2195" w:type="dxa"/>
            <w:gridSpan w:val="3"/>
            <w:noWrap w:val="0"/>
            <w:vAlign w:val="center"/>
          </w:tcPr>
          <w:p>
            <w:pPr>
              <w:spacing w:line="360" w:lineRule="auto"/>
              <w:jc w:val="center"/>
              <w:rPr>
                <w:rFonts w:hint="eastAsia" w:ascii="宋体" w:hAnsi="宋体" w:eastAsia="宋体" w:cs="宋体"/>
                <w:sz w:val="21"/>
                <w:szCs w:val="21"/>
              </w:rPr>
            </w:pPr>
          </w:p>
        </w:tc>
        <w:tc>
          <w:tcPr>
            <w:tcW w:w="1218"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网址</w:t>
            </w:r>
          </w:p>
        </w:tc>
        <w:tc>
          <w:tcPr>
            <w:tcW w:w="1802" w:type="dxa"/>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法定代表人</w:t>
            </w:r>
          </w:p>
        </w:tc>
        <w:tc>
          <w:tcPr>
            <w:tcW w:w="765"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姓名</w:t>
            </w:r>
          </w:p>
        </w:tc>
        <w:tc>
          <w:tcPr>
            <w:tcW w:w="2195" w:type="dxa"/>
            <w:gridSpan w:val="3"/>
            <w:noWrap w:val="0"/>
            <w:vAlign w:val="center"/>
          </w:tcPr>
          <w:p>
            <w:pPr>
              <w:spacing w:line="360" w:lineRule="auto"/>
              <w:jc w:val="center"/>
              <w:rPr>
                <w:rFonts w:hint="eastAsia" w:ascii="宋体" w:hAnsi="宋体" w:eastAsia="宋体" w:cs="宋体"/>
                <w:sz w:val="21"/>
                <w:szCs w:val="21"/>
              </w:rPr>
            </w:pPr>
          </w:p>
        </w:tc>
        <w:tc>
          <w:tcPr>
            <w:tcW w:w="1218" w:type="dxa"/>
            <w:noWrap w:val="0"/>
            <w:vAlign w:val="center"/>
          </w:tcPr>
          <w:p>
            <w:pPr>
              <w:spacing w:line="360" w:lineRule="auto"/>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电话</w:t>
            </w:r>
          </w:p>
        </w:tc>
        <w:tc>
          <w:tcPr>
            <w:tcW w:w="1802" w:type="dxa"/>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spacing w:line="360" w:lineRule="auto"/>
              <w:jc w:val="center"/>
              <w:rPr>
                <w:rFonts w:hint="eastAsia" w:ascii="宋体" w:hAnsi="宋体" w:eastAsia="宋体" w:cs="宋体"/>
                <w:sz w:val="21"/>
                <w:szCs w:val="21"/>
              </w:rPr>
            </w:pPr>
            <w:r>
              <w:rPr>
                <w:rFonts w:hint="eastAsia" w:ascii="宋体" w:hAnsi="宋体" w:cs="宋体"/>
                <w:sz w:val="21"/>
                <w:szCs w:val="21"/>
                <w:lang w:val="en-US" w:eastAsia="zh-CN"/>
              </w:rPr>
              <w:t>项目</w:t>
            </w:r>
            <w:r>
              <w:rPr>
                <w:rFonts w:hint="eastAsia" w:ascii="宋体" w:hAnsi="宋体" w:eastAsia="宋体" w:cs="宋体"/>
                <w:sz w:val="21"/>
                <w:szCs w:val="21"/>
              </w:rPr>
              <w:t>负责人</w:t>
            </w:r>
          </w:p>
        </w:tc>
        <w:tc>
          <w:tcPr>
            <w:tcW w:w="765"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姓名</w:t>
            </w:r>
          </w:p>
        </w:tc>
        <w:tc>
          <w:tcPr>
            <w:tcW w:w="2195" w:type="dxa"/>
            <w:gridSpan w:val="3"/>
            <w:noWrap w:val="0"/>
            <w:vAlign w:val="center"/>
          </w:tcPr>
          <w:p>
            <w:pPr>
              <w:tabs>
                <w:tab w:val="center" w:pos="1049"/>
                <w:tab w:val="right" w:pos="1979"/>
              </w:tabs>
              <w:spacing w:line="360" w:lineRule="auto"/>
              <w:jc w:val="left"/>
              <w:rPr>
                <w:rFonts w:hint="eastAsia" w:ascii="宋体" w:hAnsi="宋体" w:eastAsia="宋体" w:cs="宋体"/>
                <w:sz w:val="21"/>
                <w:szCs w:val="21"/>
                <w:lang w:eastAsia="zh-CN"/>
              </w:rPr>
            </w:pPr>
          </w:p>
        </w:tc>
        <w:tc>
          <w:tcPr>
            <w:tcW w:w="1218" w:type="dxa"/>
            <w:noWrap w:val="0"/>
            <w:vAlign w:val="center"/>
          </w:tcPr>
          <w:p>
            <w:pPr>
              <w:spacing w:line="360" w:lineRule="auto"/>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电话</w:t>
            </w:r>
          </w:p>
        </w:tc>
        <w:tc>
          <w:tcPr>
            <w:tcW w:w="1802" w:type="dxa"/>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资质</w:t>
            </w:r>
            <w:r>
              <w:rPr>
                <w:rFonts w:hint="eastAsia" w:ascii="宋体" w:hAnsi="宋体" w:eastAsia="宋体" w:cs="宋体"/>
                <w:sz w:val="21"/>
                <w:szCs w:val="21"/>
              </w:rPr>
              <w:t>证书</w:t>
            </w:r>
          </w:p>
          <w:p>
            <w:pPr>
              <w:jc w:val="center"/>
              <w:rPr>
                <w:rFonts w:hint="eastAsia" w:ascii="宋体" w:hAnsi="宋体" w:eastAsia="宋体" w:cs="宋体"/>
                <w:sz w:val="21"/>
                <w:szCs w:val="21"/>
              </w:rPr>
            </w:pPr>
            <w:r>
              <w:rPr>
                <w:rFonts w:hint="eastAsia" w:ascii="宋体" w:hAnsi="宋体" w:eastAsia="宋体" w:cs="宋体"/>
                <w:sz w:val="21"/>
                <w:szCs w:val="21"/>
              </w:rPr>
              <w:t>（如有）</w:t>
            </w:r>
          </w:p>
        </w:tc>
        <w:tc>
          <w:tcPr>
            <w:tcW w:w="5980" w:type="dxa"/>
            <w:gridSpan w:val="6"/>
            <w:noWrap w:val="0"/>
            <w:vAlign w:val="center"/>
          </w:tcPr>
          <w:p>
            <w:pPr>
              <w:spacing w:line="360" w:lineRule="auto"/>
              <w:jc w:val="left"/>
              <w:rPr>
                <w:rFonts w:hint="eastAsia" w:ascii="宋体" w:hAnsi="宋体" w:eastAsia="宋体" w:cs="宋体"/>
                <w:sz w:val="21"/>
                <w:szCs w:val="21"/>
              </w:rPr>
            </w:pPr>
            <w:r>
              <w:rPr>
                <w:rFonts w:hint="eastAsia" w:ascii="宋体" w:hAnsi="宋体" w:eastAsia="宋体" w:cs="宋体"/>
                <w:sz w:val="21"/>
                <w:szCs w:val="21"/>
              </w:rPr>
              <w:t>类型：           等级：         证书号</w:t>
            </w:r>
            <w:r>
              <w:rPr>
                <w:rFonts w:hint="eastAsia" w:ascii="宋体" w:hAnsi="宋体" w:cs="宋体"/>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营业执照号</w:t>
            </w:r>
          </w:p>
        </w:tc>
        <w:tc>
          <w:tcPr>
            <w:tcW w:w="1590" w:type="dxa"/>
            <w:gridSpan w:val="2"/>
            <w:noWrap w:val="0"/>
            <w:vAlign w:val="center"/>
          </w:tcPr>
          <w:p>
            <w:pPr>
              <w:spacing w:line="360" w:lineRule="auto"/>
              <w:jc w:val="center"/>
              <w:rPr>
                <w:rFonts w:hint="eastAsia" w:ascii="宋体" w:hAnsi="宋体" w:eastAsia="宋体" w:cs="宋体"/>
                <w:sz w:val="21"/>
                <w:szCs w:val="21"/>
              </w:rPr>
            </w:pPr>
          </w:p>
        </w:tc>
        <w:tc>
          <w:tcPr>
            <w:tcW w:w="4390" w:type="dxa"/>
            <w:gridSpan w:val="4"/>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注册资金</w:t>
            </w:r>
          </w:p>
        </w:tc>
        <w:tc>
          <w:tcPr>
            <w:tcW w:w="1590" w:type="dxa"/>
            <w:gridSpan w:val="2"/>
            <w:noWrap w:val="0"/>
            <w:vAlign w:val="center"/>
          </w:tcPr>
          <w:p>
            <w:pPr>
              <w:spacing w:line="360" w:lineRule="auto"/>
              <w:jc w:val="center"/>
              <w:rPr>
                <w:rFonts w:hint="eastAsia" w:ascii="宋体" w:hAnsi="宋体" w:eastAsia="宋体" w:cs="宋体"/>
                <w:sz w:val="21"/>
                <w:szCs w:val="21"/>
              </w:rPr>
            </w:pPr>
          </w:p>
        </w:tc>
        <w:tc>
          <w:tcPr>
            <w:tcW w:w="720" w:type="dxa"/>
            <w:vMerge w:val="restart"/>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其中</w:t>
            </w:r>
          </w:p>
        </w:tc>
        <w:tc>
          <w:tcPr>
            <w:tcW w:w="1868" w:type="dxa"/>
            <w:gridSpan w:val="2"/>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高级职称人员</w:t>
            </w:r>
          </w:p>
        </w:tc>
        <w:tc>
          <w:tcPr>
            <w:tcW w:w="1802" w:type="dxa"/>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成立日期</w:t>
            </w:r>
          </w:p>
        </w:tc>
        <w:tc>
          <w:tcPr>
            <w:tcW w:w="1590" w:type="dxa"/>
            <w:gridSpan w:val="2"/>
            <w:noWrap w:val="0"/>
            <w:vAlign w:val="center"/>
          </w:tcPr>
          <w:p>
            <w:pPr>
              <w:spacing w:line="360" w:lineRule="auto"/>
              <w:jc w:val="center"/>
              <w:rPr>
                <w:rFonts w:hint="eastAsia" w:ascii="宋体" w:hAnsi="宋体" w:eastAsia="宋体" w:cs="宋体"/>
                <w:sz w:val="21"/>
                <w:szCs w:val="21"/>
              </w:rPr>
            </w:pPr>
          </w:p>
        </w:tc>
        <w:tc>
          <w:tcPr>
            <w:tcW w:w="720" w:type="dxa"/>
            <w:vMerge w:val="continue"/>
            <w:noWrap w:val="0"/>
            <w:vAlign w:val="center"/>
          </w:tcPr>
          <w:p>
            <w:pPr>
              <w:spacing w:line="360" w:lineRule="auto"/>
              <w:jc w:val="center"/>
              <w:rPr>
                <w:rFonts w:hint="eastAsia" w:ascii="宋体" w:hAnsi="宋体" w:eastAsia="宋体" w:cs="宋体"/>
                <w:sz w:val="21"/>
                <w:szCs w:val="21"/>
              </w:rPr>
            </w:pPr>
          </w:p>
        </w:tc>
        <w:tc>
          <w:tcPr>
            <w:tcW w:w="1868" w:type="dxa"/>
            <w:gridSpan w:val="2"/>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中级职称人员</w:t>
            </w:r>
          </w:p>
        </w:tc>
        <w:tc>
          <w:tcPr>
            <w:tcW w:w="1802" w:type="dxa"/>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基本账户开户银行</w:t>
            </w:r>
          </w:p>
        </w:tc>
        <w:tc>
          <w:tcPr>
            <w:tcW w:w="1590" w:type="dxa"/>
            <w:gridSpan w:val="2"/>
            <w:noWrap w:val="0"/>
            <w:vAlign w:val="center"/>
          </w:tcPr>
          <w:p>
            <w:pPr>
              <w:spacing w:line="360" w:lineRule="auto"/>
              <w:jc w:val="center"/>
              <w:rPr>
                <w:rFonts w:hint="eastAsia" w:ascii="宋体" w:hAnsi="宋体" w:eastAsia="宋体" w:cs="宋体"/>
                <w:sz w:val="21"/>
                <w:szCs w:val="21"/>
              </w:rPr>
            </w:pPr>
          </w:p>
        </w:tc>
        <w:tc>
          <w:tcPr>
            <w:tcW w:w="720" w:type="dxa"/>
            <w:vMerge w:val="continue"/>
            <w:noWrap w:val="0"/>
            <w:vAlign w:val="center"/>
          </w:tcPr>
          <w:p>
            <w:pPr>
              <w:spacing w:line="360" w:lineRule="auto"/>
              <w:jc w:val="center"/>
              <w:rPr>
                <w:rFonts w:hint="eastAsia" w:ascii="宋体" w:hAnsi="宋体" w:eastAsia="宋体" w:cs="宋体"/>
                <w:sz w:val="21"/>
                <w:szCs w:val="21"/>
              </w:rPr>
            </w:pPr>
          </w:p>
        </w:tc>
        <w:tc>
          <w:tcPr>
            <w:tcW w:w="1868" w:type="dxa"/>
            <w:gridSpan w:val="2"/>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初级职称人员</w:t>
            </w:r>
          </w:p>
        </w:tc>
        <w:tc>
          <w:tcPr>
            <w:tcW w:w="1802" w:type="dxa"/>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基本账户银行账号</w:t>
            </w:r>
          </w:p>
        </w:tc>
        <w:tc>
          <w:tcPr>
            <w:tcW w:w="1590" w:type="dxa"/>
            <w:gridSpan w:val="2"/>
            <w:noWrap w:val="0"/>
            <w:vAlign w:val="center"/>
          </w:tcPr>
          <w:p>
            <w:pPr>
              <w:spacing w:line="360" w:lineRule="auto"/>
              <w:jc w:val="center"/>
              <w:rPr>
                <w:rFonts w:hint="eastAsia" w:ascii="宋体" w:hAnsi="宋体" w:eastAsia="宋体" w:cs="宋体"/>
                <w:sz w:val="21"/>
                <w:szCs w:val="21"/>
              </w:rPr>
            </w:pPr>
          </w:p>
        </w:tc>
        <w:tc>
          <w:tcPr>
            <w:tcW w:w="720" w:type="dxa"/>
            <w:vMerge w:val="continue"/>
            <w:noWrap w:val="0"/>
            <w:vAlign w:val="center"/>
          </w:tcPr>
          <w:p>
            <w:pPr>
              <w:spacing w:line="360" w:lineRule="auto"/>
              <w:jc w:val="center"/>
              <w:rPr>
                <w:rFonts w:hint="eastAsia" w:ascii="宋体" w:hAnsi="宋体" w:eastAsia="宋体" w:cs="宋体"/>
                <w:sz w:val="21"/>
                <w:szCs w:val="21"/>
              </w:rPr>
            </w:pPr>
          </w:p>
        </w:tc>
        <w:tc>
          <w:tcPr>
            <w:tcW w:w="1868" w:type="dxa"/>
            <w:gridSpan w:val="2"/>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技术人员数量</w:t>
            </w:r>
          </w:p>
        </w:tc>
        <w:tc>
          <w:tcPr>
            <w:tcW w:w="1802" w:type="dxa"/>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经营范围</w:t>
            </w:r>
          </w:p>
        </w:tc>
        <w:tc>
          <w:tcPr>
            <w:tcW w:w="1590" w:type="dxa"/>
            <w:gridSpan w:val="2"/>
            <w:noWrap w:val="0"/>
            <w:vAlign w:val="center"/>
          </w:tcPr>
          <w:p>
            <w:pPr>
              <w:spacing w:line="360" w:lineRule="auto"/>
              <w:jc w:val="center"/>
              <w:rPr>
                <w:rFonts w:hint="eastAsia" w:ascii="宋体" w:hAnsi="宋体" w:eastAsia="宋体" w:cs="宋体"/>
                <w:sz w:val="21"/>
                <w:szCs w:val="21"/>
              </w:rPr>
            </w:pPr>
          </w:p>
        </w:tc>
        <w:tc>
          <w:tcPr>
            <w:tcW w:w="720" w:type="dxa"/>
            <w:vMerge w:val="continue"/>
            <w:noWrap w:val="0"/>
            <w:vAlign w:val="center"/>
          </w:tcPr>
          <w:p>
            <w:pPr>
              <w:spacing w:line="360" w:lineRule="auto"/>
              <w:jc w:val="center"/>
              <w:rPr>
                <w:rFonts w:hint="eastAsia" w:ascii="宋体" w:hAnsi="宋体" w:eastAsia="宋体" w:cs="宋体"/>
                <w:sz w:val="21"/>
                <w:szCs w:val="21"/>
              </w:rPr>
            </w:pPr>
          </w:p>
        </w:tc>
        <w:tc>
          <w:tcPr>
            <w:tcW w:w="1868" w:type="dxa"/>
            <w:gridSpan w:val="2"/>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各类注册人员</w:t>
            </w:r>
          </w:p>
        </w:tc>
        <w:tc>
          <w:tcPr>
            <w:tcW w:w="1802" w:type="dxa"/>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供应商关联企业情况（包括但不限于与供应商法定代表人（单位负责人）为同一人或者存在控股、管理关系的不同单位）</w:t>
            </w:r>
          </w:p>
        </w:tc>
        <w:tc>
          <w:tcPr>
            <w:tcW w:w="5980" w:type="dxa"/>
            <w:gridSpan w:val="6"/>
            <w:noWrap w:val="0"/>
            <w:vAlign w:val="center"/>
          </w:tcPr>
          <w:p>
            <w:pPr>
              <w:spacing w:line="360" w:lineRule="auto"/>
              <w:jc w:val="center"/>
              <w:rPr>
                <w:rFonts w:hint="eastAsia" w:ascii="宋体" w:hAnsi="宋体" w:eastAsia="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1"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备注</w:t>
            </w:r>
          </w:p>
        </w:tc>
        <w:tc>
          <w:tcPr>
            <w:tcW w:w="5980" w:type="dxa"/>
            <w:gridSpan w:val="6"/>
            <w:noWrap w:val="0"/>
            <w:vAlign w:val="center"/>
          </w:tcPr>
          <w:p>
            <w:pPr>
              <w:spacing w:line="360" w:lineRule="auto"/>
              <w:jc w:val="center"/>
              <w:rPr>
                <w:rFonts w:hint="eastAsia" w:ascii="宋体" w:hAnsi="宋体" w:eastAsia="宋体" w:cs="宋体"/>
                <w:sz w:val="21"/>
                <w:szCs w:val="21"/>
              </w:rPr>
            </w:pPr>
          </w:p>
        </w:tc>
      </w:tr>
    </w:tbl>
    <w:p>
      <w:pPr>
        <w:pStyle w:val="3"/>
        <w:keepNext w:val="0"/>
        <w:keepLines w:val="0"/>
        <w:numPr>
          <w:ilvl w:val="0"/>
          <w:numId w:val="0"/>
        </w:numPr>
        <w:autoSpaceDE w:val="0"/>
        <w:autoSpaceDN w:val="0"/>
        <w:adjustRightInd w:val="0"/>
        <w:jc w:val="left"/>
        <w:rPr>
          <w:rFonts w:hint="eastAsia" w:ascii="宋体" w:hAnsi="宋体" w:cs="宋体"/>
          <w:bCs/>
          <w:kern w:val="2"/>
          <w:sz w:val="21"/>
          <w:szCs w:val="21"/>
          <w:lang w:eastAsia="zh-CN"/>
        </w:rPr>
      </w:pPr>
      <w:r>
        <w:rPr>
          <w:rFonts w:hint="eastAsia"/>
        </w:rPr>
        <w:t xml:space="preserve"> </w:t>
      </w:r>
      <w:r>
        <w:rPr>
          <w:rFonts w:hint="eastAsia"/>
          <w:b/>
        </w:rPr>
        <w:t xml:space="preserve">  </w:t>
      </w:r>
      <w:r>
        <w:rPr>
          <w:rFonts w:hint="eastAsia" w:ascii="宋体" w:hAnsi="宋体" w:eastAsia="宋体" w:cs="宋体"/>
          <w:bCs/>
          <w:kern w:val="2"/>
          <w:sz w:val="21"/>
          <w:szCs w:val="21"/>
        </w:rPr>
        <w:t xml:space="preserve"> 注：后附企业营业执照、资质证书等复印件</w:t>
      </w:r>
      <w:r>
        <w:rPr>
          <w:rFonts w:hint="eastAsia" w:ascii="宋体" w:hAnsi="宋体" w:eastAsia="宋体" w:cs="宋体"/>
          <w:bCs/>
          <w:kern w:val="2"/>
          <w:sz w:val="21"/>
          <w:szCs w:val="21"/>
          <w:lang w:eastAsia="zh-CN"/>
        </w:rPr>
        <w:t>，</w:t>
      </w:r>
      <w:r>
        <w:rPr>
          <w:rFonts w:hint="eastAsia" w:ascii="宋体" w:hAnsi="宋体" w:eastAsia="宋体" w:cs="宋体"/>
          <w:bCs/>
          <w:kern w:val="2"/>
          <w:sz w:val="21"/>
          <w:szCs w:val="21"/>
        </w:rPr>
        <w:t>供应商若为分公司，须提供法人总公司针对本项目出具的授权书</w:t>
      </w:r>
      <w:r>
        <w:rPr>
          <w:rFonts w:hint="eastAsia" w:ascii="宋体" w:hAnsi="宋体" w:eastAsia="宋体" w:cs="宋体"/>
          <w:bCs/>
          <w:kern w:val="2"/>
          <w:sz w:val="21"/>
          <w:szCs w:val="21"/>
          <w:lang w:eastAsia="zh-CN"/>
        </w:rPr>
        <w:t>（</w:t>
      </w:r>
      <w:r>
        <w:rPr>
          <w:rFonts w:hint="eastAsia" w:ascii="宋体" w:hAnsi="宋体" w:eastAsia="宋体" w:cs="宋体"/>
          <w:bCs/>
          <w:kern w:val="2"/>
          <w:sz w:val="21"/>
          <w:szCs w:val="21"/>
          <w:lang w:val="en-US" w:eastAsia="zh-CN"/>
        </w:rPr>
        <w:t>格式自拟）</w:t>
      </w:r>
      <w:r>
        <w:rPr>
          <w:rFonts w:hint="eastAsia" w:ascii="宋体" w:hAnsi="宋体" w:eastAsia="宋体" w:cs="宋体"/>
          <w:bCs/>
          <w:kern w:val="2"/>
          <w:sz w:val="21"/>
          <w:szCs w:val="21"/>
          <w:lang w:eastAsia="zh-CN"/>
        </w:rPr>
        <w:t>；</w:t>
      </w:r>
    </w:p>
    <w:p>
      <w:pPr>
        <w:pStyle w:val="13"/>
        <w:rPr>
          <w:rFonts w:hint="eastAsia" w:eastAsia="宋体"/>
          <w:b/>
          <w:lang w:eastAsia="zh-CN"/>
        </w:rPr>
        <w:sectPr>
          <w:pgSz w:w="11906" w:h="16838"/>
          <w:pgMar w:top="1440" w:right="1080" w:bottom="1440" w:left="1080" w:header="851" w:footer="992" w:gutter="0"/>
          <w:cols w:space="720" w:num="1"/>
          <w:docGrid w:type="lines" w:linePitch="312" w:charSpace="0"/>
        </w:sectPr>
      </w:pPr>
    </w:p>
    <w:p>
      <w:pPr>
        <w:pStyle w:val="3"/>
        <w:keepNext w:val="0"/>
        <w:keepLines w:val="0"/>
        <w:autoSpaceDE w:val="0"/>
        <w:autoSpaceDN w:val="0"/>
        <w:adjustRightInd w:val="0"/>
        <w:jc w:val="left"/>
        <w:rPr>
          <w:b w:val="0"/>
        </w:rPr>
      </w:pPr>
      <w:r>
        <w:rPr>
          <w:rFonts w:hint="eastAsia" w:ascii="宋体" w:hAnsi="宋体" w:cs="宋体"/>
          <w:b w:val="0"/>
          <w:color w:val="000000"/>
          <w:kern w:val="2"/>
          <w:sz w:val="24"/>
          <w:szCs w:val="24"/>
        </w:rPr>
        <w:t>附件</w:t>
      </w:r>
      <w:r>
        <w:rPr>
          <w:rFonts w:hint="eastAsia" w:ascii="宋体" w:hAnsi="宋体" w:cs="宋体"/>
          <w:b w:val="0"/>
          <w:color w:val="000000"/>
          <w:sz w:val="24"/>
          <w:szCs w:val="24"/>
        </w:rPr>
        <w:t>2：</w:t>
      </w:r>
    </w:p>
    <w:p>
      <w:pPr>
        <w:pStyle w:val="3"/>
        <w:keepNext w:val="0"/>
        <w:keepLines w:val="0"/>
        <w:autoSpaceDE w:val="0"/>
        <w:autoSpaceDN w:val="0"/>
        <w:adjustRightInd w:val="0"/>
        <w:jc w:val="center"/>
        <w:rPr>
          <w:rFonts w:hint="eastAsia" w:ascii="宋体" w:hAnsi="宋体" w:cs="宋体"/>
          <w:b w:val="0"/>
          <w:color w:val="000000"/>
          <w:kern w:val="2"/>
          <w:sz w:val="24"/>
          <w:szCs w:val="24"/>
        </w:rPr>
      </w:pPr>
      <w:r>
        <w:rPr>
          <w:rFonts w:hint="eastAsia" w:ascii="宋体" w:hAnsi="宋体" w:eastAsia="宋体" w:cs="Times New Roman"/>
          <w:sz w:val="24"/>
          <w:lang w:val="en-US" w:eastAsia="zh-Hans"/>
        </w:rPr>
        <w:t>政府、企事业单位、金融机构</w:t>
      </w:r>
      <w:r>
        <w:rPr>
          <w:rFonts w:hint="eastAsia" w:ascii="宋体" w:hAnsi="宋体" w:eastAsia="宋体" w:cs="Times New Roman"/>
          <w:sz w:val="24"/>
          <w:lang w:eastAsia="zh-Hans"/>
        </w:rPr>
        <w:t>类</w:t>
      </w:r>
      <w:r>
        <w:rPr>
          <w:rFonts w:hint="eastAsia" w:ascii="宋体" w:hAnsi="宋体" w:cs="Times New Roman"/>
          <w:sz w:val="24"/>
          <w:lang w:val="en-US" w:eastAsia="zh-CN"/>
        </w:rPr>
        <w:t>外包</w:t>
      </w:r>
      <w:r>
        <w:rPr>
          <w:rFonts w:hint="eastAsia" w:ascii="宋体" w:hAnsi="宋体"/>
          <w:sz w:val="24"/>
          <w:lang w:val="en-US" w:eastAsia="zh-CN"/>
        </w:rPr>
        <w:t>服务</w:t>
      </w:r>
      <w:r>
        <w:rPr>
          <w:rFonts w:hint="eastAsia" w:ascii="宋体" w:hAnsi="宋体"/>
          <w:sz w:val="24"/>
        </w:rPr>
        <w:t>证明文件</w:t>
      </w:r>
    </w:p>
    <w:tbl>
      <w:tblPr>
        <w:tblStyle w:val="15"/>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2709"/>
        <w:gridCol w:w="2113"/>
        <w:gridCol w:w="1312"/>
        <w:gridCol w:w="1344"/>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jc w:val="center"/>
              <w:rPr>
                <w:rFonts w:hint="eastAsia" w:ascii="宋体" w:hAnsi="宋体"/>
                <w:b w:val="0"/>
                <w:szCs w:val="21"/>
              </w:rPr>
            </w:pPr>
            <w:r>
              <w:rPr>
                <w:rFonts w:hint="eastAsia" w:ascii="宋体" w:hAnsi="宋体"/>
                <w:b w:val="0"/>
                <w:szCs w:val="21"/>
              </w:rPr>
              <w:t>序号</w:t>
            </w:r>
          </w:p>
        </w:tc>
        <w:tc>
          <w:tcPr>
            <w:tcW w:w="2709" w:type="dxa"/>
          </w:tcPr>
          <w:p>
            <w:pPr>
              <w:pStyle w:val="4"/>
              <w:jc w:val="center"/>
              <w:rPr>
                <w:rFonts w:hint="eastAsia" w:ascii="宋体" w:hAnsi="宋体"/>
                <w:b w:val="0"/>
                <w:szCs w:val="21"/>
              </w:rPr>
            </w:pPr>
            <w:r>
              <w:rPr>
                <w:rFonts w:hint="eastAsia" w:ascii="宋体" w:hAnsi="宋体"/>
                <w:b w:val="0"/>
                <w:szCs w:val="21"/>
              </w:rPr>
              <w:t>项目名称</w:t>
            </w:r>
          </w:p>
        </w:tc>
        <w:tc>
          <w:tcPr>
            <w:tcW w:w="2113" w:type="dxa"/>
          </w:tcPr>
          <w:p>
            <w:pPr>
              <w:pStyle w:val="4"/>
              <w:jc w:val="center"/>
              <w:rPr>
                <w:rFonts w:hint="eastAsia" w:ascii="宋体" w:hAnsi="宋体"/>
                <w:b w:val="0"/>
                <w:szCs w:val="21"/>
              </w:rPr>
            </w:pPr>
            <w:r>
              <w:rPr>
                <w:rFonts w:hint="eastAsia" w:ascii="宋体" w:hAnsi="宋体"/>
                <w:b w:val="0"/>
                <w:szCs w:val="21"/>
              </w:rPr>
              <w:t>项目规模及合同</w:t>
            </w:r>
            <w:r>
              <w:rPr>
                <w:rFonts w:hint="eastAsia" w:ascii="宋体" w:hAnsi="宋体"/>
                <w:b w:val="0"/>
                <w:szCs w:val="21"/>
                <w:lang w:val="en-US" w:eastAsia="zh-CN"/>
              </w:rPr>
              <w:t>金额</w:t>
            </w:r>
          </w:p>
        </w:tc>
        <w:tc>
          <w:tcPr>
            <w:tcW w:w="1312" w:type="dxa"/>
          </w:tcPr>
          <w:p>
            <w:pPr>
              <w:pStyle w:val="4"/>
              <w:jc w:val="center"/>
              <w:rPr>
                <w:rFonts w:hint="eastAsia" w:ascii="宋体" w:hAnsi="宋体"/>
                <w:b w:val="0"/>
                <w:szCs w:val="21"/>
              </w:rPr>
            </w:pPr>
            <w:r>
              <w:rPr>
                <w:rFonts w:hint="eastAsia" w:ascii="宋体" w:hAnsi="宋体"/>
                <w:b w:val="0"/>
                <w:szCs w:val="21"/>
              </w:rPr>
              <w:t>项目业主</w:t>
            </w:r>
          </w:p>
        </w:tc>
        <w:tc>
          <w:tcPr>
            <w:tcW w:w="1344" w:type="dxa"/>
          </w:tcPr>
          <w:p>
            <w:pPr>
              <w:pStyle w:val="4"/>
              <w:jc w:val="center"/>
              <w:rPr>
                <w:rFonts w:hint="eastAsia" w:ascii="宋体" w:hAnsi="宋体"/>
                <w:b w:val="0"/>
                <w:szCs w:val="21"/>
              </w:rPr>
            </w:pPr>
            <w:r>
              <w:rPr>
                <w:rFonts w:hint="eastAsia" w:ascii="宋体" w:hAnsi="宋体"/>
                <w:b w:val="0"/>
                <w:szCs w:val="21"/>
              </w:rPr>
              <w:t>联系方式</w:t>
            </w:r>
          </w:p>
        </w:tc>
        <w:tc>
          <w:tcPr>
            <w:tcW w:w="808" w:type="dxa"/>
          </w:tcPr>
          <w:p>
            <w:pPr>
              <w:pStyle w:val="4"/>
              <w:jc w:val="center"/>
              <w:rPr>
                <w:rFonts w:hint="eastAsia" w:ascii="宋体" w:hAnsi="宋体"/>
                <w:b w:val="0"/>
                <w:szCs w:val="21"/>
              </w:rPr>
            </w:pPr>
            <w:r>
              <w:rPr>
                <w:rFonts w:hint="eastAsia" w:ascii="宋体" w:hAnsi="宋体"/>
                <w:b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Pr>
          <w:p>
            <w:pPr>
              <w:pStyle w:val="4"/>
              <w:rPr>
                <w:rFonts w:hint="eastAsia" w:ascii="宋体" w:hAnsi="宋体"/>
                <w:szCs w:val="21"/>
              </w:rPr>
            </w:pPr>
          </w:p>
        </w:tc>
        <w:tc>
          <w:tcPr>
            <w:tcW w:w="2709" w:type="dxa"/>
          </w:tcPr>
          <w:p>
            <w:pPr>
              <w:pStyle w:val="4"/>
              <w:rPr>
                <w:rFonts w:hint="eastAsia" w:ascii="宋体" w:hAnsi="宋体"/>
                <w:szCs w:val="21"/>
              </w:rPr>
            </w:pPr>
          </w:p>
        </w:tc>
        <w:tc>
          <w:tcPr>
            <w:tcW w:w="2113" w:type="dxa"/>
          </w:tcPr>
          <w:p>
            <w:pPr>
              <w:pStyle w:val="4"/>
              <w:rPr>
                <w:rFonts w:hint="eastAsia" w:ascii="宋体" w:hAnsi="宋体"/>
                <w:szCs w:val="21"/>
              </w:rPr>
            </w:pPr>
          </w:p>
        </w:tc>
        <w:tc>
          <w:tcPr>
            <w:tcW w:w="1312" w:type="dxa"/>
          </w:tcPr>
          <w:p>
            <w:pPr>
              <w:pStyle w:val="4"/>
              <w:rPr>
                <w:rFonts w:hint="eastAsia" w:ascii="宋体" w:hAnsi="宋体"/>
                <w:szCs w:val="21"/>
              </w:rPr>
            </w:pPr>
          </w:p>
        </w:tc>
        <w:tc>
          <w:tcPr>
            <w:tcW w:w="1344" w:type="dxa"/>
          </w:tcPr>
          <w:p>
            <w:pPr>
              <w:pStyle w:val="4"/>
              <w:rPr>
                <w:rFonts w:hint="eastAsia" w:ascii="宋体" w:hAnsi="宋体"/>
                <w:szCs w:val="21"/>
              </w:rPr>
            </w:pPr>
          </w:p>
        </w:tc>
        <w:tc>
          <w:tcPr>
            <w:tcW w:w="808" w:type="dxa"/>
          </w:tcPr>
          <w:p>
            <w:pPr>
              <w:pStyle w:val="4"/>
              <w:rPr>
                <w:rFonts w:hint="eastAsia" w:ascii="宋体" w:hAnsi="宋体"/>
                <w:szCs w:val="21"/>
              </w:rPr>
            </w:pPr>
          </w:p>
        </w:tc>
      </w:tr>
    </w:tbl>
    <w:p>
      <w:pPr>
        <w:spacing w:line="360" w:lineRule="auto"/>
        <w:ind w:firstLine="422" w:firstLineChars="200"/>
        <w:rPr>
          <w:rFonts w:hint="eastAsia" w:ascii="宋体" w:hAnsi="宋体" w:cs="宋体"/>
          <w:b/>
          <w:bCs/>
          <w:color w:val="000000"/>
          <w:sz w:val="24"/>
          <w:szCs w:val="24"/>
        </w:rPr>
      </w:pPr>
      <w:r>
        <w:rPr>
          <w:rFonts w:hint="eastAsia"/>
          <w:b/>
          <w:bCs/>
        </w:rPr>
        <w:t>注：后附</w:t>
      </w:r>
      <w:r>
        <w:rPr>
          <w:rFonts w:hAnsi="宋体"/>
          <w:b/>
          <w:bCs/>
          <w:color w:val="000000"/>
          <w:szCs w:val="21"/>
        </w:rPr>
        <w:t>证明以上业绩</w:t>
      </w:r>
      <w:r>
        <w:rPr>
          <w:rFonts w:hint="eastAsia" w:hAnsi="宋体"/>
          <w:b/>
          <w:bCs/>
          <w:color w:val="000000"/>
          <w:szCs w:val="21"/>
        </w:rPr>
        <w:t>的中标通知书或合同复印件</w:t>
      </w:r>
      <w:r>
        <w:rPr>
          <w:rFonts w:hAnsi="宋体"/>
          <w:b/>
          <w:bCs/>
          <w:color w:val="000000"/>
          <w:szCs w:val="21"/>
        </w:rPr>
        <w:t>复印件。</w:t>
      </w:r>
    </w:p>
    <w:p>
      <w:pPr>
        <w:widowControl/>
        <w:jc w:val="left"/>
        <w:rPr>
          <w:rFonts w:hint="eastAsia" w:ascii="华文细黑" w:hAnsi="华文细黑" w:eastAsia="华文细黑"/>
          <w:sz w:val="24"/>
          <w:szCs w:val="24"/>
        </w:rPr>
      </w:pPr>
      <w:r>
        <w:rPr>
          <w:rFonts w:hint="eastAsia" w:ascii="华文细黑" w:hAnsi="华文细黑" w:eastAsia="华文细黑"/>
          <w:sz w:val="24"/>
          <w:szCs w:val="24"/>
        </w:rPr>
        <w:br w:type="page"/>
      </w:r>
    </w:p>
    <w:p>
      <w:pPr>
        <w:pStyle w:val="3"/>
        <w:keepNext w:val="0"/>
        <w:keepLines w:val="0"/>
        <w:autoSpaceDE w:val="0"/>
        <w:autoSpaceDN w:val="0"/>
        <w:adjustRightInd w:val="0"/>
        <w:jc w:val="left"/>
        <w:rPr>
          <w:rFonts w:hint="eastAsia" w:ascii="宋体" w:hAnsi="宋体" w:cs="华文细黑"/>
          <w:b w:val="0"/>
          <w:sz w:val="24"/>
          <w:szCs w:val="24"/>
        </w:rPr>
      </w:pPr>
      <w:r>
        <w:rPr>
          <w:rFonts w:hint="eastAsia" w:ascii="宋体" w:hAnsi="宋体" w:cs="宋体"/>
          <w:b w:val="0"/>
          <w:color w:val="000000"/>
          <w:kern w:val="2"/>
          <w:sz w:val="24"/>
          <w:szCs w:val="24"/>
        </w:rPr>
        <w:t>附件</w:t>
      </w:r>
      <w:r>
        <w:rPr>
          <w:rFonts w:hint="eastAsia" w:ascii="宋体" w:hAnsi="宋体" w:cs="宋体"/>
          <w:b w:val="0"/>
          <w:color w:val="000000"/>
          <w:kern w:val="2"/>
          <w:sz w:val="24"/>
          <w:szCs w:val="24"/>
          <w:lang w:val="en-US" w:eastAsia="zh-CN"/>
        </w:rPr>
        <w:t>3</w:t>
      </w:r>
      <w:r>
        <w:rPr>
          <w:rFonts w:hint="eastAsia" w:ascii="宋体" w:hAnsi="宋体" w:cs="华文细黑"/>
          <w:b w:val="0"/>
          <w:sz w:val="24"/>
          <w:szCs w:val="24"/>
        </w:rPr>
        <w:t>：</w:t>
      </w:r>
    </w:p>
    <w:p>
      <w:pPr>
        <w:rPr>
          <w:rFonts w:hint="eastAsia" w:ascii="宋体" w:hAnsi="宋体" w:cs="华文细黑"/>
          <w:b w:val="0"/>
          <w:sz w:val="24"/>
          <w:szCs w:val="24"/>
        </w:rPr>
      </w:pPr>
    </w:p>
    <w:p>
      <w:pPr>
        <w:pStyle w:val="4"/>
        <w:jc w:val="center"/>
        <w:rPr>
          <w:rFonts w:hint="eastAsia" w:ascii="宋体" w:hAnsi="宋体" w:eastAsia="宋体" w:cs="宋体"/>
          <w:sz w:val="21"/>
          <w:szCs w:val="21"/>
        </w:rPr>
      </w:pPr>
      <w:r>
        <w:rPr>
          <w:rFonts w:hint="eastAsia" w:ascii="宋体" w:hAnsi="宋体" w:eastAsia="宋体" w:cs="宋体"/>
          <w:sz w:val="21"/>
          <w:szCs w:val="21"/>
        </w:rPr>
        <w:t>授权委托书</w:t>
      </w:r>
    </w:p>
    <w:p>
      <w:pPr>
        <w:spacing w:line="276" w:lineRule="auto"/>
        <w:jc w:val="left"/>
        <w:rPr>
          <w:rFonts w:hint="eastAsia" w:ascii="宋体" w:hAnsi="宋体" w:eastAsia="宋体" w:cs="宋体"/>
          <w:sz w:val="21"/>
          <w:szCs w:val="21"/>
        </w:rPr>
      </w:pPr>
    </w:p>
    <w:p>
      <w:pPr>
        <w:spacing w:line="48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本授权委托书声明：我</w:t>
      </w:r>
      <w:r>
        <w:rPr>
          <w:rFonts w:hint="eastAsia" w:ascii="宋体" w:hAnsi="宋体" w:eastAsia="宋体" w:cs="宋体"/>
          <w:i/>
          <w:iCs/>
          <w:sz w:val="21"/>
          <w:szCs w:val="21"/>
          <w:u w:val="single"/>
        </w:rPr>
        <w:t>（姓名）</w:t>
      </w:r>
      <w:r>
        <w:rPr>
          <w:rFonts w:hint="eastAsia" w:ascii="宋体" w:hAnsi="宋体" w:eastAsia="宋体" w:cs="宋体"/>
          <w:sz w:val="21"/>
          <w:szCs w:val="21"/>
        </w:rPr>
        <w:t>系</w:t>
      </w:r>
      <w:r>
        <w:rPr>
          <w:rFonts w:hint="eastAsia" w:ascii="宋体" w:hAnsi="宋体" w:eastAsia="宋体" w:cs="宋体"/>
          <w:i/>
          <w:iCs/>
          <w:sz w:val="21"/>
          <w:szCs w:val="21"/>
          <w:u w:val="single"/>
        </w:rPr>
        <w:t>（供应商名称）</w:t>
      </w:r>
      <w:r>
        <w:rPr>
          <w:rFonts w:hint="eastAsia" w:ascii="宋体" w:hAnsi="宋体" w:eastAsia="宋体" w:cs="宋体"/>
          <w:sz w:val="21"/>
          <w:szCs w:val="21"/>
        </w:rPr>
        <w:t>的法定代表人</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负责人</w:t>
      </w:r>
      <w:r>
        <w:rPr>
          <w:rFonts w:hint="eastAsia" w:ascii="宋体" w:hAnsi="宋体" w:eastAsia="宋体" w:cs="宋体"/>
          <w:sz w:val="21"/>
          <w:szCs w:val="21"/>
          <w:lang w:eastAsia="zh-CN"/>
        </w:rPr>
        <w:t>）</w:t>
      </w:r>
      <w:r>
        <w:rPr>
          <w:rFonts w:hint="eastAsia" w:ascii="宋体" w:hAnsi="宋体" w:eastAsia="宋体" w:cs="宋体"/>
          <w:sz w:val="21"/>
          <w:szCs w:val="21"/>
        </w:rPr>
        <w:t>，现授权委托</w:t>
      </w:r>
      <w:r>
        <w:rPr>
          <w:rFonts w:hint="eastAsia" w:ascii="宋体" w:hAnsi="宋体" w:eastAsia="宋体" w:cs="宋体"/>
          <w:i/>
          <w:iCs/>
          <w:sz w:val="21"/>
          <w:szCs w:val="21"/>
          <w:u w:val="single"/>
        </w:rPr>
        <w:t>（姓名）</w:t>
      </w:r>
      <w:r>
        <w:rPr>
          <w:rFonts w:hint="eastAsia" w:ascii="宋体" w:hAnsi="宋体" w:eastAsia="宋体" w:cs="宋体"/>
          <w:sz w:val="21"/>
          <w:szCs w:val="21"/>
        </w:rPr>
        <w:t>在</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日至</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日（代理时限）为我公司的代理人，以本公司的名义参加</w:t>
      </w:r>
      <w:r>
        <w:rPr>
          <w:rFonts w:hint="eastAsia" w:ascii="宋体" w:hAnsi="宋体" w:eastAsia="宋体" w:cs="宋体"/>
          <w:sz w:val="21"/>
          <w:szCs w:val="21"/>
          <w:lang w:val="en-US" w:eastAsia="zh-CN"/>
        </w:rPr>
        <w:t>________________________</w:t>
      </w:r>
      <w:r>
        <w:rPr>
          <w:rFonts w:hint="eastAsia" w:ascii="宋体" w:hAnsi="宋体" w:eastAsia="宋体" w:cs="宋体"/>
          <w:sz w:val="21"/>
          <w:szCs w:val="21"/>
          <w:u w:val="single"/>
          <w:lang w:eastAsia="zh-CN"/>
        </w:rPr>
        <w:t>项目</w:t>
      </w:r>
      <w:r>
        <w:rPr>
          <w:rFonts w:hint="eastAsia" w:ascii="宋体" w:hAnsi="宋体" w:eastAsia="宋体" w:cs="宋体"/>
          <w:sz w:val="21"/>
          <w:szCs w:val="21"/>
        </w:rPr>
        <w:t>的</w:t>
      </w:r>
      <w:r>
        <w:rPr>
          <w:rFonts w:hint="eastAsia" w:ascii="宋体" w:hAnsi="宋体" w:eastAsia="宋体" w:cs="宋体"/>
          <w:sz w:val="21"/>
          <w:szCs w:val="21"/>
          <w:lang w:val="en-US" w:eastAsia="zh-CN"/>
        </w:rPr>
        <w:t>报名</w:t>
      </w:r>
      <w:r>
        <w:rPr>
          <w:rFonts w:hint="eastAsia" w:ascii="宋体" w:hAnsi="宋体" w:eastAsia="宋体" w:cs="宋体"/>
          <w:sz w:val="21"/>
          <w:szCs w:val="21"/>
        </w:rPr>
        <w:t>活动。代理人在代理时间内参加</w:t>
      </w:r>
      <w:r>
        <w:rPr>
          <w:rFonts w:hint="eastAsia" w:ascii="宋体" w:hAnsi="宋体" w:eastAsia="宋体" w:cs="宋体"/>
          <w:sz w:val="21"/>
          <w:szCs w:val="21"/>
          <w:lang w:val="en-US" w:eastAsia="zh-CN"/>
        </w:rPr>
        <w:t>本项目</w:t>
      </w:r>
      <w:r>
        <w:rPr>
          <w:rFonts w:hint="eastAsia" w:ascii="宋体" w:hAnsi="宋体" w:eastAsia="宋体" w:cs="宋体"/>
          <w:sz w:val="21"/>
          <w:szCs w:val="21"/>
        </w:rPr>
        <w:t>过程中所签署的一切文件和处理与之相关的一切事务，本人均予以承认。</w:t>
      </w:r>
    </w:p>
    <w:p>
      <w:pPr>
        <w:spacing w:line="48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代理人无权转委托。特此委托。</w:t>
      </w:r>
    </w:p>
    <w:p>
      <w:pPr>
        <w:spacing w:line="360" w:lineRule="auto"/>
        <w:ind w:firstLine="420" w:firstLineChars="200"/>
        <w:rPr>
          <w:rFonts w:hint="eastAsia" w:ascii="宋体" w:hAnsi="宋体" w:eastAsia="宋体" w:cs="宋体"/>
          <w:sz w:val="21"/>
          <w:szCs w:val="21"/>
        </w:rPr>
      </w:pPr>
    </w:p>
    <w:p>
      <w:pPr>
        <w:spacing w:line="48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附：委托代理人</w:t>
      </w:r>
      <w:r>
        <w:rPr>
          <w:rFonts w:hint="eastAsia" w:ascii="宋体" w:hAnsi="宋体" w:eastAsia="宋体" w:cs="宋体"/>
          <w:sz w:val="21"/>
          <w:szCs w:val="21"/>
          <w:lang w:eastAsia="zh-CN"/>
        </w:rPr>
        <w:t>、</w:t>
      </w:r>
      <w:r>
        <w:rPr>
          <w:rFonts w:hint="eastAsia" w:ascii="宋体" w:hAnsi="宋体" w:eastAsia="宋体" w:cs="宋体"/>
          <w:sz w:val="21"/>
          <w:szCs w:val="21"/>
        </w:rPr>
        <w:t>代理人身份证复印件。</w:t>
      </w:r>
    </w:p>
    <w:p>
      <w:pPr>
        <w:spacing w:line="48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注：本授权委托书需由供应商加盖单位章并由其法定代表人</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负责人</w:t>
      </w:r>
      <w:r>
        <w:rPr>
          <w:rFonts w:hint="eastAsia" w:ascii="宋体" w:hAnsi="宋体" w:eastAsia="宋体" w:cs="宋体"/>
          <w:sz w:val="21"/>
          <w:szCs w:val="21"/>
          <w:lang w:eastAsia="zh-CN"/>
        </w:rPr>
        <w:t>）</w:t>
      </w:r>
      <w:r>
        <w:rPr>
          <w:rFonts w:hint="eastAsia" w:ascii="宋体" w:hAnsi="宋体" w:eastAsia="宋体" w:cs="宋体"/>
          <w:sz w:val="21"/>
          <w:szCs w:val="21"/>
        </w:rPr>
        <w:t>签字或盖章。</w:t>
      </w:r>
    </w:p>
    <w:p>
      <w:pPr>
        <w:spacing w:line="360" w:lineRule="auto"/>
        <w:rPr>
          <w:rFonts w:hint="eastAsia" w:ascii="宋体" w:hAnsi="宋体" w:eastAsia="宋体" w:cs="宋体"/>
          <w:sz w:val="21"/>
          <w:szCs w:val="21"/>
        </w:rPr>
      </w:pPr>
      <w:r>
        <w:rPr>
          <w:rFonts w:hint="eastAsia" w:ascii="宋体" w:hAnsi="宋体" w:eastAsia="宋体" w:cs="宋体"/>
          <w:sz w:val="21"/>
          <w:szCs w:val="21"/>
        </w:rPr>
        <w:t xml:space="preserve">                               </w:t>
      </w:r>
    </w:p>
    <w:p>
      <w:pPr>
        <w:spacing w:line="360" w:lineRule="auto"/>
        <w:rPr>
          <w:rFonts w:hint="eastAsia" w:ascii="宋体" w:hAnsi="宋体" w:eastAsia="宋体" w:cs="宋体"/>
          <w:sz w:val="21"/>
          <w:szCs w:val="21"/>
        </w:rPr>
      </w:pPr>
    </w:p>
    <w:p>
      <w:pPr>
        <w:pStyle w:val="18"/>
        <w:rPr>
          <w:rFonts w:hint="eastAsia" w:ascii="宋体" w:hAnsi="宋体" w:eastAsia="宋体" w:cs="宋体"/>
          <w:sz w:val="21"/>
          <w:szCs w:val="21"/>
        </w:rPr>
      </w:pPr>
    </w:p>
    <w:p>
      <w:pPr>
        <w:rPr>
          <w:rFonts w:hint="eastAsia" w:ascii="宋体" w:hAnsi="宋体" w:eastAsia="宋体" w:cs="宋体"/>
          <w:sz w:val="21"/>
          <w:szCs w:val="21"/>
        </w:rPr>
      </w:pPr>
    </w:p>
    <w:p>
      <w:pPr>
        <w:pStyle w:val="18"/>
        <w:rPr>
          <w:rFonts w:hint="eastAsia" w:ascii="宋体" w:hAnsi="宋体" w:eastAsia="宋体" w:cs="宋体"/>
          <w:sz w:val="21"/>
          <w:szCs w:val="21"/>
        </w:rPr>
      </w:pPr>
    </w:p>
    <w:p>
      <w:pPr>
        <w:rPr>
          <w:rFonts w:hint="eastAsia" w:ascii="宋体" w:hAnsi="宋体" w:eastAsia="宋体" w:cs="宋体"/>
          <w:sz w:val="21"/>
          <w:szCs w:val="21"/>
        </w:rPr>
      </w:pPr>
    </w:p>
    <w:p>
      <w:pPr>
        <w:pStyle w:val="18"/>
        <w:rPr>
          <w:rFonts w:hint="eastAsia" w:ascii="宋体" w:hAnsi="宋体" w:eastAsia="宋体" w:cs="宋体"/>
          <w:sz w:val="21"/>
          <w:szCs w:val="21"/>
        </w:rPr>
      </w:pPr>
    </w:p>
    <w:p>
      <w:pPr>
        <w:rPr>
          <w:rFonts w:hint="eastAsia" w:ascii="宋体" w:hAnsi="宋体" w:eastAsia="宋体" w:cs="宋体"/>
          <w:sz w:val="21"/>
          <w:szCs w:val="21"/>
        </w:rPr>
      </w:pPr>
    </w:p>
    <w:p>
      <w:pPr>
        <w:spacing w:line="360" w:lineRule="auto"/>
        <w:ind w:firstLine="3360" w:firstLineChars="1600"/>
        <w:rPr>
          <w:rFonts w:hint="eastAsia" w:ascii="宋体" w:hAnsi="宋体" w:eastAsia="宋体" w:cs="宋体"/>
          <w:sz w:val="21"/>
          <w:szCs w:val="21"/>
        </w:rPr>
      </w:pPr>
      <w:r>
        <w:rPr>
          <w:rFonts w:hint="eastAsia" w:ascii="宋体" w:hAnsi="宋体" w:eastAsia="宋体" w:cs="宋体"/>
          <w:sz w:val="21"/>
          <w:szCs w:val="21"/>
        </w:rPr>
        <w:t>供应商(盖单位章)：</w:t>
      </w:r>
      <w:r>
        <w:rPr>
          <w:rFonts w:hint="eastAsia" w:ascii="宋体" w:hAnsi="宋体" w:eastAsia="宋体" w:cs="宋体"/>
          <w:sz w:val="21"/>
          <w:szCs w:val="21"/>
          <w:u w:val="single"/>
        </w:rPr>
        <w:t xml:space="preserve">                   </w:t>
      </w:r>
    </w:p>
    <w:p>
      <w:pPr>
        <w:spacing w:line="360" w:lineRule="auto"/>
        <w:ind w:firstLine="3360" w:firstLineChars="1600"/>
        <w:rPr>
          <w:rFonts w:hint="eastAsia" w:ascii="宋体" w:hAnsi="宋体" w:eastAsia="宋体" w:cs="宋体"/>
          <w:sz w:val="21"/>
          <w:szCs w:val="21"/>
        </w:rPr>
      </w:pPr>
      <w:r>
        <w:rPr>
          <w:rFonts w:hint="eastAsia" w:ascii="宋体" w:hAnsi="宋体" w:eastAsia="宋体" w:cs="宋体"/>
          <w:sz w:val="21"/>
          <w:szCs w:val="21"/>
        </w:rPr>
        <w:t>法定代表人（签字或盖章）：</w:t>
      </w:r>
      <w:r>
        <w:rPr>
          <w:rFonts w:hint="eastAsia" w:ascii="宋体" w:hAnsi="宋体" w:eastAsia="宋体" w:cs="宋体"/>
          <w:sz w:val="21"/>
          <w:szCs w:val="21"/>
          <w:u w:val="single"/>
        </w:rPr>
        <w:t xml:space="preserve">           </w:t>
      </w:r>
    </w:p>
    <w:p>
      <w:pPr>
        <w:spacing w:line="360" w:lineRule="auto"/>
        <w:rPr>
          <w:rFonts w:hint="eastAsia" w:ascii="宋体" w:hAnsi="宋体" w:eastAsia="宋体" w:cs="宋体"/>
          <w:sz w:val="21"/>
          <w:szCs w:val="21"/>
          <w:u w:val="single"/>
        </w:rPr>
      </w:pPr>
    </w:p>
    <w:p>
      <w:pPr>
        <w:spacing w:line="360" w:lineRule="auto"/>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p>
    <w:p>
      <w:pPr>
        <w:pStyle w:val="18"/>
        <w:rPr>
          <w:rFonts w:hint="eastAsia" w:ascii="宋体" w:hAnsi="宋体" w:cs="华文细黑"/>
          <w:b w:val="0"/>
          <w:sz w:val="24"/>
          <w:szCs w:val="24"/>
        </w:rPr>
      </w:pPr>
    </w:p>
    <w:p>
      <w:pPr>
        <w:rPr>
          <w:rFonts w:hint="eastAsia" w:ascii="宋体" w:hAnsi="宋体" w:cs="华文细黑"/>
          <w:b w:val="0"/>
          <w:sz w:val="24"/>
          <w:szCs w:val="24"/>
        </w:rPr>
      </w:pPr>
    </w:p>
    <w:p>
      <w:pPr>
        <w:pStyle w:val="18"/>
        <w:rPr>
          <w:rFonts w:hint="eastAsia" w:ascii="宋体" w:hAnsi="宋体" w:cs="华文细黑"/>
          <w:b w:val="0"/>
          <w:sz w:val="24"/>
          <w:szCs w:val="24"/>
        </w:rPr>
      </w:pPr>
    </w:p>
    <w:p>
      <w:pPr>
        <w:rPr>
          <w:rFonts w:hint="eastAsia" w:ascii="宋体" w:hAnsi="宋体" w:cs="华文细黑"/>
          <w:b w:val="0"/>
          <w:sz w:val="24"/>
          <w:szCs w:val="24"/>
        </w:rPr>
      </w:pPr>
    </w:p>
    <w:p>
      <w:pPr>
        <w:pStyle w:val="18"/>
        <w:rPr>
          <w:rFonts w:hint="eastAsia" w:ascii="宋体" w:hAnsi="宋体" w:cs="华文细黑"/>
          <w:b w:val="0"/>
          <w:sz w:val="24"/>
          <w:szCs w:val="24"/>
        </w:rPr>
      </w:pPr>
    </w:p>
    <w:p>
      <w:pPr>
        <w:rPr>
          <w:rFonts w:hint="eastAsia" w:ascii="宋体" w:hAnsi="宋体" w:cs="华文细黑"/>
          <w:b w:val="0"/>
          <w:sz w:val="24"/>
          <w:szCs w:val="24"/>
        </w:rPr>
      </w:pPr>
    </w:p>
    <w:p>
      <w:pPr>
        <w:pStyle w:val="18"/>
        <w:rPr>
          <w:rFonts w:hint="eastAsia" w:ascii="宋体" w:hAnsi="宋体" w:cs="华文细黑"/>
          <w:b w:val="0"/>
          <w:sz w:val="24"/>
          <w:szCs w:val="24"/>
        </w:rPr>
      </w:pPr>
    </w:p>
    <w:p>
      <w:pPr>
        <w:rPr>
          <w:rFonts w:hint="eastAsia" w:ascii="宋体" w:hAnsi="宋体" w:cs="华文细黑"/>
          <w:b w:val="0"/>
          <w:sz w:val="24"/>
          <w:szCs w:val="24"/>
        </w:rPr>
      </w:pPr>
    </w:p>
    <w:p>
      <w:pPr>
        <w:pStyle w:val="18"/>
        <w:rPr>
          <w:rFonts w:hint="eastAsia" w:ascii="宋体" w:hAnsi="宋体" w:cs="华文细黑"/>
          <w:b w:val="0"/>
          <w:sz w:val="24"/>
          <w:szCs w:val="24"/>
        </w:rPr>
      </w:pPr>
    </w:p>
    <w:p>
      <w:pPr>
        <w:rPr>
          <w:rFonts w:hint="eastAsia"/>
          <w:lang w:val="en-US" w:eastAsia="zh-CN"/>
        </w:rPr>
      </w:pPr>
      <w:r>
        <w:rPr>
          <w:rFonts w:hint="eastAsia"/>
          <w:lang w:val="en-US" w:eastAsia="zh-CN"/>
        </w:rPr>
        <w:t>附件4：</w:t>
      </w:r>
    </w:p>
    <w:p>
      <w:pPr>
        <w:pStyle w:val="18"/>
        <w:rPr>
          <w:rFonts w:hint="eastAsia"/>
          <w:lang w:val="en-US" w:eastAsia="zh-CN"/>
        </w:rPr>
      </w:pPr>
    </w:p>
    <w:p>
      <w:pPr>
        <w:pStyle w:val="18"/>
        <w:ind w:firstLine="0" w:firstLineChars="0"/>
        <w:jc w:val="center"/>
        <w:rPr>
          <w:rFonts w:hint="eastAsia" w:ascii="宋体" w:hAnsi="宋体" w:eastAsia="宋体" w:cs="宋体"/>
          <w:b/>
          <w:sz w:val="21"/>
          <w:szCs w:val="21"/>
        </w:rPr>
      </w:pPr>
      <w:r>
        <w:rPr>
          <w:rFonts w:hint="eastAsia" w:ascii="宋体" w:hAnsi="宋体" w:eastAsia="宋体" w:cs="宋体"/>
          <w:b/>
          <w:sz w:val="21"/>
          <w:szCs w:val="21"/>
        </w:rPr>
        <w:t>承诺书</w:t>
      </w:r>
    </w:p>
    <w:p>
      <w:pPr>
        <w:spacing w:line="560" w:lineRule="exact"/>
        <w:rPr>
          <w:rFonts w:hint="eastAsia" w:ascii="宋体" w:hAnsi="宋体" w:eastAsia="宋体" w:cs="宋体"/>
          <w:sz w:val="21"/>
          <w:szCs w:val="21"/>
          <w:u w:val="none"/>
        </w:rPr>
      </w:pPr>
      <w:r>
        <w:rPr>
          <w:rFonts w:hint="eastAsia" w:ascii="宋体" w:hAnsi="宋体" w:eastAsia="宋体" w:cs="宋体"/>
          <w:sz w:val="21"/>
          <w:szCs w:val="21"/>
          <w:u w:val="none"/>
          <w:lang w:bidi="ar"/>
        </w:rPr>
        <w:t>致：宁波银行股份有限公司</w:t>
      </w:r>
      <w:r>
        <w:rPr>
          <w:rFonts w:hint="eastAsia" w:ascii="宋体" w:hAnsi="宋体" w:eastAsia="宋体" w:cs="宋体"/>
          <w:sz w:val="21"/>
          <w:szCs w:val="21"/>
          <w:u w:val="none"/>
          <w:lang w:val="en-US" w:eastAsia="zh-CN" w:bidi="ar"/>
        </w:rPr>
        <w:t>衢州</w:t>
      </w:r>
      <w:r>
        <w:rPr>
          <w:rFonts w:hint="eastAsia" w:ascii="宋体" w:hAnsi="宋体" w:eastAsia="宋体" w:cs="宋体"/>
          <w:sz w:val="21"/>
          <w:szCs w:val="21"/>
          <w:u w:val="none"/>
          <w:lang w:bidi="ar"/>
        </w:rPr>
        <w:t>分行</w:t>
      </w:r>
    </w:p>
    <w:p>
      <w:pPr>
        <w:spacing w:line="560" w:lineRule="exact"/>
        <w:ind w:firstLine="420" w:firstLineChars="200"/>
        <w:rPr>
          <w:rFonts w:hint="eastAsia" w:ascii="宋体" w:hAnsi="宋体" w:eastAsia="宋体" w:cs="宋体"/>
          <w:sz w:val="21"/>
          <w:szCs w:val="21"/>
          <w:u w:val="none"/>
          <w:lang w:bidi="ar"/>
        </w:rPr>
      </w:pPr>
      <w:r>
        <w:rPr>
          <w:rFonts w:hint="eastAsia" w:ascii="宋体" w:hAnsi="宋体" w:eastAsia="宋体" w:cs="宋体"/>
          <w:sz w:val="21"/>
          <w:szCs w:val="21"/>
          <w:u w:val="none"/>
          <w:lang w:bidi="ar"/>
        </w:rPr>
        <w:t>本公司已详细阅读宁波银行股份有限公司</w:t>
      </w:r>
      <w:r>
        <w:rPr>
          <w:rFonts w:hint="eastAsia" w:ascii="宋体" w:hAnsi="宋体" w:eastAsia="宋体" w:cs="宋体"/>
          <w:sz w:val="21"/>
          <w:szCs w:val="21"/>
          <w:u w:val="none"/>
          <w:lang w:val="en-US" w:eastAsia="zh-CN" w:bidi="ar"/>
        </w:rPr>
        <w:t>衢州分行公司部申请采购外包服务</w:t>
      </w:r>
      <w:r>
        <w:rPr>
          <w:rFonts w:hint="eastAsia" w:ascii="宋体" w:hAnsi="宋体" w:eastAsia="宋体" w:cs="宋体"/>
          <w:sz w:val="21"/>
          <w:szCs w:val="21"/>
          <w:u w:val="none"/>
          <w:lang w:bidi="ar"/>
        </w:rPr>
        <w:t>项目征集公告的内容，现就参加本</w:t>
      </w:r>
      <w:r>
        <w:rPr>
          <w:rFonts w:hint="eastAsia" w:ascii="宋体" w:hAnsi="宋体" w:eastAsia="宋体" w:cs="宋体"/>
          <w:sz w:val="21"/>
          <w:szCs w:val="21"/>
          <w:u w:val="none"/>
          <w:lang w:val="en-US" w:eastAsia="zh-CN" w:bidi="ar"/>
        </w:rPr>
        <w:t>项目报名</w:t>
      </w:r>
      <w:r>
        <w:rPr>
          <w:rFonts w:hint="eastAsia" w:ascii="宋体" w:hAnsi="宋体" w:eastAsia="宋体" w:cs="宋体"/>
          <w:sz w:val="21"/>
          <w:szCs w:val="21"/>
          <w:u w:val="none"/>
          <w:lang w:bidi="ar"/>
        </w:rPr>
        <w:t>的有关事项承诺如下：</w:t>
      </w:r>
    </w:p>
    <w:p>
      <w:pPr>
        <w:spacing w:line="560" w:lineRule="exact"/>
        <w:ind w:firstLine="420" w:firstLineChars="200"/>
        <w:rPr>
          <w:rFonts w:hint="eastAsia" w:ascii="宋体" w:hAnsi="宋体" w:eastAsia="宋体" w:cs="宋体"/>
          <w:sz w:val="21"/>
          <w:szCs w:val="21"/>
          <w:u w:val="none"/>
          <w:lang w:val="en-US" w:eastAsia="zh-CN" w:bidi="ar"/>
        </w:rPr>
      </w:pPr>
      <w:r>
        <w:rPr>
          <w:rFonts w:hint="eastAsia" w:ascii="宋体" w:hAnsi="宋体" w:eastAsia="宋体" w:cs="宋体"/>
          <w:sz w:val="21"/>
          <w:szCs w:val="21"/>
          <w:u w:val="none"/>
          <w:lang w:val="en-US" w:eastAsia="zh-CN" w:bidi="ar"/>
        </w:rPr>
        <w:t>1、我公司经营正常并存续2年（含）以上，注册资金人民币200万元（含）以上，财务状况良好；</w:t>
      </w:r>
    </w:p>
    <w:p>
      <w:pPr>
        <w:spacing w:line="560" w:lineRule="exact"/>
        <w:ind w:firstLine="420" w:firstLineChars="200"/>
        <w:rPr>
          <w:rFonts w:hint="eastAsia" w:ascii="宋体" w:hAnsi="宋体" w:eastAsia="宋体" w:cs="宋体"/>
          <w:sz w:val="21"/>
          <w:szCs w:val="21"/>
          <w:u w:val="none"/>
          <w:lang w:val="en-US" w:eastAsia="zh-CN" w:bidi="ar"/>
        </w:rPr>
      </w:pPr>
      <w:r>
        <w:rPr>
          <w:rFonts w:hint="eastAsia" w:ascii="宋体" w:hAnsi="宋体" w:eastAsia="宋体" w:cs="宋体"/>
          <w:sz w:val="21"/>
          <w:szCs w:val="21"/>
          <w:u w:val="none"/>
          <w:lang w:val="en-US" w:eastAsia="zh-CN" w:bidi="ar"/>
        </w:rPr>
        <w:t>2、本企业及其法人近2年内未被列入“信用中国”网站（www.creditchina.gov.cn）记录失信被执行人、重大税收违法失信主体、政府采购严重违法失信行为记录名单；</w:t>
      </w:r>
    </w:p>
    <w:p>
      <w:pPr>
        <w:spacing w:line="560" w:lineRule="exact"/>
        <w:ind w:firstLine="420" w:firstLineChars="200"/>
        <w:rPr>
          <w:rFonts w:hint="eastAsia" w:ascii="宋体" w:hAnsi="宋体" w:eastAsia="宋体" w:cs="宋体"/>
          <w:sz w:val="21"/>
          <w:szCs w:val="21"/>
          <w:u w:val="none"/>
          <w:lang w:val="en-US" w:eastAsia="zh-CN" w:bidi="ar"/>
        </w:rPr>
      </w:pPr>
      <w:r>
        <w:rPr>
          <w:rFonts w:hint="eastAsia" w:ascii="宋体" w:hAnsi="宋体" w:eastAsia="宋体" w:cs="宋体"/>
          <w:sz w:val="21"/>
          <w:szCs w:val="21"/>
          <w:u w:val="none"/>
          <w:lang w:val="en-US" w:eastAsia="zh-CN" w:bidi="ar"/>
        </w:rPr>
        <w:t>3、我公司需具备合法有效的营业执照，经营范围中包含相关资质；</w:t>
      </w:r>
    </w:p>
    <w:p>
      <w:pPr>
        <w:spacing w:line="560" w:lineRule="exact"/>
        <w:ind w:firstLine="420" w:firstLineChars="200"/>
        <w:rPr>
          <w:rFonts w:hint="eastAsia" w:ascii="宋体" w:hAnsi="宋体" w:eastAsia="宋体" w:cs="宋体"/>
          <w:sz w:val="21"/>
          <w:szCs w:val="21"/>
          <w:u w:val="none"/>
          <w:lang w:val="en-US" w:eastAsia="zh-CN" w:bidi="ar"/>
        </w:rPr>
      </w:pPr>
      <w:r>
        <w:rPr>
          <w:rFonts w:hint="eastAsia" w:ascii="宋体" w:hAnsi="宋体" w:eastAsia="宋体" w:cs="宋体"/>
          <w:sz w:val="21"/>
          <w:szCs w:val="21"/>
          <w:u w:val="none"/>
          <w:lang w:val="en-US" w:eastAsia="zh-CN" w:bidi="ar"/>
        </w:rPr>
        <w:t>4、我公司具备完善的组织架构和制度规范，拥有充足的技术、人员和设备资源；</w:t>
      </w:r>
    </w:p>
    <w:p>
      <w:pPr>
        <w:spacing w:line="560" w:lineRule="exact"/>
        <w:ind w:firstLine="420" w:firstLineChars="200"/>
        <w:rPr>
          <w:rFonts w:hint="eastAsia" w:ascii="宋体" w:hAnsi="宋体" w:eastAsia="宋体" w:cs="宋体"/>
          <w:sz w:val="21"/>
          <w:szCs w:val="21"/>
          <w:u w:val="none"/>
          <w:lang w:val="en-US" w:eastAsia="zh-CN" w:bidi="ar"/>
        </w:rPr>
      </w:pPr>
      <w:r>
        <w:rPr>
          <w:rFonts w:hint="eastAsia" w:ascii="宋体" w:hAnsi="宋体" w:eastAsia="宋体" w:cs="宋体"/>
          <w:sz w:val="21"/>
          <w:szCs w:val="21"/>
          <w:u w:val="none"/>
          <w:lang w:val="en-US" w:eastAsia="zh-CN" w:bidi="ar"/>
        </w:rPr>
        <w:t>5、我公司同一法定代表人的两个及两个以上法人、母公司、全资子公司及其控股公司不得在同一次项目中参加报名；</w:t>
      </w:r>
    </w:p>
    <w:p>
      <w:pPr>
        <w:spacing w:line="560" w:lineRule="exact"/>
        <w:ind w:firstLine="420" w:firstLineChars="200"/>
        <w:rPr>
          <w:rFonts w:hint="eastAsia" w:ascii="宋体" w:hAnsi="宋体" w:eastAsia="宋体" w:cs="宋体"/>
          <w:sz w:val="21"/>
          <w:szCs w:val="21"/>
          <w:u w:val="none"/>
          <w:lang w:val="en-US" w:eastAsia="zh-CN" w:bidi="ar"/>
        </w:rPr>
      </w:pPr>
      <w:r>
        <w:rPr>
          <w:rFonts w:hint="eastAsia" w:ascii="宋体" w:hAnsi="宋体" w:eastAsia="宋体" w:cs="宋体"/>
          <w:sz w:val="21"/>
          <w:szCs w:val="21"/>
          <w:u w:val="none"/>
          <w:lang w:val="en-US" w:eastAsia="zh-CN" w:bidi="ar"/>
        </w:rPr>
        <w:t>6、我公司能作为签约主体参与后期的商务流程；</w:t>
      </w:r>
    </w:p>
    <w:p>
      <w:pPr>
        <w:spacing w:line="560" w:lineRule="exact"/>
        <w:ind w:firstLine="420" w:firstLineChars="200"/>
        <w:rPr>
          <w:rFonts w:hint="eastAsia" w:ascii="宋体" w:hAnsi="宋体" w:eastAsia="宋体" w:cs="宋体"/>
          <w:sz w:val="21"/>
          <w:szCs w:val="21"/>
          <w:u w:val="none"/>
          <w:lang w:val="en-US" w:eastAsia="zh-CN" w:bidi="ar"/>
        </w:rPr>
      </w:pPr>
      <w:r>
        <w:rPr>
          <w:rFonts w:hint="eastAsia" w:ascii="宋体" w:hAnsi="宋体" w:eastAsia="宋体" w:cs="宋体"/>
          <w:sz w:val="21"/>
          <w:szCs w:val="21"/>
          <w:u w:val="none"/>
          <w:lang w:val="en-US" w:eastAsia="zh-CN" w:bidi="ar"/>
        </w:rPr>
        <w:t>7、我公司符合宁波银行供应商管理相关要求；</w:t>
      </w:r>
    </w:p>
    <w:p>
      <w:pPr>
        <w:spacing w:line="560" w:lineRule="exact"/>
        <w:ind w:firstLine="420" w:firstLineChars="200"/>
        <w:rPr>
          <w:rFonts w:hint="eastAsia" w:ascii="宋体" w:hAnsi="宋体" w:eastAsia="宋体" w:cs="宋体"/>
          <w:sz w:val="21"/>
          <w:szCs w:val="21"/>
          <w:u w:val="none"/>
          <w:lang w:val="en-US" w:eastAsia="zh-CN" w:bidi="ar"/>
        </w:rPr>
      </w:pPr>
      <w:r>
        <w:rPr>
          <w:rFonts w:hint="eastAsia" w:ascii="宋体" w:hAnsi="宋体" w:eastAsia="宋体" w:cs="宋体"/>
          <w:sz w:val="21"/>
          <w:szCs w:val="21"/>
          <w:u w:val="none"/>
          <w:lang w:val="en-US" w:eastAsia="zh-CN" w:bidi="ar"/>
        </w:rPr>
        <w:t>8、我公司在衢州当地具有固定经营场所和设施，能独立为本次招标项目提供外包服务的企业，不允许分包、转包；</w:t>
      </w:r>
    </w:p>
    <w:p>
      <w:pPr>
        <w:spacing w:line="560" w:lineRule="exact"/>
        <w:ind w:firstLine="420" w:firstLineChars="200"/>
        <w:rPr>
          <w:rFonts w:hint="eastAsia" w:ascii="宋体" w:hAnsi="宋体" w:eastAsia="宋体" w:cs="宋体"/>
          <w:sz w:val="21"/>
          <w:szCs w:val="21"/>
          <w:u w:val="none"/>
          <w:lang w:val="en-US" w:eastAsia="zh-CN" w:bidi="ar"/>
        </w:rPr>
      </w:pPr>
      <w:r>
        <w:rPr>
          <w:rFonts w:hint="eastAsia" w:ascii="宋体" w:hAnsi="宋体" w:eastAsia="宋体" w:cs="宋体"/>
          <w:sz w:val="21"/>
          <w:szCs w:val="21"/>
          <w:u w:val="none"/>
          <w:lang w:val="en-US" w:eastAsia="zh-CN" w:bidi="ar"/>
        </w:rPr>
        <w:t>9、我公司非联合体投标；</w:t>
      </w:r>
    </w:p>
    <w:p>
      <w:pPr>
        <w:spacing w:line="560" w:lineRule="exact"/>
        <w:ind w:firstLine="420" w:firstLineChars="200"/>
        <w:rPr>
          <w:rFonts w:hint="default" w:ascii="宋体" w:hAnsi="宋体" w:eastAsia="宋体" w:cs="宋体"/>
          <w:sz w:val="21"/>
          <w:szCs w:val="21"/>
          <w:u w:val="none"/>
          <w:lang w:val="en-US" w:eastAsia="zh-CN" w:bidi="ar"/>
        </w:rPr>
      </w:pPr>
      <w:r>
        <w:rPr>
          <w:rFonts w:hint="eastAsia" w:ascii="宋体" w:hAnsi="宋体" w:eastAsia="宋体" w:cs="宋体"/>
          <w:sz w:val="21"/>
          <w:szCs w:val="21"/>
          <w:u w:val="none"/>
          <w:lang w:val="en-US" w:eastAsia="zh-CN" w:bidi="ar"/>
        </w:rPr>
        <w:t>10</w:t>
      </w:r>
      <w:r>
        <w:rPr>
          <w:rFonts w:hint="default" w:ascii="宋体" w:hAnsi="宋体" w:eastAsia="宋体" w:cs="宋体"/>
          <w:sz w:val="21"/>
          <w:szCs w:val="21"/>
          <w:u w:val="none"/>
          <w:lang w:val="en-US" w:eastAsia="zh-CN" w:bidi="ar"/>
        </w:rPr>
        <w:t>、</w:t>
      </w:r>
      <w:r>
        <w:rPr>
          <w:rFonts w:hint="eastAsia" w:ascii="宋体" w:hAnsi="宋体" w:eastAsia="宋体" w:cs="宋体"/>
          <w:sz w:val="21"/>
          <w:szCs w:val="21"/>
          <w:u w:val="none"/>
          <w:lang w:val="en-US" w:eastAsia="zh-CN" w:bidi="ar"/>
        </w:rPr>
        <w:t>我公司</w:t>
      </w:r>
      <w:r>
        <w:rPr>
          <w:rFonts w:hint="default" w:ascii="宋体" w:hAnsi="宋体" w:eastAsia="宋体" w:cs="宋体"/>
          <w:sz w:val="21"/>
          <w:szCs w:val="21"/>
          <w:u w:val="none"/>
          <w:lang w:val="en-US" w:eastAsia="zh-CN" w:bidi="ar"/>
        </w:rPr>
        <w:t>具有有效期内的人力资源和社会保障部门颁发的《人力资源服务许可证》；</w:t>
      </w:r>
    </w:p>
    <w:p>
      <w:pPr>
        <w:spacing w:line="560" w:lineRule="exact"/>
        <w:ind w:firstLine="420" w:firstLineChars="200"/>
        <w:rPr>
          <w:rFonts w:hint="default" w:ascii="宋体" w:hAnsi="宋体" w:eastAsia="宋体" w:cs="宋体"/>
          <w:sz w:val="21"/>
          <w:szCs w:val="21"/>
          <w:u w:val="none"/>
          <w:lang w:val="en-US" w:eastAsia="zh-CN" w:bidi="ar"/>
        </w:rPr>
      </w:pPr>
      <w:r>
        <w:rPr>
          <w:rFonts w:hint="eastAsia" w:ascii="宋体" w:hAnsi="宋体" w:eastAsia="宋体" w:cs="宋体"/>
          <w:sz w:val="21"/>
          <w:szCs w:val="21"/>
          <w:u w:val="none"/>
          <w:lang w:val="en-US" w:eastAsia="zh-CN" w:bidi="ar"/>
        </w:rPr>
        <w:t>11</w:t>
      </w:r>
      <w:r>
        <w:rPr>
          <w:rFonts w:hint="default" w:ascii="宋体" w:hAnsi="宋体" w:eastAsia="宋体" w:cs="宋体"/>
          <w:sz w:val="21"/>
          <w:szCs w:val="21"/>
          <w:u w:val="none"/>
          <w:lang w:val="en-US" w:eastAsia="zh-CN" w:bidi="ar"/>
        </w:rPr>
        <w:t>、</w:t>
      </w:r>
      <w:r>
        <w:rPr>
          <w:rFonts w:hint="eastAsia" w:ascii="宋体" w:hAnsi="宋体" w:eastAsia="宋体" w:cs="宋体"/>
          <w:sz w:val="21"/>
          <w:szCs w:val="21"/>
          <w:u w:val="none"/>
          <w:lang w:val="en-US" w:eastAsia="zh-CN" w:bidi="ar"/>
        </w:rPr>
        <w:t>我公司</w:t>
      </w:r>
      <w:r>
        <w:rPr>
          <w:rFonts w:hint="default" w:ascii="宋体" w:hAnsi="宋体" w:eastAsia="宋体" w:cs="宋体"/>
          <w:sz w:val="21"/>
          <w:szCs w:val="21"/>
          <w:u w:val="none"/>
          <w:lang w:val="en-US" w:eastAsia="zh-CN" w:bidi="ar"/>
        </w:rPr>
        <w:t>近三年承接过与政府、企事业单位、金融机构类似服务的项目。</w:t>
      </w:r>
    </w:p>
    <w:p>
      <w:pPr>
        <w:pStyle w:val="18"/>
        <w:ind w:left="0" w:leftChars="0" w:firstLine="0" w:firstLineChars="0"/>
        <w:rPr>
          <w:rFonts w:hint="eastAsia" w:ascii="宋体" w:hAnsi="宋体" w:eastAsia="宋体" w:cs="宋体"/>
          <w:sz w:val="21"/>
          <w:szCs w:val="21"/>
          <w:lang w:bidi="ar"/>
        </w:rPr>
      </w:pPr>
    </w:p>
    <w:p>
      <w:pPr>
        <w:rPr>
          <w:rFonts w:hint="eastAsia" w:ascii="宋体" w:hAnsi="宋体" w:eastAsia="宋体" w:cs="宋体"/>
          <w:sz w:val="21"/>
          <w:szCs w:val="21"/>
        </w:rPr>
      </w:pPr>
    </w:p>
    <w:p>
      <w:pPr>
        <w:spacing w:line="360" w:lineRule="auto"/>
        <w:jc w:val="right"/>
        <w:rPr>
          <w:rFonts w:hint="eastAsia" w:ascii="宋体" w:hAnsi="宋体" w:eastAsia="宋体" w:cs="宋体"/>
          <w:sz w:val="21"/>
          <w:szCs w:val="21"/>
          <w:lang w:bidi="ar"/>
        </w:rPr>
      </w:pPr>
    </w:p>
    <w:p>
      <w:pPr>
        <w:spacing w:line="360" w:lineRule="auto"/>
        <w:ind w:firstLine="480"/>
        <w:jc w:val="right"/>
        <w:rPr>
          <w:rFonts w:hint="eastAsia" w:ascii="宋体" w:hAnsi="宋体" w:eastAsia="宋体" w:cs="宋体"/>
          <w:sz w:val="21"/>
          <w:szCs w:val="21"/>
        </w:rPr>
      </w:pPr>
      <w:r>
        <w:rPr>
          <w:rFonts w:hint="eastAsia" w:ascii="宋体" w:hAnsi="宋体" w:eastAsia="宋体" w:cs="宋体"/>
          <w:sz w:val="21"/>
          <w:szCs w:val="21"/>
        </w:rPr>
        <w:t>供应商</w:t>
      </w:r>
      <w:r>
        <w:rPr>
          <w:rFonts w:hint="eastAsia" w:ascii="宋体" w:hAnsi="宋体" w:eastAsia="宋体" w:cs="宋体"/>
          <w:sz w:val="21"/>
          <w:szCs w:val="21"/>
          <w:lang w:bidi="ar"/>
        </w:rPr>
        <w:t>：</w:t>
      </w:r>
      <w:r>
        <w:rPr>
          <w:rFonts w:hint="eastAsia" w:ascii="宋体" w:hAnsi="宋体" w:eastAsia="宋体" w:cs="宋体"/>
          <w:sz w:val="21"/>
          <w:szCs w:val="21"/>
          <w:u w:val="single"/>
          <w:lang w:bidi="ar"/>
        </w:rPr>
        <w:t xml:space="preserve">               (盖单位章)</w:t>
      </w:r>
    </w:p>
    <w:p>
      <w:pPr>
        <w:spacing w:line="360" w:lineRule="auto"/>
        <w:ind w:firstLine="480"/>
        <w:jc w:val="right"/>
        <w:rPr>
          <w:rFonts w:hint="eastAsia" w:ascii="宋体" w:hAnsi="宋体" w:eastAsia="宋体" w:cs="宋体"/>
          <w:sz w:val="21"/>
          <w:szCs w:val="21"/>
        </w:rPr>
      </w:pPr>
      <w:r>
        <w:rPr>
          <w:rFonts w:hint="eastAsia" w:ascii="宋体" w:hAnsi="宋体" w:eastAsia="宋体" w:cs="宋体"/>
          <w:sz w:val="21"/>
          <w:szCs w:val="21"/>
          <w:lang w:bidi="ar"/>
        </w:rPr>
        <w:t>法定代表人</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负责人</w:t>
      </w:r>
      <w:r>
        <w:rPr>
          <w:rFonts w:hint="eastAsia" w:ascii="宋体" w:hAnsi="宋体" w:eastAsia="宋体" w:cs="宋体"/>
          <w:sz w:val="21"/>
          <w:szCs w:val="21"/>
          <w:lang w:eastAsia="zh-CN"/>
        </w:rPr>
        <w:t>）</w:t>
      </w:r>
      <w:r>
        <w:rPr>
          <w:rFonts w:hint="eastAsia" w:ascii="宋体" w:hAnsi="宋体" w:eastAsia="宋体" w:cs="宋体"/>
          <w:sz w:val="21"/>
          <w:szCs w:val="21"/>
          <w:lang w:bidi="ar"/>
        </w:rPr>
        <w:t>：</w:t>
      </w:r>
      <w:r>
        <w:rPr>
          <w:rFonts w:hint="eastAsia" w:ascii="宋体" w:hAnsi="宋体" w:eastAsia="宋体" w:cs="宋体"/>
          <w:sz w:val="21"/>
          <w:szCs w:val="21"/>
          <w:u w:val="single"/>
          <w:lang w:bidi="ar"/>
        </w:rPr>
        <w:t xml:space="preserve">           （签字或盖章）</w:t>
      </w:r>
    </w:p>
    <w:p>
      <w:pPr>
        <w:rPr>
          <w:rFonts w:hint="eastAsia"/>
          <w:lang w:val="en-US" w:eastAsia="zh-CN"/>
        </w:rPr>
      </w:pPr>
      <w:r>
        <w:rPr>
          <w:rFonts w:hint="eastAsia" w:ascii="宋体" w:hAnsi="宋体" w:eastAsia="宋体" w:cs="宋体"/>
          <w:sz w:val="21"/>
          <w:szCs w:val="21"/>
          <w:lang w:bidi="ar"/>
        </w:rPr>
        <w:t xml:space="preserve">            </w:t>
      </w:r>
      <w:r>
        <w:rPr>
          <w:rFonts w:hint="eastAsia" w:ascii="宋体" w:hAnsi="宋体" w:eastAsia="宋体" w:cs="宋体"/>
          <w:sz w:val="21"/>
          <w:szCs w:val="21"/>
          <w:lang w:val="en-US" w:eastAsia="zh-CN" w:bidi="ar"/>
        </w:rPr>
        <w:t xml:space="preserve">                                        </w:t>
      </w:r>
      <w:r>
        <w:rPr>
          <w:rFonts w:hint="eastAsia" w:ascii="宋体" w:hAnsi="宋体" w:eastAsia="宋体" w:cs="宋体"/>
          <w:sz w:val="21"/>
          <w:szCs w:val="21"/>
          <w:lang w:bidi="ar"/>
        </w:rPr>
        <w:t>日期：</w:t>
      </w:r>
      <w:r>
        <w:rPr>
          <w:rFonts w:hint="eastAsia" w:ascii="宋体" w:hAnsi="宋体" w:eastAsia="宋体" w:cs="宋体"/>
          <w:sz w:val="21"/>
          <w:szCs w:val="21"/>
          <w:u w:val="single"/>
          <w:lang w:bidi="ar"/>
        </w:rPr>
        <w:t xml:space="preserve">     </w:t>
      </w:r>
      <w:r>
        <w:rPr>
          <w:rFonts w:hint="eastAsia" w:ascii="宋体" w:hAnsi="宋体" w:eastAsia="宋体" w:cs="宋体"/>
          <w:sz w:val="21"/>
          <w:szCs w:val="21"/>
          <w:lang w:bidi="ar"/>
        </w:rPr>
        <w:t>年</w:t>
      </w:r>
      <w:r>
        <w:rPr>
          <w:rFonts w:hint="eastAsia" w:ascii="宋体" w:hAnsi="宋体" w:eastAsia="宋体" w:cs="宋体"/>
          <w:sz w:val="21"/>
          <w:szCs w:val="21"/>
          <w:u w:val="single"/>
          <w:lang w:bidi="ar"/>
        </w:rPr>
        <w:t xml:space="preserve">     </w:t>
      </w:r>
      <w:r>
        <w:rPr>
          <w:rFonts w:hint="eastAsia" w:ascii="宋体" w:hAnsi="宋体" w:eastAsia="宋体" w:cs="宋体"/>
          <w:sz w:val="21"/>
          <w:szCs w:val="21"/>
          <w:lang w:bidi="ar"/>
        </w:rPr>
        <w:t>月</w:t>
      </w:r>
      <w:r>
        <w:rPr>
          <w:rFonts w:hint="eastAsia" w:ascii="宋体" w:hAnsi="宋体" w:eastAsia="宋体" w:cs="宋体"/>
          <w:sz w:val="21"/>
          <w:szCs w:val="21"/>
          <w:u w:val="single"/>
          <w:lang w:bidi="ar"/>
        </w:rPr>
        <w:t xml:space="preserve">    </w:t>
      </w:r>
      <w:r>
        <w:rPr>
          <w:rFonts w:hint="eastAsia" w:ascii="宋体" w:hAnsi="宋体" w:eastAsia="宋体" w:cs="宋体"/>
          <w:sz w:val="21"/>
          <w:szCs w:val="21"/>
          <w:lang w:bidi="ar"/>
        </w:rPr>
        <w:t>日</w:t>
      </w:r>
    </w:p>
    <w:p>
      <w:pPr>
        <w:pStyle w:val="18"/>
        <w:rPr>
          <w:rFonts w:hint="eastAsia"/>
          <w:lang w:val="en-US" w:eastAsia="zh-CN"/>
        </w:rPr>
      </w:pPr>
    </w:p>
    <w:p>
      <w:pPr>
        <w:pStyle w:val="18"/>
        <w:rPr>
          <w:rFonts w:hint="eastAsia"/>
          <w:lang w:val="en-US" w:eastAsia="zh-CN"/>
        </w:rPr>
      </w:pPr>
    </w:p>
    <w:p>
      <w:pPr>
        <w:pStyle w:val="18"/>
        <w:rPr>
          <w:rFonts w:hint="default"/>
          <w:lang w:val="en-US" w:eastAsia="zh-CN"/>
        </w:rPr>
      </w:pPr>
      <w:r>
        <w:rPr>
          <w:rFonts w:hint="eastAsia"/>
          <w:lang w:val="en-US" w:eastAsia="zh-CN"/>
        </w:rPr>
        <w:t>附件5：</w:t>
      </w:r>
    </w:p>
    <w:p>
      <w:pPr>
        <w:pStyle w:val="6"/>
        <w:jc w:val="center"/>
        <w:rPr>
          <w:rFonts w:hint="eastAsia" w:ascii="宋体" w:hAnsi="宋体" w:eastAsia="宋体" w:cs="宋体"/>
          <w:b w:val="0"/>
          <w:bCs w:val="0"/>
          <w:i w:val="0"/>
          <w:iCs/>
          <w:color w:val="auto"/>
          <w:sz w:val="24"/>
          <w:szCs w:val="24"/>
          <w:lang w:val="en-US" w:eastAsia="zh-CN"/>
        </w:rPr>
      </w:pPr>
      <w:r>
        <w:rPr>
          <w:rFonts w:hint="eastAsia" w:ascii="宋体" w:hAnsi="宋体" w:eastAsia="宋体" w:cs="宋体"/>
          <w:b/>
          <w:i w:val="0"/>
          <w:color w:val="auto"/>
          <w:kern w:val="2"/>
          <w:sz w:val="24"/>
          <w:szCs w:val="24"/>
          <w:lang w:val="en-US" w:eastAsia="zh-CN" w:bidi="ar-SA"/>
        </w:rPr>
        <w:t>信用中国网站截图或信用报告</w:t>
      </w:r>
    </w:p>
    <w:p>
      <w:pPr>
        <w:spacing w:line="360" w:lineRule="auto"/>
        <w:jc w:val="center"/>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信用中国网站截图</w:t>
      </w:r>
    </w:p>
    <w:p>
      <w:pPr>
        <w:spacing w:line="360" w:lineRule="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注：</w:t>
      </w: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供应商将“信用中国”网站（http://www.creditchina.gov.cn）截图或信用报告附在此处。截图或信用报告应能清晰显示</w:t>
      </w:r>
      <w:r>
        <w:rPr>
          <w:rFonts w:hint="eastAsia" w:ascii="宋体" w:hAnsi="宋体" w:eastAsia="宋体" w:cs="宋体"/>
          <w:b/>
          <w:bCs/>
          <w:sz w:val="24"/>
          <w:szCs w:val="24"/>
          <w:lang w:eastAsia="zh-CN"/>
        </w:rPr>
        <w:t>供应商名称、法定代表人查询结果。</w:t>
      </w:r>
      <w:bookmarkStart w:id="10" w:name="_GoBack"/>
      <w:bookmarkEnd w:id="10"/>
    </w:p>
    <w:p>
      <w:pPr>
        <w:spacing w:line="360" w:lineRule="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2.需提供失信被执行人（企业及法定代表人）、政府采购严重违法失信行为记录、重大税收违法失信主体三项查询。</w:t>
      </w:r>
    </w:p>
    <w:p>
      <w:pPr>
        <w:spacing w:line="360" w:lineRule="auto"/>
        <w:rPr>
          <w:rFonts w:hint="eastAsia"/>
        </w:rPr>
      </w:pPr>
      <w:r>
        <w:rPr>
          <w:rFonts w:hint="eastAsia" w:ascii="宋体" w:hAnsi="宋体" w:eastAsia="宋体" w:cs="宋体"/>
          <w:b/>
          <w:bCs/>
          <w:sz w:val="24"/>
          <w:szCs w:val="24"/>
          <w:lang w:eastAsia="zh-CN"/>
        </w:rPr>
        <w:t>查询路径：首页-&gt;信用服务-&gt;失信被执行人</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eastAsia="zh-CN"/>
        </w:rPr>
        <w:t>政府采购严重违法失信行为记录名单/重大税收违法失信主体</w:t>
      </w:r>
    </w:p>
    <w:p>
      <w:pPr>
        <w:spacing w:line="360" w:lineRule="auto"/>
        <w:rPr>
          <w:rFonts w:hint="eastAsia" w:ascii="宋体" w:hAnsi="宋体" w:eastAsia="宋体" w:cs="宋体"/>
          <w:b/>
          <w:bCs/>
          <w:sz w:val="24"/>
          <w:szCs w:val="24"/>
        </w:rPr>
      </w:pPr>
    </w:p>
    <w:p>
      <w:pPr>
        <w:pStyle w:val="6"/>
        <w:jc w:val="center"/>
        <w:rPr>
          <w:rFonts w:hint="eastAsia" w:ascii="宋体" w:hAnsi="宋体" w:eastAsia="宋体" w:cs="宋体"/>
          <w:b/>
          <w:bCs/>
          <w:i w:val="0"/>
          <w:sz w:val="24"/>
          <w:szCs w:val="24"/>
        </w:rPr>
      </w:pPr>
      <w:r>
        <w:rPr>
          <w:rFonts w:hint="eastAsia" w:ascii="宋体" w:hAnsi="宋体" w:eastAsia="宋体" w:cs="宋体"/>
          <w:b/>
          <w:bCs/>
          <w:i w:val="0"/>
          <w:sz w:val="24"/>
          <w:szCs w:val="24"/>
        </w:rPr>
        <w:t>（1）</w:t>
      </w:r>
      <w:r>
        <w:rPr>
          <w:rFonts w:hint="eastAsia" w:ascii="宋体" w:hAnsi="宋体" w:eastAsia="宋体" w:cs="宋体"/>
          <w:b/>
          <w:bCs/>
          <w:i w:val="0"/>
          <w:sz w:val="24"/>
          <w:szCs w:val="24"/>
          <w:lang w:eastAsia="zh-CN"/>
        </w:rPr>
        <w:t>供应商</w:t>
      </w:r>
      <w:r>
        <w:rPr>
          <w:rFonts w:hint="eastAsia" w:ascii="宋体" w:hAnsi="宋体" w:eastAsia="宋体" w:cs="宋体"/>
          <w:b/>
          <w:bCs/>
          <w:i w:val="0"/>
          <w:sz w:val="24"/>
          <w:szCs w:val="24"/>
        </w:rPr>
        <w:t>查询</w:t>
      </w:r>
    </w:p>
    <w:p>
      <w:pPr>
        <w:widowControl/>
        <w:jc w:val="center"/>
        <w:rPr>
          <w:rFonts w:hint="eastAsia"/>
        </w:rPr>
      </w:pPr>
      <w:r>
        <w:rPr>
          <w:rFonts w:hint="eastAsia" w:ascii="宋体" w:hAnsi="宋体" w:eastAsia="宋体" w:cs="宋体"/>
          <w:kern w:val="0"/>
          <w:sz w:val="24"/>
          <w:szCs w:val="24"/>
          <w:lang w:bidi="ar"/>
        </w:rPr>
        <w:fldChar w:fldCharType="begin"/>
      </w:r>
      <w:r>
        <w:rPr>
          <w:rFonts w:hint="eastAsia" w:ascii="宋体" w:hAnsi="宋体" w:eastAsia="宋体" w:cs="宋体"/>
          <w:kern w:val="0"/>
          <w:sz w:val="24"/>
          <w:szCs w:val="24"/>
          <w:lang w:bidi="ar"/>
        </w:rPr>
        <w:instrText xml:space="preserve">INCLUDEPICTURE \d "C:\\Users\\招二\\AppData\\Roaming\\Tencent\\Users\\398673689\\QQ\\WinTemp\\RichOle\\GPZIJ[8ULFUM%ZHHGABDG7P.png" \* MERGEFORMATINET </w:instrText>
      </w:r>
      <w:r>
        <w:rPr>
          <w:rFonts w:hint="eastAsia" w:ascii="宋体" w:hAnsi="宋体" w:eastAsia="宋体" w:cs="宋体"/>
          <w:kern w:val="0"/>
          <w:sz w:val="24"/>
          <w:szCs w:val="24"/>
          <w:lang w:bidi="ar"/>
        </w:rPr>
        <w:fldChar w:fldCharType="separate"/>
      </w:r>
      <w:r>
        <w:rPr>
          <w:rFonts w:hint="eastAsia" w:ascii="宋体" w:hAnsi="宋体" w:eastAsia="宋体" w:cs="宋体"/>
          <w:kern w:val="0"/>
          <w:sz w:val="24"/>
          <w:szCs w:val="24"/>
          <w:lang w:bidi="ar"/>
        </w:rPr>
        <w:drawing>
          <wp:inline distT="0" distB="0" distL="114300" distR="114300">
            <wp:extent cx="3218815" cy="2694940"/>
            <wp:effectExtent l="0" t="0" r="635" b="1016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5"/>
                    <a:stretch>
                      <a:fillRect/>
                    </a:stretch>
                  </pic:blipFill>
                  <pic:spPr>
                    <a:xfrm>
                      <a:off x="0" y="0"/>
                      <a:ext cx="3218815" cy="2694940"/>
                    </a:xfrm>
                    <a:prstGeom prst="rect">
                      <a:avLst/>
                    </a:prstGeom>
                    <a:noFill/>
                    <a:ln>
                      <a:noFill/>
                    </a:ln>
                  </pic:spPr>
                </pic:pic>
              </a:graphicData>
            </a:graphic>
          </wp:inline>
        </w:drawing>
      </w:r>
      <w:r>
        <w:rPr>
          <w:rFonts w:hint="eastAsia" w:ascii="宋体" w:hAnsi="宋体" w:eastAsia="宋体" w:cs="宋体"/>
          <w:kern w:val="0"/>
          <w:sz w:val="24"/>
          <w:szCs w:val="24"/>
          <w:lang w:bidi="ar"/>
        </w:rPr>
        <w:fldChar w:fldCharType="end"/>
      </w:r>
    </w:p>
    <w:p>
      <w:pPr>
        <w:pStyle w:val="6"/>
        <w:jc w:val="center"/>
        <w:rPr>
          <w:rFonts w:hint="eastAsia" w:ascii="宋体" w:hAnsi="宋体" w:eastAsia="宋体" w:cs="宋体"/>
          <w:b/>
          <w:bCs/>
          <w:i w:val="0"/>
          <w:sz w:val="24"/>
          <w:szCs w:val="24"/>
        </w:rPr>
      </w:pPr>
    </w:p>
    <w:p>
      <w:pPr>
        <w:pStyle w:val="6"/>
        <w:jc w:val="center"/>
        <w:rPr>
          <w:rFonts w:hint="eastAsia" w:ascii="宋体" w:hAnsi="宋体" w:eastAsia="宋体" w:cs="宋体"/>
          <w:b/>
          <w:bCs/>
          <w:i w:val="0"/>
          <w:sz w:val="24"/>
          <w:szCs w:val="24"/>
          <w:lang w:val="en-US" w:eastAsia="zh-CN"/>
        </w:rPr>
      </w:pPr>
      <w:r>
        <w:rPr>
          <w:rFonts w:hint="eastAsia" w:ascii="宋体" w:hAnsi="宋体" w:eastAsia="宋体" w:cs="宋体"/>
          <w:b/>
          <w:bCs/>
          <w:i w:val="0"/>
          <w:sz w:val="24"/>
          <w:szCs w:val="24"/>
        </w:rPr>
        <w:t>（2）</w:t>
      </w:r>
      <w:r>
        <w:rPr>
          <w:rFonts w:hint="eastAsia" w:ascii="宋体" w:hAnsi="宋体" w:eastAsia="宋体" w:cs="宋体"/>
          <w:b/>
          <w:bCs/>
          <w:i w:val="0"/>
          <w:sz w:val="24"/>
          <w:szCs w:val="24"/>
          <w:lang w:eastAsia="zh-CN"/>
        </w:rPr>
        <w:t>供应商</w:t>
      </w:r>
      <w:r>
        <w:rPr>
          <w:rFonts w:hint="eastAsia" w:ascii="宋体" w:hAnsi="宋体" w:eastAsia="宋体" w:cs="宋体"/>
          <w:b/>
          <w:bCs/>
          <w:i w:val="0"/>
          <w:sz w:val="24"/>
          <w:szCs w:val="24"/>
        </w:rPr>
        <w:t>的法定代表人查询（须输入身份证号码</w:t>
      </w:r>
      <w:r>
        <w:rPr>
          <w:rFonts w:hint="eastAsia" w:ascii="宋体" w:hAnsi="宋体" w:cs="宋体"/>
          <w:b/>
          <w:bCs/>
          <w:i w:val="0"/>
          <w:sz w:val="24"/>
          <w:szCs w:val="24"/>
          <w:lang w:val="en-US" w:eastAsia="zh-CN"/>
        </w:rPr>
        <w:t>)</w:t>
      </w:r>
    </w:p>
    <w:p>
      <w:pPr>
        <w:pStyle w:val="9"/>
        <w:pageBreakBefore w:val="0"/>
        <w:kinsoku/>
        <w:wordWrap/>
        <w:overflowPunct/>
        <w:topLinePunct w:val="0"/>
        <w:bidi w:val="0"/>
        <w:spacing w:line="400" w:lineRule="exact"/>
        <w:ind w:firstLine="3120" w:firstLineChars="1300"/>
        <w:jc w:val="center"/>
        <w:outlineLvl w:val="9"/>
        <w:rPr>
          <w:rFonts w:hint="eastAsia" w:ascii="宋体" w:hAnsi="宋体" w:eastAsia="宋体" w:cs="宋体"/>
          <w:kern w:val="0"/>
          <w:sz w:val="24"/>
          <w:szCs w:val="24"/>
          <w:lang w:eastAsia="zh-CN" w:bidi="ar"/>
        </w:rPr>
      </w:pPr>
      <w:r>
        <w:rPr>
          <w:rFonts w:hint="eastAsia" w:ascii="宋体" w:hAnsi="宋体" w:eastAsia="宋体" w:cs="宋体"/>
          <w:kern w:val="0"/>
          <w:sz w:val="24"/>
          <w:szCs w:val="24"/>
          <w:lang w:bidi="ar"/>
        </w:rPr>
        <w:drawing>
          <wp:anchor distT="0" distB="0" distL="114935" distR="114935" simplePos="0" relativeHeight="251659264" behindDoc="0" locked="0" layoutInCell="1" allowOverlap="1">
            <wp:simplePos x="0" y="0"/>
            <wp:positionH relativeFrom="column">
              <wp:posOffset>996950</wp:posOffset>
            </wp:positionH>
            <wp:positionV relativeFrom="paragraph">
              <wp:posOffset>147320</wp:posOffset>
            </wp:positionV>
            <wp:extent cx="3490595" cy="2598420"/>
            <wp:effectExtent l="0" t="0" r="14605" b="11430"/>
            <wp:wrapSquare wrapText="bothSides"/>
            <wp:docPr id="4"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56"/>
                    <pic:cNvPicPr>
                      <a:picLocks noChangeAspect="1"/>
                    </pic:cNvPicPr>
                  </pic:nvPicPr>
                  <pic:blipFill>
                    <a:blip r:embed="rId6"/>
                    <a:stretch>
                      <a:fillRect/>
                    </a:stretch>
                  </pic:blipFill>
                  <pic:spPr>
                    <a:xfrm>
                      <a:off x="0" y="0"/>
                      <a:ext cx="3490595" cy="2598420"/>
                    </a:xfrm>
                    <a:prstGeom prst="rect">
                      <a:avLst/>
                    </a:prstGeom>
                    <a:noFill/>
                    <a:ln>
                      <a:noFill/>
                    </a:ln>
                  </pic:spPr>
                </pic:pic>
              </a:graphicData>
            </a:graphic>
          </wp:anchor>
        </w:drawing>
      </w:r>
    </w:p>
    <w:p>
      <w:pPr>
        <w:pStyle w:val="9"/>
        <w:pageBreakBefore w:val="0"/>
        <w:kinsoku/>
        <w:wordWrap/>
        <w:overflowPunct/>
        <w:topLinePunct w:val="0"/>
        <w:bidi w:val="0"/>
        <w:spacing w:line="400" w:lineRule="exact"/>
        <w:ind w:firstLine="3120" w:firstLineChars="1300"/>
        <w:jc w:val="center"/>
        <w:outlineLvl w:val="9"/>
        <w:rPr>
          <w:rFonts w:hint="eastAsia" w:ascii="宋体" w:hAnsi="宋体" w:eastAsia="宋体" w:cs="宋体"/>
          <w:kern w:val="0"/>
          <w:sz w:val="24"/>
          <w:szCs w:val="24"/>
          <w:lang w:bidi="ar"/>
        </w:rPr>
      </w:pPr>
    </w:p>
    <w:p>
      <w:pPr>
        <w:pStyle w:val="9"/>
        <w:pageBreakBefore w:val="0"/>
        <w:kinsoku/>
        <w:wordWrap/>
        <w:overflowPunct/>
        <w:topLinePunct w:val="0"/>
        <w:bidi w:val="0"/>
        <w:spacing w:line="400" w:lineRule="exact"/>
        <w:ind w:firstLine="3120" w:firstLineChars="1300"/>
        <w:jc w:val="center"/>
        <w:outlineLvl w:val="9"/>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  </w:t>
      </w:r>
    </w:p>
    <w:p>
      <w:pPr>
        <w:pStyle w:val="9"/>
        <w:pageBreakBefore w:val="0"/>
        <w:kinsoku/>
        <w:wordWrap/>
        <w:overflowPunct/>
        <w:topLinePunct w:val="0"/>
        <w:bidi w:val="0"/>
        <w:spacing w:line="400" w:lineRule="exact"/>
        <w:ind w:firstLine="3120" w:firstLineChars="1300"/>
        <w:jc w:val="center"/>
        <w:outlineLvl w:val="9"/>
        <w:rPr>
          <w:rFonts w:hint="eastAsia" w:ascii="宋体" w:hAnsi="宋体" w:eastAsia="宋体" w:cs="宋体"/>
          <w:kern w:val="0"/>
          <w:sz w:val="24"/>
          <w:szCs w:val="24"/>
          <w:lang w:bidi="ar"/>
        </w:rPr>
      </w:pPr>
    </w:p>
    <w:p>
      <w:pPr>
        <w:pStyle w:val="9"/>
        <w:pageBreakBefore w:val="0"/>
        <w:kinsoku/>
        <w:wordWrap/>
        <w:overflowPunct/>
        <w:topLinePunct w:val="0"/>
        <w:bidi w:val="0"/>
        <w:spacing w:line="400" w:lineRule="exact"/>
        <w:ind w:left="0" w:leftChars="0" w:firstLine="0" w:firstLineChars="0"/>
        <w:outlineLvl w:val="9"/>
        <w:rPr>
          <w:rFonts w:hint="eastAsia" w:ascii="宋体" w:hAnsi="宋体" w:eastAsia="宋体" w:cs="宋体"/>
          <w:kern w:val="0"/>
          <w:sz w:val="24"/>
          <w:szCs w:val="24"/>
          <w:lang w:val="en-US" w:eastAsia="zh-CN" w:bidi="ar"/>
        </w:rPr>
      </w:pPr>
    </w:p>
    <w:p>
      <w:pPr>
        <w:pStyle w:val="9"/>
        <w:pageBreakBefore w:val="0"/>
        <w:kinsoku/>
        <w:wordWrap/>
        <w:overflowPunct/>
        <w:topLinePunct w:val="0"/>
        <w:bidi w:val="0"/>
        <w:spacing w:line="400" w:lineRule="exact"/>
        <w:ind w:left="0" w:leftChars="0" w:firstLine="0" w:firstLineChars="0"/>
        <w:outlineLvl w:val="9"/>
        <w:rPr>
          <w:rFonts w:hint="eastAsia" w:ascii="宋体" w:hAnsi="宋体" w:eastAsia="宋体" w:cs="宋体"/>
          <w:kern w:val="0"/>
          <w:sz w:val="24"/>
          <w:szCs w:val="24"/>
          <w:lang w:val="en-US" w:eastAsia="zh-CN" w:bidi="ar"/>
        </w:rPr>
      </w:pPr>
    </w:p>
    <w:p>
      <w:pPr>
        <w:pStyle w:val="9"/>
        <w:pageBreakBefore w:val="0"/>
        <w:kinsoku/>
        <w:wordWrap/>
        <w:overflowPunct/>
        <w:topLinePunct w:val="0"/>
        <w:bidi w:val="0"/>
        <w:spacing w:line="400" w:lineRule="exact"/>
        <w:ind w:left="0" w:leftChars="0" w:firstLine="0" w:firstLineChars="0"/>
        <w:outlineLvl w:val="9"/>
        <w:rPr>
          <w:rFonts w:hint="eastAsia" w:ascii="宋体" w:hAnsi="宋体" w:eastAsia="宋体" w:cs="宋体"/>
          <w:kern w:val="0"/>
          <w:sz w:val="24"/>
          <w:szCs w:val="24"/>
          <w:lang w:val="en-US" w:eastAsia="zh-CN" w:bidi="ar"/>
        </w:rPr>
      </w:pPr>
    </w:p>
    <w:p>
      <w:pPr>
        <w:pStyle w:val="9"/>
        <w:pageBreakBefore w:val="0"/>
        <w:kinsoku/>
        <w:wordWrap/>
        <w:overflowPunct/>
        <w:topLinePunct w:val="0"/>
        <w:bidi w:val="0"/>
        <w:spacing w:line="400" w:lineRule="exact"/>
        <w:ind w:left="0" w:leftChars="0" w:firstLine="0" w:firstLineChars="0"/>
        <w:outlineLvl w:val="9"/>
        <w:rPr>
          <w:rFonts w:hint="eastAsia" w:ascii="宋体" w:hAnsi="宋体" w:eastAsia="宋体" w:cs="宋体"/>
          <w:kern w:val="0"/>
          <w:sz w:val="24"/>
          <w:szCs w:val="24"/>
          <w:lang w:val="en-US" w:eastAsia="zh-CN" w:bidi="ar"/>
        </w:rPr>
      </w:pPr>
    </w:p>
    <w:p>
      <w:pPr>
        <w:numPr>
          <w:ilvl w:val="0"/>
          <w:numId w:val="1"/>
        </w:numPr>
        <w:spacing w:line="360" w:lineRule="auto"/>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政府采购严重违法失信行为记录名单</w:t>
      </w:r>
      <w:r>
        <w:rPr>
          <w:rFonts w:hint="eastAsia" w:ascii="宋体" w:hAnsi="宋体" w:eastAsia="宋体" w:cs="宋体"/>
          <w:b/>
          <w:bCs w:val="0"/>
          <w:color w:val="auto"/>
          <w:sz w:val="21"/>
          <w:szCs w:val="21"/>
          <w:highlight w:val="none"/>
          <w:lang w:eastAsia="zh-CN"/>
        </w:rPr>
        <w:t>：</w:t>
      </w:r>
      <w:r>
        <w:rPr>
          <w:rFonts w:hint="eastAsia" w:ascii="宋体" w:hAnsi="宋体" w:eastAsia="宋体" w:cs="宋体"/>
          <w:b/>
          <w:bCs w:val="0"/>
          <w:i w:val="0"/>
          <w:color w:val="auto"/>
          <w:sz w:val="21"/>
          <w:szCs w:val="21"/>
          <w:highlight w:val="none"/>
          <w:lang w:eastAsia="zh-CN"/>
        </w:rPr>
        <w:t>供应商</w:t>
      </w:r>
      <w:r>
        <w:rPr>
          <w:rFonts w:hint="eastAsia" w:ascii="宋体" w:hAnsi="宋体" w:eastAsia="宋体" w:cs="宋体"/>
          <w:b/>
          <w:bCs w:val="0"/>
          <w:i w:val="0"/>
          <w:color w:val="auto"/>
          <w:sz w:val="21"/>
          <w:szCs w:val="21"/>
          <w:highlight w:val="none"/>
        </w:rPr>
        <w:t>查询</w:t>
      </w:r>
    </w:p>
    <w:p>
      <w:pPr>
        <w:pStyle w:val="9"/>
        <w:pageBreakBefore w:val="0"/>
        <w:kinsoku/>
        <w:wordWrap/>
        <w:overflowPunct/>
        <w:topLinePunct w:val="0"/>
        <w:bidi w:val="0"/>
        <w:spacing w:line="400" w:lineRule="exact"/>
        <w:ind w:left="0" w:leftChars="0" w:firstLine="0" w:firstLineChars="0"/>
        <w:outlineLvl w:val="9"/>
        <w:rPr>
          <w:rFonts w:hint="eastAsia" w:ascii="宋体" w:hAnsi="宋体" w:eastAsia="宋体" w:cs="宋体"/>
          <w:kern w:val="0"/>
          <w:sz w:val="24"/>
          <w:szCs w:val="24"/>
          <w:lang w:val="en-US" w:eastAsia="zh-CN" w:bidi="ar"/>
        </w:rPr>
      </w:pPr>
    </w:p>
    <w:p>
      <w:pPr>
        <w:pStyle w:val="9"/>
        <w:pageBreakBefore w:val="0"/>
        <w:kinsoku/>
        <w:wordWrap/>
        <w:overflowPunct/>
        <w:topLinePunct w:val="0"/>
        <w:bidi w:val="0"/>
        <w:spacing w:line="240" w:lineRule="auto"/>
        <w:ind w:left="0" w:leftChars="0" w:firstLine="0" w:firstLineChars="0"/>
        <w:outlineLvl w:val="9"/>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             </w:t>
      </w:r>
      <w:r>
        <w:rPr>
          <w:rFonts w:hint="eastAsia" w:ascii="宋体" w:hAnsi="宋体" w:eastAsia="宋体" w:cs="宋体"/>
          <w:kern w:val="0"/>
          <w:sz w:val="24"/>
          <w:szCs w:val="24"/>
          <w:lang w:val="en-US" w:eastAsia="zh-CN" w:bidi="ar"/>
        </w:rPr>
        <w:drawing>
          <wp:inline distT="0" distB="0" distL="114300" distR="114300">
            <wp:extent cx="3413125" cy="2899410"/>
            <wp:effectExtent l="0" t="0" r="15875" b="15240"/>
            <wp:docPr id="8" name="图片 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1"/>
                    <pic:cNvPicPr>
                      <a:picLocks noChangeAspect="1"/>
                    </pic:cNvPicPr>
                  </pic:nvPicPr>
                  <pic:blipFill>
                    <a:blip r:embed="rId7"/>
                    <a:stretch>
                      <a:fillRect/>
                    </a:stretch>
                  </pic:blipFill>
                  <pic:spPr>
                    <a:xfrm>
                      <a:off x="0" y="0"/>
                      <a:ext cx="3413125" cy="2899410"/>
                    </a:xfrm>
                    <a:prstGeom prst="rect">
                      <a:avLst/>
                    </a:prstGeom>
                  </pic:spPr>
                </pic:pic>
              </a:graphicData>
            </a:graphic>
          </wp:inline>
        </w:drawing>
      </w:r>
    </w:p>
    <w:p>
      <w:pPr>
        <w:pStyle w:val="9"/>
        <w:pageBreakBefore w:val="0"/>
        <w:kinsoku/>
        <w:wordWrap/>
        <w:overflowPunct/>
        <w:topLinePunct w:val="0"/>
        <w:bidi w:val="0"/>
        <w:spacing w:line="240" w:lineRule="auto"/>
        <w:ind w:left="0" w:leftChars="0" w:firstLine="0" w:firstLineChars="0"/>
        <w:outlineLvl w:val="9"/>
        <w:rPr>
          <w:rFonts w:hint="eastAsia" w:ascii="宋体" w:hAnsi="宋体" w:eastAsia="宋体" w:cs="宋体"/>
          <w:kern w:val="0"/>
          <w:sz w:val="24"/>
          <w:szCs w:val="24"/>
          <w:lang w:val="en-US" w:eastAsia="zh-CN" w:bidi="ar"/>
        </w:rPr>
      </w:pPr>
    </w:p>
    <w:p>
      <w:pPr>
        <w:numPr>
          <w:ilvl w:val="0"/>
          <w:numId w:val="1"/>
        </w:numPr>
        <w:spacing w:line="360" w:lineRule="auto"/>
        <w:jc w:val="center"/>
        <w:rPr>
          <w:rFonts w:hint="eastAsia" w:ascii="宋体" w:hAnsi="宋体" w:eastAsia="宋体" w:cs="宋体"/>
          <w:kern w:val="0"/>
          <w:sz w:val="24"/>
          <w:szCs w:val="24"/>
          <w:lang w:val="en-US" w:eastAsia="zh-CN" w:bidi="ar"/>
        </w:rPr>
      </w:pPr>
      <w:r>
        <w:rPr>
          <w:rFonts w:hint="eastAsia" w:ascii="宋体" w:hAnsi="宋体" w:eastAsia="宋体" w:cs="宋体"/>
          <w:b/>
          <w:bCs w:val="0"/>
          <w:color w:val="auto"/>
          <w:sz w:val="21"/>
          <w:szCs w:val="21"/>
          <w:highlight w:val="none"/>
        </w:rPr>
        <w:t>重大税收违法失信主体</w:t>
      </w:r>
      <w:r>
        <w:rPr>
          <w:rFonts w:hint="eastAsia" w:ascii="宋体" w:hAnsi="宋体" w:eastAsia="宋体" w:cs="宋体"/>
          <w:b/>
          <w:bCs w:val="0"/>
          <w:color w:val="auto"/>
          <w:sz w:val="21"/>
          <w:szCs w:val="21"/>
          <w:highlight w:val="none"/>
          <w:lang w:eastAsia="zh-CN"/>
        </w:rPr>
        <w:t>：</w:t>
      </w:r>
      <w:r>
        <w:rPr>
          <w:rFonts w:hint="eastAsia" w:ascii="宋体" w:hAnsi="宋体" w:eastAsia="宋体" w:cs="宋体"/>
          <w:b/>
          <w:bCs w:val="0"/>
          <w:color w:val="auto"/>
          <w:sz w:val="21"/>
          <w:szCs w:val="21"/>
          <w:highlight w:val="none"/>
          <w:lang w:val="en-US" w:eastAsia="zh-CN"/>
        </w:rPr>
        <w:t>供应商查询</w:t>
      </w:r>
    </w:p>
    <w:p>
      <w:pPr>
        <w:pStyle w:val="9"/>
        <w:pageBreakBefore w:val="0"/>
        <w:kinsoku/>
        <w:wordWrap/>
        <w:overflowPunct/>
        <w:topLinePunct w:val="0"/>
        <w:bidi w:val="0"/>
        <w:spacing w:line="240" w:lineRule="auto"/>
        <w:ind w:left="0" w:leftChars="0" w:firstLine="0" w:firstLineChars="0"/>
        <w:outlineLvl w:val="9"/>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    </w:t>
      </w:r>
    </w:p>
    <w:p>
      <w:r>
        <w:rPr>
          <w:rFonts w:hint="eastAsia" w:ascii="宋体" w:hAnsi="宋体" w:eastAsia="宋体" w:cs="宋体"/>
          <w:color w:val="auto"/>
          <w:kern w:val="0"/>
          <w:sz w:val="21"/>
          <w:szCs w:val="21"/>
          <w:highlight w:val="none"/>
          <w:lang w:val="en-US" w:eastAsia="zh-CN" w:bidi="ar"/>
        </w:rPr>
        <w:t xml:space="preserve">            </w:t>
      </w:r>
      <w:r>
        <w:rPr>
          <w:rFonts w:hint="eastAsia" w:ascii="宋体" w:hAnsi="宋体" w:eastAsia="宋体" w:cs="宋体"/>
          <w:color w:val="auto"/>
          <w:kern w:val="0"/>
          <w:sz w:val="21"/>
          <w:szCs w:val="21"/>
          <w:highlight w:val="none"/>
          <w:lang w:val="en-US" w:eastAsia="zh-CN" w:bidi="ar"/>
        </w:rPr>
        <w:drawing>
          <wp:inline distT="0" distB="0" distL="114300" distR="114300">
            <wp:extent cx="3929380" cy="3152775"/>
            <wp:effectExtent l="0" t="0" r="13970" b="9525"/>
            <wp:docPr id="2" name="图片 2" descr="1743068215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43068215488"/>
                    <pic:cNvPicPr>
                      <a:picLocks noChangeAspect="1"/>
                    </pic:cNvPicPr>
                  </pic:nvPicPr>
                  <pic:blipFill>
                    <a:blip r:embed="rId8"/>
                    <a:stretch>
                      <a:fillRect/>
                    </a:stretch>
                  </pic:blipFill>
                  <pic:spPr>
                    <a:xfrm>
                      <a:off x="0" y="0"/>
                      <a:ext cx="3929380" cy="3152775"/>
                    </a:xfrm>
                    <a:prstGeom prst="rect">
                      <a:avLst/>
                    </a:prstGeom>
                  </pic:spPr>
                </pic:pic>
              </a:graphicData>
            </a:graphic>
          </wp:inline>
        </w:drawing>
      </w:r>
    </w:p>
    <w:p>
      <w:pPr>
        <w:pStyle w:val="18"/>
        <w:rPr>
          <w:rFonts w:hint="eastAsia"/>
          <w:lang w:val="en-US" w:eastAsia="zh-CN"/>
        </w:rPr>
      </w:pPr>
    </w:p>
    <w:p>
      <w:pPr>
        <w:pStyle w:val="18"/>
        <w:rPr>
          <w:rFonts w:hint="eastAsia"/>
          <w:lang w:val="en-US" w:eastAsia="zh-CN"/>
        </w:rPr>
      </w:pPr>
    </w:p>
    <w:p>
      <w:pPr>
        <w:pStyle w:val="18"/>
        <w:rPr>
          <w:rFonts w:hint="eastAsia"/>
          <w:lang w:val="en-US" w:eastAsia="zh-CN"/>
        </w:rPr>
      </w:pPr>
    </w:p>
    <w:p>
      <w:pPr>
        <w:pStyle w:val="18"/>
        <w:rPr>
          <w:rFonts w:hint="eastAsia"/>
          <w:lang w:val="en-US" w:eastAsia="zh-CN"/>
        </w:rPr>
      </w:pPr>
    </w:p>
    <w:p>
      <w:pPr>
        <w:pStyle w:val="18"/>
        <w:rPr>
          <w:rFonts w:hint="eastAsia"/>
          <w:lang w:val="en-US" w:eastAsia="zh-CN"/>
        </w:rPr>
      </w:pPr>
    </w:p>
    <w:p>
      <w:pPr>
        <w:pStyle w:val="18"/>
        <w:rPr>
          <w:rFonts w:hint="eastAsia"/>
          <w:lang w:val="en-US" w:eastAsia="zh-CN"/>
        </w:rPr>
      </w:pPr>
    </w:p>
    <w:p>
      <w:pPr>
        <w:pStyle w:val="18"/>
        <w:ind w:left="0" w:leftChars="0" w:firstLine="0" w:firstLineChars="0"/>
        <w:rPr>
          <w:rFonts w:hint="eastAsia"/>
          <w:lang w:val="en-US" w:eastAsia="zh-CN"/>
        </w:rPr>
      </w:pPr>
    </w:p>
    <w:p>
      <w:pPr>
        <w:pStyle w:val="18"/>
        <w:rPr>
          <w:rFonts w:hint="default"/>
          <w:lang w:val="en-US" w:eastAsia="zh-CN"/>
        </w:rPr>
      </w:pPr>
      <w:r>
        <w:rPr>
          <w:rFonts w:hint="eastAsia"/>
          <w:lang w:val="en-US" w:eastAsia="zh-CN"/>
        </w:rPr>
        <w:t>附件6：</w:t>
      </w:r>
    </w:p>
    <w:p>
      <w:pPr>
        <w:rPr>
          <w:rFonts w:hint="default"/>
          <w:lang w:val="en-US" w:eastAsia="zh-CN"/>
        </w:rPr>
      </w:pPr>
    </w:p>
    <w:p>
      <w:pPr>
        <w:jc w:val="center"/>
        <w:rPr>
          <w:b/>
          <w:bCs/>
          <w:sz w:val="28"/>
          <w:szCs w:val="28"/>
        </w:rPr>
      </w:pPr>
      <w:r>
        <w:rPr>
          <w:rFonts w:hint="eastAsia"/>
          <w:b/>
          <w:bCs/>
          <w:sz w:val="28"/>
          <w:szCs w:val="28"/>
        </w:rPr>
        <w:t>宁波银行尽职调查报告（如无或不涉及可直接填无）</w:t>
      </w:r>
    </w:p>
    <w:p>
      <w:pPr>
        <w:snapToGrid w:val="0"/>
        <w:spacing w:line="288" w:lineRule="auto"/>
        <w:outlineLvl w:val="0"/>
        <w:rPr>
          <w:rFonts w:hint="eastAsia" w:ascii="宋体" w:hAnsi="宋体" w:cs="华文细黑"/>
          <w:bCs/>
          <w:sz w:val="24"/>
          <w:szCs w:val="24"/>
        </w:rPr>
      </w:pPr>
      <w:r>
        <w:rPr>
          <w:rFonts w:hint="eastAsia" w:ascii="宋体" w:hAnsi="宋体" w:cs="华文细黑"/>
          <w:bCs/>
          <w:sz w:val="24"/>
          <w:szCs w:val="24"/>
        </w:rPr>
        <w:t>一、基本信息</w:t>
      </w:r>
    </w:p>
    <w:p>
      <w:pPr>
        <w:snapToGrid w:val="0"/>
        <w:spacing w:line="288" w:lineRule="auto"/>
        <w:outlineLvl w:val="1"/>
        <w:rPr>
          <w:rFonts w:hint="eastAsia" w:ascii="宋体" w:hAnsi="宋体" w:cs="华文细黑"/>
          <w:bCs/>
          <w:sz w:val="24"/>
          <w:szCs w:val="24"/>
        </w:rPr>
      </w:pPr>
      <w:r>
        <w:rPr>
          <w:rFonts w:hint="eastAsia" w:ascii="宋体" w:hAnsi="宋体" w:cs="华文细黑"/>
          <w:bCs/>
          <w:sz w:val="24"/>
          <w:szCs w:val="24"/>
        </w:rPr>
        <w:t>1.1服务提供商基本信息</w:t>
      </w:r>
    </w:p>
    <w:tbl>
      <w:tblPr>
        <w:tblStyle w:val="1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25"/>
        <w:gridCol w:w="2185"/>
        <w:gridCol w:w="1970"/>
        <w:gridCol w:w="20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2325" w:type="dxa"/>
            <w:shd w:val="clear" w:color="auto" w:fill="D8D8D8"/>
            <w:vAlign w:val="center"/>
          </w:tcPr>
          <w:p>
            <w:pPr>
              <w:snapToGrid w:val="0"/>
              <w:spacing w:line="288" w:lineRule="auto"/>
              <w:jc w:val="center"/>
              <w:rPr>
                <w:rFonts w:hint="eastAsia" w:ascii="宋体" w:hAnsi="宋体" w:cs="华文细黑"/>
                <w:sz w:val="24"/>
                <w:szCs w:val="24"/>
              </w:rPr>
            </w:pPr>
            <w:r>
              <w:rPr>
                <w:rFonts w:hint="eastAsia" w:ascii="宋体" w:hAnsi="宋体" w:cs="华文细黑"/>
                <w:sz w:val="24"/>
                <w:szCs w:val="24"/>
              </w:rPr>
              <w:t>服务提供商全称</w:t>
            </w:r>
          </w:p>
        </w:tc>
        <w:tc>
          <w:tcPr>
            <w:tcW w:w="6197" w:type="dxa"/>
            <w:gridSpan w:val="3"/>
            <w:vAlign w:val="center"/>
          </w:tcPr>
          <w:p>
            <w:pPr>
              <w:snapToGrid w:val="0"/>
              <w:spacing w:line="288" w:lineRule="auto"/>
              <w:jc w:val="center"/>
              <w:rPr>
                <w:rFonts w:hint="eastAsia" w:ascii="宋体" w:hAnsi="宋体" w:cs="华文细黑"/>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2325" w:type="dxa"/>
            <w:shd w:val="clear" w:color="auto" w:fill="D8D8D8"/>
            <w:vAlign w:val="center"/>
          </w:tcPr>
          <w:p>
            <w:pPr>
              <w:snapToGrid w:val="0"/>
              <w:spacing w:line="288" w:lineRule="auto"/>
              <w:jc w:val="center"/>
              <w:rPr>
                <w:rFonts w:hint="eastAsia" w:ascii="宋体" w:hAnsi="宋体" w:cs="华文细黑"/>
                <w:sz w:val="24"/>
                <w:szCs w:val="24"/>
              </w:rPr>
            </w:pPr>
            <w:r>
              <w:rPr>
                <w:rFonts w:hint="eastAsia" w:ascii="宋体" w:hAnsi="宋体" w:cs="华文细黑"/>
                <w:sz w:val="24"/>
                <w:szCs w:val="24"/>
              </w:rPr>
              <w:t>成立日期</w:t>
            </w:r>
          </w:p>
        </w:tc>
        <w:tc>
          <w:tcPr>
            <w:tcW w:w="2185" w:type="dxa"/>
            <w:shd w:val="clear" w:color="auto" w:fill="auto"/>
            <w:vAlign w:val="center"/>
          </w:tcPr>
          <w:p>
            <w:pPr>
              <w:snapToGrid w:val="0"/>
              <w:spacing w:line="288" w:lineRule="auto"/>
              <w:jc w:val="center"/>
              <w:rPr>
                <w:rFonts w:hint="eastAsia" w:ascii="宋体" w:hAnsi="宋体" w:cs="华文细黑"/>
                <w:sz w:val="24"/>
                <w:szCs w:val="24"/>
              </w:rPr>
            </w:pPr>
          </w:p>
        </w:tc>
        <w:tc>
          <w:tcPr>
            <w:tcW w:w="1970" w:type="dxa"/>
            <w:shd w:val="clear" w:color="auto" w:fill="D8D8D8"/>
          </w:tcPr>
          <w:p>
            <w:pPr>
              <w:snapToGrid w:val="0"/>
              <w:spacing w:line="288" w:lineRule="auto"/>
              <w:jc w:val="center"/>
              <w:rPr>
                <w:rFonts w:hint="eastAsia" w:ascii="宋体" w:hAnsi="宋体" w:cs="华文细黑"/>
                <w:sz w:val="24"/>
                <w:szCs w:val="24"/>
              </w:rPr>
            </w:pPr>
            <w:r>
              <w:rPr>
                <w:rFonts w:hint="eastAsia" w:ascii="宋体" w:hAnsi="宋体" w:cs="华文细黑"/>
                <w:sz w:val="24"/>
                <w:szCs w:val="24"/>
              </w:rPr>
              <w:t>法人代表</w:t>
            </w:r>
          </w:p>
        </w:tc>
        <w:tc>
          <w:tcPr>
            <w:tcW w:w="2042" w:type="dxa"/>
          </w:tcPr>
          <w:p>
            <w:pPr>
              <w:snapToGrid w:val="0"/>
              <w:spacing w:line="288" w:lineRule="auto"/>
              <w:jc w:val="center"/>
              <w:rPr>
                <w:rFonts w:hint="eastAsia" w:ascii="宋体" w:hAnsi="宋体" w:cs="华文细黑"/>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2325" w:type="dxa"/>
            <w:shd w:val="clear" w:color="auto" w:fill="D8D8D8"/>
            <w:vAlign w:val="center"/>
          </w:tcPr>
          <w:p>
            <w:pPr>
              <w:snapToGrid w:val="0"/>
              <w:spacing w:line="288" w:lineRule="auto"/>
              <w:jc w:val="center"/>
              <w:rPr>
                <w:rFonts w:hint="eastAsia" w:ascii="宋体" w:hAnsi="宋体" w:cs="华文细黑"/>
                <w:sz w:val="24"/>
                <w:szCs w:val="24"/>
              </w:rPr>
            </w:pPr>
            <w:r>
              <w:rPr>
                <w:rFonts w:hint="eastAsia" w:ascii="宋体" w:hAnsi="宋体" w:cs="华文细黑"/>
                <w:sz w:val="24"/>
                <w:szCs w:val="24"/>
              </w:rPr>
              <w:t>公司类型</w:t>
            </w:r>
          </w:p>
        </w:tc>
        <w:tc>
          <w:tcPr>
            <w:tcW w:w="2185" w:type="dxa"/>
            <w:shd w:val="clear" w:color="auto" w:fill="auto"/>
          </w:tcPr>
          <w:p>
            <w:pPr>
              <w:snapToGrid w:val="0"/>
              <w:spacing w:line="288" w:lineRule="auto"/>
              <w:jc w:val="center"/>
              <w:rPr>
                <w:rFonts w:hint="eastAsia" w:ascii="宋体" w:hAnsi="宋体" w:cs="华文细黑"/>
                <w:sz w:val="24"/>
                <w:szCs w:val="24"/>
              </w:rPr>
            </w:pPr>
          </w:p>
        </w:tc>
        <w:tc>
          <w:tcPr>
            <w:tcW w:w="1970" w:type="dxa"/>
            <w:shd w:val="clear" w:color="auto" w:fill="D8D8D8"/>
          </w:tcPr>
          <w:p>
            <w:pPr>
              <w:snapToGrid w:val="0"/>
              <w:spacing w:line="288" w:lineRule="auto"/>
              <w:jc w:val="center"/>
              <w:rPr>
                <w:rFonts w:hint="eastAsia" w:ascii="宋体" w:hAnsi="宋体" w:cs="华文细黑"/>
                <w:sz w:val="24"/>
                <w:szCs w:val="24"/>
              </w:rPr>
            </w:pPr>
            <w:r>
              <w:rPr>
                <w:rFonts w:hint="eastAsia" w:ascii="宋体" w:hAnsi="宋体" w:cs="华文细黑"/>
                <w:sz w:val="24"/>
                <w:szCs w:val="24"/>
              </w:rPr>
              <w:t>注册资本&amp;币种</w:t>
            </w:r>
          </w:p>
        </w:tc>
        <w:tc>
          <w:tcPr>
            <w:tcW w:w="2042" w:type="dxa"/>
          </w:tcPr>
          <w:p>
            <w:pPr>
              <w:snapToGrid w:val="0"/>
              <w:spacing w:line="288" w:lineRule="auto"/>
              <w:jc w:val="center"/>
              <w:rPr>
                <w:rFonts w:hint="eastAsia" w:ascii="宋体" w:hAnsi="宋体" w:cs="华文细黑"/>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2325" w:type="dxa"/>
            <w:shd w:val="clear" w:color="auto" w:fill="D8D8D8"/>
            <w:vAlign w:val="center"/>
          </w:tcPr>
          <w:p>
            <w:pPr>
              <w:snapToGrid w:val="0"/>
              <w:spacing w:line="288" w:lineRule="auto"/>
              <w:jc w:val="center"/>
              <w:rPr>
                <w:rFonts w:hint="eastAsia" w:ascii="宋体" w:hAnsi="宋体" w:cs="华文细黑"/>
                <w:sz w:val="24"/>
                <w:szCs w:val="24"/>
              </w:rPr>
            </w:pPr>
            <w:r>
              <w:rPr>
                <w:rFonts w:hint="eastAsia" w:ascii="宋体" w:hAnsi="宋体" w:cs="华文细黑"/>
                <w:sz w:val="24"/>
                <w:szCs w:val="24"/>
              </w:rPr>
              <w:t>统一社会信用代码</w:t>
            </w:r>
          </w:p>
        </w:tc>
        <w:tc>
          <w:tcPr>
            <w:tcW w:w="6197" w:type="dxa"/>
            <w:gridSpan w:val="3"/>
            <w:vAlign w:val="center"/>
          </w:tcPr>
          <w:p>
            <w:pPr>
              <w:snapToGrid w:val="0"/>
              <w:spacing w:line="288" w:lineRule="auto"/>
              <w:jc w:val="center"/>
              <w:rPr>
                <w:rFonts w:hint="eastAsia" w:ascii="宋体" w:hAnsi="宋体" w:cs="华文细黑"/>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2325" w:type="dxa"/>
            <w:shd w:val="clear" w:color="auto" w:fill="D8D8D8"/>
            <w:vAlign w:val="center"/>
          </w:tcPr>
          <w:p>
            <w:pPr>
              <w:snapToGrid w:val="0"/>
              <w:spacing w:line="288" w:lineRule="auto"/>
              <w:jc w:val="center"/>
              <w:rPr>
                <w:rFonts w:hint="eastAsia" w:ascii="宋体" w:hAnsi="宋体" w:cs="华文细黑"/>
                <w:sz w:val="24"/>
                <w:szCs w:val="24"/>
              </w:rPr>
            </w:pPr>
            <w:r>
              <w:rPr>
                <w:rFonts w:hint="eastAsia" w:ascii="宋体" w:hAnsi="宋体" w:cs="华文细黑"/>
                <w:kern w:val="0"/>
                <w:sz w:val="24"/>
                <w:szCs w:val="24"/>
              </w:rPr>
              <w:t>公司地址</w:t>
            </w:r>
          </w:p>
        </w:tc>
        <w:tc>
          <w:tcPr>
            <w:tcW w:w="6197" w:type="dxa"/>
            <w:gridSpan w:val="3"/>
            <w:vAlign w:val="center"/>
          </w:tcPr>
          <w:p>
            <w:pPr>
              <w:snapToGrid w:val="0"/>
              <w:spacing w:line="288" w:lineRule="auto"/>
              <w:jc w:val="center"/>
              <w:rPr>
                <w:rFonts w:hint="eastAsia" w:ascii="宋体" w:hAnsi="宋体" w:cs="华文细黑"/>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2325" w:type="dxa"/>
            <w:shd w:val="clear" w:color="auto" w:fill="D8D8D8"/>
            <w:vAlign w:val="center"/>
          </w:tcPr>
          <w:p>
            <w:pPr>
              <w:snapToGrid w:val="0"/>
              <w:spacing w:line="288" w:lineRule="auto"/>
              <w:jc w:val="center"/>
              <w:rPr>
                <w:rFonts w:hint="eastAsia" w:ascii="宋体" w:hAnsi="宋体" w:cs="华文细黑"/>
                <w:sz w:val="24"/>
                <w:szCs w:val="24"/>
              </w:rPr>
            </w:pPr>
            <w:r>
              <w:rPr>
                <w:rFonts w:hint="eastAsia" w:ascii="宋体" w:hAnsi="宋体" w:cs="华文细黑"/>
                <w:sz w:val="24"/>
                <w:szCs w:val="24"/>
              </w:rPr>
              <w:t>联系人</w:t>
            </w:r>
          </w:p>
        </w:tc>
        <w:tc>
          <w:tcPr>
            <w:tcW w:w="2185" w:type="dxa"/>
            <w:shd w:val="clear" w:color="auto" w:fill="auto"/>
            <w:vAlign w:val="center"/>
          </w:tcPr>
          <w:p>
            <w:pPr>
              <w:snapToGrid w:val="0"/>
              <w:spacing w:line="288" w:lineRule="auto"/>
              <w:jc w:val="center"/>
              <w:rPr>
                <w:rFonts w:hint="eastAsia" w:ascii="宋体" w:hAnsi="宋体" w:cs="华文细黑"/>
                <w:sz w:val="24"/>
                <w:szCs w:val="24"/>
              </w:rPr>
            </w:pPr>
          </w:p>
        </w:tc>
        <w:tc>
          <w:tcPr>
            <w:tcW w:w="1970" w:type="dxa"/>
            <w:shd w:val="clear" w:color="auto" w:fill="D8D8D8"/>
          </w:tcPr>
          <w:p>
            <w:pPr>
              <w:snapToGrid w:val="0"/>
              <w:spacing w:line="288" w:lineRule="auto"/>
              <w:jc w:val="center"/>
              <w:rPr>
                <w:rFonts w:hint="eastAsia" w:ascii="宋体" w:hAnsi="宋体" w:cs="华文细黑"/>
                <w:sz w:val="24"/>
                <w:szCs w:val="24"/>
              </w:rPr>
            </w:pPr>
            <w:r>
              <w:rPr>
                <w:rFonts w:hint="eastAsia" w:ascii="宋体" w:hAnsi="宋体" w:cs="华文细黑"/>
                <w:sz w:val="24"/>
                <w:szCs w:val="24"/>
              </w:rPr>
              <w:t>联系人电话</w:t>
            </w:r>
          </w:p>
        </w:tc>
        <w:tc>
          <w:tcPr>
            <w:tcW w:w="2042" w:type="dxa"/>
          </w:tcPr>
          <w:p>
            <w:pPr>
              <w:snapToGrid w:val="0"/>
              <w:spacing w:line="288" w:lineRule="auto"/>
              <w:rPr>
                <w:rFonts w:hint="eastAsia" w:ascii="宋体" w:hAnsi="宋体" w:cs="华文细黑"/>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jc w:val="center"/>
        </w:trPr>
        <w:tc>
          <w:tcPr>
            <w:tcW w:w="2325" w:type="dxa"/>
            <w:shd w:val="clear" w:color="auto" w:fill="D8D8D8"/>
            <w:vAlign w:val="center"/>
          </w:tcPr>
          <w:p>
            <w:pPr>
              <w:snapToGrid w:val="0"/>
              <w:spacing w:line="288" w:lineRule="auto"/>
              <w:jc w:val="center"/>
              <w:rPr>
                <w:rFonts w:hint="eastAsia" w:ascii="宋体" w:hAnsi="宋体" w:cs="华文细黑"/>
                <w:sz w:val="24"/>
                <w:szCs w:val="24"/>
              </w:rPr>
            </w:pPr>
            <w:r>
              <w:rPr>
                <w:rFonts w:hint="eastAsia" w:ascii="宋体" w:hAnsi="宋体" w:cs="华文细黑"/>
                <w:sz w:val="24"/>
                <w:szCs w:val="24"/>
              </w:rPr>
              <w:t>公司主营业务</w:t>
            </w:r>
          </w:p>
        </w:tc>
        <w:tc>
          <w:tcPr>
            <w:tcW w:w="6197" w:type="dxa"/>
            <w:gridSpan w:val="3"/>
            <w:vAlign w:val="center"/>
          </w:tcPr>
          <w:p>
            <w:pPr>
              <w:snapToGrid w:val="0"/>
              <w:spacing w:line="288" w:lineRule="auto"/>
              <w:jc w:val="center"/>
              <w:rPr>
                <w:rFonts w:hint="eastAsia" w:ascii="宋体" w:hAnsi="宋体" w:cs="华文细黑"/>
                <w:sz w:val="24"/>
                <w:szCs w:val="24"/>
              </w:rPr>
            </w:pPr>
          </w:p>
        </w:tc>
      </w:tr>
    </w:tbl>
    <w:p>
      <w:pPr>
        <w:snapToGrid w:val="0"/>
        <w:spacing w:line="288" w:lineRule="auto"/>
        <w:outlineLvl w:val="1"/>
        <w:rPr>
          <w:rFonts w:hint="eastAsia" w:ascii="宋体" w:hAnsi="宋体" w:cs="华文细黑"/>
          <w:bCs/>
          <w:sz w:val="24"/>
          <w:szCs w:val="24"/>
        </w:rPr>
      </w:pPr>
      <w:r>
        <w:rPr>
          <w:rFonts w:hint="eastAsia" w:ascii="宋体" w:hAnsi="宋体" w:cs="华文细黑"/>
          <w:bCs/>
          <w:sz w:val="24"/>
          <w:szCs w:val="24"/>
        </w:rPr>
        <w:t>1.2监管评价</w:t>
      </w:r>
    </w:p>
    <w:p>
      <w:pPr>
        <w:snapToGrid w:val="0"/>
        <w:spacing w:line="288" w:lineRule="auto"/>
        <w:rPr>
          <w:rFonts w:hint="eastAsia" w:ascii="宋体" w:hAnsi="宋体" w:cs="华文细黑"/>
          <w:sz w:val="24"/>
          <w:szCs w:val="24"/>
        </w:rPr>
      </w:pPr>
      <w:bookmarkStart w:id="0" w:name="OLE_LINK12"/>
      <w:bookmarkStart w:id="1" w:name="OLE_LINK11"/>
      <w:r>
        <w:rPr>
          <w:rFonts w:hint="eastAsia" w:ascii="宋体" w:hAnsi="宋体" w:cs="华文细黑"/>
          <w:sz w:val="24"/>
          <w:szCs w:val="24"/>
        </w:rPr>
        <w:t>（是否出现在监管机构的黑名单中）</w:t>
      </w:r>
    </w:p>
    <w:bookmarkEnd w:id="0"/>
    <w:bookmarkEnd w:id="1"/>
    <w:p>
      <w:pPr>
        <w:snapToGrid w:val="0"/>
        <w:spacing w:line="288" w:lineRule="auto"/>
        <w:rPr>
          <w:rFonts w:hint="eastAsia" w:ascii="宋体" w:hAnsi="宋体" w:cs="华文细黑"/>
          <w:sz w:val="24"/>
          <w:szCs w:val="24"/>
        </w:rPr>
      </w:pPr>
      <w:r>
        <w:rPr>
          <w:rFonts w:hint="eastAsia" w:ascii="宋体" w:hAnsi="宋体" w:cs="华文细黑"/>
          <w:sz w:val="24"/>
          <w:szCs w:val="24"/>
        </w:rPr>
        <w:t>（最近二年在政府或金融同业合作过程中是否受到处罚）</w:t>
      </w:r>
    </w:p>
    <w:p>
      <w:pPr>
        <w:snapToGrid w:val="0"/>
        <w:spacing w:line="288" w:lineRule="auto"/>
        <w:rPr>
          <w:rFonts w:hint="eastAsia" w:ascii="宋体" w:hAnsi="宋体" w:cs="华文细黑"/>
          <w:sz w:val="24"/>
          <w:szCs w:val="24"/>
        </w:rPr>
      </w:pPr>
      <w:r>
        <w:rPr>
          <w:rFonts w:hint="eastAsia" w:ascii="宋体" w:hAnsi="宋体" w:cs="华文细黑"/>
          <w:sz w:val="24"/>
          <w:szCs w:val="24"/>
        </w:rPr>
        <w:t>（是否存在未决诉讼）</w:t>
      </w:r>
    </w:p>
    <w:p>
      <w:pPr>
        <w:snapToGrid w:val="0"/>
        <w:spacing w:line="288" w:lineRule="auto"/>
        <w:outlineLvl w:val="1"/>
        <w:rPr>
          <w:rFonts w:hint="eastAsia" w:ascii="宋体" w:hAnsi="宋体" w:cs="华文细黑"/>
          <w:bCs/>
          <w:sz w:val="24"/>
          <w:szCs w:val="24"/>
        </w:rPr>
      </w:pPr>
      <w:bookmarkStart w:id="2" w:name="OLE_LINK13"/>
      <w:bookmarkStart w:id="3" w:name="OLE_LINK14"/>
      <w:r>
        <w:rPr>
          <w:rFonts w:hint="eastAsia" w:ascii="宋体" w:hAnsi="宋体" w:cs="华文细黑"/>
          <w:bCs/>
          <w:sz w:val="24"/>
          <w:szCs w:val="24"/>
        </w:rPr>
        <w:t>1.3关联公司或附属机构信息</w:t>
      </w:r>
      <w:bookmarkEnd w:id="2"/>
      <w:bookmarkEnd w:id="3"/>
    </w:p>
    <w:p>
      <w:pPr>
        <w:snapToGrid w:val="0"/>
        <w:spacing w:line="288" w:lineRule="auto"/>
        <w:rPr>
          <w:rFonts w:hint="eastAsia" w:ascii="宋体" w:hAnsi="宋体" w:cs="华文细黑"/>
          <w:iCs/>
          <w:sz w:val="24"/>
          <w:szCs w:val="24"/>
        </w:rPr>
      </w:pPr>
      <w:bookmarkStart w:id="4" w:name="OLE_LINK26"/>
      <w:bookmarkStart w:id="5" w:name="OLE_LINK25"/>
      <w:bookmarkStart w:id="6" w:name="OLE_LINK23"/>
      <w:bookmarkStart w:id="7" w:name="OLE_LINK24"/>
      <w:r>
        <w:rPr>
          <w:rFonts w:hint="eastAsia" w:ascii="宋体" w:hAnsi="宋体" w:cs="华文细黑"/>
          <w:iCs/>
          <w:sz w:val="24"/>
          <w:szCs w:val="24"/>
        </w:rPr>
        <w:t>（关联公司或附属机构是否存在经营危机</w:t>
      </w:r>
      <w:bookmarkEnd w:id="4"/>
      <w:bookmarkEnd w:id="5"/>
      <w:r>
        <w:rPr>
          <w:rFonts w:hint="eastAsia" w:ascii="宋体" w:hAnsi="宋体" w:cs="华文细黑"/>
          <w:iCs/>
          <w:sz w:val="24"/>
          <w:szCs w:val="24"/>
        </w:rPr>
        <w:t>，该危机是否危及该服务提供商的正常经营）</w:t>
      </w:r>
    </w:p>
    <w:bookmarkEnd w:id="6"/>
    <w:bookmarkEnd w:id="7"/>
    <w:p>
      <w:pPr>
        <w:snapToGrid w:val="0"/>
        <w:spacing w:line="288" w:lineRule="auto"/>
        <w:outlineLvl w:val="1"/>
        <w:rPr>
          <w:rFonts w:hint="eastAsia" w:ascii="宋体" w:hAnsi="宋体" w:cs="华文细黑"/>
          <w:bCs/>
          <w:sz w:val="24"/>
          <w:szCs w:val="24"/>
        </w:rPr>
      </w:pPr>
      <w:r>
        <w:rPr>
          <w:rFonts w:hint="eastAsia" w:ascii="宋体" w:hAnsi="宋体" w:cs="华文细黑"/>
          <w:bCs/>
          <w:sz w:val="24"/>
          <w:szCs w:val="24"/>
        </w:rPr>
        <w:t>1.4主要客户清单列表</w:t>
      </w:r>
    </w:p>
    <w:p>
      <w:pPr>
        <w:snapToGrid w:val="0"/>
        <w:spacing w:line="288" w:lineRule="auto"/>
        <w:rPr>
          <w:rFonts w:hint="eastAsia" w:ascii="宋体" w:hAnsi="宋体" w:cs="华文细黑"/>
          <w:i/>
          <w:sz w:val="24"/>
          <w:szCs w:val="24"/>
        </w:rPr>
      </w:pPr>
      <w:r>
        <w:rPr>
          <w:rFonts w:hint="eastAsia" w:ascii="宋体" w:hAnsi="宋体" w:cs="华文细黑"/>
          <w:sz w:val="24"/>
          <w:szCs w:val="24"/>
        </w:rPr>
        <w:t>（主要客户群体）</w:t>
      </w:r>
    </w:p>
    <w:p>
      <w:pPr>
        <w:snapToGrid w:val="0"/>
        <w:spacing w:line="288" w:lineRule="auto"/>
        <w:ind w:left="360"/>
        <w:rPr>
          <w:rFonts w:hint="eastAsia" w:ascii="宋体" w:hAnsi="宋体" w:cs="华文细黑"/>
          <w:i/>
          <w:sz w:val="24"/>
          <w:szCs w:val="24"/>
        </w:rPr>
      </w:pPr>
    </w:p>
    <w:p>
      <w:pPr>
        <w:snapToGrid w:val="0"/>
        <w:spacing w:line="288" w:lineRule="auto"/>
        <w:outlineLvl w:val="0"/>
        <w:rPr>
          <w:rFonts w:hint="eastAsia" w:ascii="宋体" w:hAnsi="宋体" w:cs="华文细黑"/>
          <w:bCs/>
          <w:sz w:val="24"/>
          <w:szCs w:val="24"/>
        </w:rPr>
      </w:pPr>
      <w:r>
        <w:rPr>
          <w:rFonts w:hint="eastAsia" w:ascii="宋体" w:hAnsi="宋体" w:cs="华文细黑"/>
          <w:bCs/>
          <w:sz w:val="24"/>
          <w:szCs w:val="24"/>
        </w:rPr>
        <w:t>二、服务提供商持续经营能力</w:t>
      </w:r>
    </w:p>
    <w:p>
      <w:pPr>
        <w:snapToGrid w:val="0"/>
        <w:spacing w:line="288" w:lineRule="auto"/>
        <w:outlineLvl w:val="1"/>
        <w:rPr>
          <w:rFonts w:hint="eastAsia" w:ascii="宋体" w:hAnsi="宋体" w:cs="华文细黑"/>
          <w:sz w:val="24"/>
          <w:szCs w:val="24"/>
        </w:rPr>
      </w:pPr>
      <w:r>
        <w:rPr>
          <w:rFonts w:hint="eastAsia" w:ascii="宋体" w:hAnsi="宋体" w:cs="华文细黑"/>
          <w:sz w:val="24"/>
          <w:szCs w:val="24"/>
        </w:rPr>
        <w:t>2.1财务情况</w:t>
      </w:r>
    </w:p>
    <w:p>
      <w:pPr>
        <w:snapToGrid w:val="0"/>
        <w:spacing w:line="288" w:lineRule="auto"/>
        <w:rPr>
          <w:rFonts w:hint="eastAsia" w:ascii="宋体" w:hAnsi="宋体" w:cs="华文细黑"/>
          <w:i/>
          <w:sz w:val="24"/>
          <w:szCs w:val="24"/>
        </w:rPr>
      </w:pPr>
      <w:r>
        <w:rPr>
          <w:rFonts w:hint="eastAsia" w:ascii="宋体" w:hAnsi="宋体" w:cs="华文细黑"/>
          <w:i/>
          <w:sz w:val="24"/>
          <w:szCs w:val="24"/>
        </w:rPr>
        <w:t xml:space="preserve"> </w:t>
      </w:r>
      <w:r>
        <w:rPr>
          <w:rFonts w:hint="eastAsia" w:ascii="宋体" w:hAnsi="宋体" w:cs="华文细黑"/>
          <w:iCs/>
          <w:sz w:val="24"/>
          <w:szCs w:val="24"/>
        </w:rPr>
        <w:t>（近三年经审计的财务报表）</w:t>
      </w:r>
    </w:p>
    <w:p>
      <w:pPr>
        <w:snapToGrid w:val="0"/>
        <w:spacing w:line="288" w:lineRule="auto"/>
        <w:rPr>
          <w:rFonts w:hint="eastAsia" w:ascii="宋体" w:hAnsi="宋体" w:cs="华文细黑"/>
          <w:i/>
          <w:sz w:val="24"/>
          <w:szCs w:val="24"/>
        </w:rPr>
      </w:pPr>
    </w:p>
    <w:p>
      <w:pPr>
        <w:snapToGrid w:val="0"/>
        <w:spacing w:line="288" w:lineRule="auto"/>
        <w:outlineLvl w:val="0"/>
        <w:rPr>
          <w:rFonts w:hint="eastAsia" w:ascii="宋体" w:hAnsi="宋体" w:cs="华文细黑"/>
          <w:sz w:val="24"/>
          <w:szCs w:val="24"/>
        </w:rPr>
      </w:pPr>
      <w:bookmarkStart w:id="8" w:name="OLE_LINK20"/>
      <w:bookmarkStart w:id="9" w:name="OLE_LINK19"/>
      <w:r>
        <w:rPr>
          <w:rFonts w:hint="eastAsia" w:ascii="宋体" w:hAnsi="宋体" w:cs="华文细黑"/>
          <w:sz w:val="24"/>
          <w:szCs w:val="24"/>
        </w:rPr>
        <w:t>三、服务提供商内部控制和管理能力</w:t>
      </w:r>
    </w:p>
    <w:p>
      <w:pPr>
        <w:snapToGrid w:val="0"/>
        <w:spacing w:line="288" w:lineRule="auto"/>
        <w:outlineLvl w:val="1"/>
        <w:rPr>
          <w:rFonts w:hint="eastAsia" w:ascii="宋体" w:hAnsi="宋体" w:cs="华文细黑"/>
          <w:sz w:val="24"/>
          <w:szCs w:val="24"/>
        </w:rPr>
      </w:pPr>
      <w:r>
        <w:rPr>
          <w:rFonts w:hint="eastAsia" w:ascii="宋体" w:hAnsi="宋体" w:cs="华文细黑"/>
          <w:sz w:val="24"/>
          <w:szCs w:val="24"/>
        </w:rPr>
        <w:t>3.1服务提供商内控评估报告</w:t>
      </w:r>
    </w:p>
    <w:p>
      <w:pPr>
        <w:snapToGrid w:val="0"/>
        <w:spacing w:line="288" w:lineRule="auto"/>
        <w:rPr>
          <w:rFonts w:hint="eastAsia" w:ascii="宋体" w:hAnsi="宋体" w:cs="华文细黑"/>
          <w:iCs/>
          <w:sz w:val="24"/>
          <w:szCs w:val="24"/>
        </w:rPr>
      </w:pPr>
      <w:r>
        <w:rPr>
          <w:rFonts w:hint="eastAsia" w:ascii="宋体" w:hAnsi="宋体" w:cs="华文细黑"/>
          <w:i/>
          <w:sz w:val="24"/>
          <w:szCs w:val="24"/>
        </w:rPr>
        <w:t xml:space="preserve"> </w:t>
      </w:r>
      <w:r>
        <w:rPr>
          <w:rFonts w:hint="eastAsia" w:ascii="宋体" w:hAnsi="宋体" w:cs="华文细黑"/>
          <w:iCs/>
          <w:sz w:val="24"/>
          <w:szCs w:val="24"/>
        </w:rPr>
        <w:t>（评估报告内容如覆盖以下3.2-3.6内容，则将评估报告内容对应填写至各个部分）</w:t>
      </w:r>
    </w:p>
    <w:p>
      <w:pPr>
        <w:snapToGrid w:val="0"/>
        <w:spacing w:line="288" w:lineRule="auto"/>
        <w:outlineLvl w:val="1"/>
        <w:rPr>
          <w:rFonts w:hint="eastAsia" w:ascii="宋体" w:hAnsi="宋体" w:cs="华文细黑"/>
          <w:bCs/>
          <w:sz w:val="24"/>
          <w:szCs w:val="24"/>
        </w:rPr>
      </w:pPr>
      <w:r>
        <w:rPr>
          <w:rFonts w:hint="eastAsia" w:ascii="宋体" w:hAnsi="宋体" w:cs="华文细黑"/>
          <w:bCs/>
          <w:sz w:val="24"/>
          <w:szCs w:val="24"/>
        </w:rPr>
        <w:t>3.2服务提供商的组织结构</w:t>
      </w:r>
    </w:p>
    <w:p>
      <w:pPr>
        <w:snapToGrid w:val="0"/>
        <w:spacing w:line="288" w:lineRule="auto"/>
        <w:rPr>
          <w:rFonts w:hint="eastAsia" w:ascii="宋体" w:hAnsi="宋体" w:cs="华文细黑"/>
          <w:i/>
          <w:sz w:val="24"/>
          <w:szCs w:val="24"/>
        </w:rPr>
      </w:pPr>
      <w:r>
        <w:rPr>
          <w:rFonts w:hint="eastAsia" w:ascii="宋体" w:hAnsi="宋体" w:cs="华文细黑"/>
          <w:iCs/>
          <w:sz w:val="24"/>
          <w:szCs w:val="24"/>
        </w:rPr>
        <w:t>(内部控制部门，如是否建立了内部的使用工具的安全测试部门、内控部门、审计部门)</w:t>
      </w:r>
    </w:p>
    <w:p>
      <w:pPr>
        <w:snapToGrid w:val="0"/>
        <w:spacing w:line="288" w:lineRule="auto"/>
        <w:outlineLvl w:val="1"/>
        <w:rPr>
          <w:rFonts w:hint="eastAsia" w:ascii="宋体" w:hAnsi="宋体" w:cs="华文细黑"/>
          <w:bCs/>
          <w:sz w:val="24"/>
          <w:szCs w:val="24"/>
        </w:rPr>
      </w:pPr>
      <w:r>
        <w:rPr>
          <w:rFonts w:hint="eastAsia" w:ascii="宋体" w:hAnsi="宋体" w:cs="华文细黑"/>
          <w:bCs/>
          <w:sz w:val="24"/>
          <w:szCs w:val="24"/>
        </w:rPr>
        <w:t>3.3 IT制度体系建设</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（是否对其公司及项目的安全管理及流程管理建立了相应的制度）</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（项目过程中的项目管理（PMO）体系，包括例会、沟通渠道等）</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（服务质量控制方法）</w:t>
      </w:r>
    </w:p>
    <w:p>
      <w:pPr>
        <w:snapToGrid w:val="0"/>
        <w:spacing w:line="288" w:lineRule="auto"/>
        <w:outlineLvl w:val="1"/>
        <w:rPr>
          <w:rFonts w:hint="eastAsia" w:ascii="宋体" w:hAnsi="宋体" w:cs="华文细黑"/>
          <w:bCs/>
          <w:sz w:val="24"/>
          <w:szCs w:val="24"/>
        </w:rPr>
      </w:pPr>
      <w:r>
        <w:rPr>
          <w:rFonts w:hint="eastAsia" w:ascii="宋体" w:hAnsi="宋体" w:cs="华文细黑"/>
          <w:bCs/>
          <w:sz w:val="24"/>
          <w:szCs w:val="24"/>
        </w:rPr>
        <w:t>3.4培训体系建设</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（是否对其员工定期开展技术技能以及安全防范相关的培训，提供培训计划或培训材料）</w:t>
      </w:r>
    </w:p>
    <w:p>
      <w:pPr>
        <w:snapToGrid w:val="0"/>
        <w:spacing w:line="288" w:lineRule="auto"/>
        <w:outlineLvl w:val="1"/>
        <w:rPr>
          <w:rFonts w:hint="eastAsia" w:ascii="宋体" w:hAnsi="宋体" w:cs="华文细黑"/>
          <w:bCs/>
          <w:sz w:val="24"/>
          <w:szCs w:val="24"/>
        </w:rPr>
      </w:pPr>
      <w:r>
        <w:rPr>
          <w:rFonts w:hint="eastAsia" w:ascii="宋体" w:hAnsi="宋体" w:cs="华文细黑"/>
          <w:bCs/>
          <w:sz w:val="24"/>
          <w:szCs w:val="24"/>
        </w:rPr>
        <w:t>3.5服务提供商人员离职率</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（了解公司技术人员的离职率）</w:t>
      </w:r>
    </w:p>
    <w:p>
      <w:pPr>
        <w:snapToGrid w:val="0"/>
        <w:spacing w:line="288" w:lineRule="auto"/>
        <w:outlineLvl w:val="1"/>
        <w:rPr>
          <w:rFonts w:hint="eastAsia" w:ascii="宋体" w:hAnsi="宋体" w:cs="华文细黑"/>
          <w:bCs/>
          <w:sz w:val="24"/>
          <w:szCs w:val="24"/>
        </w:rPr>
      </w:pPr>
      <w:r>
        <w:rPr>
          <w:rFonts w:hint="eastAsia" w:ascii="宋体" w:hAnsi="宋体" w:cs="华文细黑"/>
          <w:bCs/>
          <w:sz w:val="24"/>
          <w:szCs w:val="24"/>
        </w:rPr>
        <w:t>3.6IT风险管控</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（包括对公司本身的IT风险管控及所承接外包项目的IT风险管控情况）</w:t>
      </w:r>
    </w:p>
    <w:p>
      <w:pPr>
        <w:snapToGrid w:val="0"/>
        <w:spacing w:line="288" w:lineRule="auto"/>
        <w:rPr>
          <w:rFonts w:hint="eastAsia" w:ascii="宋体" w:hAnsi="宋体" w:cs="华文细黑"/>
          <w:i/>
          <w:sz w:val="24"/>
          <w:szCs w:val="24"/>
        </w:rPr>
      </w:pPr>
    </w:p>
    <w:bookmarkEnd w:id="8"/>
    <w:bookmarkEnd w:id="9"/>
    <w:p>
      <w:pPr>
        <w:snapToGrid w:val="0"/>
        <w:spacing w:line="288" w:lineRule="auto"/>
        <w:outlineLvl w:val="0"/>
        <w:rPr>
          <w:rFonts w:hint="eastAsia" w:ascii="宋体" w:hAnsi="宋体" w:cs="华文细黑"/>
          <w:bCs/>
          <w:sz w:val="24"/>
          <w:szCs w:val="24"/>
        </w:rPr>
      </w:pPr>
      <w:r>
        <w:rPr>
          <w:rFonts w:hint="eastAsia" w:ascii="宋体" w:hAnsi="宋体" w:cs="华文细黑"/>
          <w:bCs/>
          <w:sz w:val="24"/>
          <w:szCs w:val="24"/>
        </w:rPr>
        <w:t>四、服务提供商信息技术能力</w:t>
      </w:r>
    </w:p>
    <w:p>
      <w:pPr>
        <w:snapToGrid w:val="0"/>
        <w:spacing w:line="288" w:lineRule="auto"/>
        <w:outlineLvl w:val="1"/>
        <w:rPr>
          <w:rFonts w:hint="eastAsia" w:ascii="宋体" w:hAnsi="宋体" w:cs="华文细黑"/>
          <w:bCs/>
          <w:sz w:val="24"/>
          <w:szCs w:val="24"/>
        </w:rPr>
      </w:pPr>
      <w:r>
        <w:rPr>
          <w:rFonts w:hint="eastAsia" w:ascii="宋体" w:hAnsi="宋体" w:cs="华文细黑"/>
          <w:bCs/>
          <w:sz w:val="24"/>
          <w:szCs w:val="24"/>
        </w:rPr>
        <w:t xml:space="preserve">4.1服务能力和支持技术 </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（服务提供商的技术能力资质证明，专业认证等）</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（描述使用的工作方法、应用软件、技术文档、评估模型、评估工具等使用情况、知识产权等）</w:t>
      </w:r>
    </w:p>
    <w:p>
      <w:pPr>
        <w:snapToGrid w:val="0"/>
        <w:spacing w:line="288" w:lineRule="auto"/>
        <w:outlineLvl w:val="1"/>
        <w:rPr>
          <w:rFonts w:hint="eastAsia" w:ascii="宋体" w:hAnsi="宋体" w:cs="华文细黑"/>
          <w:bCs/>
          <w:sz w:val="24"/>
          <w:szCs w:val="24"/>
        </w:rPr>
      </w:pPr>
      <w:r>
        <w:rPr>
          <w:rFonts w:hint="eastAsia" w:ascii="宋体" w:hAnsi="宋体" w:cs="华文细黑"/>
          <w:bCs/>
          <w:sz w:val="24"/>
          <w:szCs w:val="24"/>
        </w:rPr>
        <w:t>4.2服务经验与市场评价</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（服务提供商主要的服务行业、主营业务、服务客户）</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（类似的服务项目经验及项目合同证明材料）</w:t>
      </w:r>
    </w:p>
    <w:p>
      <w:pPr>
        <w:rPr>
          <w:rFonts w:hint="eastAsia" w:ascii="宋体" w:hAnsi="宋体" w:cs="华文细黑"/>
          <w:sz w:val="24"/>
          <w:szCs w:val="24"/>
        </w:rPr>
      </w:pPr>
    </w:p>
    <w:p>
      <w:pPr>
        <w:snapToGrid w:val="0"/>
        <w:spacing w:line="288" w:lineRule="auto"/>
        <w:outlineLvl w:val="0"/>
        <w:rPr>
          <w:rFonts w:hint="eastAsia" w:ascii="宋体" w:hAnsi="宋体" w:cs="华文细黑"/>
          <w:bCs/>
          <w:sz w:val="24"/>
          <w:szCs w:val="24"/>
        </w:rPr>
      </w:pPr>
      <w:r>
        <w:rPr>
          <w:rFonts w:hint="eastAsia" w:ascii="宋体" w:hAnsi="宋体" w:cs="华文细黑"/>
          <w:bCs/>
          <w:sz w:val="24"/>
          <w:szCs w:val="24"/>
        </w:rPr>
        <w:t>五、服务提供商的网络和信息安全保障能力</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（该项评估内容用于非驻场信息科技外包）</w:t>
      </w:r>
    </w:p>
    <w:p>
      <w:pPr>
        <w:snapToGrid w:val="0"/>
        <w:spacing w:line="288" w:lineRule="auto"/>
        <w:rPr>
          <w:rFonts w:hint="eastAsia" w:ascii="宋体" w:hAnsi="宋体" w:cs="华文细黑"/>
          <w:iCs/>
          <w:sz w:val="24"/>
          <w:szCs w:val="24"/>
        </w:rPr>
      </w:pPr>
      <w:r>
        <w:rPr>
          <w:rFonts w:hint="eastAsia" w:ascii="宋体" w:hAnsi="宋体" w:cs="华文细黑"/>
          <w:iCs/>
          <w:sz w:val="24"/>
          <w:szCs w:val="24"/>
        </w:rPr>
        <w:t>（描述内容可包括网络与信息安全管理体系建设情况、网络与信息安全技术防护体系建设情况、安全事件响应和恢复能力、实践经验等）</w:t>
      </w:r>
    </w:p>
    <w:p>
      <w:pPr>
        <w:tabs>
          <w:tab w:val="left" w:pos="6955"/>
        </w:tabs>
        <w:adjustRightInd w:val="0"/>
        <w:spacing w:line="360" w:lineRule="auto"/>
        <w:textAlignment w:val="baseline"/>
        <w:rPr>
          <w:rFonts w:hint="eastAsia" w:ascii="华文细黑" w:hAnsi="华文细黑" w:eastAsia="华文细黑"/>
          <w:b/>
          <w:color w:val="000000"/>
          <w:sz w:val="27"/>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书宋简体">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DEAE52"/>
    <w:multiLevelType w:val="singleLevel"/>
    <w:tmpl w:val="27DEAE52"/>
    <w:lvl w:ilvl="0" w:tentative="0">
      <w:start w:val="3"/>
      <w:numFmt w:val="decimal"/>
      <w:suff w:val="nothing"/>
      <w:lvlText w:val="（%1）"/>
      <w:lvlJc w:val="left"/>
      <w:rPr>
        <w:rFonts w:hint="default"/>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BA69D8"/>
    <w:rsid w:val="006D7742"/>
    <w:rsid w:val="008D6FFB"/>
    <w:rsid w:val="00983E09"/>
    <w:rsid w:val="0119785A"/>
    <w:rsid w:val="011D75B8"/>
    <w:rsid w:val="01BE5DEA"/>
    <w:rsid w:val="02A02CC0"/>
    <w:rsid w:val="02C605C4"/>
    <w:rsid w:val="031F015E"/>
    <w:rsid w:val="04405E89"/>
    <w:rsid w:val="05773702"/>
    <w:rsid w:val="05E5389B"/>
    <w:rsid w:val="05EB5EC4"/>
    <w:rsid w:val="061D7998"/>
    <w:rsid w:val="07753D59"/>
    <w:rsid w:val="07C55A3D"/>
    <w:rsid w:val="07C56A4F"/>
    <w:rsid w:val="08765A53"/>
    <w:rsid w:val="08BD5962"/>
    <w:rsid w:val="08E677D4"/>
    <w:rsid w:val="09781919"/>
    <w:rsid w:val="09D354AA"/>
    <w:rsid w:val="0A5D69A1"/>
    <w:rsid w:val="0AA37786"/>
    <w:rsid w:val="0AB70FA0"/>
    <w:rsid w:val="0ACA33AF"/>
    <w:rsid w:val="0B5D4FB1"/>
    <w:rsid w:val="0B7174D5"/>
    <w:rsid w:val="0D9C06C3"/>
    <w:rsid w:val="0E327962"/>
    <w:rsid w:val="0E7D5E53"/>
    <w:rsid w:val="0E8A76E7"/>
    <w:rsid w:val="0F1B11D4"/>
    <w:rsid w:val="0FDF0019"/>
    <w:rsid w:val="116F612B"/>
    <w:rsid w:val="119C2265"/>
    <w:rsid w:val="11F91035"/>
    <w:rsid w:val="123639F0"/>
    <w:rsid w:val="12442AA8"/>
    <w:rsid w:val="13DE4628"/>
    <w:rsid w:val="143D2AC1"/>
    <w:rsid w:val="159E7205"/>
    <w:rsid w:val="1638549E"/>
    <w:rsid w:val="166F25D0"/>
    <w:rsid w:val="18BA69D8"/>
    <w:rsid w:val="18DD40DB"/>
    <w:rsid w:val="1A5678D1"/>
    <w:rsid w:val="1A826A8E"/>
    <w:rsid w:val="1A9966B3"/>
    <w:rsid w:val="1B0E6672"/>
    <w:rsid w:val="1C63745F"/>
    <w:rsid w:val="1D715E5C"/>
    <w:rsid w:val="1DBF7870"/>
    <w:rsid w:val="1DF041AC"/>
    <w:rsid w:val="1E1640E7"/>
    <w:rsid w:val="20196CB3"/>
    <w:rsid w:val="206E1E98"/>
    <w:rsid w:val="21D21888"/>
    <w:rsid w:val="22081D62"/>
    <w:rsid w:val="22D101D3"/>
    <w:rsid w:val="22E01E8A"/>
    <w:rsid w:val="22F464E8"/>
    <w:rsid w:val="2316669C"/>
    <w:rsid w:val="23372454"/>
    <w:rsid w:val="24F05029"/>
    <w:rsid w:val="24FD433F"/>
    <w:rsid w:val="25695BEC"/>
    <w:rsid w:val="258729BB"/>
    <w:rsid w:val="2676612A"/>
    <w:rsid w:val="27110526"/>
    <w:rsid w:val="28971627"/>
    <w:rsid w:val="29A27BBD"/>
    <w:rsid w:val="2A3E73D9"/>
    <w:rsid w:val="2A95366B"/>
    <w:rsid w:val="2AEE4FFE"/>
    <w:rsid w:val="2AF45B8C"/>
    <w:rsid w:val="2B6F2FCE"/>
    <w:rsid w:val="2C0412C3"/>
    <w:rsid w:val="2C0D5456"/>
    <w:rsid w:val="2C7B4A02"/>
    <w:rsid w:val="2C9D5C3F"/>
    <w:rsid w:val="2CCD678E"/>
    <w:rsid w:val="2D2D6A0B"/>
    <w:rsid w:val="2DB1620A"/>
    <w:rsid w:val="2F683B53"/>
    <w:rsid w:val="2FF53E1F"/>
    <w:rsid w:val="30622E72"/>
    <w:rsid w:val="328533C1"/>
    <w:rsid w:val="32C954FC"/>
    <w:rsid w:val="3325643C"/>
    <w:rsid w:val="332F6D8E"/>
    <w:rsid w:val="33FC48D7"/>
    <w:rsid w:val="345F23FD"/>
    <w:rsid w:val="35D466DB"/>
    <w:rsid w:val="35E42438"/>
    <w:rsid w:val="367407E3"/>
    <w:rsid w:val="37272506"/>
    <w:rsid w:val="37591D5A"/>
    <w:rsid w:val="37784854"/>
    <w:rsid w:val="37A075C3"/>
    <w:rsid w:val="37D16521"/>
    <w:rsid w:val="38F4757D"/>
    <w:rsid w:val="39147E5D"/>
    <w:rsid w:val="39D444C0"/>
    <w:rsid w:val="3A5A39CC"/>
    <w:rsid w:val="3A7B3F01"/>
    <w:rsid w:val="3A9956AF"/>
    <w:rsid w:val="3B3C3FBF"/>
    <w:rsid w:val="3BDA44F7"/>
    <w:rsid w:val="3ED53A08"/>
    <w:rsid w:val="3F2C09B1"/>
    <w:rsid w:val="3FA47376"/>
    <w:rsid w:val="3FCF48D8"/>
    <w:rsid w:val="3FE326DE"/>
    <w:rsid w:val="404E755E"/>
    <w:rsid w:val="406C133E"/>
    <w:rsid w:val="40D93BD2"/>
    <w:rsid w:val="40EB768D"/>
    <w:rsid w:val="4204145F"/>
    <w:rsid w:val="42120775"/>
    <w:rsid w:val="42174BFC"/>
    <w:rsid w:val="42EF105C"/>
    <w:rsid w:val="42F454E4"/>
    <w:rsid w:val="434D4C79"/>
    <w:rsid w:val="43A97591"/>
    <w:rsid w:val="43CE7979"/>
    <w:rsid w:val="44244487"/>
    <w:rsid w:val="46AE3989"/>
    <w:rsid w:val="4828795C"/>
    <w:rsid w:val="48D74C90"/>
    <w:rsid w:val="49B145F3"/>
    <w:rsid w:val="49B45578"/>
    <w:rsid w:val="49B57D32"/>
    <w:rsid w:val="49DC77AE"/>
    <w:rsid w:val="4A125911"/>
    <w:rsid w:val="4A721FAF"/>
    <w:rsid w:val="4AE45C6A"/>
    <w:rsid w:val="4B586142"/>
    <w:rsid w:val="4BD47A16"/>
    <w:rsid w:val="4C5C7A55"/>
    <w:rsid w:val="4CEB05BD"/>
    <w:rsid w:val="4DE578DC"/>
    <w:rsid w:val="4E9226A9"/>
    <w:rsid w:val="4EA40FCB"/>
    <w:rsid w:val="4F6E701E"/>
    <w:rsid w:val="4FAB0141"/>
    <w:rsid w:val="502B1E21"/>
    <w:rsid w:val="514B1DEB"/>
    <w:rsid w:val="53F6524D"/>
    <w:rsid w:val="54D7233D"/>
    <w:rsid w:val="55437428"/>
    <w:rsid w:val="554C74C9"/>
    <w:rsid w:val="55583D40"/>
    <w:rsid w:val="558B6ACC"/>
    <w:rsid w:val="55AE4180"/>
    <w:rsid w:val="56530930"/>
    <w:rsid w:val="56812378"/>
    <w:rsid w:val="56C001B9"/>
    <w:rsid w:val="56DC5010"/>
    <w:rsid w:val="573A75A8"/>
    <w:rsid w:val="5813728B"/>
    <w:rsid w:val="58626111"/>
    <w:rsid w:val="5A10238D"/>
    <w:rsid w:val="5A9C02B6"/>
    <w:rsid w:val="5B1A6276"/>
    <w:rsid w:val="5D657148"/>
    <w:rsid w:val="5DB5274B"/>
    <w:rsid w:val="5FF564FD"/>
    <w:rsid w:val="60204DC3"/>
    <w:rsid w:val="60894626"/>
    <w:rsid w:val="61310483"/>
    <w:rsid w:val="619736AB"/>
    <w:rsid w:val="61B21CD6"/>
    <w:rsid w:val="624F05BE"/>
    <w:rsid w:val="62680180"/>
    <w:rsid w:val="62AC7970"/>
    <w:rsid w:val="637B3C8B"/>
    <w:rsid w:val="63E2123D"/>
    <w:rsid w:val="65221B9F"/>
    <w:rsid w:val="655658A0"/>
    <w:rsid w:val="65EF7ACC"/>
    <w:rsid w:val="664F3369"/>
    <w:rsid w:val="665367F8"/>
    <w:rsid w:val="66832029"/>
    <w:rsid w:val="67061813"/>
    <w:rsid w:val="68531770"/>
    <w:rsid w:val="6857793A"/>
    <w:rsid w:val="68665F57"/>
    <w:rsid w:val="68A908CB"/>
    <w:rsid w:val="68C84CF7"/>
    <w:rsid w:val="69474080"/>
    <w:rsid w:val="699A504F"/>
    <w:rsid w:val="6B206150"/>
    <w:rsid w:val="6C4A4939"/>
    <w:rsid w:val="6CBA446E"/>
    <w:rsid w:val="6D344536"/>
    <w:rsid w:val="6E571008"/>
    <w:rsid w:val="6EB60DF0"/>
    <w:rsid w:val="6ED77165"/>
    <w:rsid w:val="6F7F353C"/>
    <w:rsid w:val="70A25D6B"/>
    <w:rsid w:val="71791CB7"/>
    <w:rsid w:val="71BF242C"/>
    <w:rsid w:val="72DD4E02"/>
    <w:rsid w:val="730317BE"/>
    <w:rsid w:val="732D5E85"/>
    <w:rsid w:val="73326848"/>
    <w:rsid w:val="741956F3"/>
    <w:rsid w:val="75603F9E"/>
    <w:rsid w:val="75C35626"/>
    <w:rsid w:val="75DF53EF"/>
    <w:rsid w:val="779B3146"/>
    <w:rsid w:val="78601C0A"/>
    <w:rsid w:val="791374B0"/>
    <w:rsid w:val="79BF2E4B"/>
    <w:rsid w:val="7A9D283A"/>
    <w:rsid w:val="7B1E1DED"/>
    <w:rsid w:val="7B681E66"/>
    <w:rsid w:val="7B8E7BC4"/>
    <w:rsid w:val="7C482875"/>
    <w:rsid w:val="7CCB17CA"/>
    <w:rsid w:val="7D875780"/>
    <w:rsid w:val="7F1F5844"/>
    <w:rsid w:val="7FB70062"/>
    <w:rsid w:val="7FEE13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line="360" w:lineRule="auto"/>
      <w:outlineLvl w:val="0"/>
    </w:pPr>
    <w:rPr>
      <w:b/>
      <w:kern w:val="44"/>
      <w:sz w:val="32"/>
    </w:rPr>
  </w:style>
  <w:style w:type="paragraph" w:styleId="4">
    <w:name w:val="heading 4"/>
    <w:basedOn w:val="1"/>
    <w:next w:val="1"/>
    <w:qFormat/>
    <w:uiPriority w:val="0"/>
    <w:pPr>
      <w:keepNext/>
      <w:keepLines/>
      <w:spacing w:line="360" w:lineRule="auto"/>
      <w:outlineLvl w:val="3"/>
    </w:pPr>
    <w:rPr>
      <w:rFonts w:ascii="Arial" w:hAnsi="Arial"/>
      <w:b/>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Body Text 3"/>
    <w:basedOn w:val="1"/>
    <w:qFormat/>
    <w:uiPriority w:val="0"/>
    <w:pPr>
      <w:spacing w:after="120" w:afterLines="0"/>
    </w:pPr>
    <w:rPr>
      <w:sz w:val="16"/>
      <w:szCs w:val="16"/>
    </w:rPr>
  </w:style>
  <w:style w:type="paragraph" w:styleId="5">
    <w:name w:val="annotation text"/>
    <w:basedOn w:val="1"/>
    <w:qFormat/>
    <w:uiPriority w:val="0"/>
    <w:pPr>
      <w:jc w:val="left"/>
    </w:pPr>
  </w:style>
  <w:style w:type="paragraph" w:styleId="6">
    <w:name w:val="Body Text"/>
    <w:basedOn w:val="1"/>
    <w:next w:val="7"/>
    <w:qFormat/>
    <w:uiPriority w:val="1"/>
    <w:pPr>
      <w:spacing w:after="120"/>
    </w:pPr>
  </w:style>
  <w:style w:type="paragraph" w:styleId="7">
    <w:name w:val="Body Text First Indent"/>
    <w:basedOn w:val="6"/>
    <w:next w:val="8"/>
    <w:unhideWhenUsed/>
    <w:qFormat/>
    <w:uiPriority w:val="99"/>
    <w:pPr>
      <w:spacing w:after="120"/>
      <w:ind w:firstLine="420" w:firstLineChars="100"/>
    </w:pPr>
    <w:rPr>
      <w:kern w:val="2"/>
      <w:sz w:val="21"/>
    </w:rPr>
  </w:style>
  <w:style w:type="paragraph" w:styleId="8">
    <w:name w:val="toc 6"/>
    <w:basedOn w:val="1"/>
    <w:next w:val="1"/>
    <w:qFormat/>
    <w:uiPriority w:val="0"/>
    <w:pPr>
      <w:ind w:left="1400"/>
    </w:pPr>
    <w:rPr>
      <w:rFonts w:ascii="Calibri"/>
      <w:sz w:val="18"/>
      <w:szCs w:val="18"/>
    </w:rPr>
  </w:style>
  <w:style w:type="paragraph" w:styleId="9">
    <w:name w:val="Body Text Indent"/>
    <w:basedOn w:val="1"/>
    <w:qFormat/>
    <w:uiPriority w:val="0"/>
    <w:pPr>
      <w:spacing w:line="380" w:lineRule="exact"/>
      <w:ind w:firstLine="480"/>
    </w:pPr>
    <w:rPr>
      <w:rFonts w:eastAsia="方正书宋简体"/>
      <w:sz w:val="24"/>
    </w:rPr>
  </w:style>
  <w:style w:type="paragraph" w:styleId="10">
    <w:name w:val="Date"/>
    <w:basedOn w:val="1"/>
    <w:next w:val="1"/>
    <w:qFormat/>
    <w:uiPriority w:val="0"/>
    <w:pPr>
      <w:adjustRightInd w:val="0"/>
      <w:spacing w:line="312" w:lineRule="atLeast"/>
      <w:jc w:val="right"/>
      <w:textAlignment w:val="baseline"/>
    </w:pPr>
    <w:rPr>
      <w:rFonts w:ascii="宋体"/>
      <w:kern w:val="0"/>
      <w:sz w:val="24"/>
      <w:szCs w:val="20"/>
    </w:rPr>
  </w:style>
  <w:style w:type="paragraph" w:styleId="11">
    <w:name w:val="Balloon Text"/>
    <w:basedOn w:val="1"/>
    <w:qFormat/>
    <w:uiPriority w:val="0"/>
    <w:rPr>
      <w:kern w:val="0"/>
      <w:sz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Body Text 2"/>
    <w:basedOn w:val="1"/>
    <w:qFormat/>
    <w:uiPriority w:val="0"/>
    <w:rPr>
      <w:color w:val="FF0000"/>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qFormat/>
    <w:uiPriority w:val="0"/>
    <w:rPr>
      <w:rFonts w:ascii="微软雅黑" w:hAnsi="微软雅黑" w:eastAsia="微软雅黑" w:cs="微软雅黑"/>
      <w:color w:val="000000"/>
      <w:sz w:val="21"/>
      <w:szCs w:val="21"/>
      <w:u w:val="none"/>
    </w:rPr>
  </w:style>
  <w:style w:type="paragraph" w:customStyle="1" w:styleId="18">
    <w:name w:val="List Paragraph"/>
    <w:basedOn w:val="1"/>
    <w:next w:val="1"/>
    <w:qFormat/>
    <w:uiPriority w:val="34"/>
    <w:pPr>
      <w:ind w:firstLine="420" w:firstLineChars="200"/>
    </w:pPr>
  </w:style>
  <w:style w:type="paragraph" w:customStyle="1" w:styleId="19">
    <w:name w:val="_Style 4"/>
    <w:basedOn w:val="1"/>
    <w:next w:val="11"/>
    <w:qFormat/>
    <w:uiPriority w:val="99"/>
    <w:pPr>
      <w:ind w:firstLine="420" w:firstLineChars="200"/>
    </w:pPr>
  </w:style>
  <w:style w:type="paragraph" w:customStyle="1" w:styleId="20">
    <w:name w:val="正文2"/>
    <w:basedOn w:val="1"/>
    <w:qFormat/>
    <w:uiPriority w:val="0"/>
    <w:pPr>
      <w:adjustRightInd/>
      <w:spacing w:before="156" w:line="360" w:lineRule="auto"/>
      <w:ind w:firstLine="510" w:firstLineChars="200"/>
      <w:textAlignment w:val="auto"/>
    </w:pPr>
    <w:rPr>
      <w:rFonts w:eastAsia="宋体"/>
      <w:sz w:val="24"/>
      <w:szCs w:val="20"/>
    </w:rPr>
  </w:style>
  <w:style w:type="character" w:customStyle="1" w:styleId="21">
    <w:name w:val="标题 3 Char Char"/>
    <w:qFormat/>
    <w:uiPriority w:val="0"/>
    <w:rPr>
      <w:rFonts w:ascii="Cambria Math" w:hAnsi="Cambria" w:eastAsia="Cambria"/>
      <w:b/>
      <w:kern w:val="44"/>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3865</Words>
  <Characters>4371</Characters>
  <Lines>0</Lines>
  <Paragraphs>0</Paragraphs>
  <TotalTime>1</TotalTime>
  <ScaleCrop>false</ScaleCrop>
  <LinksUpToDate>false</LinksUpToDate>
  <CharactersWithSpaces>4810</CharactersWithSpaces>
  <Application>WPS Office_12.8.2.18051_F1E327BC-269C-435d-A152-05C5408002CA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2025-04-23T03:03:00Z</dcterms:created>
  <dc:creator>mbdy</dc:creator>
  <cp:lastModifiedBy>mbdy</cp:lastModifiedBy>
  <dcterms:modified xsi:type="dcterms:W3CDTF">2025-12-23T08:36:18Z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2052-12.8.2.18051</vt:lpwstr>
  </property>
  <property fmtid="{D5CDD505-2E9C-101B-9397-08002B2CF9AE}" pid="3" name="ICV">
    <vt:lpwstr>013BBF75D51F4D4185A5E7E555A4AE31_13</vt:lpwstr>
  </property>
  <property fmtid="{D5CDD505-2E9C-101B-9397-08002B2CF9AE}" pid="4" name="KSOTemplateDocerSaveRecord">
    <vt:lpwstr>eyJoZGlkIjoiM2EwYTFiMjExY2M4NDg0NDdjMzRjMDFiNTBiNjdmOGEifQ==</vt:lpwstr>
  </property>
</Properties>
</file>