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_GBK" w:hAnsi="方正仿宋_GBK" w:eastAsia="方正小标宋_GBK"/>
          <w:color w:val="auto"/>
          <w:sz w:val="36"/>
          <w:szCs w:val="36"/>
          <w:highlight w:val="none"/>
        </w:rPr>
      </w:pPr>
      <w:r>
        <w:rPr>
          <w:rFonts w:hint="eastAsia" w:ascii="方正小标宋_GBK" w:hAnsi="方正仿宋_GBK" w:eastAsia="方正小标宋_GBK"/>
          <w:color w:val="auto"/>
          <w:sz w:val="36"/>
          <w:szCs w:val="36"/>
          <w:highlight w:val="none"/>
        </w:rPr>
        <w:t>交通银行滨湖园区</w:t>
      </w:r>
      <w:r>
        <w:rPr>
          <w:rFonts w:hint="eastAsia" w:ascii="方正小标宋_GBK" w:hAnsi="方正仿宋_GBK" w:eastAsia="方正小标宋_GBK"/>
          <w:color w:val="auto"/>
          <w:sz w:val="36"/>
          <w:szCs w:val="36"/>
          <w:highlight w:val="none"/>
          <w:lang w:eastAsia="zh-CN"/>
        </w:rPr>
        <w:t>热水锅炉采购安装</w:t>
      </w:r>
      <w:r>
        <w:rPr>
          <w:rFonts w:hint="eastAsia" w:ascii="方正小标宋_GBK" w:hAnsi="方正仿宋_GBK" w:eastAsia="方正小标宋_GBK"/>
          <w:color w:val="auto"/>
          <w:sz w:val="36"/>
          <w:szCs w:val="36"/>
          <w:highlight w:val="none"/>
        </w:rPr>
        <w:t>项目候选供应商征集公告</w:t>
      </w:r>
    </w:p>
    <w:p>
      <w:pPr>
        <w:spacing w:line="360" w:lineRule="auto"/>
        <w:jc w:val="center"/>
        <w:rPr>
          <w:rFonts w:hint="default" w:ascii="方正仿宋_GBK" w:hAnsi="方正仿宋_GBK" w:eastAsia="方正仿宋_GBK"/>
          <w:color w:val="auto"/>
          <w:sz w:val="28"/>
          <w:highlight w:val="none"/>
          <w:lang w:val="en-US" w:eastAsia="zh-CN"/>
        </w:rPr>
      </w:pPr>
      <w:r>
        <w:rPr>
          <w:rFonts w:hint="eastAsia" w:ascii="方正仿宋_GBK" w:hAnsi="方正仿宋_GBK"/>
          <w:color w:val="auto"/>
          <w:sz w:val="28"/>
          <w:highlight w:val="none"/>
        </w:rPr>
        <w:t>（公告编号：</w:t>
      </w:r>
      <w:r>
        <w:rPr>
          <w:rFonts w:hint="eastAsia" w:ascii="方正仿宋_GBK" w:hAnsi="方正仿宋_GBK"/>
          <w:color w:val="auto"/>
          <w:sz w:val="28"/>
          <w:highlight w:val="none"/>
          <w:lang w:val="en-US" w:eastAsia="zh-CN"/>
        </w:rPr>
        <w:t xml:space="preserve">FS20251113 </w:t>
      </w:r>
      <w:r>
        <w:rPr>
          <w:rFonts w:hint="eastAsia" w:ascii="方正仿宋_GBK" w:hAnsi="方正仿宋_GBK"/>
          <w:color w:val="auto"/>
          <w:sz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方正仿宋_GBK" w:hAnsi="方正仿宋_GBK"/>
          <w:color w:val="auto"/>
          <w:sz w:val="28"/>
          <w:highlight w:val="none"/>
        </w:rPr>
      </w:pPr>
      <w:r>
        <w:rPr>
          <w:rFonts w:hint="eastAsia" w:ascii="方正仿宋_GBK" w:hAnsi="方正仿宋_GBK"/>
          <w:color w:val="auto"/>
          <w:sz w:val="28"/>
          <w:highlight w:val="none"/>
          <w:lang w:eastAsia="zh-CN"/>
        </w:rPr>
        <w:t>采购人</w:t>
      </w:r>
      <w:r>
        <w:rPr>
          <w:rFonts w:hint="eastAsia" w:ascii="方正仿宋_GBK" w:hAnsi="方正仿宋_GBK"/>
          <w:color w:val="auto"/>
          <w:sz w:val="28"/>
          <w:highlight w:val="none"/>
        </w:rPr>
        <w:t>交通银行股份有限公司安徽省分行现就“</w:t>
      </w:r>
      <w:r>
        <w:rPr>
          <w:rFonts w:hint="eastAsia" w:ascii="方正仿宋_GBK" w:hAnsi="方正仿宋_GBK" w:eastAsia="方正仿宋_GBK" w:cs="方正仿宋_GBK"/>
          <w:color w:val="auto"/>
          <w:sz w:val="28"/>
          <w:szCs w:val="28"/>
          <w:highlight w:val="none"/>
        </w:rPr>
        <w:t>交通银行滨湖园区</w:t>
      </w:r>
      <w:r>
        <w:rPr>
          <w:rFonts w:hint="eastAsia" w:ascii="方正仿宋_GBK" w:hAnsi="方正仿宋_GBK" w:cs="方正仿宋_GBK"/>
          <w:color w:val="auto"/>
          <w:sz w:val="28"/>
          <w:szCs w:val="28"/>
          <w:highlight w:val="none"/>
          <w:lang w:eastAsia="zh-CN"/>
        </w:rPr>
        <w:t>热水锅炉采购安装</w:t>
      </w:r>
      <w:r>
        <w:rPr>
          <w:rFonts w:hint="eastAsia" w:ascii="方正仿宋_GBK" w:hAnsi="方正仿宋_GBK" w:eastAsia="方正仿宋_GBK" w:cs="方正仿宋_GBK"/>
          <w:color w:val="auto"/>
          <w:sz w:val="28"/>
          <w:szCs w:val="28"/>
          <w:highlight w:val="none"/>
        </w:rPr>
        <w:t>项目</w:t>
      </w:r>
      <w:r>
        <w:rPr>
          <w:rFonts w:hint="eastAsia" w:ascii="方正仿宋_GBK" w:hAnsi="方正仿宋_GBK"/>
          <w:color w:val="auto"/>
          <w:sz w:val="28"/>
          <w:highlight w:val="none"/>
        </w:rPr>
        <w:t>”开展候选供应商公开征集，诚邀符合资格条件的供应商参与。</w:t>
      </w:r>
    </w:p>
    <w:p>
      <w:pPr>
        <w:spacing w:line="580" w:lineRule="exact"/>
        <w:ind w:firstLine="560" w:firstLineChars="200"/>
        <w:outlineLvl w:val="0"/>
        <w:rPr>
          <w:rFonts w:ascii="方正黑体_GBK" w:hAnsi="方正仿宋_GBK" w:eastAsia="方正黑体_GBK"/>
          <w:color w:val="auto"/>
          <w:sz w:val="28"/>
          <w:highlight w:val="none"/>
        </w:rPr>
      </w:pPr>
      <w:r>
        <w:rPr>
          <w:rFonts w:hint="eastAsia" w:ascii="方正黑体_GBK" w:hAnsi="方正仿宋_GBK" w:eastAsia="方正黑体_GBK"/>
          <w:color w:val="auto"/>
          <w:sz w:val="28"/>
          <w:highlight w:val="none"/>
        </w:rPr>
        <w:t>一、</w:t>
      </w:r>
      <w:r>
        <w:rPr>
          <w:rFonts w:hint="eastAsia" w:ascii="微软雅黑" w:hAnsi="微软雅黑" w:eastAsia="微软雅黑" w:cs="微软雅黑"/>
          <w:color w:val="auto"/>
          <w:sz w:val="28"/>
          <w:highlight w:val="none"/>
        </w:rPr>
        <w:t>征集要求</w:t>
      </w:r>
    </w:p>
    <w:p>
      <w:pPr>
        <w:spacing w:line="580" w:lineRule="exact"/>
        <w:ind w:firstLine="280" w:firstLineChars="100"/>
        <w:outlineLvl w:val="1"/>
        <w:rPr>
          <w:rFonts w:ascii="方正仿宋_GBK" w:hAnsi="方正仿宋_GBK"/>
          <w:color w:val="auto"/>
          <w:sz w:val="28"/>
          <w:highlight w:val="none"/>
        </w:rPr>
      </w:pPr>
      <w:r>
        <w:rPr>
          <w:rFonts w:hint="eastAsia" w:ascii="方正仿宋_GBK" w:hAnsi="方正仿宋_GBK"/>
          <w:color w:val="auto"/>
          <w:sz w:val="28"/>
          <w:highlight w:val="none"/>
        </w:rPr>
        <w:t>（一）项目概况</w:t>
      </w:r>
    </w:p>
    <w:p>
      <w:pPr>
        <w:numPr>
          <w:ilvl w:val="0"/>
          <w:numId w:val="0"/>
        </w:num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color w:val="auto"/>
          <w:sz w:val="28"/>
          <w:highlight w:val="none"/>
        </w:rPr>
        <w:t>1</w:t>
      </w:r>
      <w:r>
        <w:rPr>
          <w:rFonts w:hint="eastAsia" w:ascii="方正仿宋_GBK" w:hAnsi="方正仿宋_GBK"/>
          <w:color w:val="auto"/>
          <w:sz w:val="28"/>
          <w:highlight w:val="none"/>
          <w:lang w:val="en-US" w:eastAsia="zh-CN"/>
        </w:rPr>
        <w:t xml:space="preserve">. </w:t>
      </w:r>
      <w:r>
        <w:rPr>
          <w:rFonts w:hint="eastAsia" w:ascii="方正仿宋_GBK" w:hAnsi="方正仿宋_GBK"/>
          <w:color w:val="auto"/>
          <w:sz w:val="28"/>
          <w:highlight w:val="none"/>
        </w:rPr>
        <w:t>项目名称：</w:t>
      </w:r>
      <w:r>
        <w:rPr>
          <w:rFonts w:hint="eastAsia" w:ascii="方正仿宋_GBK" w:hAnsi="方正仿宋_GBK" w:eastAsia="方正仿宋_GBK" w:cs="方正仿宋_GBK"/>
          <w:color w:val="auto"/>
          <w:sz w:val="28"/>
          <w:szCs w:val="28"/>
          <w:highlight w:val="none"/>
        </w:rPr>
        <w:t>交通银行滨湖园区</w:t>
      </w:r>
      <w:r>
        <w:rPr>
          <w:rFonts w:hint="eastAsia" w:ascii="方正仿宋_GBK" w:hAnsi="方正仿宋_GBK" w:cs="方正仿宋_GBK"/>
          <w:color w:val="auto"/>
          <w:sz w:val="28"/>
          <w:szCs w:val="28"/>
          <w:highlight w:val="none"/>
          <w:lang w:eastAsia="zh-CN"/>
        </w:rPr>
        <w:t>热水锅炉采购安装</w:t>
      </w:r>
      <w:r>
        <w:rPr>
          <w:rFonts w:hint="eastAsia" w:ascii="方正仿宋_GBK" w:hAnsi="方正仿宋_GBK" w:eastAsia="方正仿宋_GBK" w:cs="方正仿宋_GBK"/>
          <w:color w:val="auto"/>
          <w:sz w:val="28"/>
          <w:szCs w:val="28"/>
          <w:highlight w:val="none"/>
        </w:rPr>
        <w:t>项目</w:t>
      </w:r>
    </w:p>
    <w:p>
      <w:pPr>
        <w:numPr>
          <w:ilvl w:val="0"/>
          <w:numId w:val="0"/>
        </w:numPr>
        <w:spacing w:line="360" w:lineRule="auto"/>
        <w:ind w:firstLine="560" w:firstLineChars="200"/>
        <w:rPr>
          <w:rFonts w:hint="default" w:ascii="方正仿宋_GBK" w:hAnsi="方正仿宋_GBK" w:eastAsia="方正仿宋_GBK" w:cs="方正仿宋_GBK"/>
          <w:color w:val="auto"/>
          <w:sz w:val="28"/>
          <w:szCs w:val="28"/>
          <w:highlight w:val="none"/>
          <w:lang w:val="en-US" w:eastAsia="zh-CN"/>
        </w:rPr>
      </w:pPr>
      <w:r>
        <w:rPr>
          <w:rFonts w:hint="eastAsia" w:ascii="方正仿宋_GBK" w:hAnsi="方正仿宋_GBK" w:cs="方正仿宋_GBK"/>
          <w:color w:val="auto"/>
          <w:sz w:val="28"/>
          <w:szCs w:val="28"/>
          <w:highlight w:val="none"/>
          <w:lang w:val="en-US" w:eastAsia="zh-CN"/>
        </w:rPr>
        <w:t>2. 项目地址：安徽省合肥市包河区嘉陵江路396号</w:t>
      </w:r>
    </w:p>
    <w:p>
      <w:pPr>
        <w:numPr>
          <w:ilvl w:val="0"/>
          <w:numId w:val="0"/>
        </w:numPr>
        <w:spacing w:line="360" w:lineRule="auto"/>
        <w:ind w:left="16" w:leftChars="5" w:firstLine="537" w:firstLineChars="192"/>
        <w:rPr>
          <w:rFonts w:hint="eastAsia" w:ascii="方正仿宋_GBK" w:hAnsi="方正仿宋_GBK" w:cs="方正仿宋_GBK"/>
          <w:sz w:val="28"/>
          <w:szCs w:val="22"/>
          <w:lang w:val="en-US" w:eastAsia="zh-CN"/>
        </w:rPr>
      </w:pPr>
      <w:r>
        <w:rPr>
          <w:rFonts w:hint="eastAsia" w:ascii="方正仿宋_GBK" w:hAnsi="方正仿宋_GBK"/>
          <w:color w:val="auto"/>
          <w:sz w:val="28"/>
          <w:highlight w:val="none"/>
          <w:lang w:val="en-US" w:eastAsia="zh-CN"/>
        </w:rPr>
        <w:t xml:space="preserve">3. </w:t>
      </w:r>
      <w:r>
        <w:rPr>
          <w:rFonts w:hint="eastAsia" w:ascii="方正仿宋_GBK" w:hAnsi="方正仿宋_GBK"/>
          <w:color w:val="auto"/>
          <w:sz w:val="28"/>
          <w:highlight w:val="none"/>
        </w:rPr>
        <w:t>采购</w:t>
      </w:r>
      <w:r>
        <w:rPr>
          <w:rFonts w:hint="eastAsia" w:ascii="方正仿宋_GBK" w:hAnsi="方正仿宋_GBK" w:cs="方正仿宋_GBK"/>
          <w:color w:val="auto"/>
          <w:sz w:val="28"/>
          <w:szCs w:val="28"/>
          <w:highlight w:val="none"/>
          <w:lang w:eastAsia="zh-CN"/>
        </w:rPr>
        <w:t>内容：</w:t>
      </w:r>
      <w:r>
        <w:rPr>
          <w:rFonts w:hint="eastAsia" w:ascii="方正仿宋_GBK" w:hAnsi="方正仿宋_GBK" w:eastAsia="方正仿宋_GBK" w:cs="方正仿宋_GBK"/>
          <w:sz w:val="28"/>
          <w:szCs w:val="22"/>
          <w:lang w:val="en-US" w:eastAsia="zh-CN"/>
        </w:rPr>
        <w:t>交通银行滨湖园区</w:t>
      </w:r>
      <w:r>
        <w:rPr>
          <w:rFonts w:hint="eastAsia" w:ascii="方正仿宋_GBK" w:hAnsi="方正仿宋_GBK" w:cs="方正仿宋_GBK"/>
          <w:sz w:val="28"/>
          <w:szCs w:val="22"/>
          <w:lang w:val="en-US" w:eastAsia="zh-CN"/>
        </w:rPr>
        <w:t>锅炉房原3台热水锅炉因损坏无法使用需要重新采购安装（含安装辅材），原损坏3台锅炉拆除搬运至甲方指定区域。本项目选用国产知名品牌（详见下表）</w:t>
      </w:r>
    </w:p>
    <w:p>
      <w:pPr>
        <w:numPr>
          <w:ilvl w:val="0"/>
          <w:numId w:val="0"/>
        </w:numPr>
        <w:spacing w:line="360" w:lineRule="auto"/>
        <w:ind w:left="16" w:leftChars="5" w:firstLine="537" w:firstLineChars="192"/>
        <w:rPr>
          <w:rFonts w:hint="eastAsia" w:ascii="方正仿宋_GBK" w:hAnsi="方正仿宋_GBK" w:cs="方正仿宋_GBK"/>
          <w:sz w:val="28"/>
          <w:szCs w:val="22"/>
          <w:lang w:val="en-US" w:eastAsia="zh-CN"/>
        </w:rPr>
      </w:pPr>
    </w:p>
    <w:tbl>
      <w:tblPr>
        <w:tblStyle w:val="12"/>
        <w:tblW w:w="4594" w:type="pct"/>
        <w:jc w:val="center"/>
        <w:tblLayout w:type="fixed"/>
        <w:tblCellMar>
          <w:top w:w="0" w:type="dxa"/>
          <w:left w:w="108" w:type="dxa"/>
          <w:bottom w:w="0" w:type="dxa"/>
          <w:right w:w="108" w:type="dxa"/>
        </w:tblCellMar>
      </w:tblPr>
      <w:tblGrid>
        <w:gridCol w:w="841"/>
        <w:gridCol w:w="1098"/>
        <w:gridCol w:w="1797"/>
        <w:gridCol w:w="2310"/>
        <w:gridCol w:w="1785"/>
      </w:tblGrid>
      <w:tr>
        <w:tblPrEx>
          <w:tblCellMar>
            <w:top w:w="0" w:type="dxa"/>
            <w:left w:w="108" w:type="dxa"/>
            <w:bottom w:w="0" w:type="dxa"/>
            <w:right w:w="108" w:type="dxa"/>
          </w:tblCellMar>
        </w:tblPrEx>
        <w:trPr>
          <w:trHeight w:val="663" w:hRule="atLeast"/>
          <w:jc w:val="center"/>
        </w:trPr>
        <w:tc>
          <w:tcPr>
            <w:tcW w:w="536" w:type="pct"/>
            <w:tcBorders>
              <w:top w:val="single" w:color="auto" w:sz="4" w:space="0"/>
              <w:left w:val="single" w:color="auto" w:sz="4" w:space="0"/>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序号</w:t>
            </w:r>
          </w:p>
        </w:tc>
        <w:tc>
          <w:tcPr>
            <w:tcW w:w="701" w:type="pct"/>
            <w:tcBorders>
              <w:top w:val="single" w:color="auto" w:sz="4" w:space="0"/>
              <w:left w:val="nil"/>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名称</w:t>
            </w:r>
          </w:p>
        </w:tc>
        <w:tc>
          <w:tcPr>
            <w:tcW w:w="1147" w:type="pct"/>
            <w:tcBorders>
              <w:top w:val="single" w:color="auto" w:sz="4" w:space="0"/>
              <w:left w:val="nil"/>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品牌型号</w:t>
            </w:r>
          </w:p>
        </w:tc>
        <w:tc>
          <w:tcPr>
            <w:tcW w:w="1474" w:type="pct"/>
            <w:tcBorders>
              <w:top w:val="single" w:color="auto" w:sz="4" w:space="0"/>
              <w:left w:val="nil"/>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性能参数</w:t>
            </w:r>
          </w:p>
        </w:tc>
        <w:tc>
          <w:tcPr>
            <w:tcW w:w="1139" w:type="pct"/>
            <w:tcBorders>
              <w:top w:val="single" w:color="auto" w:sz="4" w:space="0"/>
              <w:left w:val="nil"/>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数量</w:t>
            </w:r>
          </w:p>
        </w:tc>
      </w:tr>
      <w:tr>
        <w:tblPrEx>
          <w:tblCellMar>
            <w:top w:w="0" w:type="dxa"/>
            <w:left w:w="108" w:type="dxa"/>
            <w:bottom w:w="0" w:type="dxa"/>
            <w:right w:w="108" w:type="dxa"/>
          </w:tblCellMar>
        </w:tblPrEx>
        <w:trPr>
          <w:trHeight w:val="1388" w:hRule="atLeast"/>
          <w:jc w:val="center"/>
        </w:trPr>
        <w:tc>
          <w:tcPr>
            <w:tcW w:w="536" w:type="pct"/>
            <w:tcBorders>
              <w:top w:val="nil"/>
              <w:left w:val="single" w:color="auto" w:sz="4" w:space="0"/>
              <w:bottom w:val="single" w:color="auto" w:sz="4" w:space="0"/>
              <w:right w:val="single" w:color="auto" w:sz="4" w:space="0"/>
            </w:tcBorders>
            <w:noWrap/>
            <w:vAlign w:val="center"/>
          </w:tcPr>
          <w:p>
            <w:pPr>
              <w:adjustRightInd/>
              <w:snapToGrid/>
              <w:spacing w:line="240" w:lineRule="auto"/>
              <w:ind w:firstLine="0" w:firstLineChars="0"/>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w:t>
            </w:r>
          </w:p>
        </w:tc>
        <w:tc>
          <w:tcPr>
            <w:tcW w:w="701" w:type="pct"/>
            <w:tcBorders>
              <w:top w:val="nil"/>
              <w:left w:val="nil"/>
              <w:bottom w:val="single" w:color="auto" w:sz="4" w:space="0"/>
              <w:right w:val="single" w:color="auto" w:sz="4" w:space="0"/>
            </w:tcBorders>
            <w:vAlign w:val="center"/>
          </w:tcPr>
          <w:p>
            <w:pPr>
              <w:adjustRightInd/>
              <w:snapToGrid/>
              <w:spacing w:line="240" w:lineRule="auto"/>
              <w:ind w:firstLine="0" w:firstLineChars="0"/>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容积式燃气炉</w:t>
            </w:r>
          </w:p>
        </w:tc>
        <w:tc>
          <w:tcPr>
            <w:tcW w:w="1147" w:type="pct"/>
            <w:tcBorders>
              <w:top w:val="nil"/>
              <w:left w:val="nil"/>
              <w:bottom w:val="single" w:color="auto" w:sz="4" w:space="0"/>
              <w:right w:val="single" w:color="auto" w:sz="4" w:space="0"/>
            </w:tcBorders>
            <w:vAlign w:val="center"/>
          </w:tcPr>
          <w:p>
            <w:pPr>
              <w:adjustRightInd/>
              <w:snapToGrid/>
              <w:spacing w:line="240" w:lineRule="auto"/>
              <w:ind w:firstLine="0" w:firstLineChars="0"/>
              <w:jc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cs="方正仿宋_GBK"/>
                <w:b/>
                <w:bCs/>
                <w:color w:val="000000"/>
                <w:sz w:val="21"/>
                <w:szCs w:val="21"/>
                <w:lang w:eastAsia="zh-CN"/>
              </w:rPr>
              <w:t>包含但不限于：</w:t>
            </w:r>
            <w:r>
              <w:rPr>
                <w:rFonts w:hint="eastAsia" w:ascii="方正仿宋_GBK" w:hAnsi="方正仿宋_GBK" w:eastAsia="方正仿宋_GBK" w:cs="方正仿宋_GBK"/>
                <w:b/>
                <w:bCs/>
                <w:color w:val="000000"/>
                <w:sz w:val="21"/>
                <w:szCs w:val="21"/>
                <w:lang w:eastAsia="zh-CN"/>
              </w:rPr>
              <w:t>上海欧特、广东吉密、佛山自由能</w:t>
            </w:r>
            <w:r>
              <w:rPr>
                <w:rFonts w:hint="eastAsia" w:ascii="方正仿宋_GBK" w:hAnsi="方正仿宋_GBK" w:cs="方正仿宋_GBK"/>
                <w:b/>
                <w:bCs/>
                <w:color w:val="000000"/>
                <w:sz w:val="21"/>
                <w:szCs w:val="21"/>
                <w:lang w:eastAsia="zh-CN"/>
              </w:rPr>
              <w:t>，或质量标准高于、不低于的其它同类型品牌。</w:t>
            </w:r>
          </w:p>
        </w:tc>
        <w:tc>
          <w:tcPr>
            <w:tcW w:w="1474" w:type="pct"/>
            <w:tcBorders>
              <w:top w:val="nil"/>
              <w:left w:val="nil"/>
              <w:bottom w:val="single" w:color="auto" w:sz="4" w:space="0"/>
              <w:right w:val="single" w:color="auto" w:sz="4" w:space="0"/>
            </w:tcBorders>
            <w:vAlign w:val="center"/>
          </w:tcPr>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额定输入功率</w:t>
            </w:r>
            <w:r>
              <w:rPr>
                <w:rFonts w:hint="eastAsia" w:ascii="方正仿宋_GBK" w:hAnsi="方正仿宋_GBK" w:eastAsia="方正仿宋_GBK" w:cs="方正仿宋_GBK"/>
                <w:color w:val="000000"/>
                <w:sz w:val="21"/>
                <w:szCs w:val="21"/>
                <w:lang w:eastAsia="zh-CN"/>
              </w:rPr>
              <w:t>：</w:t>
            </w:r>
            <w:r>
              <w:rPr>
                <w:rFonts w:hint="eastAsia" w:ascii="方正仿宋_GBK" w:hAnsi="方正仿宋_GBK" w:eastAsia="方正仿宋_GBK" w:cs="方正仿宋_GBK"/>
                <w:color w:val="000000"/>
                <w:sz w:val="21"/>
                <w:szCs w:val="21"/>
              </w:rPr>
              <w:t>99kW</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热效率</w:t>
            </w:r>
            <w:r>
              <w:rPr>
                <w:rFonts w:hint="eastAsia" w:ascii="方正仿宋_GBK" w:hAnsi="方正仿宋_GBK" w:eastAsia="方正仿宋_GBK" w:cs="方正仿宋_GBK"/>
                <w:color w:val="000000"/>
                <w:sz w:val="21"/>
                <w:szCs w:val="21"/>
                <w:lang w:eastAsia="zh-CN"/>
              </w:rPr>
              <w:t>：</w:t>
            </w:r>
            <w:r>
              <w:rPr>
                <w:rFonts w:hint="eastAsia" w:ascii="方正仿宋_GBK" w:hAnsi="方正仿宋_GBK" w:eastAsia="方正仿宋_GBK" w:cs="方正仿宋_GBK"/>
                <w:color w:val="000000"/>
                <w:sz w:val="21"/>
                <w:szCs w:val="21"/>
              </w:rPr>
              <w:t>10</w:t>
            </w:r>
            <w:r>
              <w:rPr>
                <w:rFonts w:hint="eastAsia" w:ascii="方正仿宋_GBK" w:hAnsi="方正仿宋_GBK" w:eastAsia="方正仿宋_GBK" w:cs="方正仿宋_GBK"/>
                <w:color w:val="000000"/>
                <w:sz w:val="21"/>
                <w:szCs w:val="21"/>
                <w:lang w:val="en-US" w:eastAsia="zh-CN"/>
              </w:rPr>
              <w:t>5-108</w:t>
            </w:r>
            <w:r>
              <w:rPr>
                <w:rFonts w:hint="eastAsia" w:ascii="方正仿宋_GBK" w:hAnsi="方正仿宋_GBK" w:eastAsia="方正仿宋_GBK" w:cs="方正仿宋_GBK"/>
                <w:color w:val="000000"/>
                <w:sz w:val="21"/>
                <w:szCs w:val="21"/>
              </w:rPr>
              <w:t>%</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容积</w:t>
            </w:r>
            <w:r>
              <w:rPr>
                <w:rFonts w:hint="eastAsia" w:ascii="方正仿宋_GBK" w:hAnsi="方正仿宋_GBK" w:eastAsia="方正仿宋_GBK" w:cs="方正仿宋_GBK"/>
                <w:color w:val="000000"/>
                <w:sz w:val="21"/>
                <w:szCs w:val="21"/>
                <w:lang w:eastAsia="zh-CN"/>
              </w:rPr>
              <w:t>：</w:t>
            </w:r>
            <w:r>
              <w:rPr>
                <w:rFonts w:hint="eastAsia" w:ascii="方正仿宋_GBK" w:hAnsi="方正仿宋_GBK" w:eastAsia="方正仿宋_GBK" w:cs="方正仿宋_GBK"/>
                <w:color w:val="000000"/>
                <w:sz w:val="21"/>
                <w:szCs w:val="21"/>
                <w:lang w:val="en-US" w:eastAsia="zh-CN"/>
              </w:rPr>
              <w:t>370-500</w:t>
            </w:r>
            <w:r>
              <w:rPr>
                <w:rFonts w:hint="eastAsia" w:ascii="方正仿宋_GBK" w:hAnsi="方正仿宋_GBK" w:eastAsia="方正仿宋_GBK" w:cs="方正仿宋_GBK"/>
                <w:color w:val="000000"/>
                <w:sz w:val="21"/>
                <w:szCs w:val="21"/>
              </w:rPr>
              <w:t>L</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净质量</w:t>
            </w:r>
            <w:r>
              <w:rPr>
                <w:rFonts w:hint="eastAsia" w:ascii="方正仿宋_GBK" w:hAnsi="方正仿宋_GBK" w:eastAsia="方正仿宋_GBK" w:cs="方正仿宋_GBK"/>
                <w:color w:val="000000"/>
                <w:sz w:val="21"/>
                <w:szCs w:val="21"/>
                <w:lang w:eastAsia="zh-CN"/>
              </w:rPr>
              <w:t>：</w:t>
            </w:r>
            <w:r>
              <w:rPr>
                <w:rFonts w:hint="eastAsia" w:ascii="方正仿宋_GBK" w:hAnsi="方正仿宋_GBK" w:eastAsia="方正仿宋_GBK" w:cs="方正仿宋_GBK"/>
                <w:color w:val="000000"/>
                <w:sz w:val="21"/>
                <w:szCs w:val="21"/>
                <w:lang w:val="en-US" w:eastAsia="zh-CN"/>
              </w:rPr>
              <w:t>320-390</w:t>
            </w:r>
            <w:r>
              <w:rPr>
                <w:rFonts w:hint="eastAsia" w:ascii="方正仿宋_GBK" w:hAnsi="方正仿宋_GBK" w:eastAsia="方正仿宋_GBK" w:cs="方正仿宋_GBK"/>
                <w:color w:val="000000"/>
                <w:sz w:val="21"/>
                <w:szCs w:val="21"/>
              </w:rPr>
              <w:t>kg</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氮氧化物排放≤30mg/m³</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额定工作压力≤1.</w:t>
            </w:r>
            <w:r>
              <w:rPr>
                <w:rFonts w:hint="eastAsia" w:ascii="方正仿宋_GBK" w:hAnsi="方正仿宋_GBK" w:cs="方正仿宋_GBK"/>
                <w:color w:val="000000"/>
                <w:sz w:val="21"/>
                <w:szCs w:val="21"/>
                <w:lang w:val="en-US" w:eastAsia="zh-CN"/>
              </w:rPr>
              <w:t>05</w:t>
            </w:r>
            <w:r>
              <w:rPr>
                <w:rFonts w:hint="eastAsia" w:ascii="方正仿宋_GBK" w:hAnsi="方正仿宋_GBK" w:eastAsia="方正仿宋_GBK" w:cs="方正仿宋_GBK"/>
                <w:color w:val="000000"/>
                <w:sz w:val="21"/>
                <w:szCs w:val="21"/>
              </w:rPr>
              <w:t>MPa。</w:t>
            </w:r>
          </w:p>
          <w:p>
            <w:pPr>
              <w:numPr>
                <w:ilvl w:val="0"/>
                <w:numId w:val="1"/>
              </w:numPr>
              <w:adjustRightInd/>
              <w:snapToGrid/>
              <w:spacing w:line="240" w:lineRule="auto"/>
              <w:ind w:firstLine="0" w:firstLineChars="0"/>
              <w:jc w:val="both"/>
              <w:rPr>
                <w:rFonts w:hint="eastAsia" w:ascii="方正仿宋_GBK" w:hAnsi="方正仿宋_GBK" w:eastAsia="方正仿宋_GBK" w:cs="方正仿宋_GBK"/>
                <w:color w:val="000000"/>
                <w:sz w:val="21"/>
                <w:szCs w:val="21"/>
              </w:rPr>
            </w:pPr>
            <w:r>
              <w:rPr>
                <w:rFonts w:hint="eastAsia" w:ascii="方正仿宋_GBK" w:hAnsi="方正仿宋_GBK" w:cs="方正仿宋_GBK"/>
                <w:color w:val="000000"/>
                <w:sz w:val="21"/>
                <w:szCs w:val="21"/>
                <w:lang w:eastAsia="zh-CN"/>
              </w:rPr>
              <w:t>搪瓷内胆</w:t>
            </w:r>
          </w:p>
        </w:tc>
        <w:tc>
          <w:tcPr>
            <w:tcW w:w="1139" w:type="pct"/>
            <w:tcBorders>
              <w:top w:val="nil"/>
              <w:left w:val="nil"/>
              <w:bottom w:val="single" w:color="auto" w:sz="4" w:space="0"/>
              <w:right w:val="single" w:color="auto" w:sz="4" w:space="0"/>
            </w:tcBorders>
            <w:noWrap/>
            <w:vAlign w:val="center"/>
          </w:tcPr>
          <w:p>
            <w:pPr>
              <w:adjustRightInd/>
              <w:snapToGrid/>
              <w:spacing w:line="240" w:lineRule="auto"/>
              <w:ind w:firstLine="0" w:firstLineChars="0"/>
              <w:jc w:val="center"/>
              <w:rPr>
                <w:rFonts w:hint="default"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3</w:t>
            </w:r>
            <w:r>
              <w:rPr>
                <w:rFonts w:hint="eastAsia" w:ascii="方正仿宋_GBK" w:hAnsi="方正仿宋_GBK" w:cs="方正仿宋_GBK"/>
                <w:color w:val="000000"/>
                <w:sz w:val="21"/>
                <w:szCs w:val="21"/>
                <w:lang w:val="en-US" w:eastAsia="zh-CN"/>
              </w:rPr>
              <w:t>台</w:t>
            </w:r>
          </w:p>
        </w:tc>
      </w:tr>
    </w:tbl>
    <w:p>
      <w:pPr>
        <w:snapToGrid w:val="0"/>
        <w:spacing w:line="360" w:lineRule="auto"/>
        <w:ind w:right="-241" w:firstLine="280" w:firstLineChars="100"/>
        <w:rPr>
          <w:rFonts w:hint="eastAsia" w:ascii="方正仿宋_GBK" w:hAnsi="方正仿宋_GBK" w:eastAsia="方正仿宋_GBK" w:cs="方正仿宋_GBK"/>
          <w:b w:val="0"/>
          <w:bCs w:val="0"/>
          <w:sz w:val="28"/>
          <w:szCs w:val="28"/>
          <w:lang w:eastAsia="zh-CN"/>
        </w:rPr>
      </w:pPr>
    </w:p>
    <w:p>
      <w:pPr>
        <w:snapToGrid w:val="0"/>
        <w:spacing w:line="360" w:lineRule="auto"/>
        <w:ind w:right="-241" w:firstLine="280" w:firstLineChars="100"/>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lang w:eastAsia="zh-CN"/>
        </w:rPr>
        <w:t>（</w:t>
      </w:r>
      <w:r>
        <w:rPr>
          <w:rFonts w:hint="eastAsia" w:ascii="方正仿宋_GBK" w:hAnsi="方正仿宋_GBK" w:cs="方正仿宋_GBK"/>
          <w:b w:val="0"/>
          <w:bCs w:val="0"/>
          <w:sz w:val="28"/>
          <w:szCs w:val="28"/>
          <w:lang w:val="en-US" w:eastAsia="zh-CN"/>
        </w:rPr>
        <w:t>二</w:t>
      </w:r>
      <w:r>
        <w:rPr>
          <w:rFonts w:hint="eastAsia" w:ascii="方正仿宋_GBK" w:hAnsi="方正仿宋_GBK" w:eastAsia="方正仿宋_GBK" w:cs="方正仿宋_GBK"/>
          <w:b w:val="0"/>
          <w:bCs w:val="0"/>
          <w:sz w:val="28"/>
          <w:szCs w:val="28"/>
          <w:lang w:eastAsia="zh-CN"/>
        </w:rPr>
        <w:t>）</w:t>
      </w:r>
      <w:r>
        <w:rPr>
          <w:rFonts w:hint="eastAsia" w:ascii="方正仿宋_GBK" w:hAnsi="方正仿宋_GBK" w:cs="方正仿宋_GBK"/>
          <w:b w:val="0"/>
          <w:bCs w:val="0"/>
          <w:sz w:val="28"/>
          <w:szCs w:val="28"/>
          <w:lang w:eastAsia="zh-CN"/>
        </w:rPr>
        <w:t>项目</w:t>
      </w:r>
      <w:r>
        <w:rPr>
          <w:rFonts w:hint="eastAsia" w:ascii="方正仿宋_GBK" w:hAnsi="方正仿宋_GBK" w:eastAsia="方正仿宋_GBK" w:cs="方正仿宋_GBK"/>
          <w:b w:val="0"/>
          <w:bCs w:val="0"/>
          <w:sz w:val="28"/>
          <w:szCs w:val="28"/>
        </w:rPr>
        <w:t>要求</w:t>
      </w:r>
    </w:p>
    <w:p>
      <w:pPr>
        <w:snapToGrid w:val="0"/>
        <w:spacing w:line="360" w:lineRule="auto"/>
        <w:ind w:left="-2" w:right="-241" w:firstLine="560" w:firstLineChars="200"/>
        <w:rPr>
          <w:rFonts w:hint="eastAsia" w:ascii="方正仿宋_GBK" w:hAnsi="方正仿宋_GBK" w:cs="方正仿宋_GBK"/>
          <w:b w:val="0"/>
          <w:bCs w:val="0"/>
          <w:sz w:val="28"/>
          <w:szCs w:val="28"/>
          <w:lang w:eastAsia="zh-CN"/>
        </w:rPr>
      </w:pPr>
      <w:r>
        <w:rPr>
          <w:rFonts w:hint="eastAsia" w:ascii="方正仿宋_GBK" w:hAnsi="方正仿宋_GBK" w:cs="方正仿宋_GBK"/>
          <w:b w:val="0"/>
          <w:bCs w:val="0"/>
          <w:sz w:val="28"/>
          <w:szCs w:val="28"/>
          <w:lang w:val="en-US" w:eastAsia="zh-CN"/>
        </w:rPr>
        <w:t xml:space="preserve">1. </w:t>
      </w:r>
      <w:r>
        <w:rPr>
          <w:rFonts w:hint="eastAsia" w:ascii="方正仿宋_GBK" w:hAnsi="方正仿宋_GBK" w:eastAsia="方正仿宋_GBK" w:cs="方正仿宋_GBK"/>
          <w:b w:val="0"/>
          <w:bCs w:val="0"/>
          <w:sz w:val="28"/>
          <w:szCs w:val="28"/>
        </w:rPr>
        <w:t>供应商</w:t>
      </w:r>
      <w:r>
        <w:rPr>
          <w:rFonts w:hint="eastAsia" w:ascii="方正仿宋_GBK" w:hAnsi="方正仿宋_GBK" w:cs="方正仿宋_GBK"/>
          <w:b w:val="0"/>
          <w:bCs w:val="0"/>
          <w:sz w:val="28"/>
          <w:szCs w:val="28"/>
          <w:lang w:eastAsia="zh-CN"/>
        </w:rPr>
        <w:t>需要</w:t>
      </w:r>
      <w:r>
        <w:rPr>
          <w:rFonts w:hint="eastAsia" w:ascii="方正仿宋_GBK" w:hAnsi="方正仿宋_GBK" w:eastAsia="方正仿宋_GBK" w:cs="方正仿宋_GBK"/>
          <w:b w:val="0"/>
          <w:bCs w:val="0"/>
          <w:sz w:val="28"/>
          <w:szCs w:val="28"/>
        </w:rPr>
        <w:t>勘查现场</w:t>
      </w:r>
      <w:r>
        <w:rPr>
          <w:rFonts w:hint="eastAsia" w:ascii="方正仿宋_GBK" w:hAnsi="方正仿宋_GBK" w:cs="方正仿宋_GBK"/>
          <w:b w:val="0"/>
          <w:bCs w:val="0"/>
          <w:sz w:val="28"/>
          <w:szCs w:val="28"/>
          <w:lang w:eastAsia="zh-CN"/>
        </w:rPr>
        <w:t>，评估工作量。</w:t>
      </w:r>
    </w:p>
    <w:p>
      <w:pPr>
        <w:snapToGrid w:val="0"/>
        <w:spacing w:line="360" w:lineRule="auto"/>
        <w:ind w:left="-2" w:right="-241" w:firstLine="560" w:firstLineChars="200"/>
        <w:rPr>
          <w:rFonts w:hint="eastAsia" w:ascii="方正仿宋_GBK" w:hAnsi="方正仿宋_GBK" w:eastAsia="方正仿宋_GBK" w:cs="方正仿宋_GBK"/>
          <w:b w:val="0"/>
          <w:bCs w:val="0"/>
          <w:sz w:val="28"/>
          <w:szCs w:val="28"/>
        </w:rPr>
      </w:pPr>
      <w:r>
        <w:rPr>
          <w:rFonts w:hint="eastAsia" w:ascii="方正仿宋_GBK" w:hAnsi="方正仿宋_GBK" w:cs="方正仿宋_GBK"/>
          <w:b w:val="0"/>
          <w:bCs w:val="0"/>
          <w:sz w:val="28"/>
          <w:szCs w:val="28"/>
          <w:lang w:val="en-US" w:eastAsia="zh-CN"/>
        </w:rPr>
        <w:t xml:space="preserve">2. </w:t>
      </w:r>
      <w:r>
        <w:rPr>
          <w:rFonts w:hint="eastAsia" w:ascii="方正仿宋_GBK" w:hAnsi="方正仿宋_GBK" w:eastAsia="方正仿宋_GBK" w:cs="方正仿宋_GBK"/>
          <w:b w:val="0"/>
          <w:bCs w:val="0"/>
          <w:sz w:val="28"/>
          <w:szCs w:val="28"/>
        </w:rPr>
        <w:t>质保</w:t>
      </w:r>
      <w:r>
        <w:rPr>
          <w:rFonts w:hint="eastAsia" w:ascii="方正仿宋_GBK" w:hAnsi="方正仿宋_GBK" w:cs="方正仿宋_GBK"/>
          <w:b w:val="0"/>
          <w:bCs w:val="0"/>
          <w:sz w:val="28"/>
          <w:szCs w:val="28"/>
          <w:lang w:val="en-US" w:eastAsia="zh-CN"/>
        </w:rPr>
        <w:t>期2</w:t>
      </w:r>
      <w:r>
        <w:rPr>
          <w:rFonts w:hint="eastAsia" w:ascii="方正仿宋_GBK" w:hAnsi="方正仿宋_GBK" w:eastAsia="方正仿宋_GBK" w:cs="方正仿宋_GBK"/>
          <w:b w:val="0"/>
          <w:bCs w:val="0"/>
          <w:sz w:val="28"/>
          <w:szCs w:val="28"/>
        </w:rPr>
        <w:t>年，</w:t>
      </w:r>
      <w:r>
        <w:rPr>
          <w:rFonts w:hint="eastAsia" w:ascii="方正仿宋_GBK" w:hAnsi="方正仿宋_GBK" w:cs="方正仿宋_GBK"/>
          <w:b w:val="0"/>
          <w:bCs w:val="0"/>
          <w:sz w:val="28"/>
          <w:szCs w:val="28"/>
          <w:lang w:val="en-US" w:eastAsia="zh-CN"/>
        </w:rPr>
        <w:t>2</w:t>
      </w:r>
      <w:r>
        <w:rPr>
          <w:rFonts w:hint="eastAsia" w:ascii="方正仿宋_GBK" w:hAnsi="方正仿宋_GBK" w:eastAsia="方正仿宋_GBK" w:cs="方正仿宋_GBK"/>
          <w:b w:val="0"/>
          <w:bCs w:val="0"/>
          <w:sz w:val="28"/>
          <w:szCs w:val="28"/>
        </w:rPr>
        <w:t>年内出现任何</w:t>
      </w:r>
      <w:r>
        <w:rPr>
          <w:rFonts w:hint="eastAsia" w:ascii="方正仿宋_GBK" w:hAnsi="方正仿宋_GBK" w:cs="方正仿宋_GBK"/>
          <w:b w:val="0"/>
          <w:bCs w:val="0"/>
          <w:sz w:val="28"/>
          <w:szCs w:val="28"/>
          <w:lang w:eastAsia="zh-CN"/>
        </w:rPr>
        <w:t>质量</w:t>
      </w:r>
      <w:r>
        <w:rPr>
          <w:rFonts w:hint="eastAsia" w:ascii="方正仿宋_GBK" w:hAnsi="方正仿宋_GBK" w:eastAsia="方正仿宋_GBK" w:cs="方正仿宋_GBK"/>
          <w:b w:val="0"/>
          <w:bCs w:val="0"/>
          <w:sz w:val="28"/>
          <w:szCs w:val="28"/>
        </w:rPr>
        <w:t>问题，供应商</w:t>
      </w:r>
      <w:r>
        <w:rPr>
          <w:rFonts w:hint="eastAsia" w:ascii="方正仿宋_GBK" w:hAnsi="方正仿宋_GBK" w:cs="方正仿宋_GBK"/>
          <w:b w:val="0"/>
          <w:bCs w:val="0"/>
          <w:sz w:val="28"/>
          <w:szCs w:val="28"/>
          <w:lang w:eastAsia="zh-CN"/>
        </w:rPr>
        <w:t>需免费</w:t>
      </w:r>
      <w:r>
        <w:rPr>
          <w:rFonts w:hint="eastAsia" w:ascii="方正仿宋_GBK" w:hAnsi="方正仿宋_GBK" w:eastAsia="方正仿宋_GBK" w:cs="方正仿宋_GBK"/>
          <w:b w:val="0"/>
          <w:bCs w:val="0"/>
          <w:sz w:val="28"/>
          <w:szCs w:val="28"/>
        </w:rPr>
        <w:t>维修。</w:t>
      </w:r>
    </w:p>
    <w:p>
      <w:pPr>
        <w:pStyle w:val="10"/>
        <w:spacing w:line="360" w:lineRule="auto"/>
        <w:ind w:left="0" w:leftChars="0" w:firstLine="560" w:firstLineChars="200"/>
        <w:rPr>
          <w:rFonts w:hint="default" w:eastAsia="方正仿宋_GBK"/>
          <w:b w:val="0"/>
          <w:bCs w:val="0"/>
          <w:color w:val="auto"/>
          <w:lang w:val="en-US" w:eastAsia="zh-CN"/>
        </w:rPr>
      </w:pPr>
      <w:r>
        <w:rPr>
          <w:rFonts w:hint="eastAsia" w:ascii="方正仿宋_GBK" w:hAnsi="方正仿宋_GBK" w:eastAsia="方正仿宋_GBK" w:cs="方正仿宋_GBK"/>
          <w:b w:val="0"/>
          <w:bCs w:val="0"/>
          <w:color w:val="auto"/>
          <w:sz w:val="28"/>
          <w:szCs w:val="28"/>
          <w:lang w:val="en-US" w:eastAsia="zh-CN"/>
        </w:rPr>
        <w:t>3. 本地化服务，提供7*24服务，接到甲方保修后2小时内赶到现场进行维修。</w:t>
      </w:r>
    </w:p>
    <w:p>
      <w:pPr>
        <w:numPr>
          <w:ilvl w:val="0"/>
          <w:numId w:val="0"/>
        </w:numPr>
        <w:spacing w:line="360" w:lineRule="auto"/>
        <w:ind w:firstLine="560" w:firstLineChars="200"/>
        <w:rPr>
          <w:rFonts w:hint="default" w:ascii="方正仿宋_GBK" w:hAnsi="方正仿宋_GBK" w:eastAsia="方正仿宋_GBK" w:cs="方正仿宋_GBK"/>
          <w:b w:val="0"/>
          <w:bCs w:val="0"/>
          <w:sz w:val="28"/>
          <w:szCs w:val="28"/>
          <w:lang w:val="en-US" w:eastAsia="zh-CN"/>
        </w:rPr>
      </w:pPr>
      <w:r>
        <w:rPr>
          <w:rFonts w:hint="eastAsia" w:ascii="方正仿宋_GBK" w:hAnsi="方正仿宋_GBK" w:cs="方正仿宋_GBK"/>
          <w:b w:val="0"/>
          <w:bCs w:val="0"/>
          <w:sz w:val="28"/>
          <w:szCs w:val="28"/>
          <w:lang w:val="en-US" w:eastAsia="zh-CN"/>
        </w:rPr>
        <w:t>4. 含税报价不超过20万元。</w:t>
      </w:r>
    </w:p>
    <w:p>
      <w:pPr>
        <w:numPr>
          <w:ilvl w:val="0"/>
          <w:numId w:val="0"/>
        </w:numPr>
        <w:spacing w:line="360" w:lineRule="auto"/>
        <w:ind w:firstLine="560" w:firstLineChars="200"/>
        <w:rPr>
          <w:rFonts w:hint="default" w:ascii="方正仿宋_GBK" w:hAnsi="方正仿宋_GBK" w:cs="方正仿宋_GBK"/>
          <w:b w:val="0"/>
          <w:bCs w:val="0"/>
          <w:kern w:val="2"/>
          <w:sz w:val="28"/>
          <w:szCs w:val="28"/>
          <w:lang w:val="en-US" w:eastAsia="zh-CN" w:bidi="ar-SA"/>
        </w:rPr>
      </w:pPr>
      <w:r>
        <w:rPr>
          <w:rFonts w:hint="eastAsia" w:ascii="方正仿宋_GBK" w:hAnsi="方正仿宋_GBK" w:cs="方正仿宋_GBK"/>
          <w:b w:val="0"/>
          <w:bCs w:val="0"/>
          <w:sz w:val="28"/>
          <w:szCs w:val="28"/>
          <w:lang w:val="en-US" w:eastAsia="zh-CN"/>
        </w:rPr>
        <w:t xml:space="preserve">5. </w:t>
      </w:r>
      <w:r>
        <w:rPr>
          <w:rFonts w:hint="eastAsia" w:ascii="方正仿宋_GBK" w:hAnsi="方正仿宋_GBK" w:eastAsia="方正仿宋_GBK" w:cs="方正仿宋_GBK"/>
          <w:b w:val="0"/>
          <w:bCs w:val="0"/>
          <w:sz w:val="28"/>
          <w:szCs w:val="28"/>
          <w:lang w:val="en-US" w:eastAsia="zh-CN"/>
        </w:rPr>
        <w:t>本维修项目付款方式：经甲方验收合格，收到乙方增值税发票后，30个工作日内，支付合同金额的95%，质保期满后，支付尾款5%（无息）。</w:t>
      </w:r>
    </w:p>
    <w:p>
      <w:pPr>
        <w:pStyle w:val="9"/>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outlineLvl w:val="1"/>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r>
        <w:rPr>
          <w:rFonts w:hint="eastAsia" w:ascii="方正仿宋_GBK" w:hAnsi="方正仿宋_GBK" w:cs="方正仿宋_GBK"/>
          <w:kern w:val="2"/>
          <w:sz w:val="28"/>
          <w:szCs w:val="28"/>
          <w:lang w:val="en-US" w:eastAsia="zh-CN" w:bidi="ar-SA"/>
        </w:rPr>
        <w:t>三</w:t>
      </w:r>
      <w:r>
        <w:rPr>
          <w:rFonts w:hint="eastAsia" w:ascii="方正仿宋_GBK" w:hAnsi="方正仿宋_GBK" w:eastAsia="方正仿宋_GBK" w:cs="方正仿宋_GBK"/>
          <w:kern w:val="2"/>
          <w:sz w:val="28"/>
          <w:szCs w:val="28"/>
          <w:lang w:val="en-US" w:eastAsia="zh-CN" w:bidi="ar-SA"/>
        </w:rPr>
        <w:t>）公开征集规则</w:t>
      </w:r>
    </w:p>
    <w:p>
      <w:pPr>
        <w:pStyle w:val="9"/>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default" w:ascii="方正仿宋_GBK" w:hAnsi="方正仿宋_GBK" w:eastAsia="方正仿宋_GBK" w:cs="方正仿宋_GBK"/>
          <w:kern w:val="2"/>
          <w:sz w:val="28"/>
          <w:szCs w:val="28"/>
          <w:lang w:val="en-US" w:eastAsia="zh-CN" w:bidi="ar-SA"/>
        </w:rPr>
        <w:t>1</w:t>
      </w:r>
      <w:r>
        <w:rPr>
          <w:rFonts w:hint="eastAsia" w:ascii="方正仿宋_GBK" w:hAnsi="方正仿宋_GBK" w:cs="方正仿宋_GBK"/>
          <w:kern w:val="2"/>
          <w:sz w:val="28"/>
          <w:szCs w:val="28"/>
          <w:lang w:val="en-US" w:eastAsia="zh-CN" w:bidi="ar-SA"/>
        </w:rPr>
        <w:t xml:space="preserve">. </w:t>
      </w:r>
      <w:r>
        <w:rPr>
          <w:rFonts w:hint="default" w:ascii="方正仿宋_GBK" w:hAnsi="方正仿宋_GBK" w:eastAsia="方正仿宋_GBK" w:cs="方正仿宋_GBK"/>
          <w:kern w:val="2"/>
          <w:sz w:val="28"/>
          <w:szCs w:val="28"/>
          <w:lang w:val="en-US" w:eastAsia="zh-CN" w:bidi="ar-SA"/>
        </w:rPr>
        <w:t>若报名合格供应商不足3家，将宣布本次公开征集失败。</w:t>
      </w:r>
    </w:p>
    <w:p>
      <w:pPr>
        <w:pStyle w:val="9"/>
        <w:keepNext w:val="0"/>
        <w:keepLines w:val="0"/>
        <w:pageBreakBefore w:val="0"/>
        <w:widowControl w:val="0"/>
        <w:kinsoku/>
        <w:wordWrap/>
        <w:overflowPunct/>
        <w:topLinePunct w:val="0"/>
        <w:autoSpaceDE/>
        <w:autoSpaceDN/>
        <w:bidi w:val="0"/>
        <w:adjustRightInd/>
        <w:snapToGrid/>
        <w:spacing w:after="0" w:line="360" w:lineRule="auto"/>
        <w:ind w:left="0" w:leftChars="0"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default" w:ascii="方正仿宋_GBK" w:hAnsi="方正仿宋_GBK" w:eastAsia="方正仿宋_GBK" w:cs="方正仿宋_GBK"/>
          <w:kern w:val="2"/>
          <w:sz w:val="28"/>
          <w:szCs w:val="28"/>
          <w:lang w:val="en-US" w:eastAsia="zh-CN" w:bidi="ar-SA"/>
        </w:rPr>
        <w:t>2</w:t>
      </w:r>
      <w:r>
        <w:rPr>
          <w:rFonts w:hint="eastAsia" w:ascii="方正仿宋_GBK" w:hAnsi="方正仿宋_GBK" w:cs="方正仿宋_GBK"/>
          <w:kern w:val="2"/>
          <w:sz w:val="28"/>
          <w:szCs w:val="28"/>
          <w:lang w:val="en-US" w:eastAsia="zh-CN" w:bidi="ar-SA"/>
        </w:rPr>
        <w:t xml:space="preserve">. </w:t>
      </w:r>
      <w:r>
        <w:rPr>
          <w:rFonts w:hint="default" w:ascii="方正仿宋_GBK" w:hAnsi="方正仿宋_GBK" w:eastAsia="方正仿宋_GBK" w:cs="方正仿宋_GBK"/>
          <w:kern w:val="2"/>
          <w:sz w:val="28"/>
          <w:szCs w:val="28"/>
          <w:lang w:val="en-US" w:eastAsia="zh-CN" w:bidi="ar-SA"/>
        </w:rPr>
        <w:t>若报名合格供应商超过3家（含），合格供应商将直接获得进入交通银行供应商库的资格，本次公开征集结束。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default" w:ascii="方正仿宋_GBK" w:hAnsi="方正仿宋_GBK" w:eastAsia="方正仿宋_GBK" w:cs="方正仿宋_GBK"/>
          <w:kern w:val="2"/>
          <w:sz w:val="28"/>
          <w:szCs w:val="28"/>
          <w:lang w:val="en-US" w:eastAsia="zh-CN" w:bidi="ar-SA"/>
        </w:rPr>
        <w:t>3</w:t>
      </w:r>
      <w:r>
        <w:rPr>
          <w:rFonts w:hint="eastAsia" w:ascii="方正仿宋_GBK" w:hAnsi="方正仿宋_GBK" w:cs="方正仿宋_GBK"/>
          <w:kern w:val="2"/>
          <w:sz w:val="28"/>
          <w:szCs w:val="28"/>
          <w:lang w:val="en-US" w:eastAsia="zh-CN" w:bidi="ar-SA"/>
        </w:rPr>
        <w:t xml:space="preserve">. </w:t>
      </w:r>
      <w:r>
        <w:rPr>
          <w:rFonts w:hint="default" w:ascii="方正仿宋_GBK" w:hAnsi="方正仿宋_GBK" w:eastAsia="方正仿宋_GBK" w:cs="方正仿宋_GBK"/>
          <w:kern w:val="2"/>
          <w:sz w:val="28"/>
          <w:szCs w:val="28"/>
          <w:lang w:val="en-US" w:eastAsia="zh-CN" w:bidi="ar-SA"/>
        </w:rPr>
        <w:t>以上任何情况下，报名供应商均须按照报名文件规定的要求递交相应的电子资料。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cs="方正仿宋_GBK"/>
          <w:color w:val="auto"/>
          <w:sz w:val="28"/>
          <w:szCs w:val="28"/>
          <w:highlight w:val="none"/>
          <w:lang w:eastAsia="zh-CN"/>
        </w:rPr>
      </w:pPr>
      <w:r>
        <w:rPr>
          <w:rFonts w:hint="default" w:ascii="方正仿宋_GBK" w:hAnsi="方正仿宋_GBK" w:eastAsia="方正仿宋_GBK" w:cs="方正仿宋_GBK"/>
          <w:kern w:val="2"/>
          <w:sz w:val="28"/>
          <w:szCs w:val="28"/>
          <w:lang w:val="en-US" w:eastAsia="zh-CN" w:bidi="ar-SA"/>
        </w:rPr>
        <w:t>4</w:t>
      </w:r>
      <w:r>
        <w:rPr>
          <w:rFonts w:hint="eastAsia" w:ascii="方正仿宋_GBK" w:hAnsi="方正仿宋_GBK" w:cs="方正仿宋_GBK"/>
          <w:kern w:val="2"/>
          <w:sz w:val="28"/>
          <w:szCs w:val="28"/>
          <w:lang w:val="en-US" w:eastAsia="zh-CN" w:bidi="ar-SA"/>
        </w:rPr>
        <w:t xml:space="preserve">. </w:t>
      </w:r>
      <w:r>
        <w:rPr>
          <w:rFonts w:hint="default" w:ascii="方正仿宋_GBK" w:hAnsi="方正仿宋_GBK" w:eastAsia="方正仿宋_GBK" w:cs="方正仿宋_GBK"/>
          <w:kern w:val="2"/>
          <w:sz w:val="28"/>
          <w:szCs w:val="28"/>
          <w:lang w:val="en-US" w:eastAsia="zh-CN" w:bidi="ar-SA"/>
        </w:rPr>
        <w:t>进入交通银行供应商库的供应商可受邀参加交通银行的集中采购项目。</w:t>
      </w:r>
    </w:p>
    <w:p>
      <w:pPr>
        <w:numPr>
          <w:ilvl w:val="0"/>
          <w:numId w:val="0"/>
        </w:numPr>
        <w:spacing w:line="360" w:lineRule="auto"/>
        <w:ind w:firstLine="560" w:firstLineChars="200"/>
        <w:outlineLvl w:val="1"/>
        <w:rPr>
          <w:rFonts w:hint="eastAsia" w:ascii="方正仿宋_GBK" w:hAnsi="方正仿宋_GBK" w:cs="方正仿宋_GBK"/>
          <w:color w:val="auto"/>
          <w:sz w:val="28"/>
          <w:szCs w:val="28"/>
          <w:highlight w:val="none"/>
        </w:rPr>
      </w:pPr>
      <w:r>
        <w:rPr>
          <w:rFonts w:hint="eastAsia" w:ascii="方正仿宋_GBK" w:hAnsi="方正仿宋_GBK" w:cs="方正仿宋_GBK"/>
          <w:color w:val="auto"/>
          <w:sz w:val="28"/>
          <w:szCs w:val="28"/>
          <w:highlight w:val="none"/>
          <w:lang w:eastAsia="zh-CN"/>
        </w:rPr>
        <w:t>（四）候选</w:t>
      </w:r>
      <w:r>
        <w:rPr>
          <w:rFonts w:hint="eastAsia" w:ascii="方正仿宋_GBK" w:hAnsi="方正仿宋_GBK" w:cs="方正仿宋_GBK"/>
          <w:color w:val="auto"/>
          <w:sz w:val="28"/>
          <w:szCs w:val="28"/>
          <w:highlight w:val="none"/>
        </w:rPr>
        <w:t>供应商资格条件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outlineLvl w:val="2"/>
        <w:rPr>
          <w:rFonts w:ascii="方正仿宋_GBK" w:hAnsi="方正仿宋_GBK"/>
          <w:color w:val="auto"/>
          <w:sz w:val="28"/>
          <w:highlight w:val="none"/>
        </w:rPr>
      </w:pPr>
      <w:r>
        <w:rPr>
          <w:rFonts w:hint="eastAsia" w:ascii="方正仿宋_GBK" w:hAnsi="方正仿宋_GBK"/>
          <w:color w:val="auto"/>
          <w:sz w:val="28"/>
          <w:highlight w:val="none"/>
        </w:rPr>
        <w:t>1.基本资格条件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（1）具有独立承担民事责任的能力。</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（4）近三年（自20</w:t>
      </w:r>
      <w:r>
        <w:rPr>
          <w:rFonts w:hint="eastAsia" w:ascii="方正仿宋_GBK" w:hAnsi="方正仿宋_GBK"/>
          <w:color w:val="auto"/>
          <w:sz w:val="28"/>
          <w:highlight w:val="none"/>
          <w:lang w:val="en-US" w:eastAsia="zh-CN"/>
        </w:rPr>
        <w:t>22</w:t>
      </w:r>
      <w:r>
        <w:rPr>
          <w:rFonts w:hint="eastAsia" w:ascii="方正仿宋_GBK" w:hAnsi="方正仿宋_GBK"/>
          <w:color w:val="auto"/>
          <w:sz w:val="28"/>
          <w:highlight w:val="none"/>
        </w:rPr>
        <w:t>年</w:t>
      </w:r>
      <w:r>
        <w:rPr>
          <w:rFonts w:hint="eastAsia" w:ascii="方正仿宋_GBK" w:hAnsi="方正仿宋_GBK"/>
          <w:color w:val="auto"/>
          <w:sz w:val="28"/>
          <w:highlight w:val="none"/>
          <w:lang w:val="en-US" w:eastAsia="zh-CN"/>
        </w:rPr>
        <w:t xml:space="preserve">1 </w:t>
      </w:r>
      <w:r>
        <w:rPr>
          <w:rFonts w:hint="eastAsia" w:ascii="方正仿宋_GBK" w:hAnsi="方正仿宋_GBK"/>
          <w:color w:val="auto"/>
          <w:sz w:val="28"/>
          <w:highlight w:val="none"/>
        </w:rPr>
        <w:t>月</w:t>
      </w:r>
      <w:r>
        <w:rPr>
          <w:rFonts w:hint="eastAsia" w:ascii="方正仿宋_GBK" w:hAnsi="方正仿宋_GBK"/>
          <w:color w:val="auto"/>
          <w:sz w:val="28"/>
          <w:highlight w:val="none"/>
          <w:lang w:val="en-US" w:eastAsia="zh-CN"/>
        </w:rPr>
        <w:t xml:space="preserve"> 1</w:t>
      </w:r>
      <w:r>
        <w:rPr>
          <w:rFonts w:hint="eastAsia" w:ascii="方正仿宋_GBK" w:hAnsi="方正仿宋_GBK"/>
          <w:color w:val="auto"/>
          <w:sz w:val="28"/>
          <w:highlight w:val="none"/>
        </w:rPr>
        <w:t>日起,下同）财务状况良好，经营活动中企业法人及其法定代表人未出现重大违规违法记录，没有出现违背社会责任的不良信息。</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（5）近三年企业法人及其法定代表人未被人民法院列入失信被执行人名单。</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（6）近三年企业法人及其法定代表人无行贿犯罪记录。</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（7）企业未被列入</w:t>
      </w:r>
      <w:r>
        <w:rPr>
          <w:rFonts w:hint="eastAsia" w:ascii="方正仿宋_GBK" w:hAnsi="方正仿宋_GBK"/>
          <w:color w:val="auto"/>
          <w:sz w:val="28"/>
          <w:highlight w:val="none"/>
          <w:lang w:eastAsia="zh-CN"/>
        </w:rPr>
        <w:t>重大税收违法失信主体名单</w:t>
      </w:r>
      <w:r>
        <w:rPr>
          <w:rFonts w:hint="eastAsia" w:ascii="方正仿宋_GBK" w:hAnsi="方正仿宋_GBK"/>
          <w:color w:val="auto"/>
          <w:sz w:val="28"/>
          <w:highlight w:val="none"/>
        </w:rPr>
        <w:t>、政府采购严重违法失信行为记录名单、经营异常名录及交行供应商黑名单。</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ascii="方正仿宋_GBK" w:hAnsi="方正仿宋_GBK"/>
          <w:color w:val="auto"/>
          <w:sz w:val="28"/>
          <w:highlight w:val="none"/>
        </w:rPr>
      </w:pPr>
      <w:r>
        <w:rPr>
          <w:rFonts w:hint="eastAsia" w:ascii="方正仿宋_GBK" w:hAnsi="方正仿宋_GBK"/>
          <w:color w:val="auto"/>
          <w:sz w:val="28"/>
          <w:highlight w:val="none"/>
        </w:rPr>
        <w:t>（8）法律、行政法规规定的其他条件。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val="0"/>
          <w:bCs w:val="0"/>
          <w:color w:val="auto"/>
          <w:sz w:val="28"/>
          <w:szCs w:val="28"/>
          <w:highlight w:val="none"/>
          <w:lang w:val="en-US" w:eastAsia="zh-CN"/>
        </w:rPr>
        <w:t>（</w:t>
      </w:r>
      <w:r>
        <w:rPr>
          <w:rFonts w:hint="default" w:ascii="方正仿宋_GBK" w:hAnsi="方正仿宋_GBK" w:cs="方正仿宋_GBK"/>
          <w:b w:val="0"/>
          <w:bCs w:val="0"/>
          <w:color w:val="auto"/>
          <w:sz w:val="28"/>
          <w:szCs w:val="28"/>
          <w:highlight w:val="none"/>
          <w:lang w:val="en-US" w:eastAsia="zh-CN"/>
        </w:rPr>
        <w:t>9</w:t>
      </w:r>
      <w:r>
        <w:rPr>
          <w:rFonts w:hint="eastAsia" w:ascii="方正仿宋_GBK" w:hAnsi="方正仿宋_GBK" w:eastAsia="方正仿宋_GBK" w:cs="方正仿宋_GBK"/>
          <w:b w:val="0"/>
          <w:bCs w:val="0"/>
          <w:color w:val="auto"/>
          <w:sz w:val="28"/>
          <w:szCs w:val="28"/>
          <w:highlight w:val="none"/>
          <w:lang w:val="en-US" w:eastAsia="zh-CN"/>
        </w:rPr>
        <w:t>）</w:t>
      </w:r>
      <w:r>
        <w:rPr>
          <w:rFonts w:hint="eastAsia" w:ascii="方正仿宋_GBK" w:hAnsi="方正仿宋_GBK" w:eastAsia="方正仿宋_GBK" w:cs="方正仿宋_GBK"/>
          <w:b w:val="0"/>
          <w:bCs w:val="0"/>
          <w:i w:val="0"/>
          <w:iCs w:val="0"/>
          <w:caps w:val="0"/>
          <w:color w:val="auto"/>
          <w:spacing w:val="0"/>
          <w:sz w:val="28"/>
          <w:szCs w:val="28"/>
          <w:highlight w:val="none"/>
          <w:shd w:val="clear" w:color="auto" w:fill="FFFFFF"/>
        </w:rPr>
        <w:t>供应商须承诺维</w:t>
      </w:r>
      <w:r>
        <w:rPr>
          <w:rFonts w:hint="eastAsia" w:ascii="方正仿宋_GBK" w:hAnsi="方正仿宋_GBK" w:cs="方正仿宋_GBK"/>
          <w:b w:val="0"/>
          <w:bCs w:val="0"/>
          <w:i w:val="0"/>
          <w:iCs w:val="0"/>
          <w:caps w:val="0"/>
          <w:color w:val="auto"/>
          <w:spacing w:val="0"/>
          <w:sz w:val="28"/>
          <w:szCs w:val="28"/>
          <w:highlight w:val="none"/>
          <w:shd w:val="clear" w:color="auto" w:fill="FFFFFF"/>
          <w:lang w:val="en-US" w:eastAsia="zh-CN"/>
        </w:rPr>
        <w:t>修</w:t>
      </w:r>
      <w:r>
        <w:rPr>
          <w:rFonts w:hint="eastAsia" w:ascii="方正仿宋_GBK" w:hAnsi="方正仿宋_GBK" w:eastAsia="方正仿宋_GBK" w:cs="方正仿宋_GBK"/>
          <w:b w:val="0"/>
          <w:bCs w:val="0"/>
          <w:i w:val="0"/>
          <w:iCs w:val="0"/>
          <w:caps w:val="0"/>
          <w:color w:val="auto"/>
          <w:spacing w:val="0"/>
          <w:sz w:val="28"/>
          <w:szCs w:val="28"/>
          <w:highlight w:val="none"/>
          <w:shd w:val="clear" w:color="auto" w:fill="FFFFFF"/>
        </w:rPr>
        <w:t>服务可完全覆盖采购人的所有</w:t>
      </w:r>
      <w:r>
        <w:rPr>
          <w:rFonts w:hint="eastAsia" w:ascii="方正仿宋_GBK" w:hAnsi="方正仿宋_GBK" w:cs="方正仿宋_GBK"/>
          <w:b w:val="0"/>
          <w:bCs w:val="0"/>
          <w:i w:val="0"/>
          <w:iCs w:val="0"/>
          <w:caps w:val="0"/>
          <w:color w:val="auto"/>
          <w:spacing w:val="0"/>
          <w:sz w:val="28"/>
          <w:szCs w:val="28"/>
          <w:highlight w:val="none"/>
          <w:shd w:val="clear" w:color="auto" w:fill="FFFFFF"/>
          <w:lang w:val="en-US" w:eastAsia="zh-CN"/>
        </w:rPr>
        <w:t>系统设备维保服务</w:t>
      </w:r>
    </w:p>
    <w:p>
      <w:pPr>
        <w:pStyle w:val="10"/>
        <w:ind w:left="0" w:leftChars="0" w:firstLine="0" w:firstLineChars="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outlineLvl w:val="1"/>
        <w:rPr>
          <w:rFonts w:hint="eastAsia" w:ascii="方正仿宋_GBK" w:hAnsi="方正仿宋_GBK" w:eastAsia="方正仿宋_GBK" w:cs="方正仿宋_GBK"/>
          <w:b w:val="0"/>
          <w:bCs w:val="0"/>
          <w:color w:val="auto"/>
          <w:sz w:val="28"/>
          <w:szCs w:val="28"/>
          <w:highlight w:val="none"/>
        </w:rPr>
      </w:pPr>
      <w:r>
        <w:rPr>
          <w:rFonts w:hint="eastAsia" w:ascii="方正仿宋_GBK" w:hAnsi="方正仿宋_GBK" w:eastAsia="方正仿宋_GBK" w:cs="方正仿宋_GBK"/>
          <w:b w:val="0"/>
          <w:bCs w:val="0"/>
          <w:color w:val="auto"/>
          <w:sz w:val="28"/>
          <w:szCs w:val="28"/>
          <w:highlight w:val="none"/>
        </w:rPr>
        <w:t>（</w:t>
      </w:r>
      <w:r>
        <w:rPr>
          <w:rFonts w:hint="eastAsia" w:ascii="方正仿宋_GBK" w:hAnsi="方正仿宋_GBK" w:cs="方正仿宋_GBK"/>
          <w:b w:val="0"/>
          <w:bCs w:val="0"/>
          <w:color w:val="auto"/>
          <w:sz w:val="28"/>
          <w:szCs w:val="28"/>
          <w:highlight w:val="none"/>
          <w:lang w:eastAsia="zh-CN"/>
        </w:rPr>
        <w:t>五</w:t>
      </w:r>
      <w:r>
        <w:rPr>
          <w:rFonts w:hint="eastAsia" w:ascii="方正仿宋_GBK" w:hAnsi="方正仿宋_GBK" w:eastAsia="方正仿宋_GBK" w:cs="方正仿宋_GBK"/>
          <w:b w:val="0"/>
          <w:bCs w:val="0"/>
          <w:color w:val="auto"/>
          <w:sz w:val="28"/>
          <w:szCs w:val="28"/>
          <w:highlight w:val="none"/>
        </w:rPr>
        <w:t>）报名所需提供资料</w:t>
      </w:r>
    </w:p>
    <w:p>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outlineLvl w:val="2"/>
        <w:rPr>
          <w:rFonts w:hint="eastAsia" w:ascii="方正仿宋_GBK" w:hAnsi="方正仿宋_GBK"/>
          <w:color w:val="auto"/>
          <w:sz w:val="28"/>
          <w:highlight w:val="none"/>
        </w:rPr>
      </w:pPr>
      <w:r>
        <w:rPr>
          <w:rFonts w:hint="eastAsia" w:ascii="方正仿宋_GBK" w:hAnsi="方正仿宋_GBK"/>
          <w:color w:val="auto"/>
          <w:sz w:val="28"/>
          <w:highlight w:val="none"/>
        </w:rPr>
        <w:t>1.</w:t>
      </w:r>
      <w:r>
        <w:rPr>
          <w:rFonts w:hint="eastAsia" w:ascii="方正仿宋_GBK" w:hAnsi="方正仿宋_GBK"/>
          <w:color w:val="auto"/>
          <w:sz w:val="28"/>
          <w:highlight w:val="none"/>
          <w:lang w:val="en-US" w:eastAsia="zh-CN"/>
        </w:rPr>
        <w:t xml:space="preserve"> </w:t>
      </w:r>
      <w:r>
        <w:rPr>
          <w:rFonts w:hint="eastAsia" w:ascii="方正仿宋_GBK" w:hAnsi="方正仿宋_GBK"/>
          <w:color w:val="auto"/>
          <w:sz w:val="28"/>
          <w:highlight w:val="none"/>
        </w:rPr>
        <w:t>基本信息</w:t>
      </w:r>
    </w:p>
    <w:p>
      <w:pPr>
        <w:spacing w:line="360" w:lineRule="auto"/>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（1）合法有效的公司营业执照（提供原件电子扫描件）。</w:t>
      </w:r>
    </w:p>
    <w:p>
      <w:pPr>
        <w:spacing w:line="360" w:lineRule="auto"/>
        <w:ind w:firstLine="560" w:firstLineChars="200"/>
        <w:rPr>
          <w:rFonts w:hint="eastAsia" w:ascii="方正仿宋_GBK" w:hAnsi="方正仿宋_GBK"/>
          <w:color w:val="auto"/>
          <w:sz w:val="28"/>
          <w:highlight w:val="none"/>
        </w:rPr>
      </w:pPr>
      <w:r>
        <w:rPr>
          <w:rFonts w:hint="eastAsia" w:ascii="方正仿宋_GBK" w:hAnsi="方正仿宋_GBK"/>
          <w:color w:val="auto"/>
          <w:sz w:val="28"/>
          <w:highlight w:val="none"/>
        </w:rPr>
        <w:t>（2）法定代表人及授权代理人身份证原件电子扫描件（由授权代理人报名的，还须提供加盖公章的法定代表人授权书原件电子扫描件，按附件1格式）。</w:t>
      </w:r>
    </w:p>
    <w:p>
      <w:pPr>
        <w:spacing w:line="360" w:lineRule="auto"/>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（3）公司情况介绍（包括但不限于对公司综合能力、服务能力、员工数量等内容介绍，提供WORD电子版、加盖公章的原件扫描件）。</w:t>
      </w:r>
    </w:p>
    <w:p>
      <w:pPr>
        <w:spacing w:line="360" w:lineRule="auto"/>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w:t>
      </w:r>
      <w:r>
        <w:rPr>
          <w:rFonts w:hint="default" w:ascii="方正仿宋_GBK" w:hAnsi="方正仿宋_GBK"/>
          <w:color w:val="auto"/>
          <w:sz w:val="28"/>
          <w:highlight w:val="none"/>
          <w:lang w:val="en-US"/>
        </w:rPr>
        <w:t>4</w:t>
      </w:r>
      <w:r>
        <w:rPr>
          <w:rFonts w:hint="eastAsia" w:ascii="方正仿宋_GBK" w:hAnsi="方正仿宋_GBK"/>
          <w:color w:val="auto"/>
          <w:sz w:val="28"/>
          <w:highlight w:val="none"/>
        </w:rPr>
        <w:t>）供应商信息一览表（提供WORD电子版、加盖公章的原件扫描件）及其附件（按附件2格式，须提供业绩证明材料，包括但不限于中标通知书、合同及其他证明材料）</w:t>
      </w:r>
    </w:p>
    <w:p>
      <w:pPr>
        <w:spacing w:line="360" w:lineRule="auto"/>
        <w:ind w:firstLine="560" w:firstLineChars="200"/>
        <w:rPr>
          <w:rFonts w:hint="eastAsia" w:ascii="方正仿宋_GBK" w:hAnsi="方正仿宋_GBK"/>
          <w:color w:val="auto"/>
          <w:sz w:val="28"/>
          <w:highlight w:val="none"/>
        </w:rPr>
      </w:pPr>
      <w:r>
        <w:rPr>
          <w:rFonts w:hint="eastAsia" w:ascii="方正仿宋_GBK" w:hAnsi="方正仿宋_GBK"/>
          <w:color w:val="auto"/>
          <w:sz w:val="28"/>
          <w:highlight w:val="none"/>
        </w:rPr>
        <w:t>（</w:t>
      </w:r>
      <w:r>
        <w:rPr>
          <w:rFonts w:hint="default" w:ascii="方正仿宋_GBK" w:hAnsi="方正仿宋_GBK"/>
          <w:color w:val="auto"/>
          <w:sz w:val="28"/>
          <w:highlight w:val="none"/>
          <w:lang w:val="en-US"/>
        </w:rPr>
        <w:t>5</w:t>
      </w:r>
      <w:r>
        <w:rPr>
          <w:rFonts w:hint="eastAsia" w:ascii="方正仿宋_GBK" w:hAnsi="方正仿宋_GBK"/>
          <w:color w:val="auto"/>
          <w:sz w:val="28"/>
          <w:highlight w:val="none"/>
        </w:rPr>
        <w:t>）无不良信用行为记录承诺函（按附件3格式，提供加盖公章的原件电子扫描件）。</w:t>
      </w:r>
    </w:p>
    <w:p>
      <w:pPr>
        <w:spacing w:line="360" w:lineRule="auto"/>
        <w:ind w:firstLine="560" w:firstLineChars="200"/>
        <w:outlineLvl w:val="1"/>
        <w:rPr>
          <w:rFonts w:ascii="方正仿宋_GBK" w:hAnsi="方正仿宋_GBK"/>
          <w:color w:val="auto"/>
          <w:sz w:val="28"/>
          <w:highlight w:val="none"/>
        </w:rPr>
      </w:pPr>
      <w:r>
        <w:rPr>
          <w:rFonts w:hint="eastAsia" w:ascii="方正仿宋_GBK" w:hAnsi="方正仿宋_GBK"/>
          <w:color w:val="auto"/>
          <w:sz w:val="28"/>
          <w:highlight w:val="none"/>
          <w:lang w:val="en-US" w:eastAsia="zh-CN"/>
        </w:rPr>
        <w:t xml:space="preserve">2. </w:t>
      </w:r>
      <w:r>
        <w:rPr>
          <w:rFonts w:hint="eastAsia" w:ascii="方正仿宋_GBK" w:hAnsi="方正仿宋_GBK"/>
          <w:color w:val="auto"/>
          <w:sz w:val="28"/>
          <w:highlight w:val="none"/>
        </w:rPr>
        <w:t>报名资料要求</w:t>
      </w:r>
    </w:p>
    <w:p>
      <w:pPr>
        <w:spacing w:line="360" w:lineRule="auto"/>
        <w:ind w:firstLine="560" w:firstLineChars="200"/>
        <w:rPr>
          <w:rFonts w:hint="eastAsia" w:ascii="方正仿宋_GBK" w:hAnsi="方正仿宋_GBK"/>
          <w:color w:val="auto"/>
          <w:sz w:val="28"/>
          <w:highlight w:val="none"/>
        </w:rPr>
      </w:pPr>
      <w:r>
        <w:rPr>
          <w:rFonts w:hint="eastAsia" w:ascii="方正仿宋_GBK" w:hAnsi="方正仿宋_GBK"/>
          <w:color w:val="auto"/>
          <w:sz w:val="28"/>
          <w:highlight w:val="none"/>
          <w:lang w:eastAsia="zh-CN"/>
        </w:rPr>
        <w:t>（</w:t>
      </w:r>
      <w:r>
        <w:rPr>
          <w:rFonts w:hint="eastAsia" w:ascii="方正仿宋_GBK" w:hAnsi="方正仿宋_GBK"/>
          <w:color w:val="auto"/>
          <w:sz w:val="28"/>
          <w:highlight w:val="none"/>
          <w:lang w:val="en-US" w:eastAsia="zh-CN"/>
        </w:rPr>
        <w:t>1</w:t>
      </w:r>
      <w:r>
        <w:rPr>
          <w:rFonts w:hint="eastAsia" w:ascii="方正仿宋_GBK" w:hAnsi="方正仿宋_GBK"/>
          <w:color w:val="auto"/>
          <w:sz w:val="28"/>
          <w:highlight w:val="none"/>
          <w:lang w:eastAsia="zh-CN"/>
        </w:rPr>
        <w:t>）</w:t>
      </w:r>
      <w:r>
        <w:rPr>
          <w:rFonts w:hint="eastAsia" w:ascii="方正仿宋_GBK" w:hAnsi="方正仿宋_GBK"/>
          <w:color w:val="auto"/>
          <w:sz w:val="28"/>
          <w:highlight w:val="none"/>
        </w:rPr>
        <w:t>报名资料须按要求提供WORD电子版、原件电子扫描件以及加盖公章的原件扫描件，文件夹命名为供应商的全名。对于未按要求加盖公章的原件电子扫描件视为缺漏，我行将拒绝接受其报名。</w:t>
      </w:r>
    </w:p>
    <w:p>
      <w:pPr>
        <w:pStyle w:val="5"/>
        <w:spacing w:line="360" w:lineRule="auto"/>
        <w:ind w:left="0" w:firstLine="560" w:firstLineChars="200"/>
        <w:rPr>
          <w:rFonts w:hint="eastAsia" w:ascii="方正仿宋_GBK" w:hAnsi="方正仿宋_GBK" w:eastAsia="方正仿宋_GBK"/>
          <w:color w:val="auto"/>
          <w:sz w:val="28"/>
          <w:highlight w:val="none"/>
        </w:rPr>
      </w:pPr>
      <w:r>
        <w:rPr>
          <w:rFonts w:hint="eastAsia" w:ascii="方正仿宋_GBK" w:hAnsi="方正仿宋_GBK"/>
          <w:color w:val="auto"/>
          <w:sz w:val="28"/>
          <w:highlight w:val="none"/>
          <w:lang w:val="en-US" w:eastAsia="zh-CN"/>
        </w:rPr>
        <w:t>（2）</w:t>
      </w:r>
      <w:r>
        <w:rPr>
          <w:rFonts w:hint="eastAsia" w:ascii="方正仿宋_GBK" w:hAnsi="方正仿宋_GBK" w:eastAsia="方正仿宋_GBK"/>
          <w:b w:val="0"/>
          <w:bCs w:val="0"/>
          <w:color w:val="auto"/>
          <w:sz w:val="28"/>
          <w:highlight w:val="none"/>
        </w:rPr>
        <w:t>凡拟参与交行采购项目</w:t>
      </w:r>
      <w:r>
        <w:rPr>
          <w:rFonts w:hint="eastAsia" w:ascii="方正仿宋_GBK" w:hAnsi="方正仿宋_GBK"/>
          <w:b w:val="0"/>
          <w:bCs w:val="0"/>
          <w:color w:val="auto"/>
          <w:sz w:val="28"/>
          <w:highlight w:val="none"/>
          <w:lang w:eastAsia="zh-CN"/>
        </w:rPr>
        <w:t>供应商公开征集活动的供应商</w:t>
      </w:r>
      <w:r>
        <w:rPr>
          <w:rFonts w:hint="eastAsia" w:ascii="方正仿宋_GBK" w:hAnsi="方正仿宋_GBK" w:eastAsia="方正仿宋_GBK"/>
          <w:b w:val="0"/>
          <w:bCs w:val="0"/>
          <w:color w:val="auto"/>
          <w:sz w:val="28"/>
          <w:highlight w:val="none"/>
        </w:rPr>
        <w:t>须</w:t>
      </w:r>
      <w:r>
        <w:rPr>
          <w:rFonts w:hint="eastAsia" w:ascii="方正仿宋_GBK" w:hAnsi="方正仿宋_GBK"/>
          <w:b w:val="0"/>
          <w:bCs w:val="0"/>
          <w:color w:val="auto"/>
          <w:sz w:val="28"/>
          <w:highlight w:val="none"/>
          <w:lang w:eastAsia="zh-CN"/>
        </w:rPr>
        <w:t>先行</w:t>
      </w:r>
      <w:r>
        <w:rPr>
          <w:rFonts w:hint="eastAsia" w:ascii="方正仿宋_GBK" w:hAnsi="方正仿宋_GBK" w:eastAsia="方正仿宋_GBK"/>
          <w:color w:val="auto"/>
          <w:sz w:val="28"/>
          <w:highlight w:val="none"/>
        </w:rPr>
        <w:t>通过</w:t>
      </w:r>
      <w:r>
        <w:rPr>
          <w:rFonts w:hint="eastAsia" w:ascii="方正仿宋_GBK" w:hAnsi="方正仿宋_GBK"/>
          <w:color w:val="auto"/>
          <w:sz w:val="28"/>
          <w:highlight w:val="none"/>
          <w:lang w:eastAsia="zh-CN"/>
        </w:rPr>
        <w:t>交通银行供应商</w:t>
      </w:r>
      <w:r>
        <w:rPr>
          <w:rFonts w:hint="eastAsia" w:ascii="方正仿宋_GBK" w:hAnsi="方正仿宋_GBK" w:eastAsia="方正仿宋_GBK"/>
          <w:color w:val="auto"/>
          <w:sz w:val="28"/>
          <w:highlight w:val="none"/>
        </w:rPr>
        <w:t>门户网站</w:t>
      </w:r>
      <w:r>
        <w:rPr>
          <w:rFonts w:hint="eastAsia" w:ascii="方正仿宋_GBK" w:hAnsi="方正仿宋_GBK" w:eastAsia="方正仿宋_GBK"/>
          <w:color w:val="auto"/>
          <w:sz w:val="28"/>
          <w:highlight w:val="none"/>
          <w:u w:val="single"/>
        </w:rPr>
        <w:t>(https://bocom-gys.bankcomm.com)</w:t>
      </w:r>
      <w:r>
        <w:rPr>
          <w:rFonts w:hint="eastAsia" w:ascii="方正仿宋_GBK" w:hAnsi="方正仿宋_GBK" w:eastAsia="方正仿宋_GBK"/>
          <w:color w:val="auto"/>
          <w:sz w:val="28"/>
          <w:highlight w:val="none"/>
        </w:rPr>
        <w:t>注册维护本公司信息（包括基本信息、联系人信息、银行账户信息），经交行供应商管理员审批通过后可成为交行在库供应商。</w:t>
      </w:r>
    </w:p>
    <w:p>
      <w:pPr>
        <w:spacing w:line="360" w:lineRule="auto"/>
        <w:ind w:firstLine="560" w:firstLineChars="200"/>
        <w:rPr>
          <w:rFonts w:ascii="方正仿宋_GBK" w:hAnsi="方正仿宋_GBK"/>
          <w:color w:val="auto"/>
          <w:sz w:val="28"/>
          <w:highlight w:val="none"/>
        </w:rPr>
      </w:pPr>
      <w:r>
        <w:rPr>
          <w:rFonts w:hint="eastAsia" w:ascii="方正仿宋_GBK" w:hAnsi="方正仿宋_GBK"/>
          <w:color w:val="auto"/>
          <w:sz w:val="28"/>
          <w:highlight w:val="none"/>
          <w:lang w:val="en-US" w:eastAsia="zh-CN"/>
        </w:rPr>
        <w:t>（3）</w:t>
      </w:r>
      <w:r>
        <w:rPr>
          <w:rFonts w:hint="eastAsia" w:ascii="方正仿宋_GBK" w:hAnsi="方正仿宋_GBK"/>
          <w:color w:val="auto"/>
          <w:sz w:val="28"/>
          <w:highlight w:val="none"/>
        </w:rPr>
        <w:t>我行视收到的上述资料不涉及商业秘密，所有供应商报名资料恕不退还。</w:t>
      </w:r>
    </w:p>
    <w:p>
      <w:pPr>
        <w:spacing w:line="360" w:lineRule="auto"/>
        <w:ind w:firstLine="560" w:firstLineChars="200"/>
        <w:outlineLvl w:val="0"/>
        <w:rPr>
          <w:rFonts w:hint="eastAsia" w:ascii="方正黑体_GBK" w:hAnsi="方正仿宋_GBK" w:eastAsia="方正黑体_GBK" w:cs="Times New Roman"/>
          <w:color w:val="auto"/>
          <w:sz w:val="28"/>
          <w:highlight w:val="none"/>
        </w:rPr>
      </w:pPr>
    </w:p>
    <w:p>
      <w:pPr>
        <w:spacing w:line="580" w:lineRule="exact"/>
        <w:ind w:firstLine="560" w:firstLineChars="200"/>
        <w:outlineLvl w:val="0"/>
        <w:rPr>
          <w:rFonts w:hint="eastAsia" w:ascii="方正黑体_GBK" w:hAnsi="方正仿宋_GBK" w:eastAsia="方正黑体_GBK" w:cs="Times New Roman"/>
          <w:color w:val="auto"/>
          <w:sz w:val="28"/>
          <w:highlight w:val="none"/>
        </w:rPr>
      </w:pPr>
      <w:r>
        <w:rPr>
          <w:rFonts w:hint="eastAsia" w:ascii="方正黑体_GBK" w:hAnsi="方正仿宋_GBK" w:eastAsia="方正黑体_GBK" w:cs="Times New Roman"/>
          <w:color w:val="auto"/>
          <w:sz w:val="28"/>
          <w:highlight w:val="none"/>
        </w:rPr>
        <w:t>二、征集时间</w:t>
      </w:r>
    </w:p>
    <w:p>
      <w:pPr>
        <w:spacing w:line="580" w:lineRule="exact"/>
        <w:ind w:firstLine="560" w:firstLineChars="200"/>
        <w:rPr>
          <w:rFonts w:ascii="方正仿宋_GBK" w:hAnsi="方正仿宋_GBK"/>
          <w:color w:val="auto"/>
          <w:sz w:val="28"/>
          <w:highlight w:val="yellow"/>
        </w:rPr>
      </w:pPr>
      <w:r>
        <w:rPr>
          <w:rFonts w:hint="eastAsia" w:ascii="方正仿宋_GBK" w:hAnsi="方正仿宋_GBK"/>
          <w:color w:val="auto"/>
          <w:sz w:val="28"/>
          <w:highlight w:val="none"/>
        </w:rPr>
        <w:t>202</w:t>
      </w:r>
      <w:r>
        <w:rPr>
          <w:rFonts w:hint="eastAsia" w:ascii="方正仿宋_GBK" w:hAnsi="方正仿宋_GBK"/>
          <w:color w:val="auto"/>
          <w:sz w:val="28"/>
          <w:highlight w:val="none"/>
          <w:lang w:val="en-US" w:eastAsia="zh-CN"/>
        </w:rPr>
        <w:t>5</w:t>
      </w:r>
      <w:r>
        <w:rPr>
          <w:rFonts w:hint="eastAsia" w:ascii="方正仿宋_GBK" w:hAnsi="方正仿宋_GBK"/>
          <w:color w:val="auto"/>
          <w:sz w:val="28"/>
          <w:highlight w:val="none"/>
        </w:rPr>
        <w:t>年</w:t>
      </w:r>
      <w:r>
        <w:rPr>
          <w:rFonts w:hint="eastAsia" w:ascii="方正仿宋_GBK" w:hAnsi="方正仿宋_GBK"/>
          <w:color w:val="auto"/>
          <w:sz w:val="28"/>
          <w:highlight w:val="none"/>
          <w:lang w:val="en-US" w:eastAsia="zh-CN"/>
        </w:rPr>
        <w:t>11</w:t>
      </w:r>
      <w:r>
        <w:rPr>
          <w:rFonts w:hint="eastAsia" w:ascii="方正仿宋_GBK" w:hAnsi="方正仿宋_GBK"/>
          <w:color w:val="auto"/>
          <w:sz w:val="28"/>
          <w:highlight w:val="none"/>
        </w:rPr>
        <w:t>月</w:t>
      </w:r>
      <w:r>
        <w:rPr>
          <w:rFonts w:hint="eastAsia" w:ascii="方正仿宋_GBK" w:hAnsi="方正仿宋_GBK"/>
          <w:color w:val="auto"/>
          <w:sz w:val="28"/>
          <w:highlight w:val="none"/>
          <w:lang w:val="en-US" w:eastAsia="zh-CN"/>
        </w:rPr>
        <w:t xml:space="preserve"> 13</w:t>
      </w:r>
      <w:r>
        <w:rPr>
          <w:rFonts w:hint="eastAsia" w:ascii="方正仿宋_GBK" w:hAnsi="方正仿宋_GBK"/>
          <w:color w:val="auto"/>
          <w:sz w:val="28"/>
          <w:highlight w:val="none"/>
        </w:rPr>
        <w:t>日起，至202</w:t>
      </w:r>
      <w:r>
        <w:rPr>
          <w:rFonts w:hint="eastAsia" w:ascii="方正仿宋_GBK" w:hAnsi="方正仿宋_GBK"/>
          <w:color w:val="auto"/>
          <w:sz w:val="28"/>
          <w:highlight w:val="none"/>
          <w:lang w:val="en-US" w:eastAsia="zh-CN"/>
        </w:rPr>
        <w:t>5</w:t>
      </w:r>
      <w:r>
        <w:rPr>
          <w:rFonts w:hint="eastAsia" w:ascii="方正仿宋_GBK" w:hAnsi="方正仿宋_GBK"/>
          <w:color w:val="auto"/>
          <w:sz w:val="28"/>
          <w:highlight w:val="none"/>
        </w:rPr>
        <w:t>年</w:t>
      </w:r>
      <w:r>
        <w:rPr>
          <w:rFonts w:hint="eastAsia" w:ascii="方正仿宋_GBK" w:hAnsi="方正仿宋_GBK"/>
          <w:color w:val="auto"/>
          <w:sz w:val="28"/>
          <w:highlight w:val="none"/>
          <w:lang w:val="en-US" w:eastAsia="zh-CN"/>
        </w:rPr>
        <w:t xml:space="preserve"> 11</w:t>
      </w:r>
      <w:r>
        <w:rPr>
          <w:rFonts w:hint="eastAsia" w:ascii="方正仿宋_GBK" w:hAnsi="方正仿宋_GBK"/>
          <w:color w:val="auto"/>
          <w:sz w:val="28"/>
          <w:highlight w:val="none"/>
        </w:rPr>
        <w:t>月</w:t>
      </w:r>
      <w:r>
        <w:rPr>
          <w:rFonts w:hint="eastAsia" w:ascii="方正仿宋_GBK" w:hAnsi="方正仿宋_GBK"/>
          <w:color w:val="auto"/>
          <w:sz w:val="28"/>
          <w:highlight w:val="none"/>
          <w:lang w:val="en-US" w:eastAsia="zh-CN"/>
        </w:rPr>
        <w:t xml:space="preserve"> 17</w:t>
      </w:r>
      <w:r>
        <w:rPr>
          <w:rFonts w:hint="eastAsia" w:ascii="方正仿宋_GBK" w:hAnsi="方正仿宋_GBK"/>
          <w:color w:val="auto"/>
          <w:sz w:val="28"/>
          <w:highlight w:val="none"/>
        </w:rPr>
        <w:t>日17时止。</w:t>
      </w:r>
    </w:p>
    <w:p>
      <w:pPr>
        <w:spacing w:line="580" w:lineRule="exact"/>
        <w:ind w:firstLine="560" w:firstLineChars="200"/>
        <w:outlineLvl w:val="0"/>
        <w:rPr>
          <w:rFonts w:hint="eastAsia" w:ascii="方正黑体_GBK" w:hAnsi="方正仿宋_GBK" w:eastAsia="方正黑体_GBK" w:cs="Times New Roman"/>
          <w:color w:val="auto"/>
          <w:sz w:val="28"/>
          <w:highlight w:val="none"/>
        </w:rPr>
      </w:pPr>
    </w:p>
    <w:p>
      <w:pPr>
        <w:spacing w:line="580" w:lineRule="exact"/>
        <w:ind w:firstLine="560" w:firstLineChars="200"/>
        <w:outlineLvl w:val="0"/>
        <w:rPr>
          <w:rFonts w:hint="eastAsia" w:ascii="方正黑体_GBK" w:hAnsi="方正仿宋_GBK" w:eastAsia="方正黑体_GBK" w:cs="Times New Roman"/>
          <w:color w:val="auto"/>
          <w:sz w:val="28"/>
          <w:highlight w:val="none"/>
        </w:rPr>
      </w:pPr>
      <w:r>
        <w:rPr>
          <w:rFonts w:hint="eastAsia" w:ascii="方正黑体_GBK" w:hAnsi="方正仿宋_GBK" w:eastAsia="方正黑体_GBK" w:cs="Times New Roman"/>
          <w:color w:val="auto"/>
          <w:sz w:val="28"/>
          <w:highlight w:val="none"/>
        </w:rPr>
        <w:t>三、注意事项</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（一）采购结果适用范围：</w:t>
      </w:r>
      <w:r>
        <w:rPr>
          <w:rFonts w:hint="eastAsia" w:ascii="方正仿宋_GBK" w:hAnsi="方正仿宋_GBK"/>
          <w:color w:val="auto"/>
          <w:sz w:val="28"/>
          <w:highlight w:val="none"/>
          <w:lang w:val="en-US" w:eastAsia="zh-CN"/>
        </w:rPr>
        <w:t>交通银行安徽省分行</w:t>
      </w:r>
      <w:r>
        <w:rPr>
          <w:rFonts w:hint="eastAsia" w:ascii="方正仿宋_GBK" w:hAnsi="方正仿宋_GBK"/>
          <w:color w:val="auto"/>
          <w:sz w:val="28"/>
          <w:highlight w:val="none"/>
        </w:rPr>
        <w:t>。</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w:t>
      </w:r>
      <w:r>
        <w:rPr>
          <w:rFonts w:hint="eastAsia" w:ascii="方正仿宋_GBK" w:hAnsi="方正仿宋_GBK"/>
          <w:color w:val="auto"/>
          <w:sz w:val="28"/>
          <w:highlight w:val="none"/>
          <w:lang w:val="en-US" w:eastAsia="zh-CN"/>
        </w:rPr>
        <w:t>二</w:t>
      </w:r>
      <w:r>
        <w:rPr>
          <w:rFonts w:hint="eastAsia" w:ascii="方正仿宋_GBK" w:hAnsi="方正仿宋_GBK"/>
          <w:color w:val="auto"/>
          <w:sz w:val="28"/>
          <w:highlight w:val="none"/>
        </w:rPr>
        <w:t>）采购信息不涉及交行商密。</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w:t>
      </w:r>
      <w:r>
        <w:rPr>
          <w:rFonts w:hint="eastAsia" w:ascii="方正仿宋_GBK" w:hAnsi="方正仿宋_GBK"/>
          <w:color w:val="auto"/>
          <w:sz w:val="28"/>
          <w:highlight w:val="none"/>
          <w:lang w:val="en-US" w:eastAsia="zh-CN"/>
        </w:rPr>
        <w:t>三</w:t>
      </w:r>
      <w:r>
        <w:rPr>
          <w:rFonts w:hint="eastAsia" w:ascii="方正仿宋_GBK" w:hAnsi="方正仿宋_GBK"/>
          <w:color w:val="auto"/>
          <w:sz w:val="28"/>
          <w:highlight w:val="none"/>
        </w:rPr>
        <w:t>）本次公开征集不收取供应商任何费用。</w:t>
      </w:r>
    </w:p>
    <w:p>
      <w:pPr>
        <w:pStyle w:val="8"/>
        <w:ind w:left="0" w:firstLine="560" w:firstLineChars="200"/>
        <w:rPr>
          <w:rFonts w:hint="default" w:ascii="方正仿宋_GBK" w:hAnsi="方正仿宋_GBK"/>
          <w:color w:val="auto"/>
          <w:kern w:val="2"/>
          <w:sz w:val="28"/>
          <w:szCs w:val="24"/>
          <w:highlight w:val="none"/>
        </w:rPr>
      </w:pPr>
      <w:r>
        <w:rPr>
          <w:rFonts w:ascii="方正仿宋_GBK" w:hAnsi="方正仿宋_GBK"/>
          <w:color w:val="auto"/>
          <w:kern w:val="2"/>
          <w:sz w:val="28"/>
          <w:szCs w:val="24"/>
          <w:highlight w:val="none"/>
        </w:rPr>
        <w:t>（</w:t>
      </w:r>
      <w:r>
        <w:rPr>
          <w:rFonts w:hint="eastAsia" w:ascii="方正仿宋_GBK" w:hAnsi="方正仿宋_GBK"/>
          <w:color w:val="auto"/>
          <w:kern w:val="2"/>
          <w:sz w:val="28"/>
          <w:szCs w:val="24"/>
          <w:highlight w:val="none"/>
          <w:lang w:val="en-US" w:eastAsia="zh-CN"/>
        </w:rPr>
        <w:t>四</w:t>
      </w:r>
      <w:r>
        <w:rPr>
          <w:rFonts w:ascii="方正仿宋_GBK" w:hAnsi="方正仿宋_GBK"/>
          <w:color w:val="auto"/>
          <w:kern w:val="2"/>
          <w:sz w:val="28"/>
          <w:szCs w:val="24"/>
          <w:highlight w:val="none"/>
        </w:rPr>
        <w:t>）参与公开征集的供应商经我行审查通过后可纳入交行供应商信息库，作为交行集中采购在库供应商。</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w:t>
      </w:r>
      <w:r>
        <w:rPr>
          <w:rFonts w:hint="eastAsia" w:ascii="方正仿宋_GBK" w:hAnsi="方正仿宋_GBK"/>
          <w:color w:val="auto"/>
          <w:sz w:val="28"/>
          <w:highlight w:val="none"/>
          <w:lang w:val="en-US" w:eastAsia="zh-CN"/>
        </w:rPr>
        <w:t>五</w:t>
      </w:r>
      <w:r>
        <w:rPr>
          <w:rFonts w:hint="eastAsia" w:ascii="方正仿宋_GBK" w:hAnsi="方正仿宋_GBK"/>
          <w:color w:val="auto"/>
          <w:sz w:val="28"/>
          <w:highlight w:val="none"/>
        </w:rPr>
        <w:t>）供应商须对报名信息和资料的真实性负责。如提供虚假材料，我行有权将其列入供应商黑名单，不得参与交行集中采购活动。</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w:t>
      </w:r>
      <w:r>
        <w:rPr>
          <w:rFonts w:hint="eastAsia" w:ascii="方正仿宋_GBK" w:hAnsi="方正仿宋_GBK"/>
          <w:color w:val="auto"/>
          <w:sz w:val="28"/>
          <w:highlight w:val="none"/>
          <w:lang w:val="en-US" w:eastAsia="zh-CN"/>
        </w:rPr>
        <w:t>六</w:t>
      </w:r>
      <w:r>
        <w:rPr>
          <w:rFonts w:hint="eastAsia" w:ascii="方正仿宋_GBK" w:hAnsi="方正仿宋_GBK"/>
          <w:color w:val="auto"/>
          <w:sz w:val="28"/>
          <w:highlight w:val="none"/>
        </w:rPr>
        <w:t>）报名资料发送指定邮箱：</w:t>
      </w:r>
      <w:r>
        <w:rPr>
          <w:rFonts w:ascii="caption" w:hAnsi="caption" w:eastAsia="caption" w:cs="caption"/>
          <w:b/>
          <w:bCs/>
          <w:i w:val="0"/>
          <w:iCs w:val="0"/>
          <w:caps w:val="0"/>
          <w:color w:val="777777"/>
          <w:spacing w:val="0"/>
          <w:sz w:val="30"/>
          <w:szCs w:val="30"/>
          <w:u w:val="single"/>
          <w:shd w:val="clear" w:fill="FFFFFF"/>
        </w:rPr>
        <w:t>dinglc@bankcomm.com</w:t>
      </w:r>
      <w:r>
        <w:rPr>
          <w:rFonts w:hint="eastAsia" w:ascii="方正仿宋_GBK" w:hAnsi="方正仿宋_GBK"/>
          <w:b/>
          <w:bCs/>
          <w:color w:val="auto"/>
          <w:sz w:val="30"/>
          <w:szCs w:val="30"/>
          <w:highlight w:val="none"/>
          <w:u w:val="single"/>
        </w:rPr>
        <w:t>。</w:t>
      </w:r>
      <w:r>
        <w:rPr>
          <w:rFonts w:hint="eastAsia" w:ascii="方正仿宋_GBK" w:hAnsi="方正仿宋_GBK"/>
          <w:color w:val="auto"/>
          <w:sz w:val="28"/>
          <w:highlight w:val="none"/>
        </w:rPr>
        <w:t>邮件标题格式为：（公司全名）+（项目名称）。报名邮件附件超过20M时，请拆解、压缩成多个小于20M的邮件再发送；报名资料以指定邮箱收到为准。</w:t>
      </w:r>
    </w:p>
    <w:p>
      <w:pPr>
        <w:spacing w:line="580" w:lineRule="exact"/>
        <w:ind w:firstLine="560" w:firstLineChars="200"/>
        <w:outlineLvl w:val="0"/>
        <w:rPr>
          <w:rFonts w:hint="eastAsia" w:ascii="方正黑体_GBK" w:hAnsi="方正仿宋_GBK" w:eastAsia="方正黑体_GBK" w:cs="Times New Roman"/>
          <w:color w:val="auto"/>
          <w:sz w:val="28"/>
          <w:highlight w:val="none"/>
        </w:rPr>
      </w:pPr>
    </w:p>
    <w:p>
      <w:pPr>
        <w:spacing w:line="580" w:lineRule="exact"/>
        <w:ind w:firstLine="560" w:firstLineChars="200"/>
        <w:outlineLvl w:val="0"/>
        <w:rPr>
          <w:rFonts w:hint="eastAsia" w:ascii="方正黑体_GBK" w:hAnsi="方正仿宋_GBK" w:eastAsia="方正黑体_GBK" w:cs="Times New Roman"/>
          <w:color w:val="auto"/>
          <w:sz w:val="28"/>
          <w:highlight w:val="none"/>
        </w:rPr>
      </w:pPr>
      <w:r>
        <w:rPr>
          <w:rFonts w:hint="eastAsia" w:ascii="方正黑体_GBK" w:hAnsi="方正仿宋_GBK" w:eastAsia="方正黑体_GBK" w:cs="Times New Roman"/>
          <w:color w:val="auto"/>
          <w:sz w:val="28"/>
          <w:highlight w:val="none"/>
        </w:rPr>
        <w:t>四、声明</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我行接收供应商的报名资料并不表示接受报名供应商参与本项目，我行有权自行选定并邀请全部或部分合格供应商参与本项目集中采购活动。</w:t>
      </w:r>
    </w:p>
    <w:p>
      <w:pPr>
        <w:spacing w:line="580" w:lineRule="exact"/>
        <w:ind w:firstLine="560" w:firstLineChars="200"/>
        <w:outlineLvl w:val="0"/>
        <w:rPr>
          <w:rFonts w:hint="eastAsia" w:ascii="方正黑体_GBK" w:hAnsi="方正仿宋_GBK" w:eastAsia="方正黑体_GBK" w:cs="Times New Roman"/>
          <w:color w:val="auto"/>
          <w:sz w:val="28"/>
          <w:highlight w:val="none"/>
        </w:rPr>
      </w:pPr>
    </w:p>
    <w:p>
      <w:pPr>
        <w:spacing w:line="580" w:lineRule="exact"/>
        <w:ind w:firstLine="560" w:firstLineChars="200"/>
        <w:outlineLvl w:val="0"/>
        <w:rPr>
          <w:rFonts w:hint="eastAsia" w:ascii="方正黑体_GBK" w:hAnsi="方正仿宋_GBK" w:eastAsia="方正黑体_GBK" w:cs="Times New Roman"/>
          <w:color w:val="auto"/>
          <w:sz w:val="28"/>
          <w:highlight w:val="none"/>
        </w:rPr>
      </w:pPr>
      <w:r>
        <w:rPr>
          <w:rFonts w:hint="eastAsia" w:ascii="方正黑体_GBK" w:hAnsi="方正仿宋_GBK" w:eastAsia="方正黑体_GBK" w:cs="Times New Roman"/>
          <w:color w:val="auto"/>
          <w:sz w:val="28"/>
          <w:highlight w:val="none"/>
        </w:rPr>
        <w:t>五、联系方式</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联系人：</w:t>
      </w:r>
      <w:r>
        <w:rPr>
          <w:rFonts w:hint="eastAsia" w:ascii="方正仿宋_GBK" w:hAnsi="方正仿宋_GBK"/>
          <w:color w:val="auto"/>
          <w:sz w:val="28"/>
          <w:highlight w:val="none"/>
          <w:lang w:eastAsia="zh-CN"/>
        </w:rPr>
        <w:t>巫</w:t>
      </w:r>
      <w:r>
        <w:rPr>
          <w:rFonts w:hint="eastAsia" w:ascii="方正仿宋_GBK" w:hAnsi="方正仿宋_GBK"/>
          <w:color w:val="auto"/>
          <w:sz w:val="28"/>
          <w:highlight w:val="none"/>
        </w:rPr>
        <w:t>经理</w:t>
      </w:r>
    </w:p>
    <w:p>
      <w:pPr>
        <w:spacing w:line="580" w:lineRule="exact"/>
        <w:ind w:firstLine="560" w:firstLineChars="200"/>
        <w:rPr>
          <w:rFonts w:hint="default" w:ascii="方正仿宋_GBK" w:hAnsi="方正仿宋_GBK" w:eastAsia="方正仿宋_GBK"/>
          <w:color w:val="auto"/>
          <w:sz w:val="28"/>
          <w:highlight w:val="none"/>
          <w:lang w:val="en-US" w:eastAsia="zh-CN"/>
        </w:rPr>
      </w:pPr>
      <w:r>
        <w:rPr>
          <w:rFonts w:hint="eastAsia" w:ascii="方正仿宋_GBK" w:hAnsi="方正仿宋_GBK"/>
          <w:color w:val="auto"/>
          <w:sz w:val="28"/>
          <w:highlight w:val="none"/>
        </w:rPr>
        <w:t>联系电话：0551-</w:t>
      </w:r>
      <w:r>
        <w:rPr>
          <w:rFonts w:hint="eastAsia" w:ascii="方正仿宋_GBK" w:hAnsi="方正仿宋_GBK"/>
          <w:color w:val="auto"/>
          <w:sz w:val="28"/>
          <w:highlight w:val="none"/>
          <w:lang w:val="en-US" w:eastAsia="zh-CN"/>
        </w:rPr>
        <w:t>62637079  上午：9：00-12:00  下午：2:30-5:30</w:t>
      </w:r>
    </w:p>
    <w:p>
      <w:pPr>
        <w:spacing w:line="580" w:lineRule="exact"/>
        <w:ind w:firstLine="560" w:firstLineChars="200"/>
        <w:rPr>
          <w:rFonts w:ascii="方正仿宋_GBK" w:hAnsi="方正仿宋_GBK"/>
          <w:color w:val="auto"/>
          <w:sz w:val="28"/>
          <w:highlight w:val="none"/>
        </w:rPr>
      </w:pPr>
      <w:r>
        <w:rPr>
          <w:rFonts w:hint="eastAsia" w:ascii="方正仿宋_GBK" w:hAnsi="方正仿宋_GBK"/>
          <w:color w:val="auto"/>
          <w:sz w:val="28"/>
          <w:highlight w:val="none"/>
        </w:rPr>
        <w:t>特此公告。</w:t>
      </w:r>
    </w:p>
    <w:p>
      <w:pPr>
        <w:spacing w:line="580" w:lineRule="exact"/>
        <w:ind w:firstLine="560" w:firstLineChars="200"/>
        <w:jc w:val="right"/>
        <w:rPr>
          <w:rFonts w:hint="eastAsia" w:ascii="方正仿宋_GBK" w:hAnsi="方正仿宋_GBK"/>
          <w:color w:val="auto"/>
          <w:sz w:val="28"/>
          <w:highlight w:val="none"/>
        </w:rPr>
      </w:pPr>
      <w:r>
        <w:rPr>
          <w:rFonts w:hint="eastAsia" w:ascii="方正仿宋_GBK" w:hAnsi="方正仿宋_GBK"/>
          <w:color w:val="auto"/>
          <w:sz w:val="28"/>
          <w:highlight w:val="none"/>
        </w:rPr>
        <w:t xml:space="preserve">                        交通银行安徽省分</w:t>
      </w:r>
      <w:r>
        <w:rPr>
          <w:rFonts w:hint="eastAsia" w:ascii="方正仿宋_GBK" w:hAnsi="方正仿宋_GBK"/>
          <w:color w:val="auto"/>
          <w:sz w:val="28"/>
          <w:highlight w:val="none"/>
          <w:lang w:eastAsia="zh-CN"/>
        </w:rPr>
        <w:t>行行政</w:t>
      </w:r>
      <w:r>
        <w:rPr>
          <w:rFonts w:hint="eastAsia" w:ascii="方正仿宋_GBK" w:hAnsi="方正仿宋_GBK"/>
          <w:color w:val="auto"/>
          <w:sz w:val="28"/>
          <w:highlight w:val="none"/>
        </w:rPr>
        <w:t>部</w:t>
      </w:r>
    </w:p>
    <w:p>
      <w:pPr>
        <w:wordWrap w:val="0"/>
        <w:spacing w:line="580" w:lineRule="exact"/>
        <w:ind w:firstLine="560" w:firstLineChars="200"/>
        <w:jc w:val="right"/>
        <w:rPr>
          <w:rFonts w:hint="eastAsia" w:ascii="宋体" w:hAnsi="宋体"/>
          <w:b/>
          <w:spacing w:val="20"/>
          <w:sz w:val="24"/>
          <w:highlight w:val="none"/>
        </w:rPr>
      </w:pPr>
      <w:r>
        <w:rPr>
          <w:rFonts w:ascii="方正仿宋_GBK" w:hAnsi="方正仿宋_GBK"/>
          <w:color w:val="auto"/>
          <w:sz w:val="28"/>
          <w:highlight w:val="none"/>
        </w:rPr>
        <w:t>202</w:t>
      </w:r>
      <w:r>
        <w:rPr>
          <w:rFonts w:hint="eastAsia" w:ascii="方正仿宋_GBK" w:hAnsi="方正仿宋_GBK"/>
          <w:color w:val="auto"/>
          <w:sz w:val="28"/>
          <w:highlight w:val="none"/>
          <w:lang w:val="en-US" w:eastAsia="zh-CN"/>
        </w:rPr>
        <w:t>5</w:t>
      </w:r>
      <w:r>
        <w:rPr>
          <w:rFonts w:ascii="方正仿宋_GBK" w:hAnsi="方正仿宋_GBK"/>
          <w:color w:val="auto"/>
          <w:sz w:val="28"/>
          <w:highlight w:val="none"/>
        </w:rPr>
        <w:t>年</w:t>
      </w:r>
      <w:r>
        <w:rPr>
          <w:rFonts w:hint="eastAsia" w:ascii="方正仿宋_GBK" w:hAnsi="方正仿宋_GBK"/>
          <w:color w:val="auto"/>
          <w:sz w:val="28"/>
          <w:highlight w:val="none"/>
          <w:lang w:val="en-US" w:eastAsia="zh-CN"/>
        </w:rPr>
        <w:t>11</w:t>
      </w:r>
      <w:r>
        <w:rPr>
          <w:rFonts w:ascii="方正仿宋_GBK" w:hAnsi="方正仿宋_GBK"/>
          <w:color w:val="auto"/>
          <w:sz w:val="28"/>
          <w:highlight w:val="none"/>
        </w:rPr>
        <w:t>月</w:t>
      </w:r>
      <w:r>
        <w:rPr>
          <w:rFonts w:hint="eastAsia" w:ascii="方正仿宋_GBK" w:hAnsi="方正仿宋_GBK"/>
          <w:color w:val="auto"/>
          <w:sz w:val="28"/>
          <w:highlight w:val="none"/>
          <w:lang w:val="en-US" w:eastAsia="zh-CN"/>
        </w:rPr>
        <w:t xml:space="preserve"> 13</w:t>
      </w:r>
      <w:bookmarkStart w:id="0" w:name="_GoBack"/>
      <w:bookmarkEnd w:id="0"/>
      <w:r>
        <w:rPr>
          <w:rFonts w:hint="eastAsia" w:ascii="方正仿宋_GBK" w:hAnsi="方正仿宋_GBK"/>
          <w:color w:val="auto"/>
          <w:sz w:val="28"/>
          <w:highlight w:val="none"/>
          <w:lang w:val="en-US" w:eastAsia="zh-CN"/>
        </w:rPr>
        <w:t xml:space="preserve"> 日    </w:t>
      </w:r>
    </w:p>
    <w:p>
      <w:pPr>
        <w:spacing w:line="360" w:lineRule="auto"/>
        <w:jc w:val="both"/>
        <w:outlineLvl w:val="1"/>
        <w:rPr>
          <w:rFonts w:hint="eastAsia" w:ascii="宋体" w:hAnsi="宋体"/>
          <w:b/>
          <w:spacing w:val="20"/>
          <w:sz w:val="24"/>
          <w:highlight w:val="none"/>
        </w:rPr>
      </w:pPr>
      <w:r>
        <w:rPr>
          <w:rFonts w:hint="eastAsia" w:ascii="宋体" w:hAnsi="宋体"/>
          <w:b/>
          <w:spacing w:val="20"/>
          <w:sz w:val="24"/>
          <w:highlight w:val="none"/>
        </w:rPr>
        <w:t xml:space="preserve">附件1 </w:t>
      </w:r>
    </w:p>
    <w:p>
      <w:pPr>
        <w:spacing w:line="360" w:lineRule="auto"/>
        <w:jc w:val="center"/>
        <w:outlineLvl w:val="1"/>
        <w:rPr>
          <w:rFonts w:hint="eastAsia" w:ascii="宋体" w:hAnsi="宋体"/>
          <w:b/>
          <w:spacing w:val="20"/>
          <w:sz w:val="28"/>
          <w:szCs w:val="28"/>
          <w:highlight w:val="none"/>
        </w:rPr>
      </w:pPr>
      <w:r>
        <w:rPr>
          <w:rFonts w:hint="eastAsia" w:ascii="宋体" w:hAnsi="宋体"/>
          <w:b/>
          <w:spacing w:val="20"/>
          <w:sz w:val="28"/>
          <w:szCs w:val="28"/>
          <w:highlight w:val="none"/>
        </w:rPr>
        <w:t>法定代表人授权书格式</w:t>
      </w:r>
    </w:p>
    <w:p>
      <w:pPr>
        <w:spacing w:line="360" w:lineRule="auto"/>
        <w:outlineLvl w:val="1"/>
        <w:rPr>
          <w:rFonts w:hint="eastAsia" w:ascii="宋体" w:hAnsi="宋体"/>
          <w:b/>
          <w:spacing w:val="20"/>
          <w:sz w:val="24"/>
          <w:highlight w:val="none"/>
        </w:rPr>
      </w:pPr>
    </w:p>
    <w:p>
      <w:pPr>
        <w:spacing w:line="360" w:lineRule="auto"/>
        <w:ind w:firstLine="480" w:firstLineChars="200"/>
        <w:rPr>
          <w:color w:val="auto"/>
          <w:sz w:val="24"/>
          <w:highlight w:val="none"/>
        </w:rPr>
      </w:pPr>
      <w:r>
        <w:rPr>
          <w:rFonts w:hint="eastAsia"/>
          <w:color w:val="auto"/>
          <w:sz w:val="24"/>
          <w:highlight w:val="none"/>
        </w:rPr>
        <w:t>本授权书声明：注册于</w:t>
      </w:r>
      <w:r>
        <w:rPr>
          <w:rFonts w:hint="eastAsia"/>
          <w:color w:val="auto"/>
          <w:sz w:val="24"/>
          <w:highlight w:val="none"/>
          <w:u w:val="single"/>
        </w:rPr>
        <w:t>（国家或地区的名称）</w:t>
      </w:r>
      <w:r>
        <w:rPr>
          <w:rFonts w:hint="eastAsia"/>
          <w:color w:val="auto"/>
          <w:sz w:val="24"/>
          <w:highlight w:val="none"/>
        </w:rPr>
        <w:t>的</w:t>
      </w:r>
      <w:r>
        <w:rPr>
          <w:rFonts w:hint="eastAsia"/>
          <w:color w:val="auto"/>
          <w:sz w:val="24"/>
          <w:highlight w:val="none"/>
          <w:u w:val="single"/>
        </w:rPr>
        <w:t>（公司名称）</w:t>
      </w:r>
      <w:r>
        <w:rPr>
          <w:rFonts w:hint="eastAsia"/>
          <w:color w:val="auto"/>
          <w:sz w:val="24"/>
          <w:highlight w:val="none"/>
        </w:rPr>
        <w:t>的在下面签字/签章的</w:t>
      </w:r>
      <w:r>
        <w:rPr>
          <w:rFonts w:hint="eastAsia"/>
          <w:color w:val="auto"/>
          <w:sz w:val="24"/>
          <w:highlight w:val="none"/>
          <w:u w:val="single"/>
        </w:rPr>
        <w:t>（法定代表人姓名、职务）</w:t>
      </w:r>
      <w:r>
        <w:rPr>
          <w:rFonts w:hint="eastAsia"/>
          <w:color w:val="auto"/>
          <w:sz w:val="24"/>
          <w:highlight w:val="none"/>
        </w:rPr>
        <w:t>代表本公司授权</w:t>
      </w:r>
      <w:r>
        <w:rPr>
          <w:rFonts w:hint="eastAsia"/>
          <w:color w:val="auto"/>
          <w:sz w:val="24"/>
          <w:highlight w:val="none"/>
          <w:u w:val="single"/>
        </w:rPr>
        <w:t>（单位名称）</w:t>
      </w:r>
      <w:r>
        <w:rPr>
          <w:rFonts w:hint="eastAsia"/>
          <w:color w:val="auto"/>
          <w:sz w:val="24"/>
          <w:highlight w:val="none"/>
        </w:rPr>
        <w:t>的在下面签字的</w:t>
      </w:r>
      <w:r>
        <w:rPr>
          <w:rFonts w:hint="eastAsia"/>
          <w:color w:val="auto"/>
          <w:sz w:val="24"/>
          <w:highlight w:val="none"/>
          <w:u w:val="single"/>
        </w:rPr>
        <w:t>（被授权人的姓名、职务）</w:t>
      </w:r>
      <w:r>
        <w:rPr>
          <w:rFonts w:hint="eastAsia"/>
          <w:color w:val="auto"/>
          <w:sz w:val="24"/>
          <w:highlight w:val="none"/>
        </w:rPr>
        <w:t>为本公司的合法代理人，就</w:t>
      </w:r>
      <w:r>
        <w:rPr>
          <w:rFonts w:hint="eastAsia" w:ascii="宋体" w:hAnsi="宋体" w:cs="宋体"/>
          <w:color w:val="auto"/>
          <w:sz w:val="24"/>
          <w:highlight w:val="none"/>
          <w:u w:val="single"/>
        </w:rPr>
        <w:t>XXXXX项目公开征集供应商</w:t>
      </w:r>
      <w:r>
        <w:rPr>
          <w:rFonts w:hint="eastAsia" w:ascii="宋体" w:hAnsi="宋体"/>
          <w:color w:val="auto"/>
          <w:sz w:val="24"/>
          <w:highlight w:val="none"/>
        </w:rPr>
        <w:t>进行报名</w:t>
      </w:r>
      <w:r>
        <w:rPr>
          <w:rFonts w:hint="eastAsia"/>
          <w:color w:val="auto"/>
          <w:sz w:val="24"/>
          <w:highlight w:val="none"/>
        </w:rPr>
        <w:t>，以本公司名义处理一切与之有关的事务。</w:t>
      </w:r>
    </w:p>
    <w:p>
      <w:pPr>
        <w:spacing w:line="360" w:lineRule="auto"/>
        <w:ind w:firstLine="480" w:firstLineChars="200"/>
        <w:rPr>
          <w:color w:val="auto"/>
          <w:sz w:val="24"/>
          <w:highlight w:val="none"/>
        </w:rPr>
      </w:pPr>
      <w:r>
        <w:rPr>
          <w:rFonts w:hint="eastAsia"/>
          <w:color w:val="auto"/>
          <w:sz w:val="24"/>
          <w:highlight w:val="none"/>
        </w:rPr>
        <w:t>本授权书于</w:t>
      </w: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日签字生效，特此声明。</w:t>
      </w: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r>
        <w:rPr>
          <w:rFonts w:hint="eastAsia"/>
          <w:color w:val="auto"/>
          <w:sz w:val="24"/>
          <w:highlight w:val="none"/>
        </w:rPr>
        <w:t>公司名称（盖章）</w:t>
      </w:r>
      <w:r>
        <w:rPr>
          <w:rFonts w:hint="eastAsia" w:ascii="宋体" w:hAnsi="宋体"/>
          <w:color w:val="auto"/>
          <w:sz w:val="24"/>
          <w:highlight w:val="none"/>
          <w:u w:val="single"/>
        </w:rPr>
        <w:t xml:space="preserve">                                 </w:t>
      </w:r>
    </w:p>
    <w:p>
      <w:pPr>
        <w:spacing w:line="360" w:lineRule="auto"/>
        <w:rPr>
          <w:color w:val="auto"/>
          <w:sz w:val="24"/>
          <w:highlight w:val="none"/>
        </w:rPr>
      </w:pPr>
      <w:r>
        <w:rPr>
          <w:rFonts w:hint="eastAsia"/>
          <w:color w:val="auto"/>
          <w:sz w:val="24"/>
          <w:highlight w:val="none"/>
        </w:rPr>
        <w:t>法定代表人签字或签章</w:t>
      </w:r>
      <w:r>
        <w:rPr>
          <w:rFonts w:hint="eastAsia"/>
          <w:color w:val="auto"/>
          <w:sz w:val="24"/>
          <w:highlight w:val="none"/>
          <w:u w:val="single"/>
        </w:rPr>
        <w:t xml:space="preserve">                                 </w:t>
      </w:r>
    </w:p>
    <w:p>
      <w:pPr>
        <w:spacing w:line="360" w:lineRule="auto"/>
        <w:rPr>
          <w:color w:val="auto"/>
          <w:sz w:val="24"/>
          <w:highlight w:val="none"/>
          <w:u w:val="single"/>
        </w:rPr>
      </w:pPr>
      <w:r>
        <w:rPr>
          <w:rFonts w:hint="eastAsia"/>
          <w:color w:val="auto"/>
          <w:sz w:val="24"/>
          <w:highlight w:val="none"/>
        </w:rPr>
        <w:t xml:space="preserve">被授权人签字  </w:t>
      </w:r>
      <w:r>
        <w:rPr>
          <w:rFonts w:hint="eastAsia"/>
          <w:color w:val="auto"/>
          <w:sz w:val="24"/>
          <w:highlight w:val="none"/>
          <w:u w:val="single"/>
        </w:rPr>
        <w:t xml:space="preserve">                                 </w:t>
      </w:r>
    </w:p>
    <w:p>
      <w:pPr>
        <w:spacing w:line="360" w:lineRule="auto"/>
        <w:jc w:val="left"/>
        <w:outlineLvl w:val="1"/>
        <w:rPr>
          <w:rFonts w:hint="eastAsia" w:ascii="宋体" w:hAnsi="宋体"/>
          <w:b w:val="0"/>
          <w:bCs/>
          <w:spacing w:val="20"/>
          <w:sz w:val="24"/>
          <w:szCs w:val="24"/>
          <w:highlight w:val="none"/>
        </w:rPr>
      </w:pPr>
      <w:r>
        <w:rPr>
          <w:rFonts w:hint="eastAsia" w:ascii="宋体" w:hAnsi="宋体"/>
          <w:b w:val="0"/>
          <w:bCs/>
          <w:spacing w:val="20"/>
          <w:sz w:val="24"/>
          <w:szCs w:val="24"/>
          <w:highlight w:val="none"/>
        </w:rPr>
        <w:t xml:space="preserve">                             </w:t>
      </w:r>
    </w:p>
    <w:p>
      <w:pPr>
        <w:spacing w:line="360" w:lineRule="auto"/>
        <w:outlineLvl w:val="1"/>
        <w:rPr>
          <w:rFonts w:hint="eastAsia" w:ascii="宋体" w:hAnsi="宋体"/>
          <w:b/>
          <w:spacing w:val="20"/>
          <w:sz w:val="24"/>
          <w:szCs w:val="24"/>
          <w:highlight w:val="none"/>
        </w:rPr>
      </w:pPr>
    </w:p>
    <w:p>
      <w:pPr>
        <w:spacing w:line="360" w:lineRule="auto"/>
        <w:outlineLvl w:val="1"/>
        <w:rPr>
          <w:rFonts w:hint="eastAsia" w:ascii="宋体" w:hAnsi="宋体"/>
          <w:b/>
          <w:spacing w:val="20"/>
          <w:sz w:val="24"/>
          <w:szCs w:val="24"/>
          <w:highlight w:val="none"/>
        </w:rPr>
      </w:pPr>
    </w:p>
    <w:p>
      <w:pPr>
        <w:spacing w:line="360" w:lineRule="auto"/>
        <w:outlineLvl w:val="1"/>
        <w:rPr>
          <w:rFonts w:hint="eastAsia" w:ascii="宋体" w:hAnsi="宋体"/>
          <w:b/>
          <w:spacing w:val="20"/>
          <w:sz w:val="28"/>
          <w:szCs w:val="28"/>
          <w:highlight w:val="none"/>
        </w:rPr>
      </w:pPr>
    </w:p>
    <w:p>
      <w:pPr>
        <w:spacing w:line="360" w:lineRule="auto"/>
        <w:outlineLvl w:val="1"/>
        <w:rPr>
          <w:rFonts w:hint="eastAsia" w:ascii="宋体" w:hAnsi="宋体"/>
          <w:b/>
          <w:spacing w:val="20"/>
          <w:sz w:val="28"/>
          <w:szCs w:val="28"/>
          <w:highlight w:val="none"/>
        </w:rPr>
        <w:sectPr>
          <w:footerReference r:id="rId3" w:type="default"/>
          <w:pgSz w:w="11906" w:h="16838"/>
          <w:pgMar w:top="1440" w:right="1800" w:bottom="1440" w:left="1800" w:header="851" w:footer="992" w:gutter="0"/>
          <w:pgNumType w:fmt="decimal"/>
          <w:cols w:space="720" w:num="1"/>
          <w:docGrid w:type="lines" w:linePitch="435" w:charSpace="0"/>
        </w:sectPr>
      </w:pPr>
    </w:p>
    <w:p>
      <w:pPr>
        <w:pStyle w:val="10"/>
        <w:ind w:left="0" w:leftChars="0" w:firstLine="0" w:firstLineChars="0"/>
        <w:rPr>
          <w:rFonts w:hint="eastAsia"/>
        </w:rPr>
      </w:pPr>
    </w:p>
    <w:p>
      <w:pPr>
        <w:spacing w:line="600" w:lineRule="exact"/>
        <w:jc w:val="left"/>
        <w:rPr>
          <w:rFonts w:ascii="宋体" w:hAnsi="宋体"/>
          <w:b/>
          <w:color w:val="auto"/>
          <w:sz w:val="40"/>
          <w:highlight w:val="none"/>
        </w:rPr>
      </w:pPr>
      <w:r>
        <w:rPr>
          <w:rFonts w:hint="eastAsia" w:ascii="宋体" w:hAnsi="宋体"/>
          <w:b/>
          <w:color w:val="auto"/>
          <w:spacing w:val="20"/>
          <w:sz w:val="24"/>
          <w:highlight w:val="none"/>
        </w:rPr>
        <w:t>附件2</w:t>
      </w:r>
    </w:p>
    <w:p>
      <w:pPr>
        <w:spacing w:line="600" w:lineRule="exact"/>
        <w:jc w:val="center"/>
        <w:rPr>
          <w:rFonts w:ascii="宋体" w:hAnsi="宋体"/>
          <w:b/>
          <w:color w:val="auto"/>
          <w:sz w:val="28"/>
          <w:szCs w:val="28"/>
          <w:highlight w:val="none"/>
        </w:rPr>
      </w:pPr>
      <w:r>
        <w:rPr>
          <w:rFonts w:hint="eastAsia" w:ascii="宋体" w:hAnsi="宋体"/>
          <w:b/>
          <w:color w:val="auto"/>
          <w:sz w:val="28"/>
          <w:szCs w:val="28"/>
          <w:highlight w:val="none"/>
        </w:rPr>
        <w:t>供应商信息一览表</w:t>
      </w:r>
    </w:p>
    <w:tbl>
      <w:tblPr>
        <w:tblStyle w:val="12"/>
        <w:tblW w:w="13762" w:type="dxa"/>
        <w:jc w:val="center"/>
        <w:tblLayout w:type="fixed"/>
        <w:tblCellMar>
          <w:top w:w="0" w:type="dxa"/>
          <w:left w:w="0" w:type="dxa"/>
          <w:bottom w:w="0" w:type="dxa"/>
          <w:right w:w="0" w:type="dxa"/>
        </w:tblCellMar>
      </w:tblPr>
      <w:tblGrid>
        <w:gridCol w:w="2134"/>
        <w:gridCol w:w="1596"/>
        <w:gridCol w:w="2954"/>
        <w:gridCol w:w="448"/>
        <w:gridCol w:w="1107"/>
        <w:gridCol w:w="27"/>
        <w:gridCol w:w="2238"/>
        <w:gridCol w:w="419"/>
        <w:gridCol w:w="1140"/>
        <w:gridCol w:w="1699"/>
      </w:tblGrid>
      <w:tr>
        <w:trPr>
          <w:jc w:val="center"/>
        </w:trPr>
        <w:tc>
          <w:tcPr>
            <w:tcW w:w="13762" w:type="dxa"/>
            <w:gridSpan w:val="10"/>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b/>
                <w:color w:val="auto"/>
                <w:sz w:val="21"/>
                <w:highlight w:val="none"/>
              </w:rPr>
            </w:pPr>
            <w:r>
              <w:rPr>
                <w:rFonts w:hint="eastAsia" w:ascii="宋体" w:hAnsi="宋体" w:cs="方正仿宋_GBK"/>
                <w:b/>
                <w:color w:val="auto"/>
                <w:sz w:val="21"/>
                <w:highlight w:val="none"/>
              </w:rPr>
              <w:t>一</w:t>
            </w:r>
            <w:r>
              <w:rPr>
                <w:rFonts w:ascii="宋体" w:hAnsi="宋体" w:cs="方正仿宋_GBK"/>
                <w:b/>
                <w:color w:val="auto"/>
                <w:sz w:val="21"/>
                <w:highlight w:val="none"/>
              </w:rPr>
              <w:t>、综合能力</w:t>
            </w:r>
            <w:r>
              <w:rPr>
                <w:rFonts w:hint="eastAsia" w:ascii="宋体" w:hAnsi="宋体" w:cs="方正仿宋_GBK"/>
                <w:b/>
                <w:color w:val="auto"/>
                <w:sz w:val="21"/>
                <w:highlight w:val="none"/>
              </w:rPr>
              <w:t>介绍</w:t>
            </w: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供应商名称（营业执照载明全称）</w:t>
            </w:r>
          </w:p>
        </w:tc>
        <w:tc>
          <w:tcPr>
            <w:tcW w:w="3402"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c>
          <w:tcPr>
            <w:tcW w:w="3791" w:type="dxa"/>
            <w:gridSpan w:val="4"/>
            <w:tcBorders>
              <w:top w:val="single" w:color="auto" w:sz="6" w:space="0"/>
              <w:left w:val="single" w:color="auto" w:sz="6" w:space="0"/>
              <w:bottom w:val="single" w:color="auto" w:sz="4"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统一</w:t>
            </w:r>
            <w:r>
              <w:rPr>
                <w:rFonts w:ascii="宋体" w:hAnsi="宋体" w:cs="方正仿宋_GBK"/>
                <w:color w:val="auto"/>
                <w:kern w:val="0"/>
                <w:sz w:val="21"/>
                <w:highlight w:val="none"/>
              </w:rPr>
              <w:t>社会信用代码</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注册资金</w:t>
            </w:r>
          </w:p>
        </w:tc>
        <w:tc>
          <w:tcPr>
            <w:tcW w:w="3402"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c>
          <w:tcPr>
            <w:tcW w:w="3791" w:type="dxa"/>
            <w:gridSpan w:val="4"/>
            <w:tcBorders>
              <w:top w:val="single" w:color="auto" w:sz="6" w:space="0"/>
              <w:left w:val="single" w:color="auto" w:sz="6" w:space="0"/>
              <w:bottom w:val="single" w:color="auto" w:sz="4" w:space="0"/>
              <w:right w:val="single" w:color="auto" w:sz="6" w:space="0"/>
            </w:tcBorders>
            <w:noWrap w:val="0"/>
            <w:vAlign w:val="center"/>
          </w:tcPr>
          <w:p>
            <w:pPr>
              <w:widowControl/>
              <w:snapToGrid w:val="0"/>
              <w:jc w:val="left"/>
              <w:rPr>
                <w:rFonts w:ascii="宋体" w:hAnsi="宋体" w:cs="方正仿宋_GBK"/>
                <w:color w:val="auto"/>
                <w:kern w:val="0"/>
                <w:sz w:val="21"/>
                <w:highlight w:val="none"/>
              </w:rPr>
            </w:pPr>
            <w:r>
              <w:rPr>
                <w:rFonts w:hint="eastAsia" w:ascii="宋体" w:hAnsi="宋体" w:cs="方正仿宋_GBK"/>
                <w:color w:val="auto"/>
                <w:kern w:val="0"/>
                <w:sz w:val="21"/>
                <w:highlight w:val="none"/>
              </w:rPr>
              <w:t>法定代表人（姓名</w:t>
            </w:r>
            <w:r>
              <w:rPr>
                <w:rFonts w:ascii="宋体" w:hAnsi="宋体" w:cs="方正仿宋_GBK"/>
                <w:color w:val="auto"/>
                <w:kern w:val="0"/>
                <w:sz w:val="21"/>
                <w:highlight w:val="none"/>
              </w:rPr>
              <w:t>及</w:t>
            </w:r>
            <w:r>
              <w:rPr>
                <w:rFonts w:hint="eastAsia" w:ascii="宋体" w:hAnsi="宋体" w:cs="方正仿宋_GBK"/>
                <w:color w:val="auto"/>
                <w:kern w:val="0"/>
                <w:sz w:val="21"/>
                <w:highlight w:val="none"/>
              </w:rPr>
              <w:t>身份证号、联系电话、邮箱地址</w:t>
            </w:r>
            <w:r>
              <w:rPr>
                <w:rFonts w:ascii="宋体" w:hAnsi="宋体" w:cs="方正仿宋_GBK"/>
                <w:color w:val="auto"/>
                <w:kern w:val="0"/>
                <w:sz w:val="21"/>
                <w:highlight w:val="none"/>
              </w:rPr>
              <w:t>）</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widowControl/>
              <w:snapToGrid w:val="0"/>
              <w:rPr>
                <w:rFonts w:ascii="宋体" w:hAnsi="宋体" w:cs="方正仿宋_GBK"/>
                <w:color w:val="auto"/>
                <w:sz w:val="21"/>
                <w:highlight w:val="none"/>
              </w:rPr>
            </w:pPr>
            <w:r>
              <w:rPr>
                <w:rFonts w:hint="eastAsia" w:ascii="宋体" w:hAnsi="宋体" w:cs="方正仿宋_GBK"/>
                <w:color w:val="auto"/>
                <w:kern w:val="0"/>
                <w:sz w:val="21"/>
                <w:highlight w:val="none"/>
              </w:rPr>
              <w:t>企业性质（国有控股</w:t>
            </w:r>
            <w:r>
              <w:rPr>
                <w:rFonts w:ascii="宋体" w:hAnsi="宋体" w:cs="方正仿宋_GBK"/>
                <w:color w:val="auto"/>
                <w:kern w:val="0"/>
                <w:sz w:val="21"/>
                <w:highlight w:val="none"/>
              </w:rPr>
              <w:t>、外资</w:t>
            </w:r>
            <w:r>
              <w:rPr>
                <w:rFonts w:hint="eastAsia" w:ascii="宋体" w:hAnsi="宋体" w:cs="方正仿宋_GBK"/>
                <w:color w:val="auto"/>
                <w:kern w:val="0"/>
                <w:sz w:val="21"/>
                <w:highlight w:val="none"/>
              </w:rPr>
              <w:t>控股</w:t>
            </w:r>
            <w:r>
              <w:rPr>
                <w:rFonts w:ascii="宋体" w:hAnsi="宋体" w:cs="方正仿宋_GBK"/>
                <w:color w:val="auto"/>
                <w:kern w:val="0"/>
                <w:sz w:val="21"/>
                <w:highlight w:val="none"/>
              </w:rPr>
              <w:t>、</w:t>
            </w:r>
            <w:r>
              <w:rPr>
                <w:rFonts w:hint="eastAsia" w:ascii="宋体" w:hAnsi="宋体" w:cs="方正仿宋_GBK"/>
                <w:color w:val="auto"/>
                <w:kern w:val="0"/>
                <w:sz w:val="21"/>
                <w:highlight w:val="none"/>
              </w:rPr>
              <w:t>其他）</w:t>
            </w:r>
          </w:p>
        </w:tc>
        <w:tc>
          <w:tcPr>
            <w:tcW w:w="3402"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c>
          <w:tcPr>
            <w:tcW w:w="3791" w:type="dxa"/>
            <w:gridSpan w:val="4"/>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授权</w:t>
            </w:r>
            <w:r>
              <w:rPr>
                <w:rFonts w:ascii="宋体" w:hAnsi="宋体" w:cs="方正仿宋_GBK"/>
                <w:color w:val="auto"/>
                <w:kern w:val="0"/>
                <w:sz w:val="21"/>
                <w:highlight w:val="none"/>
              </w:rPr>
              <w:t>代理</w:t>
            </w:r>
            <w:r>
              <w:rPr>
                <w:rFonts w:hint="eastAsia" w:ascii="宋体" w:hAnsi="宋体" w:cs="方正仿宋_GBK"/>
                <w:color w:val="auto"/>
                <w:kern w:val="0"/>
                <w:sz w:val="21"/>
                <w:highlight w:val="none"/>
              </w:rPr>
              <w:t>人</w:t>
            </w:r>
            <w:r>
              <w:rPr>
                <w:rFonts w:ascii="宋体" w:hAnsi="宋体" w:cs="方正仿宋_GBK"/>
                <w:color w:val="auto"/>
                <w:kern w:val="0"/>
                <w:sz w:val="21"/>
                <w:highlight w:val="none"/>
              </w:rPr>
              <w:t>（</w:t>
            </w:r>
            <w:r>
              <w:rPr>
                <w:rFonts w:hint="eastAsia" w:ascii="宋体" w:hAnsi="宋体" w:cs="方正仿宋_GBK"/>
                <w:color w:val="auto"/>
                <w:kern w:val="0"/>
                <w:sz w:val="21"/>
                <w:highlight w:val="none"/>
              </w:rPr>
              <w:t>姓名</w:t>
            </w:r>
            <w:r>
              <w:rPr>
                <w:rFonts w:ascii="宋体" w:hAnsi="宋体" w:cs="方正仿宋_GBK"/>
                <w:color w:val="auto"/>
                <w:kern w:val="0"/>
                <w:sz w:val="21"/>
                <w:highlight w:val="none"/>
              </w:rPr>
              <w:t>、</w:t>
            </w:r>
            <w:r>
              <w:rPr>
                <w:rFonts w:hint="eastAsia" w:ascii="宋体" w:hAnsi="宋体" w:cs="方正仿宋_GBK"/>
                <w:color w:val="auto"/>
                <w:kern w:val="0"/>
                <w:sz w:val="21"/>
                <w:highlight w:val="none"/>
              </w:rPr>
              <w:t>身份证</w:t>
            </w:r>
            <w:r>
              <w:rPr>
                <w:rFonts w:ascii="宋体" w:hAnsi="宋体" w:cs="方正仿宋_GBK"/>
                <w:color w:val="auto"/>
                <w:kern w:val="0"/>
                <w:sz w:val="21"/>
                <w:highlight w:val="none"/>
              </w:rPr>
              <w:t>号、</w:t>
            </w:r>
            <w:r>
              <w:rPr>
                <w:rFonts w:hint="eastAsia" w:ascii="宋体" w:hAnsi="宋体" w:cs="方正仿宋_GBK"/>
                <w:color w:val="auto"/>
                <w:kern w:val="0"/>
                <w:sz w:val="21"/>
                <w:highlight w:val="none"/>
              </w:rPr>
              <w:t>联系电话、邮箱地址）</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blPrEx>
          <w:tblCellMar>
            <w:top w:w="0" w:type="dxa"/>
            <w:left w:w="0" w:type="dxa"/>
            <w:bottom w:w="0" w:type="dxa"/>
            <w:right w:w="0" w:type="dxa"/>
          </w:tblCellMar>
        </w:tblPrEx>
        <w:trPr>
          <w:trHeight w:val="638" w:hRule="atLeast"/>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widowControl/>
              <w:snapToGrid w:val="0"/>
              <w:rPr>
                <w:rFonts w:ascii="宋体" w:hAnsi="宋体" w:cs="方正仿宋_GBK"/>
                <w:color w:val="auto"/>
                <w:kern w:val="0"/>
                <w:sz w:val="21"/>
                <w:highlight w:val="none"/>
              </w:rPr>
            </w:pPr>
            <w:r>
              <w:rPr>
                <w:rFonts w:hint="eastAsia" w:ascii="宋体" w:hAnsi="宋体" w:cs="方正仿宋_GBK"/>
                <w:color w:val="auto"/>
                <w:kern w:val="0"/>
                <w:sz w:val="21"/>
                <w:highlight w:val="none"/>
              </w:rPr>
              <w:t>注册</w:t>
            </w:r>
            <w:r>
              <w:rPr>
                <w:rFonts w:ascii="宋体" w:hAnsi="宋体" w:cs="方正仿宋_GBK"/>
                <w:color w:val="auto"/>
                <w:kern w:val="0"/>
                <w:sz w:val="21"/>
                <w:highlight w:val="none"/>
              </w:rPr>
              <w:t>地址</w:t>
            </w:r>
          </w:p>
        </w:tc>
        <w:tc>
          <w:tcPr>
            <w:tcW w:w="3402"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c>
          <w:tcPr>
            <w:tcW w:w="3791" w:type="dxa"/>
            <w:gridSpan w:val="4"/>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kern w:val="0"/>
                <w:sz w:val="21"/>
                <w:highlight w:val="none"/>
              </w:rPr>
            </w:pPr>
            <w:r>
              <w:rPr>
                <w:rFonts w:hint="eastAsia" w:ascii="宋体" w:hAnsi="宋体" w:cs="方正仿宋_GBK"/>
                <w:color w:val="auto"/>
                <w:sz w:val="21"/>
                <w:highlight w:val="none"/>
              </w:rPr>
              <w:t>公司实际</w:t>
            </w:r>
            <w:r>
              <w:rPr>
                <w:rFonts w:ascii="宋体" w:hAnsi="宋体" w:cs="方正仿宋_GBK"/>
                <w:color w:val="auto"/>
                <w:sz w:val="21"/>
                <w:highlight w:val="none"/>
              </w:rPr>
              <w:t>办公地址</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供应商纳税人身份</w:t>
            </w:r>
          </w:p>
        </w:tc>
        <w:tc>
          <w:tcPr>
            <w:tcW w:w="3402" w:type="dxa"/>
            <w:gridSpan w:val="2"/>
            <w:tcBorders>
              <w:top w:val="single" w:color="auto" w:sz="6" w:space="0"/>
              <w:left w:val="single" w:color="auto" w:sz="6" w:space="0"/>
              <w:bottom w:val="single" w:color="auto" w:sz="6" w:space="0"/>
              <w:right w:val="single" w:color="auto" w:sz="4" w:space="0"/>
            </w:tcBorders>
            <w:noWrap w:val="0"/>
            <w:vAlign w:val="center"/>
          </w:tcPr>
          <w:p>
            <w:pPr>
              <w:rPr>
                <w:rFonts w:ascii="宋体" w:hAnsi="宋体" w:cs="方正仿宋_GBK"/>
                <w:color w:val="auto"/>
                <w:sz w:val="21"/>
                <w:highlight w:val="none"/>
              </w:rPr>
            </w:pPr>
          </w:p>
        </w:tc>
        <w:tc>
          <w:tcPr>
            <w:tcW w:w="3791" w:type="dxa"/>
            <w:gridSpan w:val="4"/>
            <w:tcBorders>
              <w:top w:val="single" w:color="auto" w:sz="6" w:space="0"/>
              <w:left w:val="single" w:color="auto" w:sz="4"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基本户开户行名称</w:t>
            </w:r>
            <w:r>
              <w:rPr>
                <w:rFonts w:ascii="宋体" w:hAnsi="宋体" w:cs="方正仿宋_GBK"/>
                <w:color w:val="auto"/>
                <w:kern w:val="0"/>
                <w:sz w:val="21"/>
                <w:highlight w:val="none"/>
              </w:rPr>
              <w:t>及地址、</w:t>
            </w:r>
            <w:r>
              <w:rPr>
                <w:rFonts w:hint="eastAsia" w:ascii="宋体" w:hAnsi="宋体" w:cs="方正仿宋_GBK"/>
                <w:color w:val="auto"/>
                <w:kern w:val="0"/>
                <w:sz w:val="21"/>
                <w:highlight w:val="none"/>
              </w:rPr>
              <w:t>银行</w:t>
            </w:r>
            <w:r>
              <w:rPr>
                <w:rFonts w:ascii="宋体" w:hAnsi="宋体" w:cs="方正仿宋_GBK"/>
                <w:color w:val="auto"/>
                <w:kern w:val="0"/>
                <w:sz w:val="21"/>
                <w:highlight w:val="none"/>
              </w:rPr>
              <w:t>账</w:t>
            </w:r>
            <w:r>
              <w:rPr>
                <w:rFonts w:hint="eastAsia" w:ascii="宋体" w:hAnsi="宋体" w:cs="方正仿宋_GBK"/>
                <w:color w:val="auto"/>
                <w:kern w:val="0"/>
                <w:sz w:val="21"/>
                <w:highlight w:val="none"/>
              </w:rPr>
              <w:t>号</w:t>
            </w:r>
            <w:r>
              <w:rPr>
                <w:rFonts w:ascii="宋体" w:hAnsi="宋体" w:cs="方正仿宋_GBK"/>
                <w:color w:val="auto"/>
                <w:kern w:val="0"/>
                <w:sz w:val="21"/>
                <w:highlight w:val="none"/>
              </w:rPr>
              <w:t>及账户名</w:t>
            </w:r>
          </w:p>
        </w:tc>
        <w:tc>
          <w:tcPr>
            <w:tcW w:w="2839"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经营范围</w:t>
            </w:r>
          </w:p>
        </w:tc>
        <w:tc>
          <w:tcPr>
            <w:tcW w:w="10032" w:type="dxa"/>
            <w:gridSpan w:val="8"/>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kern w:val="0"/>
                <w:sz w:val="21"/>
                <w:highlight w:val="none"/>
              </w:rPr>
            </w:pPr>
            <w:r>
              <w:rPr>
                <w:rFonts w:hint="eastAsia" w:ascii="宋体" w:hAnsi="宋体" w:cs="方正仿宋_GBK"/>
                <w:color w:val="auto"/>
                <w:kern w:val="0"/>
                <w:sz w:val="21"/>
                <w:highlight w:val="none"/>
              </w:rPr>
              <w:t>组织结构</w:t>
            </w:r>
          </w:p>
        </w:tc>
        <w:tc>
          <w:tcPr>
            <w:tcW w:w="10032" w:type="dxa"/>
            <w:gridSpan w:val="8"/>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提供在中国大陆不同城市的分支机构（</w:t>
            </w:r>
            <w:r>
              <w:rPr>
                <w:rFonts w:hint="eastAsia" w:ascii="宋体" w:hAnsi="宋体" w:cs="方正仿宋_GBK"/>
                <w:color w:val="auto"/>
                <w:kern w:val="0"/>
                <w:sz w:val="21"/>
                <w:highlight w:val="none"/>
              </w:rPr>
              <w:t>分公司、办事处及直属服务网点</w:t>
            </w:r>
            <w:r>
              <w:rPr>
                <w:rFonts w:hint="eastAsia" w:ascii="宋体" w:hAnsi="宋体" w:cs="方正仿宋_GBK"/>
                <w:color w:val="auto"/>
                <w:sz w:val="21"/>
                <w:highlight w:val="none"/>
              </w:rPr>
              <w:t>）的名称、详细地址。</w:t>
            </w: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kern w:val="0"/>
                <w:sz w:val="21"/>
                <w:highlight w:val="none"/>
              </w:rPr>
            </w:pPr>
            <w:r>
              <w:rPr>
                <w:rFonts w:hint="eastAsia" w:ascii="宋体" w:hAnsi="宋体" w:cs="方正仿宋_GBK"/>
                <w:color w:val="auto"/>
                <w:kern w:val="0"/>
                <w:sz w:val="21"/>
                <w:highlight w:val="none"/>
              </w:rPr>
              <w:t>股权结构</w:t>
            </w:r>
          </w:p>
        </w:tc>
        <w:tc>
          <w:tcPr>
            <w:tcW w:w="10032" w:type="dxa"/>
            <w:gridSpan w:val="8"/>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提供公司的股权结构，包括控股股东或主要股东的自身情况、持股比例等内容。</w:t>
            </w: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kern w:val="0"/>
                <w:sz w:val="21"/>
                <w:highlight w:val="none"/>
              </w:rPr>
            </w:pPr>
            <w:r>
              <w:rPr>
                <w:rFonts w:hint="eastAsia" w:ascii="宋体" w:hAnsi="宋体" w:cs="方正仿宋_GBK"/>
                <w:color w:val="auto"/>
                <w:sz w:val="21"/>
                <w:highlight w:val="none"/>
              </w:rPr>
              <w:t>有效资质证明文件名称（包括质量认证、行业资质、代理资质等）</w:t>
            </w:r>
          </w:p>
        </w:tc>
        <w:tc>
          <w:tcPr>
            <w:tcW w:w="10032" w:type="dxa"/>
            <w:gridSpan w:val="8"/>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3730" w:type="dxa"/>
            <w:gridSpan w:val="2"/>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kern w:val="0"/>
                <w:sz w:val="21"/>
                <w:highlight w:val="none"/>
              </w:rPr>
              <w:t>签约</w:t>
            </w:r>
            <w:r>
              <w:rPr>
                <w:rFonts w:ascii="宋体" w:hAnsi="宋体" w:cs="方正仿宋_GBK"/>
                <w:color w:val="auto"/>
                <w:kern w:val="0"/>
                <w:sz w:val="21"/>
                <w:highlight w:val="none"/>
              </w:rPr>
              <w:t>三年以上</w:t>
            </w:r>
            <w:r>
              <w:rPr>
                <w:rFonts w:hint="eastAsia" w:ascii="宋体" w:hAnsi="宋体" w:cs="方正仿宋_GBK"/>
                <w:color w:val="auto"/>
                <w:kern w:val="0"/>
                <w:sz w:val="21"/>
                <w:highlight w:val="none"/>
              </w:rPr>
              <w:t>的</w:t>
            </w:r>
            <w:r>
              <w:rPr>
                <w:rFonts w:ascii="宋体" w:hAnsi="宋体" w:cs="方正仿宋_GBK"/>
                <w:color w:val="auto"/>
                <w:kern w:val="0"/>
                <w:sz w:val="21"/>
                <w:highlight w:val="none"/>
              </w:rPr>
              <w:t>员工数量</w:t>
            </w:r>
            <w:r>
              <w:rPr>
                <w:rFonts w:hint="eastAsia" w:ascii="宋体" w:hAnsi="宋体" w:cs="方正仿宋_GBK"/>
                <w:color w:val="auto"/>
                <w:kern w:val="0"/>
                <w:sz w:val="21"/>
                <w:highlight w:val="none"/>
              </w:rPr>
              <w:t>及</w:t>
            </w:r>
            <w:r>
              <w:rPr>
                <w:rFonts w:ascii="宋体" w:hAnsi="宋体" w:cs="方正仿宋_GBK"/>
                <w:color w:val="auto"/>
                <w:kern w:val="0"/>
                <w:sz w:val="21"/>
                <w:highlight w:val="none"/>
              </w:rPr>
              <w:t>构成</w:t>
            </w:r>
          </w:p>
        </w:tc>
        <w:tc>
          <w:tcPr>
            <w:tcW w:w="10032" w:type="dxa"/>
            <w:gridSpan w:val="8"/>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p>
        </w:tc>
      </w:tr>
      <w:tr>
        <w:trPr>
          <w:jc w:val="center"/>
        </w:trPr>
        <w:tc>
          <w:tcPr>
            <w:tcW w:w="13762" w:type="dxa"/>
            <w:gridSpan w:val="10"/>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b/>
                <w:color w:val="auto"/>
                <w:sz w:val="21"/>
                <w:highlight w:val="none"/>
              </w:rPr>
            </w:pPr>
            <w:r>
              <w:rPr>
                <w:rFonts w:hint="eastAsia" w:ascii="宋体" w:hAnsi="宋体" w:cs="方正仿宋_GBK"/>
                <w:b/>
                <w:color w:val="auto"/>
                <w:sz w:val="21"/>
                <w:highlight w:val="none"/>
              </w:rPr>
              <w:t>二</w:t>
            </w:r>
            <w:r>
              <w:rPr>
                <w:rFonts w:ascii="宋体" w:hAnsi="宋体" w:cs="方正仿宋_GBK"/>
                <w:b/>
                <w:color w:val="auto"/>
                <w:sz w:val="21"/>
                <w:highlight w:val="none"/>
              </w:rPr>
              <w:t>、</w:t>
            </w:r>
            <w:r>
              <w:rPr>
                <w:rFonts w:hint="eastAsia" w:ascii="宋体" w:hAnsi="宋体" w:cs="方正仿宋_GBK"/>
                <w:b/>
                <w:color w:val="auto"/>
                <w:sz w:val="21"/>
                <w:highlight w:val="none"/>
              </w:rPr>
              <w:t>近三年同类项目的合作状况（须提供业绩证明材料，包括但不限于中标通知书、合同及其他证明材料）</w:t>
            </w:r>
          </w:p>
        </w:tc>
      </w:tr>
      <w:tr>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序号</w:t>
            </w:r>
          </w:p>
        </w:tc>
        <w:tc>
          <w:tcPr>
            <w:tcW w:w="1596"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合同</w:t>
            </w:r>
            <w:r>
              <w:rPr>
                <w:rFonts w:ascii="宋体" w:hAnsi="宋体" w:cs="方正仿宋_GBK"/>
                <w:color w:val="auto"/>
                <w:sz w:val="21"/>
                <w:highlight w:val="none"/>
              </w:rPr>
              <w:t>名称</w:t>
            </w:r>
          </w:p>
        </w:tc>
        <w:tc>
          <w:tcPr>
            <w:tcW w:w="295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合作</w:t>
            </w:r>
            <w:r>
              <w:rPr>
                <w:rFonts w:ascii="宋体" w:hAnsi="宋体" w:cs="方正仿宋_GBK"/>
                <w:color w:val="auto"/>
                <w:sz w:val="21"/>
                <w:highlight w:val="none"/>
              </w:rPr>
              <w:t>领域</w:t>
            </w: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合同</w:t>
            </w:r>
            <w:r>
              <w:rPr>
                <w:rFonts w:ascii="宋体" w:hAnsi="宋体" w:cs="方正仿宋_GBK"/>
                <w:color w:val="auto"/>
                <w:sz w:val="21"/>
                <w:highlight w:val="none"/>
              </w:rPr>
              <w:t>金额</w:t>
            </w:r>
          </w:p>
        </w:tc>
        <w:tc>
          <w:tcPr>
            <w:tcW w:w="22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合同</w:t>
            </w:r>
            <w:r>
              <w:rPr>
                <w:rFonts w:ascii="宋体" w:hAnsi="宋体" w:cs="方正仿宋_GBK"/>
                <w:color w:val="auto"/>
                <w:sz w:val="21"/>
                <w:highlight w:val="none"/>
              </w:rPr>
              <w:t>期限</w:t>
            </w: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合作单位</w:t>
            </w:r>
          </w:p>
        </w:tc>
        <w:tc>
          <w:tcPr>
            <w:tcW w:w="169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r>
              <w:rPr>
                <w:rFonts w:hint="eastAsia" w:ascii="宋体" w:hAnsi="宋体" w:cs="方正仿宋_GBK"/>
                <w:color w:val="auto"/>
                <w:sz w:val="21"/>
                <w:highlight w:val="none"/>
              </w:rPr>
              <w:t>履约</w:t>
            </w:r>
            <w:r>
              <w:rPr>
                <w:rFonts w:ascii="宋体" w:hAnsi="宋体" w:cs="方正仿宋_GBK"/>
                <w:color w:val="auto"/>
                <w:sz w:val="21"/>
                <w:highlight w:val="none"/>
              </w:rPr>
              <w:t>情况</w:t>
            </w:r>
          </w:p>
        </w:tc>
      </w:tr>
      <w:tr>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96"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95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2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r>
      <w:tr>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96"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95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2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r>
      <w:tr>
        <w:trPr>
          <w:jc w:val="center"/>
        </w:trPr>
        <w:tc>
          <w:tcPr>
            <w:tcW w:w="213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96"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954"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22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559"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c>
          <w:tcPr>
            <w:tcW w:w="169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s="方正仿宋_GBK"/>
                <w:color w:val="auto"/>
                <w:sz w:val="21"/>
                <w:highlight w:val="none"/>
              </w:rPr>
            </w:pPr>
          </w:p>
        </w:tc>
      </w:tr>
      <w:tr>
        <w:trPr>
          <w:jc w:val="center"/>
        </w:trPr>
        <w:tc>
          <w:tcPr>
            <w:tcW w:w="13762" w:type="dxa"/>
            <w:gridSpan w:val="10"/>
            <w:tcBorders>
              <w:top w:val="single" w:color="auto" w:sz="6" w:space="0"/>
              <w:left w:val="single" w:color="auto" w:sz="6" w:space="0"/>
              <w:bottom w:val="single" w:color="auto" w:sz="6" w:space="0"/>
              <w:right w:val="single" w:color="auto" w:sz="6" w:space="0"/>
            </w:tcBorders>
            <w:noWrap w:val="0"/>
            <w:vAlign w:val="center"/>
          </w:tcPr>
          <w:p>
            <w:pPr>
              <w:jc w:val="left"/>
              <w:rPr>
                <w:rFonts w:ascii="宋体" w:hAnsi="宋体" w:cs="方正仿宋_GBK"/>
                <w:b/>
                <w:color w:val="auto"/>
                <w:sz w:val="21"/>
                <w:highlight w:val="none"/>
              </w:rPr>
            </w:pPr>
            <w:r>
              <w:rPr>
                <w:rFonts w:hint="eastAsia" w:ascii="宋体" w:hAnsi="宋体" w:cs="方正仿宋_GBK"/>
                <w:b/>
                <w:color w:val="auto"/>
                <w:sz w:val="21"/>
                <w:highlight w:val="none"/>
              </w:rPr>
              <w:t>三、廉洁信用</w:t>
            </w:r>
            <w:r>
              <w:rPr>
                <w:rFonts w:ascii="宋体" w:hAnsi="宋体" w:cs="方正仿宋_GBK"/>
                <w:b/>
                <w:color w:val="auto"/>
                <w:sz w:val="21"/>
                <w:highlight w:val="none"/>
              </w:rPr>
              <w:t>承诺</w:t>
            </w:r>
            <w:r>
              <w:rPr>
                <w:rFonts w:hint="eastAsia" w:ascii="宋体" w:hAnsi="宋体" w:cs="方正仿宋_GBK"/>
                <w:b/>
                <w:color w:val="auto"/>
                <w:sz w:val="21"/>
                <w:highlight w:val="none"/>
              </w:rPr>
              <w:t>（供应商以下</w:t>
            </w:r>
            <w:r>
              <w:rPr>
                <w:rFonts w:ascii="宋体" w:hAnsi="宋体" w:cs="方正仿宋_GBK"/>
                <w:b/>
                <w:color w:val="auto"/>
                <w:sz w:val="21"/>
                <w:highlight w:val="none"/>
              </w:rPr>
              <w:t>任何</w:t>
            </w:r>
            <w:r>
              <w:rPr>
                <w:rFonts w:hint="eastAsia" w:ascii="宋体" w:hAnsi="宋体" w:cs="方正仿宋_GBK"/>
                <w:b/>
                <w:color w:val="auto"/>
                <w:sz w:val="21"/>
                <w:highlight w:val="none"/>
              </w:rPr>
              <w:t>一个选项</w:t>
            </w:r>
            <w:r>
              <w:rPr>
                <w:rFonts w:ascii="宋体" w:hAnsi="宋体" w:cs="方正仿宋_GBK"/>
                <w:b/>
                <w:color w:val="auto"/>
                <w:sz w:val="21"/>
                <w:highlight w:val="none"/>
              </w:rPr>
              <w:t>为“</w:t>
            </w:r>
            <w:r>
              <w:rPr>
                <w:rFonts w:hint="eastAsia" w:ascii="宋体" w:hAnsi="宋体" w:cs="方正仿宋_GBK"/>
                <w:b/>
                <w:color w:val="auto"/>
                <w:sz w:val="21"/>
                <w:highlight w:val="none"/>
              </w:rPr>
              <w:t>是</w:t>
            </w:r>
            <w:r>
              <w:rPr>
                <w:rFonts w:ascii="宋体" w:hAnsi="宋体" w:cs="方正仿宋_GBK"/>
                <w:b/>
                <w:color w:val="auto"/>
                <w:sz w:val="21"/>
                <w:highlight w:val="none"/>
              </w:rPr>
              <w:t>”</w:t>
            </w:r>
            <w:r>
              <w:rPr>
                <w:rFonts w:hint="eastAsia" w:ascii="宋体" w:hAnsi="宋体" w:cs="方正仿宋_GBK"/>
                <w:b/>
                <w:color w:val="auto"/>
                <w:sz w:val="21"/>
                <w:highlight w:val="none"/>
              </w:rPr>
              <w:t>，</w:t>
            </w:r>
            <w:r>
              <w:rPr>
                <w:rFonts w:ascii="宋体" w:hAnsi="宋体" w:cs="方正仿宋_GBK"/>
                <w:b/>
                <w:color w:val="auto"/>
                <w:sz w:val="21"/>
                <w:highlight w:val="none"/>
              </w:rPr>
              <w:t>采购人有权</w:t>
            </w:r>
            <w:r>
              <w:rPr>
                <w:rFonts w:hint="eastAsia" w:ascii="宋体" w:hAnsi="宋体" w:cs="方正仿宋_GBK"/>
                <w:b/>
                <w:color w:val="auto"/>
                <w:sz w:val="21"/>
                <w:highlight w:val="none"/>
              </w:rPr>
              <w:t>拒绝其接受报名）</w:t>
            </w:r>
          </w:p>
        </w:tc>
      </w:tr>
      <w:tr>
        <w:trPr>
          <w:jc w:val="center"/>
        </w:trPr>
        <w:tc>
          <w:tcPr>
            <w:tcW w:w="8266" w:type="dxa"/>
            <w:gridSpan w:val="6"/>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最近三年企业法人及其法定代表人是否存在行贿记录</w:t>
            </w:r>
          </w:p>
        </w:tc>
        <w:tc>
          <w:tcPr>
            <w:tcW w:w="5496" w:type="dxa"/>
            <w:gridSpan w:val="4"/>
            <w:tcBorders>
              <w:top w:val="single" w:color="auto" w:sz="6" w:space="0"/>
              <w:left w:val="single" w:color="auto" w:sz="6" w:space="0"/>
              <w:bottom w:val="single" w:color="auto" w:sz="6" w:space="0"/>
              <w:right w:val="single" w:color="auto" w:sz="6" w:space="0"/>
            </w:tcBorders>
            <w:noWrap w:val="0"/>
            <w:vAlign w:val="center"/>
          </w:tcPr>
          <w:p>
            <w:pPr>
              <w:ind w:firstLine="420" w:firstLineChars="200"/>
              <w:rPr>
                <w:rFonts w:ascii="宋体" w:hAnsi="宋体" w:cs="方正仿宋_GBK"/>
                <w:color w:val="auto"/>
                <w:sz w:val="21"/>
                <w:highlight w:val="none"/>
              </w:rPr>
            </w:pPr>
            <w:r>
              <w:rPr>
                <w:rFonts w:hint="eastAsia" w:ascii="宋体" w:hAnsi="宋体" w:cs="方正仿宋_GBK"/>
                <w:color w:val="auto"/>
                <w:sz w:val="21"/>
                <w:highlight w:val="none"/>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最近三年企业法人及其法定代表人是否</w:t>
            </w:r>
            <w:r>
              <w:rPr>
                <w:rFonts w:ascii="宋体" w:hAnsi="宋体" w:cs="方正仿宋_GBK"/>
                <w:color w:val="auto"/>
                <w:sz w:val="21"/>
                <w:highlight w:val="none"/>
              </w:rPr>
              <w:t>被</w:t>
            </w:r>
            <w:r>
              <w:rPr>
                <w:rFonts w:hint="eastAsia" w:ascii="宋体" w:hAnsi="宋体" w:cs="方正仿宋_GBK"/>
                <w:color w:val="auto"/>
                <w:sz w:val="21"/>
                <w:highlight w:val="none"/>
              </w:rPr>
              <w:t>人民法院列入失信被执行人名单</w:t>
            </w:r>
          </w:p>
        </w:tc>
        <w:tc>
          <w:tcPr>
            <w:tcW w:w="5496" w:type="dxa"/>
            <w:gridSpan w:val="4"/>
            <w:tcBorders>
              <w:top w:val="single" w:color="auto" w:sz="6" w:space="0"/>
              <w:left w:val="single" w:color="auto" w:sz="6" w:space="0"/>
              <w:bottom w:val="single" w:color="auto" w:sz="6" w:space="0"/>
              <w:right w:val="single" w:color="auto" w:sz="6" w:space="0"/>
            </w:tcBorders>
            <w:noWrap w:val="0"/>
            <w:vAlign w:val="center"/>
          </w:tcPr>
          <w:p>
            <w:pPr>
              <w:ind w:firstLine="420" w:firstLineChars="200"/>
              <w:rPr>
                <w:rFonts w:ascii="宋体" w:hAnsi="宋体" w:cs="方正仿宋_GBK"/>
                <w:color w:val="auto"/>
                <w:sz w:val="21"/>
                <w:highlight w:val="none"/>
              </w:rPr>
            </w:pPr>
            <w:r>
              <w:rPr>
                <w:rFonts w:hint="eastAsia" w:ascii="宋体" w:hAnsi="宋体" w:cs="方正仿宋_GBK"/>
                <w:color w:val="auto"/>
                <w:sz w:val="21"/>
                <w:highlight w:val="none"/>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当前</w:t>
            </w:r>
            <w:r>
              <w:rPr>
                <w:rFonts w:ascii="宋体" w:hAnsi="宋体" w:cs="方正仿宋_GBK"/>
                <w:color w:val="auto"/>
                <w:sz w:val="21"/>
                <w:highlight w:val="none"/>
              </w:rPr>
              <w:t>企业法人</w:t>
            </w:r>
            <w:r>
              <w:rPr>
                <w:rFonts w:hint="eastAsia" w:ascii="宋体" w:hAnsi="宋体" w:cs="方正仿宋_GBK"/>
                <w:color w:val="auto"/>
                <w:sz w:val="21"/>
                <w:highlight w:val="none"/>
              </w:rPr>
              <w:t>是否</w:t>
            </w:r>
            <w:r>
              <w:rPr>
                <w:rFonts w:ascii="宋体" w:hAnsi="宋体" w:cs="方正仿宋_GBK"/>
                <w:color w:val="auto"/>
                <w:sz w:val="21"/>
                <w:highlight w:val="none"/>
              </w:rPr>
              <w:t>被列入</w:t>
            </w:r>
            <w:r>
              <w:rPr>
                <w:rFonts w:hint="eastAsia" w:ascii="宋体" w:hAnsi="宋体" w:cs="方正仿宋_GBK"/>
                <w:color w:val="auto"/>
                <w:sz w:val="21"/>
                <w:highlight w:val="none"/>
                <w:lang w:eastAsia="zh-CN"/>
              </w:rPr>
              <w:t>重大税收违法失信主体</w:t>
            </w:r>
            <w:r>
              <w:rPr>
                <w:rFonts w:hint="eastAsia" w:ascii="宋体" w:hAnsi="宋体" w:cs="方正仿宋_GBK"/>
                <w:color w:val="auto"/>
                <w:sz w:val="21"/>
                <w:highlight w:val="none"/>
              </w:rPr>
              <w:t>名单</w:t>
            </w:r>
          </w:p>
        </w:tc>
        <w:tc>
          <w:tcPr>
            <w:tcW w:w="5496" w:type="dxa"/>
            <w:gridSpan w:val="4"/>
            <w:tcBorders>
              <w:top w:val="single" w:color="auto" w:sz="6" w:space="0"/>
              <w:left w:val="single" w:color="auto" w:sz="6" w:space="0"/>
              <w:bottom w:val="single" w:color="auto" w:sz="6" w:space="0"/>
              <w:right w:val="single" w:color="auto" w:sz="6" w:space="0"/>
            </w:tcBorders>
            <w:noWrap w:val="0"/>
            <w:vAlign w:val="center"/>
          </w:tcPr>
          <w:p>
            <w:pPr>
              <w:ind w:firstLine="420" w:firstLineChars="200"/>
              <w:rPr>
                <w:rFonts w:ascii="宋体" w:hAnsi="宋体" w:cs="方正仿宋_GBK"/>
                <w:color w:val="auto"/>
                <w:sz w:val="21"/>
                <w:highlight w:val="none"/>
              </w:rPr>
            </w:pPr>
            <w:r>
              <w:rPr>
                <w:rFonts w:hint="eastAsia" w:ascii="宋体" w:hAnsi="宋体" w:cs="方正仿宋_GBK"/>
                <w:color w:val="auto"/>
                <w:sz w:val="21"/>
                <w:highlight w:val="none"/>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当前</w:t>
            </w:r>
            <w:r>
              <w:rPr>
                <w:rFonts w:ascii="宋体" w:hAnsi="宋体" w:cs="方正仿宋_GBK"/>
                <w:color w:val="auto"/>
                <w:sz w:val="21"/>
                <w:highlight w:val="none"/>
              </w:rPr>
              <w:t>企业法人</w:t>
            </w:r>
            <w:r>
              <w:rPr>
                <w:rFonts w:hint="eastAsia" w:ascii="宋体" w:hAnsi="宋体" w:cs="方正仿宋_GBK"/>
                <w:color w:val="auto"/>
                <w:sz w:val="21"/>
                <w:highlight w:val="none"/>
              </w:rPr>
              <w:t>是否</w:t>
            </w:r>
            <w:r>
              <w:rPr>
                <w:rFonts w:ascii="宋体" w:hAnsi="宋体" w:cs="方正仿宋_GBK"/>
                <w:color w:val="auto"/>
                <w:sz w:val="21"/>
                <w:highlight w:val="none"/>
              </w:rPr>
              <w:t>被列入</w:t>
            </w:r>
            <w:r>
              <w:rPr>
                <w:rFonts w:hint="eastAsia" w:ascii="宋体" w:hAnsi="宋体" w:cs="方正仿宋_GBK"/>
                <w:color w:val="auto"/>
                <w:sz w:val="21"/>
                <w:highlight w:val="none"/>
              </w:rPr>
              <w:t>政府采购严重违法失信行为记录名单</w:t>
            </w:r>
          </w:p>
        </w:tc>
        <w:tc>
          <w:tcPr>
            <w:tcW w:w="5496" w:type="dxa"/>
            <w:gridSpan w:val="4"/>
            <w:tcBorders>
              <w:top w:val="single" w:color="auto" w:sz="6" w:space="0"/>
              <w:left w:val="single" w:color="auto" w:sz="6" w:space="0"/>
              <w:bottom w:val="single" w:color="auto" w:sz="6" w:space="0"/>
              <w:right w:val="single" w:color="auto" w:sz="6" w:space="0"/>
            </w:tcBorders>
            <w:noWrap w:val="0"/>
            <w:vAlign w:val="center"/>
          </w:tcPr>
          <w:p>
            <w:pPr>
              <w:ind w:firstLine="420" w:firstLineChars="200"/>
              <w:rPr>
                <w:rFonts w:ascii="宋体" w:hAnsi="宋体" w:cs="方正仿宋_GBK"/>
                <w:color w:val="auto"/>
                <w:sz w:val="21"/>
                <w:highlight w:val="none"/>
              </w:rPr>
            </w:pPr>
            <w:r>
              <w:rPr>
                <w:rFonts w:hint="eastAsia" w:ascii="宋体" w:hAnsi="宋体" w:cs="方正仿宋_GBK"/>
                <w:color w:val="auto"/>
                <w:sz w:val="21"/>
                <w:highlight w:val="none"/>
              </w:rPr>
              <w:t>□是               □否</w:t>
            </w:r>
          </w:p>
        </w:tc>
      </w:tr>
      <w:tr>
        <w:tblPrEx>
          <w:tblCellMar>
            <w:top w:w="0" w:type="dxa"/>
            <w:left w:w="0" w:type="dxa"/>
            <w:bottom w:w="0" w:type="dxa"/>
            <w:right w:w="0" w:type="dxa"/>
          </w:tblCellMar>
        </w:tblPrEx>
        <w:trPr>
          <w:jc w:val="center"/>
        </w:trPr>
        <w:tc>
          <w:tcPr>
            <w:tcW w:w="8266" w:type="dxa"/>
            <w:gridSpan w:val="6"/>
            <w:tcBorders>
              <w:top w:val="single" w:color="auto" w:sz="6" w:space="0"/>
              <w:left w:val="single" w:color="auto" w:sz="6" w:space="0"/>
              <w:bottom w:val="single" w:color="auto" w:sz="6" w:space="0"/>
              <w:right w:val="single" w:color="auto" w:sz="6" w:space="0"/>
            </w:tcBorders>
            <w:noWrap w:val="0"/>
            <w:vAlign w:val="center"/>
          </w:tcPr>
          <w:p>
            <w:pPr>
              <w:rPr>
                <w:rFonts w:ascii="宋体" w:hAnsi="宋体" w:cs="方正仿宋_GBK"/>
                <w:color w:val="auto"/>
                <w:sz w:val="21"/>
                <w:highlight w:val="none"/>
              </w:rPr>
            </w:pPr>
            <w:r>
              <w:rPr>
                <w:rFonts w:hint="eastAsia" w:ascii="宋体" w:hAnsi="宋体" w:cs="方正仿宋_GBK"/>
                <w:color w:val="auto"/>
                <w:sz w:val="21"/>
                <w:highlight w:val="none"/>
              </w:rPr>
              <w:t>当前</w:t>
            </w:r>
            <w:r>
              <w:rPr>
                <w:rFonts w:ascii="宋体" w:hAnsi="宋体" w:cs="方正仿宋_GBK"/>
                <w:color w:val="auto"/>
                <w:sz w:val="21"/>
                <w:highlight w:val="none"/>
              </w:rPr>
              <w:t>企业法人</w:t>
            </w:r>
            <w:r>
              <w:rPr>
                <w:rFonts w:hint="eastAsia" w:ascii="宋体" w:hAnsi="宋体" w:cs="方正仿宋_GBK"/>
                <w:color w:val="auto"/>
                <w:sz w:val="21"/>
                <w:highlight w:val="none"/>
              </w:rPr>
              <w:t>是否被</w:t>
            </w:r>
            <w:r>
              <w:rPr>
                <w:rFonts w:ascii="宋体" w:hAnsi="宋体" w:cs="方正仿宋_GBK"/>
                <w:color w:val="auto"/>
                <w:sz w:val="21"/>
                <w:highlight w:val="none"/>
              </w:rPr>
              <w:t>列入</w:t>
            </w:r>
            <w:r>
              <w:rPr>
                <w:rFonts w:hint="eastAsia" w:ascii="宋体" w:hAnsi="宋体" w:cs="方正仿宋_GBK"/>
                <w:color w:val="auto"/>
                <w:sz w:val="21"/>
                <w:highlight w:val="none"/>
              </w:rPr>
              <w:t>经营异常名录</w:t>
            </w:r>
          </w:p>
        </w:tc>
        <w:tc>
          <w:tcPr>
            <w:tcW w:w="5496" w:type="dxa"/>
            <w:gridSpan w:val="4"/>
            <w:tcBorders>
              <w:top w:val="single" w:color="auto" w:sz="6" w:space="0"/>
              <w:left w:val="single" w:color="auto" w:sz="6" w:space="0"/>
              <w:bottom w:val="single" w:color="auto" w:sz="6" w:space="0"/>
              <w:right w:val="single" w:color="auto" w:sz="6" w:space="0"/>
            </w:tcBorders>
            <w:noWrap w:val="0"/>
            <w:vAlign w:val="center"/>
          </w:tcPr>
          <w:p>
            <w:pPr>
              <w:ind w:firstLine="420" w:firstLineChars="200"/>
              <w:rPr>
                <w:rFonts w:ascii="宋体" w:hAnsi="宋体" w:cs="方正仿宋_GBK"/>
                <w:color w:val="auto"/>
                <w:sz w:val="21"/>
                <w:highlight w:val="none"/>
              </w:rPr>
            </w:pPr>
            <w:r>
              <w:rPr>
                <w:rFonts w:hint="eastAsia" w:ascii="宋体" w:hAnsi="宋体" w:cs="方正仿宋_GBK"/>
                <w:color w:val="auto"/>
                <w:sz w:val="21"/>
                <w:highlight w:val="none"/>
              </w:rPr>
              <w:t>□是               □否</w:t>
            </w:r>
          </w:p>
        </w:tc>
      </w:tr>
    </w:tbl>
    <w:p>
      <w:pPr>
        <w:spacing w:line="579" w:lineRule="exact"/>
        <w:rPr>
          <w:rFonts w:ascii="宋体" w:hAnsi="宋体" w:cs="方正仿宋_GBK"/>
          <w:b/>
          <w:color w:val="auto"/>
          <w:kern w:val="0"/>
          <w:sz w:val="21"/>
          <w:highlight w:val="none"/>
        </w:rPr>
      </w:pPr>
      <w:r>
        <w:rPr>
          <w:rFonts w:hint="eastAsia" w:ascii="宋体" w:hAnsi="宋体" w:cs="方正仿宋_GBK"/>
          <w:b/>
          <w:color w:val="auto"/>
          <w:kern w:val="0"/>
          <w:sz w:val="21"/>
          <w:highlight w:val="none"/>
        </w:rPr>
        <w:t>声明</w:t>
      </w:r>
      <w:r>
        <w:rPr>
          <w:rFonts w:ascii="宋体" w:hAnsi="宋体" w:cs="方正仿宋_GBK"/>
          <w:b/>
          <w:color w:val="auto"/>
          <w:kern w:val="0"/>
          <w:sz w:val="21"/>
          <w:highlight w:val="none"/>
        </w:rPr>
        <w:t>：</w:t>
      </w:r>
      <w:r>
        <w:rPr>
          <w:rFonts w:hint="eastAsia" w:ascii="宋体" w:hAnsi="宋体" w:cs="方正仿宋_GBK"/>
          <w:b/>
          <w:color w:val="auto"/>
          <w:kern w:val="0"/>
          <w:sz w:val="21"/>
          <w:highlight w:val="none"/>
        </w:rPr>
        <w:t>本公司对以上申请材料的真实性负责，如有虚假愿意承担相应法律责任。</w:t>
      </w:r>
    </w:p>
    <w:p>
      <w:pPr>
        <w:spacing w:line="579" w:lineRule="exact"/>
        <w:ind w:firstLine="5250" w:firstLineChars="2500"/>
        <w:rPr>
          <w:rFonts w:ascii="宋体" w:hAnsi="宋体" w:cs="方正仿宋_GBK"/>
          <w:color w:val="auto"/>
          <w:kern w:val="0"/>
          <w:sz w:val="21"/>
          <w:highlight w:val="none"/>
        </w:rPr>
      </w:pPr>
    </w:p>
    <w:p>
      <w:pPr>
        <w:spacing w:line="579" w:lineRule="exact"/>
        <w:ind w:firstLine="5271" w:firstLineChars="2500"/>
        <w:rPr>
          <w:rFonts w:ascii="宋体" w:hAnsi="宋体" w:cs="方正仿宋_GBK"/>
          <w:b/>
          <w:color w:val="auto"/>
          <w:kern w:val="0"/>
          <w:sz w:val="21"/>
          <w:highlight w:val="none"/>
        </w:rPr>
      </w:pPr>
      <w:r>
        <w:rPr>
          <w:rFonts w:hint="eastAsia" w:ascii="宋体" w:hAnsi="宋体" w:cs="方正仿宋_GBK"/>
          <w:b/>
          <w:color w:val="auto"/>
          <w:kern w:val="0"/>
          <w:sz w:val="21"/>
          <w:highlight w:val="none"/>
        </w:rPr>
        <w:t>填制单位法定代表人或授权代理人（签名）：</w:t>
      </w:r>
    </w:p>
    <w:p>
      <w:pPr>
        <w:spacing w:line="360" w:lineRule="auto"/>
        <w:rPr>
          <w:rFonts w:ascii="宋体" w:hAnsi="宋体" w:cs="方正仿宋_GBK"/>
          <w:color w:val="auto"/>
          <w:sz w:val="21"/>
          <w:highlight w:val="none"/>
        </w:rPr>
      </w:pPr>
      <w:r>
        <w:rPr>
          <w:rFonts w:hint="eastAsia" w:ascii="宋体" w:hAnsi="宋体" w:cs="方正仿宋_GBK"/>
          <w:color w:val="auto"/>
          <w:sz w:val="21"/>
          <w:highlight w:val="none"/>
        </w:rPr>
        <w:t>备注：1、以上内容请逐项说明，没有相关内容的以“无”注示，但不得存在项目缺失</w:t>
      </w:r>
    </w:p>
    <w:p>
      <w:pPr>
        <w:numPr>
          <w:ilvl w:val="0"/>
          <w:numId w:val="2"/>
        </w:numPr>
        <w:spacing w:line="360" w:lineRule="auto"/>
        <w:rPr>
          <w:rFonts w:ascii="宋体" w:hAnsi="宋体" w:cs="方正仿宋_GBK"/>
          <w:color w:val="auto"/>
          <w:sz w:val="21"/>
          <w:highlight w:val="none"/>
        </w:rPr>
      </w:pPr>
      <w:r>
        <w:rPr>
          <w:rFonts w:hint="eastAsia" w:ascii="宋体" w:hAnsi="宋体" w:cs="方正仿宋_GBK"/>
          <w:color w:val="auto"/>
          <w:sz w:val="21"/>
          <w:highlight w:val="none"/>
        </w:rPr>
        <w:t>供应商纳税人身份包括：增值税一般纳税人/增值税小规模纳税人/营业税纳税人/境外企业或机构/其他</w:t>
      </w:r>
    </w:p>
    <w:p>
      <w:pPr>
        <w:widowControl/>
        <w:jc w:val="left"/>
        <w:rPr>
          <w:rFonts w:ascii="方正仿宋_GBK" w:hAnsi="方正仿宋_GBK"/>
          <w:color w:val="auto"/>
          <w:sz w:val="28"/>
          <w:highlight w:val="none"/>
        </w:rPr>
        <w:sectPr>
          <w:pgSz w:w="16838" w:h="11906" w:orient="landscape"/>
          <w:pgMar w:top="1803" w:right="1440" w:bottom="1803" w:left="1440" w:header="851" w:footer="992" w:gutter="0"/>
          <w:pgNumType w:fmt="decimal"/>
          <w:cols w:space="720" w:num="1"/>
          <w:rtlGutter w:val="0"/>
          <w:docGrid w:type="lines" w:linePitch="437" w:charSpace="0"/>
        </w:sectPr>
      </w:pPr>
    </w:p>
    <w:p>
      <w:pPr>
        <w:spacing w:line="360" w:lineRule="auto"/>
        <w:rPr>
          <w:rFonts w:ascii="宋体" w:hAnsi="宋体"/>
          <w:b/>
          <w:color w:val="auto"/>
          <w:spacing w:val="20"/>
          <w:sz w:val="24"/>
          <w:highlight w:val="none"/>
        </w:rPr>
      </w:pPr>
      <w:r>
        <w:rPr>
          <w:rFonts w:hint="eastAsia" w:ascii="宋体" w:hAnsi="宋体"/>
          <w:b/>
          <w:color w:val="auto"/>
          <w:spacing w:val="20"/>
          <w:sz w:val="24"/>
          <w:highlight w:val="none"/>
        </w:rPr>
        <w:t>附件3</w:t>
      </w:r>
    </w:p>
    <w:p>
      <w:pPr>
        <w:spacing w:line="360" w:lineRule="auto"/>
        <w:rPr>
          <w:rFonts w:ascii="宋体" w:hAnsi="宋体"/>
          <w:b/>
          <w:color w:val="auto"/>
          <w:spacing w:val="20"/>
          <w:sz w:val="24"/>
          <w:highlight w:val="none"/>
        </w:rPr>
      </w:pPr>
    </w:p>
    <w:p>
      <w:pPr>
        <w:tabs>
          <w:tab w:val="left" w:pos="1206"/>
        </w:tabs>
        <w:spacing w:line="440" w:lineRule="exact"/>
        <w:jc w:val="center"/>
        <w:rPr>
          <w:rFonts w:hint="eastAsia" w:ascii="方正仿宋_GBK" w:hAnsi="方正仿宋_GBK" w:eastAsia="方正仿宋_GBK" w:cs="方正仿宋_GBK"/>
          <w:b/>
          <w:bCs/>
          <w:color w:val="auto"/>
          <w:sz w:val="28"/>
          <w:szCs w:val="28"/>
          <w:highlight w:val="none"/>
        </w:rPr>
      </w:pPr>
      <w:r>
        <w:rPr>
          <w:rFonts w:hint="eastAsia" w:ascii="方正仿宋_GBK" w:hAnsi="方正仿宋_GBK" w:eastAsia="方正仿宋_GBK" w:cs="方正仿宋_GBK"/>
          <w:b/>
          <w:bCs/>
          <w:color w:val="auto"/>
          <w:sz w:val="28"/>
          <w:szCs w:val="28"/>
          <w:highlight w:val="none"/>
        </w:rPr>
        <w:t>无不良信用记录承诺函</w:t>
      </w:r>
    </w:p>
    <w:p>
      <w:pPr>
        <w:tabs>
          <w:tab w:val="left" w:pos="1206"/>
        </w:tabs>
        <w:spacing w:line="440" w:lineRule="exact"/>
        <w:rPr>
          <w:rFonts w:hint="eastAsia" w:ascii="方正仿宋_GBK" w:hAnsi="方正仿宋_GBK" w:eastAsia="方正仿宋_GBK" w:cs="方正仿宋_GBK"/>
          <w:color w:val="auto"/>
          <w:sz w:val="24"/>
          <w:szCs w:val="22"/>
          <w:highlight w:val="none"/>
        </w:rPr>
      </w:pPr>
    </w:p>
    <w:p>
      <w:pPr>
        <w:tabs>
          <w:tab w:val="left" w:pos="1206"/>
        </w:tabs>
        <w:spacing w:line="44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u w:val="single"/>
        </w:rPr>
        <w:t>（投标人名称）</w:t>
      </w:r>
      <w:r>
        <w:rPr>
          <w:rFonts w:hint="eastAsia" w:ascii="方正仿宋_GBK" w:hAnsi="方正仿宋_GBK" w:eastAsia="方正仿宋_GBK" w:cs="方正仿宋_GBK"/>
          <w:color w:val="auto"/>
          <w:sz w:val="24"/>
          <w:szCs w:val="24"/>
          <w:highlight w:val="none"/>
        </w:rPr>
        <w:t>自愿参与</w:t>
      </w:r>
      <w:r>
        <w:rPr>
          <w:rFonts w:hint="eastAsia" w:ascii="方正仿宋_GBK" w:hAnsi="方正仿宋_GBK" w:eastAsia="方正仿宋_GBK" w:cs="方正仿宋_GBK"/>
          <w:color w:val="auto"/>
          <w:sz w:val="24"/>
          <w:szCs w:val="24"/>
          <w:highlight w:val="none"/>
          <w:u w:val="single"/>
        </w:rPr>
        <w:t>（采购项目名称）</w:t>
      </w:r>
      <w:r>
        <w:rPr>
          <w:rFonts w:hint="eastAsia" w:ascii="方正仿宋_GBK" w:hAnsi="方正仿宋_GBK" w:eastAsia="方正仿宋_GBK" w:cs="方正仿宋_GBK"/>
          <w:color w:val="auto"/>
          <w:sz w:val="24"/>
          <w:szCs w:val="24"/>
          <w:highlight w:val="none"/>
        </w:rPr>
        <w:t>，并承诺如下：</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p>
    <w:p>
      <w:pPr>
        <w:tabs>
          <w:tab w:val="left" w:pos="1206"/>
        </w:tabs>
        <w:spacing w:line="440" w:lineRule="exact"/>
        <w:ind w:firstLine="480"/>
        <w:rPr>
          <w:rFonts w:hint="eastAsia" w:ascii="方正仿宋_GBK" w:hAnsi="方正仿宋_GBK" w:eastAsia="方正仿宋_GBK" w:cs="方正仿宋_GBK"/>
          <w:color w:val="FF0000"/>
          <w:sz w:val="24"/>
          <w:szCs w:val="24"/>
          <w:highlight w:val="none"/>
        </w:rPr>
      </w:pPr>
      <w:r>
        <w:rPr>
          <w:rFonts w:hint="eastAsia" w:ascii="方正仿宋_GBK" w:hAnsi="方正仿宋_GBK" w:eastAsia="方正仿宋_GBK" w:cs="方正仿宋_GBK"/>
          <w:color w:val="auto"/>
          <w:sz w:val="24"/>
          <w:szCs w:val="24"/>
          <w:highlight w:val="none"/>
        </w:rPr>
        <w:t xml:space="preserve">1. </w:t>
      </w:r>
      <w:r>
        <w:rPr>
          <w:rFonts w:hint="eastAsia" w:ascii="方正仿宋_GBK" w:hAnsi="方正仿宋_GBK" w:eastAsia="方正仿宋_GBK" w:cs="方正仿宋_GBK"/>
          <w:color w:val="000000"/>
          <w:sz w:val="24"/>
          <w:szCs w:val="24"/>
          <w:highlight w:val="none"/>
        </w:rPr>
        <w:t>我公司及其法定代表人近三年内（自</w:t>
      </w:r>
      <w:r>
        <w:rPr>
          <w:rFonts w:hint="eastAsia" w:ascii="方正仿宋_GBK" w:hAnsi="方正仿宋_GBK" w:eastAsia="方正仿宋_GBK" w:cs="方正仿宋_GBK"/>
          <w:color w:val="000000"/>
          <w:sz w:val="24"/>
          <w:szCs w:val="24"/>
          <w:highlight w:val="none"/>
          <w:lang w:val="en-US" w:eastAsia="zh-CN"/>
        </w:rPr>
        <w:t>2022</w:t>
      </w:r>
      <w:r>
        <w:rPr>
          <w:rFonts w:hint="eastAsia" w:ascii="方正仿宋_GBK" w:hAnsi="方正仿宋_GBK" w:eastAsia="方正仿宋_GBK" w:cs="方正仿宋_GBK"/>
          <w:color w:val="000000"/>
          <w:sz w:val="24"/>
          <w:szCs w:val="24"/>
          <w:highlight w:val="none"/>
        </w:rPr>
        <w:t>年</w:t>
      </w:r>
      <w:r>
        <w:rPr>
          <w:rFonts w:hint="eastAsia" w:ascii="方正仿宋_GBK" w:hAnsi="方正仿宋_GBK" w:eastAsia="方正仿宋_GBK" w:cs="方正仿宋_GBK"/>
          <w:color w:val="000000"/>
          <w:sz w:val="24"/>
          <w:szCs w:val="24"/>
          <w:highlight w:val="none"/>
          <w:lang w:val="en-US" w:eastAsia="zh-CN"/>
        </w:rPr>
        <w:t>4</w:t>
      </w:r>
      <w:r>
        <w:rPr>
          <w:rFonts w:hint="eastAsia" w:ascii="方正仿宋_GBK" w:hAnsi="方正仿宋_GBK" w:eastAsia="方正仿宋_GBK" w:cs="方正仿宋_GBK"/>
          <w:color w:val="000000"/>
          <w:sz w:val="24"/>
          <w:szCs w:val="24"/>
          <w:highlight w:val="none"/>
        </w:rPr>
        <w:t>月1日起，下同）未被人民法院列入失信被执行人名单；</w:t>
      </w:r>
    </w:p>
    <w:p>
      <w:pPr>
        <w:tabs>
          <w:tab w:val="left" w:pos="1206"/>
        </w:tabs>
        <w:spacing w:line="440" w:lineRule="exact"/>
        <w:ind w:firstLine="480"/>
        <w:jc w:val="both"/>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 xml:space="preserve">2. </w:t>
      </w:r>
      <w:r>
        <w:rPr>
          <w:rFonts w:hint="eastAsia" w:ascii="方正仿宋_GBK" w:hAnsi="方正仿宋_GBK" w:eastAsia="方正仿宋_GBK" w:cs="方正仿宋_GBK"/>
          <w:color w:val="auto"/>
          <w:sz w:val="24"/>
          <w:szCs w:val="24"/>
          <w:highlight w:val="none"/>
        </w:rPr>
        <w:t>我公司及其法定代表人近三年内无行贿犯罪记录；</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 xml:space="preserve">3. 我公司未被列入政府采购严重违法失信行为记录名单； </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4. 我公司未被列入经营异常名录；</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5. 我公司未被列入</w:t>
      </w:r>
      <w:r>
        <w:rPr>
          <w:rFonts w:hint="eastAsia" w:ascii="方正仿宋_GBK" w:hAnsi="方正仿宋_GBK" w:eastAsia="方正仿宋_GBK" w:cs="方正仿宋_GBK"/>
          <w:color w:val="auto"/>
          <w:sz w:val="24"/>
          <w:szCs w:val="24"/>
          <w:highlight w:val="none"/>
          <w:lang w:eastAsia="zh-CN"/>
        </w:rPr>
        <w:t>重大税收违法失信主体</w:t>
      </w:r>
      <w:r>
        <w:rPr>
          <w:rFonts w:hint="eastAsia" w:ascii="方正仿宋_GBK" w:hAnsi="方正仿宋_GBK" w:eastAsia="方正仿宋_GBK" w:cs="方正仿宋_GBK"/>
          <w:color w:val="auto"/>
          <w:sz w:val="24"/>
          <w:szCs w:val="24"/>
          <w:highlight w:val="none"/>
        </w:rPr>
        <w:t>名单；</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6. 我公司未被列入交通银行应商黑名单。</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 xml:space="preserve">7. 合同正式签订前，若经贵方核实我公司具有上述不良信用记录情形，贵方可取消我公司中选资格或者不授予合同，所有责任由我公司自行承担。同时，我公司愿意无条件接受监管部门的调查处理。 </w:t>
      </w: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p>
    <w:p>
      <w:pPr>
        <w:tabs>
          <w:tab w:val="left" w:pos="1206"/>
        </w:tabs>
        <w:spacing w:line="440" w:lineRule="exact"/>
        <w:ind w:firstLine="480" w:firstLineChars="200"/>
        <w:rPr>
          <w:rFonts w:hint="eastAsia" w:ascii="方正仿宋_GBK" w:hAnsi="方正仿宋_GBK" w:eastAsia="方正仿宋_GBK" w:cs="方正仿宋_GBK"/>
          <w:color w:val="auto"/>
          <w:sz w:val="24"/>
          <w:szCs w:val="24"/>
          <w:highlight w:val="none"/>
        </w:rPr>
      </w:pPr>
    </w:p>
    <w:p>
      <w:pPr>
        <w:tabs>
          <w:tab w:val="left" w:pos="1206"/>
        </w:tabs>
        <w:spacing w:line="44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 应 商</w:t>
      </w:r>
      <w:r>
        <w:rPr>
          <w:rFonts w:hint="eastAsia" w:ascii="方正仿宋_GBK" w:hAnsi="方正仿宋_GBK" w:eastAsia="方正仿宋_GBK" w:cs="方正仿宋_GBK"/>
          <w:color w:val="auto"/>
          <w:sz w:val="24"/>
          <w:szCs w:val="24"/>
          <w:highlight w:val="none"/>
          <w:lang w:val="en-US" w:eastAsia="zh-CN"/>
        </w:rPr>
        <w:t>名称</w:t>
      </w:r>
      <w:r>
        <w:rPr>
          <w:rFonts w:hint="eastAsia" w:ascii="方正仿宋_GBK" w:hAnsi="方正仿宋_GBK" w:eastAsia="方正仿宋_GBK" w:cs="方正仿宋_GBK"/>
          <w:color w:val="auto"/>
          <w:sz w:val="24"/>
          <w:szCs w:val="24"/>
          <w:highlight w:val="none"/>
        </w:rPr>
        <w:t>（盖章） ：</w:t>
      </w:r>
      <w:r>
        <w:rPr>
          <w:rFonts w:hint="eastAsia" w:ascii="方正仿宋_GBK" w:hAnsi="方正仿宋_GBK" w:eastAsia="方正仿宋_GBK" w:cs="方正仿宋_GBK"/>
          <w:color w:val="auto"/>
          <w:sz w:val="24"/>
          <w:szCs w:val="24"/>
          <w:highlight w:val="none"/>
          <w:u w:val="single"/>
        </w:rPr>
        <w:t xml:space="preserve">             </w:t>
      </w:r>
      <w:r>
        <w:rPr>
          <w:rFonts w:hint="eastAsia" w:ascii="方正仿宋_GBK" w:hAnsi="方正仿宋_GBK" w:eastAsia="方正仿宋_GBK" w:cs="方正仿宋_GBK"/>
          <w:color w:val="auto"/>
          <w:sz w:val="24"/>
          <w:szCs w:val="24"/>
          <w:highlight w:val="none"/>
        </w:rPr>
        <w:t xml:space="preserve"> </w:t>
      </w:r>
      <w:r>
        <w:rPr>
          <w:rFonts w:hint="eastAsia" w:ascii="方正仿宋_GBK" w:hAnsi="方正仿宋_GBK" w:eastAsia="方正仿宋_GBK" w:cs="方正仿宋_GBK"/>
          <w:color w:val="auto"/>
          <w:sz w:val="24"/>
          <w:szCs w:val="24"/>
          <w:highlight w:val="none"/>
        </w:rPr>
        <w:tab/>
      </w:r>
    </w:p>
    <w:p>
      <w:pPr>
        <w:tabs>
          <w:tab w:val="left" w:pos="1206"/>
        </w:tabs>
        <w:spacing w:line="44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法定代表人或授权代表（签字或盖章） ：</w:t>
      </w:r>
      <w:r>
        <w:rPr>
          <w:rFonts w:hint="eastAsia" w:ascii="方正仿宋_GBK" w:hAnsi="方正仿宋_GBK" w:eastAsia="方正仿宋_GBK" w:cs="方正仿宋_GBK"/>
          <w:color w:val="auto"/>
          <w:sz w:val="24"/>
          <w:szCs w:val="24"/>
          <w:highlight w:val="none"/>
          <w:u w:val="single"/>
        </w:rPr>
        <w:t xml:space="preserve">          </w:t>
      </w:r>
      <w:r>
        <w:rPr>
          <w:rFonts w:hint="eastAsia" w:ascii="方正仿宋_GBK" w:hAnsi="方正仿宋_GBK" w:eastAsia="方正仿宋_GBK" w:cs="方正仿宋_GBK"/>
          <w:color w:val="auto"/>
          <w:sz w:val="24"/>
          <w:szCs w:val="24"/>
          <w:highlight w:val="none"/>
        </w:rPr>
        <w:t xml:space="preserve"> </w:t>
      </w:r>
    </w:p>
    <w:p>
      <w:pPr>
        <w:tabs>
          <w:tab w:val="left" w:pos="1206"/>
        </w:tabs>
        <w:spacing w:line="440" w:lineRule="exact"/>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auto"/>
          <w:sz w:val="24"/>
          <w:szCs w:val="24"/>
          <w:highlight w:val="none"/>
        </w:rPr>
        <w:t>日    期：_____年____月____</w:t>
      </w:r>
      <w:r>
        <w:rPr>
          <w:rFonts w:hint="eastAsia" w:ascii="方正仿宋_GBK" w:hAnsi="方正仿宋_GBK" w:eastAsia="方正仿宋_GBK" w:cs="方正仿宋_GBK"/>
          <w:color w:val="auto"/>
          <w:sz w:val="24"/>
          <w:szCs w:val="24"/>
          <w:highlight w:val="none"/>
          <w:lang w:val="en-US" w:eastAsia="zh-CN"/>
        </w:rPr>
        <w:t>日</w:t>
      </w:r>
    </w:p>
    <w:p>
      <w:pPr>
        <w:pStyle w:val="9"/>
        <w:wordWrap/>
        <w:rPr>
          <w:rFonts w:hint="default"/>
          <w:lang w:val="en-US" w:eastAsia="zh-CN"/>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3C0041" w:csb1="A0080000"/>
  </w:font>
  <w:font w:name="微软雅黑">
    <w:panose1 w:val="020B0503020204020204"/>
    <w:charset w:val="86"/>
    <w:family w:val="auto"/>
    <w:pitch w:val="default"/>
    <w:sig w:usb0="80000287" w:usb1="280F3C52" w:usb2="00000016" w:usb3="00000000" w:csb0="0004001F" w:csb1="00000000"/>
  </w:font>
  <w:font w:name="caption">
    <w:altName w:val="华文中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72B83"/>
    <w:multiLevelType w:val="singleLevel"/>
    <w:tmpl w:val="DDA72B83"/>
    <w:lvl w:ilvl="0" w:tentative="0">
      <w:start w:val="1"/>
      <w:numFmt w:val="decimal"/>
      <w:suff w:val="nothing"/>
      <w:lvlText w:val="（%1）"/>
      <w:lvlJc w:val="left"/>
    </w:lvl>
  </w:abstractNum>
  <w:abstractNum w:abstractNumId="1">
    <w:nsid w:val="407DE883"/>
    <w:multiLevelType w:val="singleLevel"/>
    <w:tmpl w:val="407DE883"/>
    <w:lvl w:ilvl="0" w:tentative="0">
      <w:start w:val="2"/>
      <w:numFmt w:val="decimal"/>
      <w:suff w:val="nothing"/>
      <w:lvlText w:val="%1、"/>
      <w:lvlJc w:val="left"/>
      <w:pPr>
        <w:ind w:left="63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8F4888"/>
    <w:rsid w:val="00D05761"/>
    <w:rsid w:val="011E7887"/>
    <w:rsid w:val="02202B73"/>
    <w:rsid w:val="06946BE2"/>
    <w:rsid w:val="06963528"/>
    <w:rsid w:val="08B1728D"/>
    <w:rsid w:val="08B55F7D"/>
    <w:rsid w:val="09E66F73"/>
    <w:rsid w:val="0AB05504"/>
    <w:rsid w:val="0B377034"/>
    <w:rsid w:val="0BD05044"/>
    <w:rsid w:val="0C8A2578"/>
    <w:rsid w:val="0F23579E"/>
    <w:rsid w:val="0F271B7C"/>
    <w:rsid w:val="11375AB8"/>
    <w:rsid w:val="11923316"/>
    <w:rsid w:val="12D12C92"/>
    <w:rsid w:val="12E83F53"/>
    <w:rsid w:val="1412022F"/>
    <w:rsid w:val="1570565F"/>
    <w:rsid w:val="17DC4F1C"/>
    <w:rsid w:val="199C52AF"/>
    <w:rsid w:val="19FD3E79"/>
    <w:rsid w:val="1AEE5389"/>
    <w:rsid w:val="1C8320D9"/>
    <w:rsid w:val="1C947E7F"/>
    <w:rsid w:val="1D2C364D"/>
    <w:rsid w:val="1ECA2EA7"/>
    <w:rsid w:val="1F473336"/>
    <w:rsid w:val="210F047F"/>
    <w:rsid w:val="21C35ECC"/>
    <w:rsid w:val="224868A1"/>
    <w:rsid w:val="23962DC1"/>
    <w:rsid w:val="23B96140"/>
    <w:rsid w:val="241F389F"/>
    <w:rsid w:val="2441798A"/>
    <w:rsid w:val="24AC2586"/>
    <w:rsid w:val="2532469F"/>
    <w:rsid w:val="264C2870"/>
    <w:rsid w:val="26F705FC"/>
    <w:rsid w:val="275D0478"/>
    <w:rsid w:val="29A60FED"/>
    <w:rsid w:val="2D464D85"/>
    <w:rsid w:val="317B73D7"/>
    <w:rsid w:val="32E4188C"/>
    <w:rsid w:val="367071D2"/>
    <w:rsid w:val="37660BF6"/>
    <w:rsid w:val="37F487B8"/>
    <w:rsid w:val="38CB07AD"/>
    <w:rsid w:val="3AC577C4"/>
    <w:rsid w:val="3B6318E8"/>
    <w:rsid w:val="3B9B19DD"/>
    <w:rsid w:val="3BF47486"/>
    <w:rsid w:val="3EAB7FC2"/>
    <w:rsid w:val="3FFEA92E"/>
    <w:rsid w:val="3FFF6651"/>
    <w:rsid w:val="42223606"/>
    <w:rsid w:val="428761B5"/>
    <w:rsid w:val="43CB4A40"/>
    <w:rsid w:val="43F16CDB"/>
    <w:rsid w:val="45B578D6"/>
    <w:rsid w:val="46B21196"/>
    <w:rsid w:val="486E75E8"/>
    <w:rsid w:val="48A63587"/>
    <w:rsid w:val="4BD53CF2"/>
    <w:rsid w:val="4D7F43CD"/>
    <w:rsid w:val="4F065F38"/>
    <w:rsid w:val="50C87087"/>
    <w:rsid w:val="539F658C"/>
    <w:rsid w:val="541F3F45"/>
    <w:rsid w:val="54F9154F"/>
    <w:rsid w:val="5B174885"/>
    <w:rsid w:val="5BD2764C"/>
    <w:rsid w:val="5C581168"/>
    <w:rsid w:val="5DD94FCB"/>
    <w:rsid w:val="5E6243FE"/>
    <w:rsid w:val="5FFE9098"/>
    <w:rsid w:val="66A42A7A"/>
    <w:rsid w:val="6A8C43E8"/>
    <w:rsid w:val="6E876ECE"/>
    <w:rsid w:val="6EBC28E1"/>
    <w:rsid w:val="6F503CFB"/>
    <w:rsid w:val="6F8F4888"/>
    <w:rsid w:val="709C6AAB"/>
    <w:rsid w:val="72AD23E3"/>
    <w:rsid w:val="73377B6B"/>
    <w:rsid w:val="73BC2A24"/>
    <w:rsid w:val="75A674DB"/>
    <w:rsid w:val="76AD25C4"/>
    <w:rsid w:val="77135A34"/>
    <w:rsid w:val="790F1870"/>
    <w:rsid w:val="7B090006"/>
    <w:rsid w:val="7D1F6095"/>
    <w:rsid w:val="7DA939D3"/>
    <w:rsid w:val="7ECF4CC1"/>
    <w:rsid w:val="7F107A52"/>
    <w:rsid w:val="7FFEFEF3"/>
    <w:rsid w:val="89FFFC65"/>
    <w:rsid w:val="B35FA78D"/>
    <w:rsid w:val="B4AF582A"/>
    <w:rsid w:val="B70D39D0"/>
    <w:rsid w:val="B773F285"/>
    <w:rsid w:val="BBB62781"/>
    <w:rsid w:val="BFCFC0F6"/>
    <w:rsid w:val="DBEFBA49"/>
    <w:rsid w:val="F3AF616F"/>
    <w:rsid w:val="F5AF11AD"/>
    <w:rsid w:val="F93DC265"/>
    <w:rsid w:val="FDCFE857"/>
    <w:rsid w:val="FFBD1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eastAsia="宋体" w:cs="宋体"/>
      <w:sz w:val="24"/>
      <w:szCs w:val="24"/>
      <w:lang w:val="zh-CN" w:eastAsia="zh-CN" w:bidi="zh-CN"/>
    </w:rPr>
  </w:style>
  <w:style w:type="paragraph" w:styleId="3">
    <w:name w:val="Body Text Indent"/>
    <w:basedOn w:val="1"/>
    <w:next w:val="4"/>
    <w:unhideWhenUsed/>
    <w:qFormat/>
    <w:uiPriority w:val="0"/>
    <w:pPr>
      <w:spacing w:after="120"/>
      <w:ind w:left="420" w:leftChars="200"/>
    </w:pPr>
  </w:style>
  <w:style w:type="paragraph" w:styleId="4">
    <w:name w:val="envelope return"/>
    <w:basedOn w:val="1"/>
    <w:qFormat/>
    <w:uiPriority w:val="0"/>
    <w:pPr>
      <w:snapToGrid w:val="0"/>
    </w:pPr>
    <w:rPr>
      <w:rFonts w:ascii="Arial" w:hAnsi="Arial" w:cs="Arial"/>
    </w:rPr>
  </w:style>
  <w:style w:type="paragraph" w:styleId="5">
    <w:name w:val="index 4"/>
    <w:basedOn w:val="1"/>
    <w:next w:val="1"/>
    <w:semiHidden/>
    <w:qFormat/>
    <w:uiPriority w:val="0"/>
    <w:pPr>
      <w:ind w:left="1260"/>
    </w:pPr>
  </w:style>
  <w:style w:type="paragraph" w:styleId="6">
    <w:name w:val="footer"/>
    <w:basedOn w:val="1"/>
    <w:unhideWhenUsed/>
    <w:qFormat/>
    <w:uiPriority w:val="99"/>
    <w:pPr>
      <w:tabs>
        <w:tab w:val="center" w:pos="4153"/>
        <w:tab w:val="right" w:pos="8306"/>
      </w:tabs>
      <w:snapToGrid w:val="0"/>
      <w:jc w:val="left"/>
    </w:pPr>
    <w:rPr>
      <w:rFonts w:ascii="Calibri" w:hAnsi="Calibri"/>
      <w:kern w:val="0"/>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9">
    <w:name w:val="Body Text 2"/>
    <w:basedOn w:val="1"/>
    <w:unhideWhenUsed/>
    <w:qFormat/>
    <w:uiPriority w:val="99"/>
    <w:pPr>
      <w:spacing w:after="120" w:line="480" w:lineRule="auto"/>
    </w:pPr>
  </w:style>
  <w:style w:type="paragraph" w:styleId="10">
    <w:name w:val="Body Text First Indent"/>
    <w:basedOn w:val="2"/>
    <w:next w:val="11"/>
    <w:qFormat/>
    <w:uiPriority w:val="99"/>
    <w:pPr>
      <w:tabs>
        <w:tab w:val="left" w:pos="360"/>
      </w:tabs>
      <w:spacing w:line="220" w:lineRule="exact"/>
      <w:ind w:left="360" w:hanging="360" w:firstLineChars="200"/>
      <w:jc w:val="left"/>
    </w:pPr>
    <w:rPr>
      <w:color w:val="7030A0"/>
    </w:rPr>
  </w:style>
  <w:style w:type="paragraph" w:styleId="11">
    <w:name w:val="Body Text First Indent 2"/>
    <w:basedOn w:val="3"/>
    <w:next w:val="8"/>
    <w:unhideWhenUsed/>
    <w:qFormat/>
    <w:uiPriority w:val="99"/>
    <w:pPr>
      <w:ind w:firstLine="420" w:firstLineChars="200"/>
    </w:pPr>
    <w:rPr>
      <w:sz w:val="21"/>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List Paragraph"/>
    <w:basedOn w:val="1"/>
    <w:qFormat/>
    <w:uiPriority w:val="99"/>
    <w:pPr>
      <w:ind w:firstLine="420" w:firstLineChars="200"/>
    </w:pPr>
  </w:style>
  <w:style w:type="character" w:customStyle="1" w:styleId="16">
    <w:name w:val="NormalCharacter"/>
    <w:semiHidden/>
    <w:qFormat/>
    <w:uiPriority w:val="0"/>
  </w:style>
  <w:style w:type="paragraph" w:customStyle="1" w:styleId="17">
    <w:name w:val="Other|1"/>
    <w:basedOn w:val="1"/>
    <w:qFormat/>
    <w:uiPriority w:val="0"/>
    <w:pPr>
      <w:widowControl w:val="0"/>
      <w:shd w:val="clear" w:color="auto" w:fill="auto"/>
      <w:spacing w:line="384" w:lineRule="auto"/>
    </w:pPr>
    <w:rPr>
      <w:rFonts w:ascii="宋体" w:hAnsi="宋体" w:eastAsia="宋体" w:cs="宋体"/>
      <w:sz w:val="22"/>
      <w:szCs w:val="22"/>
      <w:u w:val="none"/>
      <w:shd w:val="clear" w:color="auto" w:fill="auto"/>
      <w:lang w:val="zh-TW" w:eastAsia="zh-TW" w:bidi="zh-TW"/>
    </w:rPr>
  </w:style>
  <w:style w:type="character" w:customStyle="1" w:styleId="18">
    <w:name w:val="font31"/>
    <w:basedOn w:val="14"/>
    <w:qFormat/>
    <w:uiPriority w:val="0"/>
    <w:rPr>
      <w:rFonts w:ascii="宋体" w:hAnsi="宋体" w:eastAsia="宋体" w:cs="宋体"/>
      <w:color w:val="000000"/>
      <w:sz w:val="24"/>
      <w:szCs w:val="24"/>
      <w:u w:val="none"/>
    </w:rPr>
  </w:style>
  <w:style w:type="character" w:customStyle="1" w:styleId="19">
    <w:name w:val="font01"/>
    <w:basedOn w:val="14"/>
    <w:qFormat/>
    <w:uiPriority w:val="0"/>
    <w:rPr>
      <w:rFonts w:ascii="宋体" w:hAnsi="宋体" w:eastAsia="宋体" w:cs="宋体"/>
      <w:b/>
      <w:bCs/>
      <w:color w:val="000000"/>
      <w:sz w:val="24"/>
      <w:szCs w:val="24"/>
      <w:u w:val="none"/>
    </w:rPr>
  </w:style>
  <w:style w:type="character" w:customStyle="1" w:styleId="20">
    <w:name w:val="font11"/>
    <w:basedOn w:val="14"/>
    <w:qFormat/>
    <w:uiPriority w:val="0"/>
    <w:rPr>
      <w:rFonts w:ascii="宋体" w:hAnsi="宋体" w:eastAsia="宋体" w:cs="宋体"/>
      <w:color w:val="40404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3048</Words>
  <Characters>3274</Characters>
  <Lines>0</Lines>
  <Paragraphs>0</Paragraphs>
  <TotalTime>8</TotalTime>
  <ScaleCrop>false</ScaleCrop>
  <LinksUpToDate>false</LinksUpToDate>
  <CharactersWithSpaces>3597</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2023-08-02T00:23:00Z</dcterms:created>
  <dc:creator>崇雅璇</dc:creator>
  <cp:lastModifiedBy>Administrator</cp:lastModifiedBy>
  <cp:lastPrinted>2025-06-18T18:01:00Z</cp:lastPrinted>
  <dcterms:modified xsi:type="dcterms:W3CDTF">2025-11-13T08:11:23Z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56F6C945C5BF4C44848E71CEFFFD0A7C</vt:lpwstr>
  </property>
</Properties>
</file>