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928" w:rsidRPr="00E04B3F" w:rsidRDefault="00D10928" w:rsidP="00D603C1">
      <w:pPr>
        <w:spacing w:beforeLines="50" w:before="156" w:afterLines="100" w:after="312" w:line="480" w:lineRule="exact"/>
        <w:jc w:val="center"/>
        <w:rPr>
          <w:rFonts w:ascii="彩虹小标宋" w:eastAsia="彩虹小标宋" w:hAnsi="黑体" w:hint="eastAsia"/>
          <w:snapToGrid w:val="0"/>
          <w:w w:val="80"/>
          <w:sz w:val="44"/>
          <w:szCs w:val="44"/>
        </w:rPr>
      </w:pPr>
      <w:r w:rsidRPr="00E04B3F">
        <w:rPr>
          <w:rFonts w:ascii="彩虹小标宋" w:eastAsia="彩虹小标宋" w:hAnsi="黑体" w:hint="eastAsia"/>
          <w:snapToGrid w:val="0"/>
          <w:w w:val="80"/>
          <w:sz w:val="44"/>
          <w:szCs w:val="44"/>
        </w:rPr>
        <w:t>采购需</w:t>
      </w:r>
      <w:bookmarkStart w:id="0" w:name="_GoBack"/>
      <w:bookmarkEnd w:id="0"/>
      <w:r w:rsidRPr="00E04B3F">
        <w:rPr>
          <w:rFonts w:ascii="彩虹小标宋" w:eastAsia="彩虹小标宋" w:hAnsi="黑体" w:hint="eastAsia"/>
          <w:snapToGrid w:val="0"/>
          <w:w w:val="80"/>
          <w:sz w:val="44"/>
          <w:szCs w:val="44"/>
        </w:rPr>
        <w:t>求</w:t>
      </w:r>
    </w:p>
    <w:p w:rsidR="00D10928" w:rsidRPr="00E04B3F" w:rsidRDefault="00D10928" w:rsidP="00E04B3F">
      <w:pPr>
        <w:pStyle w:val="a3"/>
        <w:numPr>
          <w:ilvl w:val="0"/>
          <w:numId w:val="2"/>
        </w:numPr>
        <w:tabs>
          <w:tab w:val="left" w:pos="1320"/>
        </w:tabs>
        <w:adjustRightInd w:val="0"/>
        <w:snapToGrid w:val="0"/>
        <w:spacing w:line="580" w:lineRule="exact"/>
        <w:ind w:left="0" w:firstLine="643"/>
        <w:rPr>
          <w:rFonts w:ascii="彩虹粗仿宋" w:eastAsia="彩虹粗仿宋" w:hAnsiTheme="minorEastAsia" w:hint="eastAsia"/>
          <w:b/>
          <w:snapToGrid w:val="0"/>
          <w:kern w:val="0"/>
          <w:sz w:val="32"/>
          <w:szCs w:val="32"/>
        </w:rPr>
      </w:pPr>
      <w:r w:rsidRPr="00E04B3F">
        <w:rPr>
          <w:rFonts w:ascii="彩虹粗仿宋" w:eastAsia="彩虹粗仿宋" w:hAnsiTheme="minorEastAsia" w:hint="eastAsia"/>
          <w:b/>
          <w:snapToGrid w:val="0"/>
          <w:kern w:val="0"/>
          <w:sz w:val="32"/>
          <w:szCs w:val="32"/>
        </w:rPr>
        <w:t>对服务供应商的要求</w:t>
      </w:r>
    </w:p>
    <w:p w:rsidR="00981865" w:rsidRPr="00E04B3F" w:rsidRDefault="006E2453" w:rsidP="00E04B3F">
      <w:pPr>
        <w:pStyle w:val="a3"/>
        <w:numPr>
          <w:ilvl w:val="0"/>
          <w:numId w:val="18"/>
        </w:numPr>
        <w:tabs>
          <w:tab w:val="left" w:pos="1080"/>
        </w:tabs>
        <w:adjustRightInd w:val="0"/>
        <w:snapToGrid w:val="0"/>
        <w:spacing w:line="580" w:lineRule="exact"/>
        <w:ind w:left="0" w:firstLine="640"/>
        <w:rPr>
          <w:rFonts w:ascii="彩虹粗仿宋" w:eastAsia="彩虹粗仿宋" w:hAnsiTheme="minorEastAsia" w:hint="eastAsia"/>
          <w:bCs/>
          <w:snapToGrid w:val="0"/>
          <w:kern w:val="0"/>
          <w:sz w:val="32"/>
          <w:szCs w:val="32"/>
        </w:rPr>
      </w:pPr>
      <w:r w:rsidRPr="00E04B3F">
        <w:rPr>
          <w:rFonts w:ascii="彩虹粗仿宋" w:eastAsia="彩虹粗仿宋" w:hAnsiTheme="minorEastAsia" w:hint="eastAsia"/>
          <w:bCs/>
          <w:snapToGrid w:val="0"/>
          <w:kern w:val="0"/>
          <w:sz w:val="32"/>
          <w:szCs w:val="32"/>
        </w:rPr>
        <w:t>经营范围应包含电力的代销代购，符合《福建省售电市场主体准入与退出管理办法（试行）》准入条件，并根据该办法的要求完成注册程序，具备开展电力交易的购售电资格（提供在福建电力交易平台（https://pmos.fj.sgcc.com.cn/）的市场成员信息——售电公司栏目查询注册信息的记录截图）。</w:t>
      </w:r>
    </w:p>
    <w:p w:rsidR="00473A47" w:rsidRPr="00E04B3F" w:rsidRDefault="00473A47" w:rsidP="00E04B3F">
      <w:pPr>
        <w:pStyle w:val="a3"/>
        <w:numPr>
          <w:ilvl w:val="0"/>
          <w:numId w:val="18"/>
        </w:numPr>
        <w:tabs>
          <w:tab w:val="left" w:pos="1080"/>
        </w:tabs>
        <w:adjustRightInd w:val="0"/>
        <w:snapToGrid w:val="0"/>
        <w:spacing w:line="580" w:lineRule="exact"/>
        <w:ind w:left="0" w:firstLine="640"/>
        <w:rPr>
          <w:rFonts w:ascii="彩虹粗仿宋" w:eastAsia="彩虹粗仿宋" w:hAnsiTheme="minorEastAsia" w:hint="eastAsia"/>
          <w:bCs/>
          <w:snapToGrid w:val="0"/>
          <w:kern w:val="0"/>
          <w:sz w:val="32"/>
          <w:szCs w:val="32"/>
        </w:rPr>
      </w:pPr>
      <w:r w:rsidRPr="00E04B3F">
        <w:rPr>
          <w:rFonts w:ascii="彩虹粗仿宋" w:eastAsia="彩虹粗仿宋" w:hAnsiTheme="minorEastAsia" w:hint="eastAsia"/>
          <w:bCs/>
          <w:snapToGrid w:val="0"/>
          <w:kern w:val="0"/>
          <w:sz w:val="32"/>
          <w:szCs w:val="32"/>
        </w:rPr>
        <w:t>近三年累计销售</w:t>
      </w:r>
      <w:r w:rsidR="006C1353" w:rsidRPr="00E04B3F">
        <w:rPr>
          <w:rFonts w:ascii="彩虹粗仿宋" w:eastAsia="彩虹粗仿宋" w:hAnsiTheme="minorEastAsia" w:hint="eastAsia"/>
          <w:bCs/>
          <w:snapToGrid w:val="0"/>
          <w:kern w:val="0"/>
          <w:sz w:val="32"/>
          <w:szCs w:val="32"/>
        </w:rPr>
        <w:t>的</w:t>
      </w:r>
      <w:r w:rsidRPr="00E04B3F">
        <w:rPr>
          <w:rFonts w:ascii="彩虹粗仿宋" w:eastAsia="彩虹粗仿宋" w:hAnsiTheme="minorEastAsia" w:hint="eastAsia"/>
          <w:bCs/>
          <w:snapToGrid w:val="0"/>
          <w:kern w:val="0"/>
          <w:sz w:val="32"/>
          <w:szCs w:val="32"/>
        </w:rPr>
        <w:t>绿电</w:t>
      </w:r>
      <w:r w:rsidR="006C1353" w:rsidRPr="00E04B3F">
        <w:rPr>
          <w:rFonts w:ascii="彩虹粗仿宋" w:eastAsia="彩虹粗仿宋" w:hAnsiTheme="minorEastAsia" w:hint="eastAsia"/>
          <w:bCs/>
          <w:snapToGrid w:val="0"/>
          <w:kern w:val="0"/>
          <w:sz w:val="32"/>
          <w:szCs w:val="32"/>
        </w:rPr>
        <w:t>量</w:t>
      </w:r>
      <w:r w:rsidRPr="00E04B3F">
        <w:rPr>
          <w:rFonts w:ascii="彩虹粗仿宋" w:eastAsia="彩虹粗仿宋" w:hAnsiTheme="minorEastAsia" w:hint="eastAsia"/>
          <w:bCs/>
          <w:snapToGrid w:val="0"/>
          <w:kern w:val="0"/>
          <w:sz w:val="32"/>
          <w:szCs w:val="32"/>
        </w:rPr>
        <w:t>应≥</w:t>
      </w:r>
      <w:r w:rsidR="00D804EF" w:rsidRPr="00E04B3F">
        <w:rPr>
          <w:rFonts w:ascii="彩虹粗仿宋" w:eastAsia="彩虹粗仿宋" w:hAnsiTheme="minorEastAsia" w:hint="eastAsia"/>
          <w:bCs/>
          <w:snapToGrid w:val="0"/>
          <w:kern w:val="0"/>
          <w:sz w:val="32"/>
          <w:szCs w:val="32"/>
        </w:rPr>
        <w:t>5</w:t>
      </w:r>
      <w:r w:rsidR="006C1353" w:rsidRPr="00E04B3F">
        <w:rPr>
          <w:rFonts w:ascii="彩虹粗仿宋" w:eastAsia="彩虹粗仿宋" w:hAnsiTheme="minorEastAsia" w:hint="eastAsia"/>
          <w:bCs/>
          <w:snapToGrid w:val="0"/>
          <w:kern w:val="0"/>
          <w:sz w:val="32"/>
          <w:szCs w:val="32"/>
        </w:rPr>
        <w:t>0000MWh</w:t>
      </w:r>
      <w:r w:rsidRPr="00E04B3F">
        <w:rPr>
          <w:rFonts w:ascii="彩虹粗仿宋" w:eastAsia="彩虹粗仿宋" w:hAnsiTheme="minorEastAsia" w:hint="eastAsia"/>
          <w:bCs/>
          <w:snapToGrid w:val="0"/>
          <w:kern w:val="0"/>
          <w:sz w:val="32"/>
          <w:szCs w:val="32"/>
        </w:rPr>
        <w:t>（提供北京电力交易中心e-交易记录的截图）。</w:t>
      </w:r>
    </w:p>
    <w:p w:rsidR="00473A47" w:rsidRPr="00E04B3F" w:rsidRDefault="00473A47" w:rsidP="00E04B3F">
      <w:pPr>
        <w:pStyle w:val="a3"/>
        <w:numPr>
          <w:ilvl w:val="0"/>
          <w:numId w:val="18"/>
        </w:numPr>
        <w:tabs>
          <w:tab w:val="left" w:pos="1080"/>
        </w:tabs>
        <w:adjustRightInd w:val="0"/>
        <w:snapToGrid w:val="0"/>
        <w:spacing w:line="580" w:lineRule="exact"/>
        <w:ind w:left="0" w:firstLine="640"/>
        <w:rPr>
          <w:rFonts w:ascii="彩虹粗仿宋" w:eastAsia="彩虹粗仿宋" w:hAnsiTheme="minorEastAsia" w:hint="eastAsia"/>
          <w:bCs/>
          <w:snapToGrid w:val="0"/>
          <w:kern w:val="0"/>
          <w:sz w:val="32"/>
          <w:szCs w:val="32"/>
        </w:rPr>
      </w:pPr>
      <w:r w:rsidRPr="00E04B3F">
        <w:rPr>
          <w:rFonts w:ascii="彩虹粗仿宋" w:eastAsia="彩虹粗仿宋" w:hAnsiTheme="minorEastAsia" w:hint="eastAsia"/>
          <w:bCs/>
          <w:snapToGrid w:val="0"/>
          <w:kern w:val="0"/>
          <w:sz w:val="32"/>
          <w:szCs w:val="32"/>
        </w:rPr>
        <w:t>近三年无失信或重大违法记录，</w:t>
      </w:r>
      <w:r w:rsidR="00D804EF" w:rsidRPr="00E04B3F">
        <w:rPr>
          <w:rFonts w:ascii="彩虹粗仿宋" w:eastAsia="彩虹粗仿宋" w:hAnsiTheme="minorEastAsia" w:hint="eastAsia"/>
          <w:bCs/>
          <w:snapToGrid w:val="0"/>
          <w:kern w:val="0"/>
          <w:sz w:val="32"/>
          <w:szCs w:val="32"/>
        </w:rPr>
        <w:t>当前</w:t>
      </w:r>
      <w:r w:rsidRPr="00E04B3F">
        <w:rPr>
          <w:rFonts w:ascii="彩虹粗仿宋" w:eastAsia="彩虹粗仿宋" w:hAnsiTheme="minorEastAsia" w:hint="eastAsia"/>
          <w:bCs/>
          <w:snapToGrid w:val="0"/>
          <w:kern w:val="0"/>
          <w:sz w:val="32"/>
          <w:szCs w:val="32"/>
        </w:rPr>
        <w:t>未处于被责令停业、财产被接管、冻结、破产状态。</w:t>
      </w:r>
    </w:p>
    <w:p w:rsidR="00D10928" w:rsidRPr="00E04B3F" w:rsidRDefault="00D10928" w:rsidP="00E04B3F">
      <w:pPr>
        <w:pStyle w:val="a3"/>
        <w:numPr>
          <w:ilvl w:val="0"/>
          <w:numId w:val="2"/>
        </w:numPr>
        <w:tabs>
          <w:tab w:val="left" w:pos="1320"/>
        </w:tabs>
        <w:adjustRightInd w:val="0"/>
        <w:snapToGrid w:val="0"/>
        <w:spacing w:line="580" w:lineRule="exact"/>
        <w:ind w:left="0" w:firstLine="643"/>
        <w:rPr>
          <w:rFonts w:ascii="彩虹粗仿宋" w:eastAsia="彩虹粗仿宋" w:hAnsiTheme="minorEastAsia" w:hint="eastAsia"/>
          <w:b/>
          <w:snapToGrid w:val="0"/>
          <w:kern w:val="0"/>
          <w:sz w:val="32"/>
          <w:szCs w:val="32"/>
        </w:rPr>
      </w:pPr>
      <w:r w:rsidRPr="00E04B3F">
        <w:rPr>
          <w:rFonts w:ascii="彩虹粗仿宋" w:eastAsia="彩虹粗仿宋" w:hAnsiTheme="minorEastAsia" w:hint="eastAsia"/>
          <w:b/>
          <w:snapToGrid w:val="0"/>
          <w:kern w:val="0"/>
          <w:sz w:val="32"/>
          <w:szCs w:val="32"/>
        </w:rPr>
        <w:t>服务内容和服务期限</w:t>
      </w:r>
    </w:p>
    <w:p w:rsidR="0075295A" w:rsidRPr="00E04B3F" w:rsidRDefault="0075295A" w:rsidP="00E04B3F">
      <w:pPr>
        <w:pStyle w:val="a3"/>
        <w:numPr>
          <w:ilvl w:val="0"/>
          <w:numId w:val="20"/>
        </w:numPr>
        <w:tabs>
          <w:tab w:val="left" w:pos="1080"/>
        </w:tabs>
        <w:adjustRightInd w:val="0"/>
        <w:snapToGrid w:val="0"/>
        <w:spacing w:line="580" w:lineRule="exact"/>
        <w:ind w:left="0" w:firstLine="640"/>
        <w:rPr>
          <w:rFonts w:ascii="彩虹粗仿宋" w:eastAsia="彩虹粗仿宋" w:hAnsiTheme="minorEastAsia" w:hint="eastAsia"/>
          <w:bCs/>
          <w:snapToGrid w:val="0"/>
          <w:kern w:val="0"/>
          <w:sz w:val="32"/>
          <w:szCs w:val="32"/>
        </w:rPr>
      </w:pPr>
      <w:r w:rsidRPr="00E04B3F">
        <w:rPr>
          <w:rFonts w:ascii="彩虹粗仿宋" w:eastAsia="彩虹粗仿宋" w:hAnsiTheme="minorEastAsia" w:hint="eastAsia"/>
          <w:bCs/>
          <w:snapToGrid w:val="0"/>
          <w:kern w:val="0"/>
          <w:sz w:val="32"/>
          <w:szCs w:val="32"/>
        </w:rPr>
        <w:t>本</w:t>
      </w:r>
      <w:r w:rsidR="006E2453" w:rsidRPr="00E04B3F">
        <w:rPr>
          <w:rFonts w:ascii="彩虹粗仿宋" w:eastAsia="彩虹粗仿宋" w:hAnsiTheme="minorEastAsia" w:hint="eastAsia"/>
          <w:bCs/>
          <w:snapToGrid w:val="0"/>
          <w:kern w:val="0"/>
          <w:sz w:val="32"/>
          <w:szCs w:val="32"/>
        </w:rPr>
        <w:t>购电</w:t>
      </w:r>
      <w:r w:rsidRPr="00E04B3F">
        <w:rPr>
          <w:rFonts w:ascii="彩虹粗仿宋" w:eastAsia="彩虹粗仿宋" w:hAnsiTheme="minorEastAsia" w:hint="eastAsia"/>
          <w:bCs/>
          <w:snapToGrid w:val="0"/>
          <w:kern w:val="0"/>
          <w:sz w:val="32"/>
          <w:szCs w:val="32"/>
        </w:rPr>
        <w:t>项目所在地</w:t>
      </w:r>
      <w:r w:rsidR="006E2453" w:rsidRPr="00E04B3F">
        <w:rPr>
          <w:rFonts w:ascii="彩虹粗仿宋" w:eastAsia="彩虹粗仿宋" w:hAnsiTheme="minorEastAsia" w:hint="eastAsia"/>
          <w:bCs/>
          <w:snapToGrid w:val="0"/>
          <w:kern w:val="0"/>
          <w:sz w:val="32"/>
          <w:szCs w:val="32"/>
        </w:rPr>
        <w:t>位于福建省</w:t>
      </w:r>
      <w:r w:rsidRPr="00E04B3F">
        <w:rPr>
          <w:rFonts w:ascii="彩虹粗仿宋" w:eastAsia="彩虹粗仿宋" w:hAnsiTheme="minorEastAsia" w:hint="eastAsia"/>
          <w:bCs/>
          <w:snapToGrid w:val="0"/>
          <w:kern w:val="0"/>
          <w:sz w:val="32"/>
          <w:szCs w:val="32"/>
        </w:rPr>
        <w:t>福州市台江区江滨中大道298号</w:t>
      </w:r>
      <w:r w:rsidR="006E2453" w:rsidRPr="00E04B3F">
        <w:rPr>
          <w:rFonts w:ascii="彩虹粗仿宋" w:eastAsia="彩虹粗仿宋" w:hAnsiTheme="minorEastAsia" w:hint="eastAsia"/>
          <w:bCs/>
          <w:snapToGrid w:val="0"/>
          <w:kern w:val="0"/>
          <w:sz w:val="32"/>
          <w:szCs w:val="32"/>
        </w:rPr>
        <w:t>省建行综合业务楼</w:t>
      </w:r>
      <w:r w:rsidRPr="00E04B3F">
        <w:rPr>
          <w:rFonts w:ascii="彩虹粗仿宋" w:eastAsia="彩虹粗仿宋" w:hAnsiTheme="minorEastAsia" w:hint="eastAsia"/>
          <w:bCs/>
          <w:snapToGrid w:val="0"/>
          <w:kern w:val="0"/>
          <w:sz w:val="32"/>
          <w:szCs w:val="32"/>
        </w:rPr>
        <w:t>。</w:t>
      </w:r>
    </w:p>
    <w:p w:rsidR="0075295A" w:rsidRPr="00E04B3F" w:rsidRDefault="0075295A" w:rsidP="00E04B3F">
      <w:pPr>
        <w:pStyle w:val="a3"/>
        <w:numPr>
          <w:ilvl w:val="0"/>
          <w:numId w:val="20"/>
        </w:numPr>
        <w:tabs>
          <w:tab w:val="left" w:pos="1080"/>
        </w:tabs>
        <w:adjustRightInd w:val="0"/>
        <w:snapToGrid w:val="0"/>
        <w:spacing w:line="580" w:lineRule="exact"/>
        <w:ind w:left="0" w:firstLine="640"/>
        <w:rPr>
          <w:rFonts w:ascii="彩虹粗仿宋" w:eastAsia="彩虹粗仿宋" w:hAnsiTheme="minorEastAsia" w:hint="eastAsia"/>
          <w:bCs/>
          <w:snapToGrid w:val="0"/>
          <w:kern w:val="0"/>
          <w:sz w:val="32"/>
          <w:szCs w:val="32"/>
        </w:rPr>
      </w:pPr>
      <w:r w:rsidRPr="00E04B3F">
        <w:rPr>
          <w:rFonts w:ascii="彩虹粗仿宋" w:eastAsia="彩虹粗仿宋" w:hAnsiTheme="minorEastAsia" w:hint="eastAsia"/>
          <w:bCs/>
          <w:snapToGrid w:val="0"/>
          <w:kern w:val="0"/>
          <w:sz w:val="32"/>
          <w:szCs w:val="32"/>
        </w:rPr>
        <w:t>本项目</w:t>
      </w:r>
      <w:r w:rsidR="001C5C37" w:rsidRPr="00E04B3F">
        <w:rPr>
          <w:rFonts w:ascii="彩虹粗仿宋" w:eastAsia="彩虹粗仿宋" w:hAnsiTheme="minorEastAsia" w:hint="eastAsia"/>
          <w:bCs/>
          <w:snapToGrid w:val="0"/>
          <w:kern w:val="0"/>
          <w:sz w:val="32"/>
          <w:szCs w:val="32"/>
        </w:rPr>
        <w:t>所购绿电占该楼总用电量的比例要求</w:t>
      </w:r>
      <w:r w:rsidR="006C2C18" w:rsidRPr="00E04B3F">
        <w:rPr>
          <w:rFonts w:ascii="彩虹粗仿宋" w:eastAsia="彩虹粗仿宋" w:hAnsiTheme="minorEastAsia" w:hint="eastAsia"/>
          <w:bCs/>
          <w:snapToGrid w:val="0"/>
          <w:kern w:val="0"/>
          <w:sz w:val="32"/>
          <w:szCs w:val="32"/>
        </w:rPr>
        <w:t>达到100％</w:t>
      </w:r>
      <w:r w:rsidR="006C1353" w:rsidRPr="00E04B3F">
        <w:rPr>
          <w:rFonts w:ascii="彩虹粗仿宋" w:eastAsia="彩虹粗仿宋" w:hAnsiTheme="minorEastAsia" w:hint="eastAsia"/>
          <w:bCs/>
          <w:snapToGrid w:val="0"/>
          <w:kern w:val="0"/>
          <w:sz w:val="32"/>
          <w:szCs w:val="32"/>
        </w:rPr>
        <w:t>，</w:t>
      </w:r>
      <w:r w:rsidR="006E2453" w:rsidRPr="00E04B3F">
        <w:rPr>
          <w:rFonts w:ascii="彩虹粗仿宋" w:eastAsia="彩虹粗仿宋" w:hAnsiTheme="minorEastAsia" w:hint="eastAsia"/>
          <w:bCs/>
          <w:snapToGrid w:val="0"/>
          <w:kern w:val="0"/>
          <w:sz w:val="32"/>
          <w:szCs w:val="32"/>
        </w:rPr>
        <w:t>入选</w:t>
      </w:r>
      <w:r w:rsidRPr="00E04B3F">
        <w:rPr>
          <w:rFonts w:ascii="彩虹粗仿宋" w:eastAsia="彩虹粗仿宋" w:hAnsiTheme="minorEastAsia" w:hint="eastAsia"/>
          <w:bCs/>
          <w:snapToGrid w:val="0"/>
          <w:kern w:val="0"/>
          <w:sz w:val="32"/>
          <w:szCs w:val="32"/>
        </w:rPr>
        <w:t>供应商应严格按照</w:t>
      </w:r>
      <w:r w:rsidR="006C2C18" w:rsidRPr="00E04B3F">
        <w:rPr>
          <w:rFonts w:ascii="彩虹粗仿宋" w:eastAsia="彩虹粗仿宋" w:hAnsiTheme="minorEastAsia" w:hint="eastAsia"/>
          <w:bCs/>
          <w:snapToGrid w:val="0"/>
          <w:kern w:val="0"/>
          <w:sz w:val="32"/>
          <w:szCs w:val="32"/>
        </w:rPr>
        <w:t>该</w:t>
      </w:r>
      <w:r w:rsidRPr="00E04B3F">
        <w:rPr>
          <w:rFonts w:ascii="彩虹粗仿宋" w:eastAsia="彩虹粗仿宋" w:hAnsiTheme="minorEastAsia" w:hint="eastAsia"/>
          <w:bCs/>
          <w:snapToGrid w:val="0"/>
          <w:kern w:val="0"/>
          <w:sz w:val="32"/>
          <w:szCs w:val="32"/>
        </w:rPr>
        <w:t>要求</w:t>
      </w:r>
      <w:r w:rsidR="006E2453" w:rsidRPr="00E04B3F">
        <w:rPr>
          <w:rFonts w:ascii="彩虹粗仿宋" w:eastAsia="彩虹粗仿宋" w:hAnsiTheme="minorEastAsia" w:hint="eastAsia"/>
          <w:bCs/>
          <w:snapToGrid w:val="0"/>
          <w:kern w:val="0"/>
          <w:sz w:val="32"/>
          <w:szCs w:val="32"/>
        </w:rPr>
        <w:t>完成</w:t>
      </w:r>
      <w:r w:rsidR="00D603C1" w:rsidRPr="00E04B3F">
        <w:rPr>
          <w:rFonts w:ascii="彩虹粗仿宋" w:eastAsia="彩虹粗仿宋" w:hAnsiTheme="minorEastAsia" w:hint="eastAsia"/>
          <w:bCs/>
          <w:snapToGrid w:val="0"/>
          <w:kern w:val="0"/>
          <w:sz w:val="32"/>
          <w:szCs w:val="32"/>
        </w:rPr>
        <w:t>售电服务</w:t>
      </w:r>
      <w:r w:rsidRPr="00E04B3F">
        <w:rPr>
          <w:rFonts w:ascii="彩虹粗仿宋" w:eastAsia="彩虹粗仿宋" w:hAnsiTheme="minorEastAsia" w:hint="eastAsia"/>
          <w:bCs/>
          <w:snapToGrid w:val="0"/>
          <w:kern w:val="0"/>
          <w:sz w:val="32"/>
          <w:szCs w:val="32"/>
        </w:rPr>
        <w:t>。</w:t>
      </w:r>
    </w:p>
    <w:p w:rsidR="00D804EF" w:rsidRPr="00E04B3F" w:rsidRDefault="00D804EF" w:rsidP="00E04B3F">
      <w:pPr>
        <w:pStyle w:val="a3"/>
        <w:numPr>
          <w:ilvl w:val="0"/>
          <w:numId w:val="20"/>
        </w:numPr>
        <w:tabs>
          <w:tab w:val="left" w:pos="1080"/>
        </w:tabs>
        <w:adjustRightInd w:val="0"/>
        <w:snapToGrid w:val="0"/>
        <w:spacing w:line="580" w:lineRule="exact"/>
        <w:ind w:left="0" w:firstLine="640"/>
        <w:rPr>
          <w:rFonts w:ascii="彩虹粗仿宋" w:eastAsia="彩虹粗仿宋" w:hAnsiTheme="minorEastAsia" w:hint="eastAsia"/>
          <w:bCs/>
          <w:snapToGrid w:val="0"/>
          <w:kern w:val="0"/>
          <w:sz w:val="32"/>
          <w:szCs w:val="32"/>
        </w:rPr>
      </w:pPr>
      <w:r w:rsidRPr="00E04B3F">
        <w:rPr>
          <w:rFonts w:ascii="彩虹粗仿宋" w:eastAsia="彩虹粗仿宋" w:hAnsiTheme="minorEastAsia" w:hint="eastAsia"/>
          <w:bCs/>
          <w:snapToGrid w:val="0"/>
          <w:kern w:val="0"/>
          <w:sz w:val="32"/>
          <w:szCs w:val="32"/>
        </w:rPr>
        <w:t>本项目电费单价采用市场均价加服务费的计算方式。</w:t>
      </w:r>
    </w:p>
    <w:p w:rsidR="00D10928" w:rsidRPr="00E04B3F" w:rsidRDefault="00E2306C" w:rsidP="00E04B3F">
      <w:pPr>
        <w:pStyle w:val="a3"/>
        <w:numPr>
          <w:ilvl w:val="0"/>
          <w:numId w:val="2"/>
        </w:numPr>
        <w:tabs>
          <w:tab w:val="left" w:pos="1320"/>
        </w:tabs>
        <w:adjustRightInd w:val="0"/>
        <w:snapToGrid w:val="0"/>
        <w:spacing w:line="580" w:lineRule="exact"/>
        <w:ind w:left="0" w:firstLine="643"/>
        <w:rPr>
          <w:rFonts w:ascii="彩虹粗仿宋" w:eastAsia="彩虹粗仿宋" w:hAnsiTheme="minorEastAsia" w:hint="eastAsia"/>
          <w:b/>
          <w:snapToGrid w:val="0"/>
          <w:kern w:val="0"/>
          <w:sz w:val="32"/>
          <w:szCs w:val="32"/>
        </w:rPr>
      </w:pPr>
      <w:r w:rsidRPr="00E04B3F">
        <w:rPr>
          <w:rFonts w:ascii="彩虹粗仿宋" w:eastAsia="彩虹粗仿宋" w:hAnsiTheme="minorEastAsia" w:hint="eastAsia"/>
          <w:b/>
          <w:snapToGrid w:val="0"/>
          <w:kern w:val="0"/>
          <w:sz w:val="32"/>
          <w:szCs w:val="32"/>
        </w:rPr>
        <w:t>服务</w:t>
      </w:r>
      <w:r w:rsidR="00D10928" w:rsidRPr="00E04B3F">
        <w:rPr>
          <w:rFonts w:ascii="彩虹粗仿宋" w:eastAsia="彩虹粗仿宋" w:hAnsiTheme="minorEastAsia" w:hint="eastAsia"/>
          <w:b/>
          <w:snapToGrid w:val="0"/>
          <w:kern w:val="0"/>
          <w:sz w:val="32"/>
          <w:szCs w:val="32"/>
        </w:rPr>
        <w:t>款项</w:t>
      </w:r>
      <w:r w:rsidRPr="00E04B3F">
        <w:rPr>
          <w:rFonts w:ascii="彩虹粗仿宋" w:eastAsia="彩虹粗仿宋" w:hAnsiTheme="minorEastAsia" w:hint="eastAsia"/>
          <w:b/>
          <w:snapToGrid w:val="0"/>
          <w:kern w:val="0"/>
          <w:sz w:val="32"/>
          <w:szCs w:val="32"/>
        </w:rPr>
        <w:t>和</w:t>
      </w:r>
      <w:r w:rsidR="00D10928" w:rsidRPr="00E04B3F">
        <w:rPr>
          <w:rFonts w:ascii="彩虹粗仿宋" w:eastAsia="彩虹粗仿宋" w:hAnsiTheme="minorEastAsia" w:hint="eastAsia"/>
          <w:b/>
          <w:snapToGrid w:val="0"/>
          <w:kern w:val="0"/>
          <w:sz w:val="32"/>
          <w:szCs w:val="32"/>
        </w:rPr>
        <w:t>支付要求</w:t>
      </w:r>
    </w:p>
    <w:p w:rsidR="00D10928" w:rsidRPr="00E04B3F" w:rsidRDefault="00D10928" w:rsidP="00E04B3F">
      <w:pPr>
        <w:pStyle w:val="a3"/>
        <w:widowControl/>
        <w:numPr>
          <w:ilvl w:val="0"/>
          <w:numId w:val="12"/>
        </w:numPr>
        <w:tabs>
          <w:tab w:val="left" w:pos="1080"/>
        </w:tabs>
        <w:adjustRightInd w:val="0"/>
        <w:snapToGrid w:val="0"/>
        <w:spacing w:line="580" w:lineRule="exact"/>
        <w:ind w:left="0" w:firstLine="640"/>
        <w:rPr>
          <w:rFonts w:ascii="彩虹粗仿宋" w:eastAsia="彩虹粗仿宋" w:hAnsiTheme="minorEastAsia" w:hint="eastAsia"/>
          <w:sz w:val="32"/>
          <w:szCs w:val="32"/>
        </w:rPr>
      </w:pPr>
      <w:r w:rsidRPr="00E04B3F">
        <w:rPr>
          <w:rFonts w:ascii="彩虹粗仿宋" w:eastAsia="彩虹粗仿宋" w:hAnsiTheme="minorEastAsia" w:hint="eastAsia"/>
          <w:sz w:val="32"/>
          <w:szCs w:val="32"/>
        </w:rPr>
        <w:t>本项目</w:t>
      </w:r>
      <w:r w:rsidR="00D603C1" w:rsidRPr="00E04B3F">
        <w:rPr>
          <w:rFonts w:ascii="彩虹粗仿宋" w:eastAsia="彩虹粗仿宋" w:hAnsiTheme="minorEastAsia" w:hint="eastAsia"/>
          <w:sz w:val="32"/>
          <w:szCs w:val="32"/>
        </w:rPr>
        <w:t>所产生的所有</w:t>
      </w:r>
      <w:r w:rsidRPr="00E04B3F">
        <w:rPr>
          <w:rFonts w:ascii="彩虹粗仿宋" w:eastAsia="彩虹粗仿宋" w:hAnsiTheme="minorEastAsia" w:hint="eastAsia"/>
          <w:sz w:val="32"/>
          <w:szCs w:val="32"/>
        </w:rPr>
        <w:t>费用</w:t>
      </w:r>
      <w:r w:rsidR="00D603C1" w:rsidRPr="00E04B3F">
        <w:rPr>
          <w:rFonts w:ascii="彩虹粗仿宋" w:eastAsia="彩虹粗仿宋" w:hAnsiTheme="minorEastAsia" w:hint="eastAsia"/>
          <w:sz w:val="32"/>
          <w:szCs w:val="32"/>
        </w:rPr>
        <w:t>均通过用电单位所在地的输配电企业代收付，支付方式依据用电单位与所在地输配电企业签署的供用电合同和委托扣款协议为准</w:t>
      </w:r>
      <w:r w:rsidRPr="00E04B3F">
        <w:rPr>
          <w:rFonts w:ascii="彩虹粗仿宋" w:eastAsia="彩虹粗仿宋" w:hAnsiTheme="minorEastAsia" w:hint="eastAsia"/>
          <w:sz w:val="32"/>
          <w:szCs w:val="32"/>
        </w:rPr>
        <w:t>。</w:t>
      </w:r>
    </w:p>
    <w:p w:rsidR="00D603C1" w:rsidRPr="00E04B3F" w:rsidRDefault="00D603C1" w:rsidP="00E04B3F">
      <w:pPr>
        <w:pStyle w:val="a3"/>
        <w:widowControl/>
        <w:numPr>
          <w:ilvl w:val="0"/>
          <w:numId w:val="12"/>
        </w:numPr>
        <w:tabs>
          <w:tab w:val="left" w:pos="1080"/>
        </w:tabs>
        <w:adjustRightInd w:val="0"/>
        <w:snapToGrid w:val="0"/>
        <w:spacing w:line="580" w:lineRule="exact"/>
        <w:ind w:left="0" w:firstLine="640"/>
        <w:rPr>
          <w:rFonts w:ascii="彩虹粗仿宋" w:eastAsia="彩虹粗仿宋" w:hAnsiTheme="minorEastAsia" w:hint="eastAsia"/>
          <w:sz w:val="32"/>
          <w:szCs w:val="32"/>
        </w:rPr>
      </w:pPr>
      <w:r w:rsidRPr="00E04B3F">
        <w:rPr>
          <w:rFonts w:ascii="彩虹粗仿宋" w:eastAsia="彩虹粗仿宋" w:hAnsiTheme="minorEastAsia" w:hint="eastAsia"/>
          <w:sz w:val="32"/>
          <w:szCs w:val="32"/>
        </w:rPr>
        <w:t>本项目以入选供应商的报价作为合同价。</w:t>
      </w:r>
    </w:p>
    <w:p w:rsidR="00577BB9" w:rsidRPr="00E04B3F" w:rsidRDefault="00577BB9" w:rsidP="00E04B3F">
      <w:pPr>
        <w:pStyle w:val="a3"/>
        <w:widowControl/>
        <w:numPr>
          <w:ilvl w:val="0"/>
          <w:numId w:val="12"/>
        </w:numPr>
        <w:tabs>
          <w:tab w:val="left" w:pos="1080"/>
        </w:tabs>
        <w:adjustRightInd w:val="0"/>
        <w:snapToGrid w:val="0"/>
        <w:spacing w:line="580" w:lineRule="exact"/>
        <w:ind w:left="0" w:firstLine="640"/>
        <w:rPr>
          <w:rFonts w:ascii="彩虹粗仿宋" w:eastAsia="彩虹粗仿宋" w:hAnsiTheme="minorEastAsia" w:hint="eastAsia"/>
          <w:sz w:val="32"/>
          <w:szCs w:val="32"/>
        </w:rPr>
      </w:pPr>
      <w:r w:rsidRPr="00E04B3F">
        <w:rPr>
          <w:rFonts w:ascii="彩虹粗仿宋" w:eastAsia="彩虹粗仿宋" w:hAnsiTheme="minorEastAsia" w:hint="eastAsia"/>
          <w:sz w:val="32"/>
          <w:szCs w:val="32"/>
        </w:rPr>
        <w:lastRenderedPageBreak/>
        <w:t>本</w:t>
      </w:r>
      <w:r w:rsidR="00D603C1" w:rsidRPr="00E04B3F">
        <w:rPr>
          <w:rFonts w:ascii="彩虹粗仿宋" w:eastAsia="彩虹粗仿宋" w:hAnsiTheme="minorEastAsia" w:hint="eastAsia"/>
          <w:sz w:val="32"/>
          <w:szCs w:val="32"/>
        </w:rPr>
        <w:t>项目采购</w:t>
      </w:r>
      <w:r w:rsidRPr="00E04B3F">
        <w:rPr>
          <w:rFonts w:ascii="彩虹粗仿宋" w:eastAsia="彩虹粗仿宋" w:hAnsiTheme="minorEastAsia" w:hint="eastAsia"/>
          <w:sz w:val="32"/>
          <w:szCs w:val="32"/>
        </w:rPr>
        <w:t>期限</w:t>
      </w:r>
      <w:r w:rsidR="00EF34C9" w:rsidRPr="00E04B3F">
        <w:rPr>
          <w:rFonts w:ascii="彩虹粗仿宋" w:eastAsia="彩虹粗仿宋" w:hAnsiTheme="minorEastAsia" w:hint="eastAsia"/>
          <w:sz w:val="32"/>
          <w:szCs w:val="32"/>
        </w:rPr>
        <w:t>（起止</w:t>
      </w:r>
      <w:r w:rsidRPr="00E04B3F">
        <w:rPr>
          <w:rFonts w:ascii="彩虹粗仿宋" w:eastAsia="彩虹粗仿宋" w:hAnsiTheme="minorEastAsia" w:hint="eastAsia"/>
          <w:sz w:val="32"/>
          <w:szCs w:val="32"/>
        </w:rPr>
        <w:t>日期</w:t>
      </w:r>
      <w:r w:rsidR="00EF34C9" w:rsidRPr="00E04B3F">
        <w:rPr>
          <w:rFonts w:ascii="彩虹粗仿宋" w:eastAsia="彩虹粗仿宋" w:hAnsiTheme="minorEastAsia" w:hint="eastAsia"/>
          <w:sz w:val="32"/>
          <w:szCs w:val="32"/>
        </w:rPr>
        <w:t>）</w:t>
      </w:r>
      <w:r w:rsidR="00D603C1" w:rsidRPr="00E04B3F">
        <w:rPr>
          <w:rFonts w:ascii="彩虹粗仿宋" w:eastAsia="彩虹粗仿宋" w:hAnsiTheme="minorEastAsia" w:hint="eastAsia"/>
          <w:sz w:val="32"/>
          <w:szCs w:val="32"/>
        </w:rPr>
        <w:t>以合同</w:t>
      </w:r>
      <w:r w:rsidR="00EF34C9" w:rsidRPr="00E04B3F">
        <w:rPr>
          <w:rFonts w:ascii="彩虹粗仿宋" w:eastAsia="彩虹粗仿宋" w:hAnsiTheme="minorEastAsia" w:hint="eastAsia"/>
          <w:sz w:val="32"/>
          <w:szCs w:val="32"/>
        </w:rPr>
        <w:t>约定的市场化购电起算日和终止日</w:t>
      </w:r>
      <w:r w:rsidR="00D603C1" w:rsidRPr="00E04B3F">
        <w:rPr>
          <w:rFonts w:ascii="彩虹粗仿宋" w:eastAsia="彩虹粗仿宋" w:hAnsiTheme="minorEastAsia" w:hint="eastAsia"/>
          <w:sz w:val="32"/>
          <w:szCs w:val="32"/>
        </w:rPr>
        <w:t>为准</w:t>
      </w:r>
      <w:r w:rsidRPr="00E04B3F">
        <w:rPr>
          <w:rFonts w:ascii="彩虹粗仿宋" w:eastAsia="彩虹粗仿宋" w:hAnsiTheme="minorEastAsia" w:hint="eastAsia"/>
          <w:sz w:val="32"/>
          <w:szCs w:val="32"/>
        </w:rPr>
        <w:t>。</w:t>
      </w:r>
    </w:p>
    <w:p w:rsidR="00D10928" w:rsidRPr="00E04B3F" w:rsidRDefault="00D10928" w:rsidP="00E04B3F">
      <w:pPr>
        <w:pStyle w:val="a3"/>
        <w:numPr>
          <w:ilvl w:val="0"/>
          <w:numId w:val="2"/>
        </w:numPr>
        <w:tabs>
          <w:tab w:val="left" w:pos="1320"/>
        </w:tabs>
        <w:adjustRightInd w:val="0"/>
        <w:snapToGrid w:val="0"/>
        <w:spacing w:line="580" w:lineRule="exact"/>
        <w:ind w:left="0" w:firstLine="643"/>
        <w:rPr>
          <w:rFonts w:ascii="彩虹粗仿宋" w:eastAsia="彩虹粗仿宋" w:hAnsiTheme="minorEastAsia" w:hint="eastAsia"/>
          <w:b/>
          <w:snapToGrid w:val="0"/>
          <w:kern w:val="0"/>
          <w:sz w:val="32"/>
          <w:szCs w:val="32"/>
        </w:rPr>
      </w:pPr>
      <w:r w:rsidRPr="00E04B3F">
        <w:rPr>
          <w:rFonts w:ascii="彩虹粗仿宋" w:eastAsia="彩虹粗仿宋" w:hAnsiTheme="minorEastAsia" w:hint="eastAsia"/>
          <w:b/>
          <w:snapToGrid w:val="0"/>
          <w:kern w:val="0"/>
          <w:sz w:val="32"/>
          <w:szCs w:val="32"/>
        </w:rPr>
        <w:t>其他要求</w:t>
      </w:r>
    </w:p>
    <w:p w:rsidR="00D10928" w:rsidRPr="00E04B3F" w:rsidRDefault="00D10928" w:rsidP="00E04B3F">
      <w:pPr>
        <w:pStyle w:val="a3"/>
        <w:widowControl/>
        <w:numPr>
          <w:ilvl w:val="0"/>
          <w:numId w:val="13"/>
        </w:numPr>
        <w:tabs>
          <w:tab w:val="left" w:pos="1200"/>
        </w:tabs>
        <w:adjustRightInd w:val="0"/>
        <w:snapToGrid w:val="0"/>
        <w:spacing w:line="580" w:lineRule="exact"/>
        <w:ind w:left="0" w:firstLine="640"/>
        <w:rPr>
          <w:rFonts w:ascii="彩虹粗仿宋" w:eastAsia="彩虹粗仿宋" w:hAnsiTheme="minorEastAsia" w:hint="eastAsia"/>
          <w:bCs/>
          <w:snapToGrid w:val="0"/>
          <w:kern w:val="0"/>
          <w:sz w:val="32"/>
          <w:szCs w:val="32"/>
        </w:rPr>
      </w:pPr>
      <w:r w:rsidRPr="00E04B3F">
        <w:rPr>
          <w:rFonts w:ascii="彩虹粗仿宋" w:eastAsia="彩虹粗仿宋" w:hAnsiTheme="minorEastAsia" w:hint="eastAsia"/>
          <w:bCs/>
          <w:snapToGrid w:val="0"/>
          <w:kern w:val="0"/>
          <w:sz w:val="32"/>
          <w:szCs w:val="32"/>
        </w:rPr>
        <w:t>未经采购方允许，入选供应商不得将本项目</w:t>
      </w:r>
      <w:r w:rsidR="00466494" w:rsidRPr="00E04B3F">
        <w:rPr>
          <w:rFonts w:ascii="彩虹粗仿宋" w:eastAsia="彩虹粗仿宋" w:hAnsiTheme="minorEastAsia" w:hint="eastAsia"/>
          <w:bCs/>
          <w:snapToGrid w:val="0"/>
          <w:kern w:val="0"/>
          <w:sz w:val="32"/>
          <w:szCs w:val="32"/>
        </w:rPr>
        <w:t>的服务</w:t>
      </w:r>
      <w:r w:rsidRPr="00E04B3F">
        <w:rPr>
          <w:rFonts w:ascii="彩虹粗仿宋" w:eastAsia="彩虹粗仿宋" w:hAnsiTheme="minorEastAsia" w:hint="eastAsia"/>
          <w:bCs/>
          <w:snapToGrid w:val="0"/>
          <w:kern w:val="0"/>
          <w:sz w:val="32"/>
          <w:szCs w:val="32"/>
        </w:rPr>
        <w:t>内容转包给其它单位，否则采购方有权终止合同并由入选</w:t>
      </w:r>
      <w:r w:rsidR="00D603C1" w:rsidRPr="00E04B3F">
        <w:rPr>
          <w:rFonts w:ascii="彩虹粗仿宋" w:eastAsia="彩虹粗仿宋" w:hAnsiTheme="minorEastAsia" w:hint="eastAsia"/>
          <w:bCs/>
          <w:snapToGrid w:val="0"/>
          <w:kern w:val="0"/>
          <w:sz w:val="32"/>
          <w:szCs w:val="32"/>
        </w:rPr>
        <w:t>供应商</w:t>
      </w:r>
      <w:r w:rsidRPr="00E04B3F">
        <w:rPr>
          <w:rFonts w:ascii="彩虹粗仿宋" w:eastAsia="彩虹粗仿宋" w:hAnsiTheme="minorEastAsia" w:hint="eastAsia"/>
          <w:bCs/>
          <w:snapToGrid w:val="0"/>
          <w:kern w:val="0"/>
          <w:sz w:val="32"/>
          <w:szCs w:val="32"/>
        </w:rPr>
        <w:t>赔偿由此造成的一切损失。</w:t>
      </w:r>
    </w:p>
    <w:p w:rsidR="006C1353" w:rsidRPr="00E04B3F" w:rsidRDefault="006B6C47" w:rsidP="00E04B3F">
      <w:pPr>
        <w:pStyle w:val="a3"/>
        <w:widowControl/>
        <w:numPr>
          <w:ilvl w:val="0"/>
          <w:numId w:val="13"/>
        </w:numPr>
        <w:tabs>
          <w:tab w:val="left" w:pos="1200"/>
        </w:tabs>
        <w:adjustRightInd w:val="0"/>
        <w:snapToGrid w:val="0"/>
        <w:spacing w:line="580" w:lineRule="exact"/>
        <w:ind w:left="0" w:firstLine="640"/>
        <w:rPr>
          <w:rFonts w:ascii="彩虹粗仿宋" w:eastAsia="彩虹粗仿宋" w:hAnsiTheme="minorEastAsia" w:hint="eastAsia"/>
          <w:bCs/>
          <w:snapToGrid w:val="0"/>
          <w:kern w:val="0"/>
          <w:sz w:val="32"/>
          <w:szCs w:val="32"/>
        </w:rPr>
      </w:pPr>
      <w:r w:rsidRPr="00E04B3F">
        <w:rPr>
          <w:rFonts w:ascii="彩虹粗仿宋" w:eastAsia="彩虹粗仿宋" w:hAnsiTheme="minorEastAsia" w:hint="eastAsia"/>
          <w:bCs/>
          <w:snapToGrid w:val="0"/>
          <w:kern w:val="0"/>
          <w:sz w:val="32"/>
          <w:szCs w:val="32"/>
        </w:rPr>
        <w:t>采购方联系人：陈</w:t>
      </w:r>
      <w:r w:rsidR="00C00F63" w:rsidRPr="00E04B3F">
        <w:rPr>
          <w:rFonts w:ascii="彩虹粗仿宋" w:eastAsia="彩虹粗仿宋" w:hAnsiTheme="minorEastAsia" w:hint="eastAsia"/>
          <w:bCs/>
          <w:snapToGrid w:val="0"/>
          <w:kern w:val="0"/>
          <w:sz w:val="32"/>
          <w:szCs w:val="32"/>
        </w:rPr>
        <w:t>先生</w:t>
      </w:r>
      <w:r w:rsidRPr="00E04B3F">
        <w:rPr>
          <w:rFonts w:ascii="彩虹粗仿宋" w:eastAsia="彩虹粗仿宋" w:hAnsiTheme="minorEastAsia" w:hint="eastAsia"/>
          <w:bCs/>
          <w:snapToGrid w:val="0"/>
          <w:kern w:val="0"/>
          <w:sz w:val="32"/>
          <w:szCs w:val="32"/>
        </w:rPr>
        <w:t>，0591-87878266，18965916507</w:t>
      </w:r>
      <w:r w:rsidR="001C5C37" w:rsidRPr="00E04B3F">
        <w:rPr>
          <w:rFonts w:ascii="彩虹粗仿宋" w:eastAsia="彩虹粗仿宋" w:hAnsiTheme="minorEastAsia" w:hint="eastAsia"/>
          <w:bCs/>
          <w:snapToGrid w:val="0"/>
          <w:kern w:val="0"/>
          <w:sz w:val="32"/>
          <w:szCs w:val="32"/>
        </w:rPr>
        <w:t>。</w:t>
      </w:r>
      <w:r w:rsidR="00C00F63" w:rsidRPr="00E04B3F">
        <w:rPr>
          <w:rFonts w:ascii="彩虹粗仿宋" w:eastAsia="彩虹粗仿宋" w:hAnsiTheme="minorEastAsia" w:hint="eastAsia"/>
          <w:bCs/>
          <w:snapToGrid w:val="0"/>
          <w:kern w:val="0"/>
          <w:sz w:val="32"/>
          <w:szCs w:val="32"/>
        </w:rPr>
        <w:t>联系</w:t>
      </w:r>
      <w:r w:rsidR="001C5C37" w:rsidRPr="00E04B3F">
        <w:rPr>
          <w:rFonts w:ascii="彩虹粗仿宋" w:eastAsia="彩虹粗仿宋" w:hAnsiTheme="minorEastAsia" w:hint="eastAsia"/>
          <w:bCs/>
          <w:snapToGrid w:val="0"/>
          <w:kern w:val="0"/>
          <w:sz w:val="32"/>
          <w:szCs w:val="32"/>
        </w:rPr>
        <w:t>地址</w:t>
      </w:r>
      <w:r w:rsidRPr="00E04B3F">
        <w:rPr>
          <w:rFonts w:ascii="彩虹粗仿宋" w:eastAsia="彩虹粗仿宋" w:hAnsiTheme="minorEastAsia" w:hint="eastAsia"/>
          <w:bCs/>
          <w:snapToGrid w:val="0"/>
          <w:kern w:val="0"/>
          <w:sz w:val="32"/>
          <w:szCs w:val="32"/>
        </w:rPr>
        <w:t>：福州市台江区江滨中大道298号建行大厦17层综合服务中心</w:t>
      </w:r>
      <w:r w:rsidR="001C5C37" w:rsidRPr="00E04B3F">
        <w:rPr>
          <w:rFonts w:ascii="彩虹粗仿宋" w:eastAsia="彩虹粗仿宋" w:hAnsiTheme="minorEastAsia" w:hint="eastAsia"/>
          <w:bCs/>
          <w:snapToGrid w:val="0"/>
          <w:kern w:val="0"/>
          <w:sz w:val="32"/>
          <w:szCs w:val="32"/>
        </w:rPr>
        <w:t>。</w:t>
      </w:r>
    </w:p>
    <w:sectPr w:rsidR="006C1353" w:rsidRPr="00E04B3F" w:rsidSect="00D603C1">
      <w:footerReference w:type="default" r:id="rId7"/>
      <w:pgSz w:w="11906" w:h="16838" w:code="9"/>
      <w:pgMar w:top="1200" w:right="1600" w:bottom="1200" w:left="1600" w:header="851" w:footer="1220"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30A3" w:rsidRDefault="004E30A3" w:rsidP="004068B7">
      <w:r>
        <w:separator/>
      </w:r>
    </w:p>
  </w:endnote>
  <w:endnote w:type="continuationSeparator" w:id="0">
    <w:p w:rsidR="004E30A3" w:rsidRDefault="004E30A3" w:rsidP="00406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9171223"/>
      <w:docPartObj>
        <w:docPartGallery w:val="Page Numbers (Bottom of Page)"/>
        <w:docPartUnique/>
      </w:docPartObj>
    </w:sdtPr>
    <w:sdtEndPr/>
    <w:sdtContent>
      <w:sdt>
        <w:sdtPr>
          <w:id w:val="1728636285"/>
          <w:docPartObj>
            <w:docPartGallery w:val="Page Numbers (Top of Page)"/>
            <w:docPartUnique/>
          </w:docPartObj>
        </w:sdtPr>
        <w:sdtEndPr/>
        <w:sdtContent>
          <w:p w:rsidR="00E2306C" w:rsidRDefault="00E2306C" w:rsidP="00641270">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E04B3F">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04B3F">
              <w:rPr>
                <w:b/>
                <w:bCs/>
                <w:noProof/>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30A3" w:rsidRDefault="004E30A3" w:rsidP="004068B7">
      <w:r>
        <w:separator/>
      </w:r>
    </w:p>
  </w:footnote>
  <w:footnote w:type="continuationSeparator" w:id="0">
    <w:p w:rsidR="004E30A3" w:rsidRDefault="004E30A3" w:rsidP="004068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E3FFAE"/>
    <w:multiLevelType w:val="singleLevel"/>
    <w:tmpl w:val="B9E3FFAE"/>
    <w:lvl w:ilvl="0">
      <w:start w:val="8"/>
      <w:numFmt w:val="chineseCounting"/>
      <w:suff w:val="nothing"/>
      <w:lvlText w:val="（%1）"/>
      <w:lvlJc w:val="left"/>
      <w:rPr>
        <w:rFonts w:hint="eastAsia"/>
      </w:rPr>
    </w:lvl>
  </w:abstractNum>
  <w:abstractNum w:abstractNumId="1" w15:restartNumberingAfterBreak="0">
    <w:nsid w:val="0FEB4B71"/>
    <w:multiLevelType w:val="hybridMultilevel"/>
    <w:tmpl w:val="CC86E506"/>
    <w:lvl w:ilvl="0" w:tplc="75689B6E">
      <w:start w:val="1"/>
      <w:numFmt w:val="decimal"/>
      <w:lvlText w:val="%1、"/>
      <w:lvlJc w:val="left"/>
      <w:pPr>
        <w:ind w:left="1060" w:hanging="420"/>
      </w:pPr>
      <w:rPr>
        <w:rFonts w:hint="eastAsia"/>
        <w:b/>
      </w:rPr>
    </w:lvl>
    <w:lvl w:ilvl="1" w:tplc="CEE2641A">
      <w:start w:val="1"/>
      <w:numFmt w:val="decimal"/>
      <w:lvlText w:val="（%2）"/>
      <w:lvlJc w:val="left"/>
      <w:pPr>
        <w:ind w:left="2416" w:hanging="1356"/>
      </w:pPr>
      <w:rPr>
        <w:rFonts w:hint="default"/>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1DF87D7A"/>
    <w:multiLevelType w:val="hybridMultilevel"/>
    <w:tmpl w:val="3B92D5D0"/>
    <w:lvl w:ilvl="0" w:tplc="3CDAFCFE">
      <w:start w:val="1"/>
      <w:numFmt w:val="decimal"/>
      <w:lvlText w:val="%1、"/>
      <w:lvlJc w:val="left"/>
      <w:pPr>
        <w:ind w:left="1060" w:hanging="420"/>
      </w:pPr>
      <w:rPr>
        <w:rFonts w:cs="黑体" w:hint="default"/>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1EE3195A"/>
    <w:multiLevelType w:val="hybridMultilevel"/>
    <w:tmpl w:val="77BCF55A"/>
    <w:lvl w:ilvl="0" w:tplc="2500B55E">
      <w:start w:val="1"/>
      <w:numFmt w:val="lowerLetter"/>
      <w:lvlText w:val="%1)"/>
      <w:lvlJc w:val="left"/>
      <w:pPr>
        <w:ind w:left="1480" w:hanging="420"/>
      </w:pPr>
      <w:rPr>
        <w:b w:val="0"/>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4" w15:restartNumberingAfterBreak="0">
    <w:nsid w:val="2D750C28"/>
    <w:multiLevelType w:val="hybridMultilevel"/>
    <w:tmpl w:val="CE5059B6"/>
    <w:lvl w:ilvl="0" w:tplc="14706CB4">
      <w:start w:val="4"/>
      <w:numFmt w:val="decimal"/>
      <w:lvlText w:val="%1、"/>
      <w:lvlJc w:val="left"/>
      <w:pPr>
        <w:ind w:left="1287" w:hanging="720"/>
      </w:pPr>
      <w:rPr>
        <w:rFonts w:hint="default"/>
      </w:rPr>
    </w:lvl>
    <w:lvl w:ilvl="1" w:tplc="04090019">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 w15:restartNumberingAfterBreak="0">
    <w:nsid w:val="32DD0522"/>
    <w:multiLevelType w:val="hybridMultilevel"/>
    <w:tmpl w:val="8522D044"/>
    <w:lvl w:ilvl="0" w:tplc="F33E193C">
      <w:start w:val="1"/>
      <w:numFmt w:val="decimal"/>
      <w:lvlText w:val="%1、"/>
      <w:lvlJc w:val="left"/>
      <w:pPr>
        <w:ind w:left="1360" w:hanging="720"/>
      </w:p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6" w15:restartNumberingAfterBreak="0">
    <w:nsid w:val="33D24447"/>
    <w:multiLevelType w:val="hybridMultilevel"/>
    <w:tmpl w:val="A290EC94"/>
    <w:lvl w:ilvl="0" w:tplc="BBD2DAFC">
      <w:start w:val="6"/>
      <w:numFmt w:val="decimal"/>
      <w:lvlText w:val="%1、"/>
      <w:lvlJc w:val="left"/>
      <w:pPr>
        <w:ind w:left="1146" w:hanging="720"/>
      </w:pPr>
      <w:rPr>
        <w:rFonts w:hint="default"/>
      </w:rPr>
    </w:lvl>
    <w:lvl w:ilvl="1" w:tplc="04090019">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start w:val="1"/>
      <w:numFmt w:val="decimal"/>
      <w:lvlText w:val="%4."/>
      <w:lvlJc w:val="left"/>
      <w:pPr>
        <w:ind w:left="1129"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15:restartNumberingAfterBreak="0">
    <w:nsid w:val="34125D4D"/>
    <w:multiLevelType w:val="hybridMultilevel"/>
    <w:tmpl w:val="910856B4"/>
    <w:lvl w:ilvl="0" w:tplc="679C35F2">
      <w:start w:val="1"/>
      <w:numFmt w:val="decimal"/>
      <w:lvlText w:val="%1、"/>
      <w:lvlJc w:val="left"/>
      <w:pPr>
        <w:ind w:left="1480" w:hanging="420"/>
      </w:pPr>
      <w:rPr>
        <w:b/>
      </w:rPr>
    </w:lvl>
    <w:lvl w:ilvl="1" w:tplc="04090019">
      <w:start w:val="1"/>
      <w:numFmt w:val="lowerLetter"/>
      <w:lvlText w:val="%2)"/>
      <w:lvlJc w:val="left"/>
      <w:pPr>
        <w:ind w:left="1900" w:hanging="420"/>
      </w:pPr>
    </w:lvl>
    <w:lvl w:ilvl="2" w:tplc="0409001B">
      <w:start w:val="1"/>
      <w:numFmt w:val="lowerRoman"/>
      <w:lvlText w:val="%3."/>
      <w:lvlJc w:val="right"/>
      <w:pPr>
        <w:ind w:left="2320" w:hanging="420"/>
      </w:pPr>
    </w:lvl>
    <w:lvl w:ilvl="3" w:tplc="0409000F">
      <w:start w:val="1"/>
      <w:numFmt w:val="decimal"/>
      <w:lvlText w:val="%4."/>
      <w:lvlJc w:val="left"/>
      <w:pPr>
        <w:ind w:left="2740" w:hanging="420"/>
      </w:pPr>
    </w:lvl>
    <w:lvl w:ilvl="4" w:tplc="04090019">
      <w:start w:val="1"/>
      <w:numFmt w:val="lowerLetter"/>
      <w:lvlText w:val="%5)"/>
      <w:lvlJc w:val="left"/>
      <w:pPr>
        <w:ind w:left="3160" w:hanging="420"/>
      </w:pPr>
    </w:lvl>
    <w:lvl w:ilvl="5" w:tplc="0409001B">
      <w:start w:val="1"/>
      <w:numFmt w:val="lowerRoman"/>
      <w:lvlText w:val="%6."/>
      <w:lvlJc w:val="right"/>
      <w:pPr>
        <w:ind w:left="3580" w:hanging="420"/>
      </w:pPr>
    </w:lvl>
    <w:lvl w:ilvl="6" w:tplc="0409000F">
      <w:start w:val="1"/>
      <w:numFmt w:val="decimal"/>
      <w:lvlText w:val="%7."/>
      <w:lvlJc w:val="left"/>
      <w:pPr>
        <w:ind w:left="4000" w:hanging="420"/>
      </w:pPr>
    </w:lvl>
    <w:lvl w:ilvl="7" w:tplc="04090019">
      <w:start w:val="1"/>
      <w:numFmt w:val="lowerLetter"/>
      <w:lvlText w:val="%8)"/>
      <w:lvlJc w:val="left"/>
      <w:pPr>
        <w:ind w:left="4420" w:hanging="420"/>
      </w:pPr>
    </w:lvl>
    <w:lvl w:ilvl="8" w:tplc="0409001B">
      <w:start w:val="1"/>
      <w:numFmt w:val="lowerRoman"/>
      <w:lvlText w:val="%9."/>
      <w:lvlJc w:val="right"/>
      <w:pPr>
        <w:ind w:left="4840" w:hanging="420"/>
      </w:pPr>
    </w:lvl>
  </w:abstractNum>
  <w:abstractNum w:abstractNumId="8" w15:restartNumberingAfterBreak="0">
    <w:nsid w:val="4C034BD0"/>
    <w:multiLevelType w:val="hybridMultilevel"/>
    <w:tmpl w:val="4A249966"/>
    <w:lvl w:ilvl="0" w:tplc="AEAEF3BE">
      <w:start w:val="1"/>
      <w:numFmt w:val="decimal"/>
      <w:lvlText w:val="%1、"/>
      <w:lvlJc w:val="left"/>
      <w:pPr>
        <w:ind w:left="1020" w:hanging="420"/>
      </w:pPr>
      <w:rPr>
        <w:rFonts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15:restartNumberingAfterBreak="0">
    <w:nsid w:val="52F7145F"/>
    <w:multiLevelType w:val="multilevel"/>
    <w:tmpl w:val="52F7145F"/>
    <w:lvl w:ilvl="0">
      <w:start w:val="1"/>
      <w:numFmt w:val="decimal"/>
      <w:lvlText w:val="%1、"/>
      <w:lvlJc w:val="left"/>
      <w:pPr>
        <w:ind w:left="1360" w:hanging="720"/>
      </w:pPr>
      <w:rPr>
        <w:rFonts w:hAnsi="宋体"/>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0" w15:restartNumberingAfterBreak="0">
    <w:nsid w:val="63127F65"/>
    <w:multiLevelType w:val="hybridMultilevel"/>
    <w:tmpl w:val="1700C96C"/>
    <w:lvl w:ilvl="0" w:tplc="BB6CAC5C">
      <w:start w:val="1"/>
      <w:numFmt w:val="decimal"/>
      <w:lvlText w:val="%1、"/>
      <w:lvlJc w:val="left"/>
      <w:pPr>
        <w:ind w:left="1060" w:hanging="420"/>
      </w:pPr>
      <w:rPr>
        <w:rFonts w:cs="彩虹粗仿宋" w:hint="default"/>
        <w:b/>
      </w:rPr>
    </w:lvl>
    <w:lvl w:ilvl="1" w:tplc="BB6CAC5C">
      <w:start w:val="1"/>
      <w:numFmt w:val="decimal"/>
      <w:lvlText w:val="%2、"/>
      <w:lvlJc w:val="left"/>
      <w:pPr>
        <w:ind w:left="1480" w:hanging="420"/>
      </w:pPr>
      <w:rPr>
        <w:rFonts w:cs="彩虹粗仿宋" w:hint="default"/>
        <w:b/>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15:restartNumberingAfterBreak="0">
    <w:nsid w:val="63697085"/>
    <w:multiLevelType w:val="hybridMultilevel"/>
    <w:tmpl w:val="5FE66A44"/>
    <w:lvl w:ilvl="0" w:tplc="E5DA79EE">
      <w:start w:val="1"/>
      <w:numFmt w:val="chineseCountingThousand"/>
      <w:lvlText w:val="%1、"/>
      <w:lvlJc w:val="left"/>
      <w:pPr>
        <w:tabs>
          <w:tab w:val="num" w:pos="1020"/>
        </w:tabs>
        <w:ind w:left="1020" w:hanging="420"/>
      </w:pPr>
      <w:rPr>
        <w:lang w:val="en-US"/>
      </w:rPr>
    </w:lvl>
    <w:lvl w:ilvl="1" w:tplc="9FDC5294">
      <w:start w:val="1"/>
      <w:numFmt w:val="chineseCountingThousand"/>
      <w:lvlText w:val="(%2)"/>
      <w:lvlJc w:val="left"/>
      <w:pPr>
        <w:tabs>
          <w:tab w:val="num" w:pos="1440"/>
        </w:tabs>
        <w:ind w:left="1440" w:hanging="420"/>
      </w:pPr>
      <w:rPr>
        <w:rFonts w:hint="eastAsia"/>
      </w:rPr>
    </w:lvl>
    <w:lvl w:ilvl="2" w:tplc="1494CC8E">
      <w:start w:val="1"/>
      <w:numFmt w:val="japaneseCounting"/>
      <w:lvlText w:val="（%3）"/>
      <w:lvlJc w:val="left"/>
      <w:pPr>
        <w:tabs>
          <w:tab w:val="num" w:pos="2520"/>
        </w:tabs>
        <w:ind w:left="2520" w:hanging="1080"/>
      </w:pPr>
      <w:rPr>
        <w:rFonts w:hint="default"/>
      </w:rPr>
    </w:lvl>
    <w:lvl w:ilvl="3" w:tplc="60BEDDA8">
      <w:start w:val="1"/>
      <w:numFmt w:val="decimal"/>
      <w:lvlText w:val="%4、"/>
      <w:lvlJc w:val="left"/>
      <w:pPr>
        <w:ind w:left="1599" w:hanging="1032"/>
      </w:pPr>
      <w:rPr>
        <w:rFonts w:hint="default"/>
      </w:r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12" w15:restartNumberingAfterBreak="0">
    <w:nsid w:val="6E602E51"/>
    <w:multiLevelType w:val="hybridMultilevel"/>
    <w:tmpl w:val="4A249966"/>
    <w:lvl w:ilvl="0" w:tplc="AEAEF3BE">
      <w:start w:val="1"/>
      <w:numFmt w:val="decimal"/>
      <w:lvlText w:val="%1、"/>
      <w:lvlJc w:val="left"/>
      <w:pPr>
        <w:ind w:left="1020" w:hanging="420"/>
      </w:pPr>
      <w:rPr>
        <w:rFonts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753B22DD"/>
    <w:multiLevelType w:val="multilevel"/>
    <w:tmpl w:val="753B22DD"/>
    <w:lvl w:ilvl="0">
      <w:start w:val="1"/>
      <w:numFmt w:val="lowerLetter"/>
      <w:lvlText w:val="%1)"/>
      <w:lvlJc w:val="left"/>
      <w:pPr>
        <w:ind w:left="1360" w:hanging="720"/>
      </w:p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4" w15:restartNumberingAfterBreak="0">
    <w:nsid w:val="76225A9E"/>
    <w:multiLevelType w:val="hybridMultilevel"/>
    <w:tmpl w:val="C51AEA66"/>
    <w:lvl w:ilvl="0" w:tplc="D8840180">
      <w:start w:val="1"/>
      <w:numFmt w:val="chineseCountingThousand"/>
      <w:lvlText w:val="%1、"/>
      <w:lvlJc w:val="left"/>
      <w:pPr>
        <w:ind w:left="1060" w:hanging="420"/>
      </w:pPr>
      <w:rPr>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15:restartNumberingAfterBreak="0">
    <w:nsid w:val="77C0607A"/>
    <w:multiLevelType w:val="hybridMultilevel"/>
    <w:tmpl w:val="4A145376"/>
    <w:lvl w:ilvl="0" w:tplc="2C96FB12">
      <w:start w:val="1"/>
      <w:numFmt w:val="decimal"/>
      <w:lvlText w:val="%1、"/>
      <w:lvlJc w:val="left"/>
      <w:pPr>
        <w:ind w:left="2460" w:hanging="420"/>
      </w:pPr>
      <w:rPr>
        <w:rFonts w:cs="黑体" w:hint="default"/>
        <w:b w:val="0"/>
      </w:rPr>
    </w:lvl>
    <w:lvl w:ilvl="1" w:tplc="04090019" w:tentative="1">
      <w:start w:val="1"/>
      <w:numFmt w:val="lowerLetter"/>
      <w:lvlText w:val="%2)"/>
      <w:lvlJc w:val="left"/>
      <w:pPr>
        <w:ind w:left="2880" w:hanging="420"/>
      </w:pPr>
    </w:lvl>
    <w:lvl w:ilvl="2" w:tplc="0409001B" w:tentative="1">
      <w:start w:val="1"/>
      <w:numFmt w:val="lowerRoman"/>
      <w:lvlText w:val="%3."/>
      <w:lvlJc w:val="right"/>
      <w:pPr>
        <w:ind w:left="3300" w:hanging="420"/>
      </w:pPr>
    </w:lvl>
    <w:lvl w:ilvl="3" w:tplc="0409000F" w:tentative="1">
      <w:start w:val="1"/>
      <w:numFmt w:val="decimal"/>
      <w:lvlText w:val="%4."/>
      <w:lvlJc w:val="left"/>
      <w:pPr>
        <w:ind w:left="3720" w:hanging="420"/>
      </w:pPr>
    </w:lvl>
    <w:lvl w:ilvl="4" w:tplc="04090019" w:tentative="1">
      <w:start w:val="1"/>
      <w:numFmt w:val="lowerLetter"/>
      <w:lvlText w:val="%5)"/>
      <w:lvlJc w:val="left"/>
      <w:pPr>
        <w:ind w:left="4140" w:hanging="420"/>
      </w:pPr>
    </w:lvl>
    <w:lvl w:ilvl="5" w:tplc="0409001B" w:tentative="1">
      <w:start w:val="1"/>
      <w:numFmt w:val="lowerRoman"/>
      <w:lvlText w:val="%6."/>
      <w:lvlJc w:val="right"/>
      <w:pPr>
        <w:ind w:left="4560" w:hanging="420"/>
      </w:pPr>
    </w:lvl>
    <w:lvl w:ilvl="6" w:tplc="0409000F" w:tentative="1">
      <w:start w:val="1"/>
      <w:numFmt w:val="decimal"/>
      <w:lvlText w:val="%7."/>
      <w:lvlJc w:val="left"/>
      <w:pPr>
        <w:ind w:left="4980" w:hanging="420"/>
      </w:pPr>
    </w:lvl>
    <w:lvl w:ilvl="7" w:tplc="04090019" w:tentative="1">
      <w:start w:val="1"/>
      <w:numFmt w:val="lowerLetter"/>
      <w:lvlText w:val="%8)"/>
      <w:lvlJc w:val="left"/>
      <w:pPr>
        <w:ind w:left="5400" w:hanging="420"/>
      </w:pPr>
    </w:lvl>
    <w:lvl w:ilvl="8" w:tplc="0409001B" w:tentative="1">
      <w:start w:val="1"/>
      <w:numFmt w:val="lowerRoman"/>
      <w:lvlText w:val="%9."/>
      <w:lvlJc w:val="right"/>
      <w:pPr>
        <w:ind w:left="5820" w:hanging="420"/>
      </w:pPr>
    </w:lvl>
  </w:abstractNum>
  <w:abstractNum w:abstractNumId="16" w15:restartNumberingAfterBreak="0">
    <w:nsid w:val="79133230"/>
    <w:multiLevelType w:val="hybridMultilevel"/>
    <w:tmpl w:val="74345AB4"/>
    <w:lvl w:ilvl="0" w:tplc="FE6E71C4">
      <w:start w:val="1"/>
      <w:numFmt w:val="japaneseCounting"/>
      <w:lvlText w:val="%1、"/>
      <w:lvlJc w:val="left"/>
      <w:pPr>
        <w:ind w:left="1363" w:hanging="720"/>
      </w:pPr>
      <w:rPr>
        <w:rFonts w:hint="default"/>
      </w:rPr>
    </w:lvl>
    <w:lvl w:ilvl="1" w:tplc="423C81CE">
      <w:start w:val="1"/>
      <w:numFmt w:val="decimal"/>
      <w:lvlText w:val="%2."/>
      <w:lvlJc w:val="left"/>
      <w:pPr>
        <w:ind w:left="2035" w:hanging="972"/>
      </w:pPr>
      <w:rPr>
        <w:rFonts w:hAnsiTheme="minorHAnsi" w:cstheme="minorBidi" w:hint="default"/>
      </w:r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7" w15:restartNumberingAfterBreak="0">
    <w:nsid w:val="7D893920"/>
    <w:multiLevelType w:val="hybridMultilevel"/>
    <w:tmpl w:val="3B92D5D0"/>
    <w:lvl w:ilvl="0" w:tplc="3CDAFCFE">
      <w:start w:val="1"/>
      <w:numFmt w:val="decimal"/>
      <w:lvlText w:val="%1、"/>
      <w:lvlJc w:val="left"/>
      <w:pPr>
        <w:ind w:left="1060" w:hanging="420"/>
      </w:pPr>
      <w:rPr>
        <w:rFonts w:cs="黑体" w:hint="default"/>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8" w15:restartNumberingAfterBreak="0">
    <w:nsid w:val="7E025CC0"/>
    <w:multiLevelType w:val="hybridMultilevel"/>
    <w:tmpl w:val="5EFAF43E"/>
    <w:lvl w:ilvl="0" w:tplc="4446B786">
      <w:start w:val="1"/>
      <w:numFmt w:val="chineseCountingThousand"/>
      <w:lvlText w:val="(%1)"/>
      <w:lvlJc w:val="left"/>
      <w:pPr>
        <w:ind w:left="2042" w:hanging="420"/>
      </w:pPr>
      <w:rPr>
        <w:rFonts w:hint="eastAsia"/>
      </w:rPr>
    </w:lvl>
    <w:lvl w:ilvl="1" w:tplc="2262773C">
      <w:start w:val="1"/>
      <w:numFmt w:val="decimal"/>
      <w:lvlText w:val="%2、"/>
      <w:lvlJc w:val="left"/>
      <w:pPr>
        <w:ind w:left="1140" w:hanging="720"/>
      </w:pPr>
      <w:rPr>
        <w:rFonts w:hint="default"/>
      </w:rPr>
    </w:lvl>
    <w:lvl w:ilvl="2" w:tplc="A866D60E">
      <w:start w:val="1"/>
      <w:numFmt w:val="japaneseCounting"/>
      <w:lvlText w:val="%3、"/>
      <w:lvlJc w:val="left"/>
      <w:pPr>
        <w:ind w:left="1512" w:hanging="672"/>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6"/>
  </w:num>
  <w:num w:numId="3">
    <w:abstractNumId w:val="11"/>
  </w:num>
  <w:num w:numId="4">
    <w:abstractNumId w:val="4"/>
  </w:num>
  <w:num w:numId="5">
    <w:abstractNumId w:val="6"/>
  </w:num>
  <w:num w:numId="6">
    <w:abstractNumId w:val="10"/>
  </w:num>
  <w:num w:numId="7">
    <w:abstractNumId w:val="14"/>
  </w:num>
  <w:num w:numId="8">
    <w:abstractNumId w:val="18"/>
  </w:num>
  <w:num w:numId="9">
    <w:abstractNumId w:val="1"/>
  </w:num>
  <w:num w:numId="10">
    <w:abstractNumId w:val="15"/>
  </w:num>
  <w:num w:numId="11">
    <w:abstractNumId w:val="3"/>
  </w:num>
  <w:num w:numId="12">
    <w:abstractNumId w:val="2"/>
  </w:num>
  <w:num w:numId="13">
    <w:abstractNumId w:val="17"/>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147"/>
    <w:rsid w:val="000054A6"/>
    <w:rsid w:val="00033AC1"/>
    <w:rsid w:val="00056B19"/>
    <w:rsid w:val="0006353C"/>
    <w:rsid w:val="00067ED7"/>
    <w:rsid w:val="000715F7"/>
    <w:rsid w:val="00083F32"/>
    <w:rsid w:val="00084C62"/>
    <w:rsid w:val="00091D91"/>
    <w:rsid w:val="001C2E5D"/>
    <w:rsid w:val="001C5C37"/>
    <w:rsid w:val="001F65DC"/>
    <w:rsid w:val="00277E63"/>
    <w:rsid w:val="002919D4"/>
    <w:rsid w:val="00294473"/>
    <w:rsid w:val="002A08C8"/>
    <w:rsid w:val="002B084C"/>
    <w:rsid w:val="002B5734"/>
    <w:rsid w:val="002B66D2"/>
    <w:rsid w:val="002D01AF"/>
    <w:rsid w:val="002E4D57"/>
    <w:rsid w:val="00304933"/>
    <w:rsid w:val="00381AB6"/>
    <w:rsid w:val="004068B7"/>
    <w:rsid w:val="00432147"/>
    <w:rsid w:val="0043403D"/>
    <w:rsid w:val="00466494"/>
    <w:rsid w:val="00473A47"/>
    <w:rsid w:val="00484A1D"/>
    <w:rsid w:val="00494803"/>
    <w:rsid w:val="004D2D31"/>
    <w:rsid w:val="004D2DE5"/>
    <w:rsid w:val="004E30A3"/>
    <w:rsid w:val="004E38BE"/>
    <w:rsid w:val="00530AB3"/>
    <w:rsid w:val="00553797"/>
    <w:rsid w:val="00577BB9"/>
    <w:rsid w:val="005D3998"/>
    <w:rsid w:val="00635951"/>
    <w:rsid w:val="00641270"/>
    <w:rsid w:val="00650EA8"/>
    <w:rsid w:val="006B6C47"/>
    <w:rsid w:val="006C1353"/>
    <w:rsid w:val="006C2C18"/>
    <w:rsid w:val="006E2453"/>
    <w:rsid w:val="006E5542"/>
    <w:rsid w:val="006F0A0F"/>
    <w:rsid w:val="006F41F0"/>
    <w:rsid w:val="0070276C"/>
    <w:rsid w:val="00704D5E"/>
    <w:rsid w:val="00711493"/>
    <w:rsid w:val="007400AE"/>
    <w:rsid w:val="0075295A"/>
    <w:rsid w:val="0075332C"/>
    <w:rsid w:val="007A369D"/>
    <w:rsid w:val="007B2624"/>
    <w:rsid w:val="007C1F93"/>
    <w:rsid w:val="007F45C9"/>
    <w:rsid w:val="007F63D6"/>
    <w:rsid w:val="00835054"/>
    <w:rsid w:val="008A441F"/>
    <w:rsid w:val="008B2601"/>
    <w:rsid w:val="008D5B37"/>
    <w:rsid w:val="008E3E8C"/>
    <w:rsid w:val="008E5D05"/>
    <w:rsid w:val="008F3338"/>
    <w:rsid w:val="00905E61"/>
    <w:rsid w:val="00922F1F"/>
    <w:rsid w:val="00925256"/>
    <w:rsid w:val="009441C2"/>
    <w:rsid w:val="009625C5"/>
    <w:rsid w:val="00981865"/>
    <w:rsid w:val="009A2C2E"/>
    <w:rsid w:val="00A25909"/>
    <w:rsid w:val="00A74ACD"/>
    <w:rsid w:val="00A93D07"/>
    <w:rsid w:val="00AA6D87"/>
    <w:rsid w:val="00AD3CE2"/>
    <w:rsid w:val="00AF4076"/>
    <w:rsid w:val="00B55AF2"/>
    <w:rsid w:val="00BD4C78"/>
    <w:rsid w:val="00BE0C2B"/>
    <w:rsid w:val="00BF2399"/>
    <w:rsid w:val="00C00F63"/>
    <w:rsid w:val="00C47E05"/>
    <w:rsid w:val="00C95730"/>
    <w:rsid w:val="00CB460F"/>
    <w:rsid w:val="00CC1D87"/>
    <w:rsid w:val="00D02685"/>
    <w:rsid w:val="00D10928"/>
    <w:rsid w:val="00D4129D"/>
    <w:rsid w:val="00D55CD1"/>
    <w:rsid w:val="00D603C1"/>
    <w:rsid w:val="00D6205D"/>
    <w:rsid w:val="00D804EF"/>
    <w:rsid w:val="00D83766"/>
    <w:rsid w:val="00DD3EA7"/>
    <w:rsid w:val="00DE16EF"/>
    <w:rsid w:val="00E04B3F"/>
    <w:rsid w:val="00E2306C"/>
    <w:rsid w:val="00E540DF"/>
    <w:rsid w:val="00E66FAD"/>
    <w:rsid w:val="00E91A27"/>
    <w:rsid w:val="00EC1B63"/>
    <w:rsid w:val="00EF34C9"/>
    <w:rsid w:val="00F123CF"/>
    <w:rsid w:val="00F264CA"/>
    <w:rsid w:val="00F62321"/>
    <w:rsid w:val="00F66AD6"/>
    <w:rsid w:val="00F678F8"/>
    <w:rsid w:val="00FA1279"/>
    <w:rsid w:val="00FC2CC8"/>
    <w:rsid w:val="00FD6C75"/>
    <w:rsid w:val="00FF6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0A205B4-6988-43B8-B616-07A3BB8CC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39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678F8"/>
    <w:pPr>
      <w:ind w:firstLineChars="200" w:firstLine="420"/>
    </w:pPr>
  </w:style>
  <w:style w:type="paragraph" w:styleId="a4">
    <w:name w:val="header"/>
    <w:basedOn w:val="a"/>
    <w:link w:val="a5"/>
    <w:uiPriority w:val="99"/>
    <w:unhideWhenUsed/>
    <w:rsid w:val="004068B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068B7"/>
    <w:rPr>
      <w:sz w:val="18"/>
      <w:szCs w:val="18"/>
    </w:rPr>
  </w:style>
  <w:style w:type="paragraph" w:styleId="a6">
    <w:name w:val="footer"/>
    <w:basedOn w:val="a"/>
    <w:link w:val="a7"/>
    <w:uiPriority w:val="99"/>
    <w:unhideWhenUsed/>
    <w:rsid w:val="004068B7"/>
    <w:pPr>
      <w:tabs>
        <w:tab w:val="center" w:pos="4153"/>
        <w:tab w:val="right" w:pos="8306"/>
      </w:tabs>
      <w:snapToGrid w:val="0"/>
      <w:jc w:val="left"/>
    </w:pPr>
    <w:rPr>
      <w:sz w:val="18"/>
      <w:szCs w:val="18"/>
    </w:rPr>
  </w:style>
  <w:style w:type="character" w:customStyle="1" w:styleId="a7">
    <w:name w:val="页脚 字符"/>
    <w:basedOn w:val="a0"/>
    <w:link w:val="a6"/>
    <w:uiPriority w:val="99"/>
    <w:rsid w:val="004068B7"/>
    <w:rPr>
      <w:sz w:val="18"/>
      <w:szCs w:val="18"/>
    </w:rPr>
  </w:style>
  <w:style w:type="paragraph" w:styleId="a8">
    <w:name w:val="Title"/>
    <w:basedOn w:val="a"/>
    <w:next w:val="a"/>
    <w:link w:val="a9"/>
    <w:uiPriority w:val="10"/>
    <w:qFormat/>
    <w:rsid w:val="007F45C9"/>
    <w:pPr>
      <w:spacing w:before="240" w:after="60"/>
      <w:jc w:val="center"/>
      <w:outlineLvl w:val="0"/>
    </w:pPr>
    <w:rPr>
      <w:rFonts w:asciiTheme="majorHAnsi" w:eastAsiaTheme="majorEastAsia" w:hAnsiTheme="majorHAnsi" w:cstheme="majorBidi"/>
      <w:b/>
      <w:bCs/>
      <w:sz w:val="32"/>
      <w:szCs w:val="32"/>
    </w:rPr>
  </w:style>
  <w:style w:type="character" w:customStyle="1" w:styleId="a9">
    <w:name w:val="标题 字符"/>
    <w:basedOn w:val="a0"/>
    <w:link w:val="a8"/>
    <w:uiPriority w:val="10"/>
    <w:rsid w:val="007F45C9"/>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525352">
      <w:bodyDiv w:val="1"/>
      <w:marLeft w:val="0"/>
      <w:marRight w:val="0"/>
      <w:marTop w:val="0"/>
      <w:marBottom w:val="0"/>
      <w:divBdr>
        <w:top w:val="none" w:sz="0" w:space="0" w:color="auto"/>
        <w:left w:val="none" w:sz="0" w:space="0" w:color="auto"/>
        <w:bottom w:val="none" w:sz="0" w:space="0" w:color="auto"/>
        <w:right w:val="none" w:sz="0" w:space="0" w:color="auto"/>
      </w:divBdr>
    </w:div>
    <w:div w:id="274873506">
      <w:bodyDiv w:val="1"/>
      <w:marLeft w:val="0"/>
      <w:marRight w:val="0"/>
      <w:marTop w:val="0"/>
      <w:marBottom w:val="0"/>
      <w:divBdr>
        <w:top w:val="none" w:sz="0" w:space="0" w:color="auto"/>
        <w:left w:val="none" w:sz="0" w:space="0" w:color="auto"/>
        <w:bottom w:val="none" w:sz="0" w:space="0" w:color="auto"/>
        <w:right w:val="none" w:sz="0" w:space="0" w:color="auto"/>
      </w:divBdr>
    </w:div>
    <w:div w:id="983507077">
      <w:bodyDiv w:val="1"/>
      <w:marLeft w:val="0"/>
      <w:marRight w:val="0"/>
      <w:marTop w:val="0"/>
      <w:marBottom w:val="0"/>
      <w:divBdr>
        <w:top w:val="none" w:sz="0" w:space="0" w:color="auto"/>
        <w:left w:val="none" w:sz="0" w:space="0" w:color="auto"/>
        <w:bottom w:val="none" w:sz="0" w:space="0" w:color="auto"/>
        <w:right w:val="none" w:sz="0" w:space="0" w:color="auto"/>
      </w:divBdr>
    </w:div>
    <w:div w:id="1123497869">
      <w:bodyDiv w:val="1"/>
      <w:marLeft w:val="0"/>
      <w:marRight w:val="0"/>
      <w:marTop w:val="0"/>
      <w:marBottom w:val="0"/>
      <w:divBdr>
        <w:top w:val="none" w:sz="0" w:space="0" w:color="auto"/>
        <w:left w:val="none" w:sz="0" w:space="0" w:color="auto"/>
        <w:bottom w:val="none" w:sz="0" w:space="0" w:color="auto"/>
        <w:right w:val="none" w:sz="0" w:space="0" w:color="auto"/>
      </w:divBdr>
    </w:div>
    <w:div w:id="2019497252">
      <w:bodyDiv w:val="1"/>
      <w:marLeft w:val="0"/>
      <w:marRight w:val="0"/>
      <w:marTop w:val="0"/>
      <w:marBottom w:val="0"/>
      <w:divBdr>
        <w:top w:val="none" w:sz="0" w:space="0" w:color="auto"/>
        <w:left w:val="none" w:sz="0" w:space="0" w:color="auto"/>
        <w:bottom w:val="none" w:sz="0" w:space="0" w:color="auto"/>
        <w:right w:val="none" w:sz="0" w:space="0" w:color="auto"/>
      </w:divBdr>
    </w:div>
    <w:div w:id="2070952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95</Words>
  <Characters>543</Characters>
  <Application>Microsoft Office Word</Application>
  <DocSecurity>0</DocSecurity>
  <Lines>4</Lines>
  <Paragraphs>1</Paragraphs>
  <ScaleCrop>false</ScaleCrop>
  <Company>CCB</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王士捷</cp:lastModifiedBy>
  <cp:revision>10</cp:revision>
  <dcterms:created xsi:type="dcterms:W3CDTF">2025-03-25T06:25:00Z</dcterms:created>
  <dcterms:modified xsi:type="dcterms:W3CDTF">2025-10-24T07:09:00Z</dcterms:modified>
</cp:coreProperties>
</file>