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60" w:lineRule="auto"/>
        <w:jc w:val="center"/>
        <w:rPr>
          <w:rFonts w:ascii="彩虹小标宋" w:hAnsi="宋体" w:eastAsia="彩虹小标宋" w:cs="Times New Roman"/>
          <w:bCs/>
          <w:snapToGrid w:val="0"/>
          <w:sz w:val="36"/>
          <w:szCs w:val="36"/>
        </w:rPr>
      </w:pPr>
      <w:r>
        <w:rPr>
          <w:rFonts w:hint="eastAsia" w:ascii="彩虹小标宋" w:hAnsi="宋体" w:eastAsia="彩虹小标宋" w:cs="Times New Roman"/>
          <w:bCs/>
          <w:snapToGrid w:val="0"/>
          <w:sz w:val="36"/>
          <w:szCs w:val="36"/>
        </w:rPr>
        <w:t>采购需求</w:t>
      </w:r>
    </w:p>
    <w:p>
      <w:pPr>
        <w:adjustRightInd w:val="0"/>
        <w:snapToGrid w:val="0"/>
        <w:spacing w:line="360" w:lineRule="auto"/>
        <w:rPr>
          <w:rFonts w:ascii="彩虹粗仿宋" w:hAnsi="宋体" w:eastAsia="彩虹粗仿宋" w:cs="Times New Roman"/>
          <w:snapToGrid w:val="0"/>
          <w:sz w:val="32"/>
          <w:szCs w:val="32"/>
        </w:rPr>
      </w:pPr>
    </w:p>
    <w:p>
      <w:pPr>
        <w:numPr>
          <w:ilvl w:val="0"/>
          <w:numId w:val="1"/>
        </w:numPr>
        <w:adjustRightInd w:val="0"/>
        <w:snapToGrid w:val="0"/>
        <w:spacing w:line="360" w:lineRule="auto"/>
        <w:ind w:firstLine="643" w:firstLineChars="200"/>
        <w:rPr>
          <w:rFonts w:ascii="彩虹粗仿宋" w:hAnsi="宋体" w:eastAsia="彩虹粗仿宋" w:cs="Times New Roman"/>
          <w:b/>
          <w:snapToGrid w:val="0"/>
          <w:sz w:val="32"/>
          <w:szCs w:val="32"/>
        </w:rPr>
      </w:pPr>
      <w:r>
        <w:rPr>
          <w:rFonts w:hint="eastAsia" w:ascii="彩虹粗仿宋" w:hAnsi="宋体" w:eastAsia="彩虹粗仿宋" w:cs="Times New Roman"/>
          <w:b/>
          <w:snapToGrid w:val="0"/>
          <w:sz w:val="32"/>
          <w:szCs w:val="32"/>
        </w:rPr>
        <w:t>投标人资格要求：</w:t>
      </w:r>
    </w:p>
    <w:p>
      <w:pPr>
        <w:adjustRightInd w:val="0"/>
        <w:snapToGrid w:val="0"/>
        <w:spacing w:line="360" w:lineRule="auto"/>
        <w:ind w:firstLine="640" w:firstLineChars="200"/>
        <w:rPr>
          <w:rFonts w:ascii="彩虹粗仿宋" w:hAnsi="宋体" w:eastAsia="彩虹粗仿宋" w:cs="Times New Roman"/>
          <w:snapToGrid w:val="0"/>
          <w:sz w:val="32"/>
          <w:szCs w:val="32"/>
        </w:rPr>
      </w:pPr>
      <w:r>
        <w:rPr>
          <w:rFonts w:hint="eastAsia" w:ascii="彩虹粗仿宋" w:hAnsi="宋体" w:eastAsia="彩虹粗仿宋" w:cs="Times New Roman"/>
          <w:snapToGrid w:val="0"/>
          <w:sz w:val="32"/>
          <w:szCs w:val="32"/>
        </w:rPr>
        <w:t>1.投标人为中华人民共和国境内合法注册的独立法人，具有独立承担民事责任的能力，遵守国家有关法律、法规，具有良好的商业信誉和健全的财务会计制度。</w:t>
      </w:r>
    </w:p>
    <w:p>
      <w:pPr>
        <w:adjustRightInd w:val="0"/>
        <w:snapToGrid w:val="0"/>
        <w:spacing w:line="360" w:lineRule="auto"/>
        <w:ind w:firstLine="640" w:firstLineChars="200"/>
        <w:rPr>
          <w:rFonts w:ascii="彩虹粗仿宋" w:hAnsi="宋体" w:eastAsia="彩虹粗仿宋" w:cs="Times New Roman"/>
          <w:snapToGrid w:val="0"/>
          <w:sz w:val="32"/>
          <w:szCs w:val="32"/>
        </w:rPr>
      </w:pPr>
      <w:r>
        <w:rPr>
          <w:rFonts w:hint="eastAsia" w:ascii="彩虹粗仿宋" w:hAnsi="宋体" w:eastAsia="彩虹粗仿宋" w:cs="Times New Roman"/>
          <w:snapToGrid w:val="0"/>
          <w:sz w:val="32"/>
          <w:szCs w:val="32"/>
        </w:rPr>
        <w:t>2.投标人当前未处于限制开展生产经营活动、责令停产停业、责令关闭、限制从业等重大行政处罚期内。</w:t>
      </w:r>
    </w:p>
    <w:p>
      <w:pPr>
        <w:adjustRightInd w:val="0"/>
        <w:snapToGrid w:val="0"/>
        <w:spacing w:line="360" w:lineRule="auto"/>
        <w:ind w:firstLine="640" w:firstLineChars="200"/>
        <w:rPr>
          <w:rFonts w:ascii="彩虹粗仿宋" w:hAnsi="宋体" w:eastAsia="彩虹粗仿宋" w:cs="Times New Roman"/>
          <w:snapToGrid w:val="0"/>
          <w:sz w:val="32"/>
          <w:szCs w:val="32"/>
        </w:rPr>
      </w:pPr>
      <w:r>
        <w:rPr>
          <w:rFonts w:hint="eastAsia" w:ascii="彩虹粗仿宋" w:hAnsi="宋体" w:eastAsia="彩虹粗仿宋" w:cs="Times New Roman"/>
          <w:snapToGrid w:val="0"/>
          <w:sz w:val="32"/>
          <w:szCs w:val="32"/>
        </w:rPr>
        <w:t>3.投标人当前未被“信用中国”网站列入重大税收违法失信主体；未被“中国执行信息公开网”列入失信被执行人名单；未被“中国政府采购网”列入政府采购严重违法失信行为记录名单；未被“国家企业信用信息公示系统”网站列入严重违法失信名单。</w:t>
      </w:r>
    </w:p>
    <w:p>
      <w:pPr>
        <w:adjustRightInd w:val="0"/>
        <w:snapToGrid w:val="0"/>
        <w:spacing w:line="360" w:lineRule="auto"/>
        <w:ind w:firstLine="640" w:firstLineChars="200"/>
        <w:rPr>
          <w:rFonts w:ascii="彩虹粗仿宋" w:hAnsi="宋体" w:eastAsia="彩虹粗仿宋" w:cs="Times New Roman"/>
          <w:snapToGrid w:val="0"/>
          <w:sz w:val="32"/>
          <w:szCs w:val="32"/>
        </w:rPr>
      </w:pPr>
      <w:r>
        <w:rPr>
          <w:rFonts w:hint="eastAsia" w:ascii="彩虹粗仿宋" w:hAnsi="宋体" w:eastAsia="彩虹粗仿宋" w:cs="Times New Roman"/>
          <w:snapToGrid w:val="0"/>
          <w:sz w:val="32"/>
          <w:szCs w:val="32"/>
        </w:rPr>
        <w:t>4.法定代表人（负责人）为同一人或存在控股、管理关系的不同投标人，不得同时参加本项目。</w:t>
      </w:r>
    </w:p>
    <w:p>
      <w:pPr>
        <w:adjustRightInd w:val="0"/>
        <w:snapToGrid w:val="0"/>
        <w:spacing w:line="360" w:lineRule="auto"/>
        <w:ind w:firstLine="640" w:firstLineChars="200"/>
        <w:rPr>
          <w:rFonts w:ascii="彩虹粗仿宋" w:hAnsi="宋体" w:eastAsia="彩虹粗仿宋" w:cs="Times New Roman"/>
          <w:snapToGrid w:val="0"/>
          <w:sz w:val="32"/>
          <w:szCs w:val="32"/>
        </w:rPr>
      </w:pPr>
      <w:r>
        <w:rPr>
          <w:rFonts w:hint="eastAsia" w:ascii="彩虹粗仿宋" w:hAnsi="宋体" w:eastAsia="彩虹粗仿宋" w:cs="Times New Roman"/>
          <w:snapToGrid w:val="0"/>
          <w:sz w:val="32"/>
          <w:szCs w:val="32"/>
        </w:rPr>
        <w:t>5.投标人须在法律和财务上独立、合法运作并独立于建设银行和招标代理机构。</w:t>
      </w:r>
    </w:p>
    <w:p>
      <w:pPr>
        <w:adjustRightInd w:val="0"/>
        <w:snapToGrid w:val="0"/>
        <w:spacing w:line="360" w:lineRule="auto"/>
        <w:ind w:firstLine="640" w:firstLineChars="200"/>
        <w:rPr>
          <w:rFonts w:ascii="彩虹粗仿宋" w:hAnsi="宋体" w:eastAsia="彩虹粗仿宋" w:cs="Times New Roman"/>
          <w:snapToGrid w:val="0"/>
          <w:sz w:val="32"/>
          <w:szCs w:val="32"/>
        </w:rPr>
      </w:pPr>
      <w:r>
        <w:rPr>
          <w:rFonts w:hint="eastAsia" w:ascii="彩虹粗仿宋" w:hAnsi="宋体" w:eastAsia="彩虹粗仿宋" w:cs="Times New Roman"/>
          <w:snapToGrid w:val="0"/>
          <w:sz w:val="32"/>
          <w:szCs w:val="32"/>
        </w:rPr>
        <w:t>6.投标人与建设银行不存在利益冲突，不存在损害建设银行合法利益和声誉的情形，不存在针对建设银行的重大诚信问题。</w:t>
      </w:r>
    </w:p>
    <w:p>
      <w:pPr>
        <w:adjustRightInd w:val="0"/>
        <w:snapToGrid w:val="0"/>
        <w:spacing w:line="360" w:lineRule="auto"/>
        <w:ind w:firstLine="640" w:firstLineChars="200"/>
        <w:rPr>
          <w:rFonts w:ascii="彩虹粗仿宋" w:hAnsi="宋体" w:eastAsia="彩虹粗仿宋" w:cs="Times New Roman"/>
          <w:snapToGrid w:val="0"/>
          <w:sz w:val="32"/>
          <w:szCs w:val="32"/>
        </w:rPr>
      </w:pPr>
      <w:r>
        <w:rPr>
          <w:rFonts w:hint="eastAsia" w:ascii="彩虹粗仿宋" w:hAnsi="宋体" w:eastAsia="彩虹粗仿宋" w:cs="Times New Roman"/>
          <w:snapToGrid w:val="0"/>
          <w:sz w:val="32"/>
          <w:szCs w:val="32"/>
        </w:rPr>
        <w:t>7.投标人在资格审查时未处于建设银行供应商不良行为处罚期内，不良行为处罚包括：暂停合作、禁用、退出等情形。</w:t>
      </w:r>
    </w:p>
    <w:p>
      <w:pPr>
        <w:adjustRightInd w:val="0"/>
        <w:snapToGrid w:val="0"/>
        <w:spacing w:line="360" w:lineRule="auto"/>
        <w:ind w:firstLine="640" w:firstLineChars="200"/>
        <w:rPr>
          <w:rFonts w:ascii="彩虹粗仿宋" w:hAnsi="宋体" w:eastAsia="彩虹粗仿宋" w:cs="Times New Roman"/>
          <w:snapToGrid w:val="0"/>
          <w:sz w:val="32"/>
          <w:szCs w:val="32"/>
        </w:rPr>
      </w:pPr>
      <w:r>
        <w:rPr>
          <w:rFonts w:hint="eastAsia" w:ascii="彩虹粗仿宋" w:hAnsi="宋体" w:eastAsia="彩虹粗仿宋" w:cs="Times New Roman"/>
          <w:snapToGrid w:val="0"/>
          <w:sz w:val="32"/>
          <w:szCs w:val="32"/>
        </w:rPr>
        <w:t>8.投标人需承诺不存在下列情形，如存在下列情形之一，招标人有权取消其投标或中标资格。情形包括但不限于：</w:t>
      </w:r>
    </w:p>
    <w:p>
      <w:pPr>
        <w:adjustRightInd w:val="0"/>
        <w:snapToGrid w:val="0"/>
        <w:spacing w:line="360" w:lineRule="auto"/>
        <w:ind w:firstLine="640" w:firstLineChars="200"/>
        <w:rPr>
          <w:rFonts w:ascii="彩虹粗仿宋" w:hAnsi="宋体" w:eastAsia="彩虹粗仿宋" w:cs="Times New Roman"/>
          <w:snapToGrid w:val="0"/>
          <w:sz w:val="32"/>
          <w:szCs w:val="32"/>
        </w:rPr>
      </w:pPr>
      <w:r>
        <w:rPr>
          <w:rFonts w:hint="eastAsia" w:ascii="彩虹粗仿宋" w:hAnsi="宋体" w:eastAsia="彩虹粗仿宋" w:cs="Times New Roman"/>
          <w:snapToGrid w:val="0"/>
          <w:sz w:val="32"/>
          <w:szCs w:val="32"/>
        </w:rPr>
        <w:t>（1）自2022年1月1日以来，法定代表人（负责人）在生产经营活动中受到刑事处罚的；</w:t>
      </w:r>
    </w:p>
    <w:p>
      <w:pPr>
        <w:adjustRightInd w:val="0"/>
        <w:snapToGrid w:val="0"/>
        <w:spacing w:line="360" w:lineRule="auto"/>
        <w:ind w:firstLine="640" w:firstLineChars="200"/>
        <w:rPr>
          <w:rFonts w:ascii="彩虹粗仿宋" w:hAnsi="宋体" w:eastAsia="彩虹粗仿宋" w:cs="Times New Roman"/>
          <w:snapToGrid w:val="0"/>
          <w:sz w:val="32"/>
          <w:szCs w:val="32"/>
        </w:rPr>
      </w:pPr>
      <w:r>
        <w:rPr>
          <w:rFonts w:hint="eastAsia" w:ascii="彩虹粗仿宋" w:hAnsi="宋体" w:eastAsia="彩虹粗仿宋" w:cs="Times New Roman"/>
          <w:snapToGrid w:val="0"/>
          <w:sz w:val="32"/>
          <w:szCs w:val="32"/>
        </w:rPr>
        <w:t>（2）存在重大并购或重组，影响正常生产经营的；</w:t>
      </w:r>
    </w:p>
    <w:p>
      <w:pPr>
        <w:adjustRightInd w:val="0"/>
        <w:snapToGrid w:val="0"/>
        <w:spacing w:line="360" w:lineRule="auto"/>
        <w:ind w:firstLine="640" w:firstLineChars="200"/>
        <w:rPr>
          <w:rFonts w:ascii="彩虹粗仿宋" w:hAnsi="宋体" w:eastAsia="彩虹粗仿宋" w:cs="Times New Roman"/>
          <w:snapToGrid w:val="0"/>
          <w:sz w:val="32"/>
          <w:szCs w:val="32"/>
        </w:rPr>
      </w:pPr>
      <w:r>
        <w:rPr>
          <w:rFonts w:hint="eastAsia" w:ascii="彩虹粗仿宋" w:hAnsi="宋体" w:eastAsia="彩虹粗仿宋" w:cs="Times New Roman"/>
          <w:snapToGrid w:val="0"/>
          <w:sz w:val="32"/>
          <w:szCs w:val="32"/>
        </w:rPr>
        <w:t>（3）存在其他重大风险事项，影响正常采购合作的；</w:t>
      </w:r>
    </w:p>
    <w:p>
      <w:pPr>
        <w:adjustRightInd w:val="0"/>
        <w:snapToGrid w:val="0"/>
        <w:spacing w:line="360" w:lineRule="auto"/>
        <w:ind w:firstLine="640" w:firstLineChars="200"/>
        <w:rPr>
          <w:rFonts w:ascii="彩虹粗仿宋" w:hAnsi="宋体" w:eastAsia="彩虹粗仿宋" w:cs="Times New Roman"/>
          <w:snapToGrid w:val="0"/>
          <w:sz w:val="32"/>
          <w:szCs w:val="32"/>
        </w:rPr>
      </w:pPr>
      <w:r>
        <w:rPr>
          <w:rFonts w:hint="eastAsia" w:ascii="彩虹粗仿宋" w:hAnsi="宋体" w:eastAsia="彩虹粗仿宋" w:cs="Times New Roman"/>
          <w:snapToGrid w:val="0"/>
          <w:sz w:val="32"/>
          <w:szCs w:val="32"/>
        </w:rPr>
        <w:t>9.投标人提供的产品或服务不存在任何侵犯第三方知识产权及其他权利的情形。如果第三方声称投标人向建设银行提供的产品或服务侵犯其知识产权及/或其他权利，并已就此对建设银行或投标人提起（或有迹象表明很可能提起）法律诉讼程序或知识产权行政执法程序（简称侵权诉讼），一方自知悉上述事项起将立即书面通知另一方，建设银行有权采取相应措施，投标人将依法承担全部责任。</w:t>
      </w:r>
    </w:p>
    <w:p>
      <w:pPr>
        <w:adjustRightInd w:val="0"/>
        <w:snapToGrid w:val="0"/>
        <w:spacing w:line="360" w:lineRule="auto"/>
        <w:ind w:firstLine="640" w:firstLineChars="200"/>
        <w:rPr>
          <w:rFonts w:ascii="彩虹粗仿宋" w:hAnsi="宋体" w:eastAsia="彩虹粗仿宋" w:cs="Times New Roman"/>
          <w:snapToGrid w:val="0"/>
          <w:sz w:val="32"/>
          <w:szCs w:val="32"/>
        </w:rPr>
      </w:pPr>
      <w:r>
        <w:rPr>
          <w:rFonts w:hint="eastAsia" w:ascii="彩虹粗仿宋" w:hAnsi="宋体" w:eastAsia="彩虹粗仿宋" w:cs="Times New Roman"/>
          <w:snapToGrid w:val="0"/>
          <w:sz w:val="32"/>
          <w:szCs w:val="32"/>
        </w:rPr>
        <w:t>10.本项目不接受联合体投标。</w:t>
      </w:r>
    </w:p>
    <w:p>
      <w:pPr>
        <w:adjustRightInd w:val="0"/>
        <w:snapToGrid w:val="0"/>
        <w:spacing w:line="360" w:lineRule="auto"/>
        <w:ind w:firstLine="643" w:firstLineChars="200"/>
        <w:rPr>
          <w:rFonts w:ascii="彩虹粗仿宋" w:hAnsi="宋体" w:eastAsia="彩虹粗仿宋" w:cs="Times New Roman"/>
          <w:b/>
          <w:snapToGrid w:val="0"/>
          <w:sz w:val="32"/>
          <w:szCs w:val="32"/>
        </w:rPr>
      </w:pPr>
      <w:r>
        <w:rPr>
          <w:rFonts w:hint="eastAsia" w:ascii="彩虹粗仿宋" w:hAnsi="宋体" w:eastAsia="彩虹粗仿宋" w:cs="Times New Roman"/>
          <w:b/>
          <w:snapToGrid w:val="0"/>
          <w:sz w:val="32"/>
          <w:szCs w:val="32"/>
        </w:rPr>
        <w:t>二、服务品类：</w:t>
      </w:r>
    </w:p>
    <w:p>
      <w:pPr>
        <w:adjustRightInd w:val="0"/>
        <w:snapToGrid w:val="0"/>
        <w:spacing w:line="360" w:lineRule="auto"/>
        <w:ind w:firstLine="640" w:firstLineChars="200"/>
        <w:rPr>
          <w:rFonts w:ascii="彩虹粗仿宋" w:hAnsi="宋体" w:eastAsia="彩虹粗仿宋" w:cs="Times New Roman"/>
          <w:snapToGrid w:val="0"/>
          <w:sz w:val="32"/>
          <w:szCs w:val="32"/>
        </w:rPr>
      </w:pPr>
      <w:r>
        <w:rPr>
          <w:rFonts w:hint="eastAsia" w:ascii="彩虹粗仿宋" w:hAnsi="宋体" w:eastAsia="彩虹粗仿宋" w:cs="Times New Roman"/>
          <w:snapToGrid w:val="0"/>
          <w:sz w:val="32"/>
          <w:szCs w:val="32"/>
        </w:rPr>
        <w:t>本次采购服务为员工关爱类项目。</w:t>
      </w:r>
    </w:p>
    <w:p>
      <w:pPr>
        <w:adjustRightInd w:val="0"/>
        <w:snapToGrid w:val="0"/>
        <w:spacing w:line="360" w:lineRule="auto"/>
        <w:ind w:firstLine="643" w:firstLineChars="200"/>
        <w:rPr>
          <w:rFonts w:ascii="彩虹粗仿宋" w:hAnsi="宋体" w:eastAsia="彩虹粗仿宋" w:cs="Times New Roman"/>
          <w:b/>
          <w:snapToGrid w:val="0"/>
          <w:sz w:val="32"/>
          <w:szCs w:val="32"/>
        </w:rPr>
      </w:pPr>
      <w:r>
        <w:rPr>
          <w:rFonts w:hint="eastAsia" w:ascii="彩虹粗仿宋" w:hAnsi="宋体" w:eastAsia="彩虹粗仿宋" w:cs="Times New Roman"/>
          <w:b/>
          <w:snapToGrid w:val="0"/>
          <w:sz w:val="32"/>
          <w:szCs w:val="32"/>
        </w:rPr>
        <w:t>三、服务内容：</w:t>
      </w:r>
    </w:p>
    <w:p>
      <w:pPr>
        <w:adjustRightInd w:val="0"/>
        <w:snapToGrid w:val="0"/>
        <w:spacing w:line="360" w:lineRule="auto"/>
        <w:ind w:firstLine="640" w:firstLineChars="200"/>
        <w:rPr>
          <w:rFonts w:ascii="彩虹粗仿宋" w:hAnsi="宋体" w:eastAsia="彩虹粗仿宋" w:cs="Times New Roman"/>
          <w:snapToGrid w:val="0"/>
          <w:sz w:val="32"/>
          <w:szCs w:val="32"/>
        </w:rPr>
      </w:pPr>
      <w:r>
        <w:rPr>
          <w:rFonts w:hint="eastAsia" w:ascii="彩虹粗仿宋" w:hAnsi="宋体" w:eastAsia="彩虹粗仿宋" w:cs="Times New Roman"/>
          <w:snapToGrid w:val="0"/>
          <w:sz w:val="32"/>
          <w:szCs w:val="32"/>
        </w:rPr>
        <w:t>包括工装清洗、上门取送、定期对账、售后服务、增值服务等。</w:t>
      </w:r>
    </w:p>
    <w:p>
      <w:pPr>
        <w:adjustRightInd w:val="0"/>
        <w:snapToGrid w:val="0"/>
        <w:spacing w:line="360" w:lineRule="auto"/>
        <w:ind w:firstLine="643" w:firstLineChars="200"/>
        <w:rPr>
          <w:rFonts w:ascii="彩虹粗仿宋" w:hAnsi="宋体" w:eastAsia="彩虹粗仿宋" w:cs="Times New Roman"/>
          <w:b/>
          <w:snapToGrid w:val="0"/>
          <w:sz w:val="32"/>
          <w:szCs w:val="32"/>
        </w:rPr>
      </w:pPr>
      <w:r>
        <w:rPr>
          <w:rFonts w:hint="eastAsia" w:ascii="彩虹粗仿宋" w:hAnsi="宋体" w:eastAsia="彩虹粗仿宋" w:cs="Times New Roman"/>
          <w:b/>
          <w:snapToGrid w:val="0"/>
          <w:sz w:val="32"/>
          <w:szCs w:val="32"/>
        </w:rPr>
        <w:t>四、服务团队：</w:t>
      </w:r>
    </w:p>
    <w:p>
      <w:pPr>
        <w:adjustRightInd w:val="0"/>
        <w:snapToGrid w:val="0"/>
        <w:spacing w:line="360" w:lineRule="auto"/>
        <w:ind w:firstLine="640" w:firstLineChars="200"/>
        <w:rPr>
          <w:rFonts w:ascii="彩虹粗仿宋" w:hAnsi="宋体" w:eastAsia="彩虹粗仿宋" w:cs="Times New Roman"/>
          <w:snapToGrid w:val="0"/>
          <w:sz w:val="32"/>
          <w:szCs w:val="32"/>
        </w:rPr>
      </w:pPr>
      <w:r>
        <w:rPr>
          <w:rFonts w:hint="eastAsia" w:ascii="彩虹粗仿宋" w:hAnsi="宋体" w:eastAsia="彩虹粗仿宋" w:cs="Times New Roman"/>
          <w:snapToGrid w:val="0"/>
          <w:sz w:val="32"/>
          <w:szCs w:val="32"/>
        </w:rPr>
        <w:t>公司基本情况、人员情况、经营情况等。包括项目负责人资质经验、项目团队成员数量结构和资质经验等。</w:t>
      </w:r>
    </w:p>
    <w:p>
      <w:pPr>
        <w:adjustRightInd w:val="0"/>
        <w:snapToGrid w:val="0"/>
        <w:spacing w:line="360" w:lineRule="auto"/>
        <w:ind w:firstLine="643" w:firstLineChars="200"/>
        <w:rPr>
          <w:rFonts w:ascii="彩虹粗仿宋" w:hAnsi="宋体" w:eastAsia="彩虹粗仿宋" w:cs="Times New Roman"/>
          <w:b/>
          <w:snapToGrid w:val="0"/>
          <w:sz w:val="32"/>
          <w:szCs w:val="32"/>
        </w:rPr>
      </w:pPr>
      <w:r>
        <w:rPr>
          <w:rFonts w:hint="eastAsia" w:ascii="彩虹粗仿宋" w:hAnsi="宋体" w:eastAsia="彩虹粗仿宋" w:cs="Times New Roman"/>
          <w:b/>
          <w:snapToGrid w:val="0"/>
          <w:sz w:val="32"/>
          <w:szCs w:val="32"/>
        </w:rPr>
        <w:t>五、服务质量要求：</w:t>
      </w:r>
    </w:p>
    <w:p>
      <w:pPr>
        <w:adjustRightInd w:val="0"/>
        <w:snapToGrid w:val="0"/>
        <w:spacing w:line="360" w:lineRule="auto"/>
        <w:ind w:firstLine="640" w:firstLineChars="200"/>
        <w:rPr>
          <w:rFonts w:ascii="彩虹粗仿宋" w:hAnsi="宋体" w:eastAsia="彩虹粗仿宋" w:cs="Times New Roman"/>
          <w:snapToGrid w:val="0"/>
          <w:sz w:val="32"/>
          <w:szCs w:val="32"/>
        </w:rPr>
      </w:pPr>
      <w:r>
        <w:rPr>
          <w:rFonts w:hint="eastAsia" w:ascii="彩虹粗仿宋" w:hAnsi="Times New Roman" w:eastAsia="彩虹粗仿宋" w:cs="Times New Roman"/>
          <w:sz w:val="32"/>
          <w:szCs w:val="24"/>
        </w:rPr>
        <w:t>工装洗涤做到衣物洁净无污渍，无异味，外形自然平整，不起泡，无变形，无褶皱，无亮光，无烫痕，无纽扣印，无袋盖印。线条明快，整洁美观，熨烫干燥，有一定的持久性，符合洗染服务质量标准。供应商在衣物送洗及返还时间、清洗后员工满意情况以及签约后所能提供的增值服务需明确并出具承诺函。供应商提供的服务承诺全面实际、响应时间、清洗周期清晰合理、衣物损坏赔偿承诺表述清晰。</w:t>
      </w:r>
      <w:r>
        <w:rPr>
          <w:rFonts w:hint="eastAsia" w:ascii="彩虹粗仿宋" w:hAnsi="宋体" w:eastAsia="彩虹粗仿宋" w:cs="Times New Roman"/>
          <w:snapToGrid w:val="0"/>
          <w:sz w:val="32"/>
          <w:szCs w:val="32"/>
        </w:rPr>
        <w:t>公司所提供的清洁设备是否安全、专业，洗涤用品是否符合环保要求，使用情况是否能满足我行需求。</w:t>
      </w:r>
    </w:p>
    <w:p>
      <w:pPr>
        <w:adjustRightInd w:val="0"/>
        <w:snapToGrid w:val="0"/>
        <w:spacing w:line="360" w:lineRule="auto"/>
        <w:ind w:firstLine="643" w:firstLineChars="200"/>
        <w:rPr>
          <w:rFonts w:ascii="彩虹粗仿宋" w:hAnsi="宋体" w:eastAsia="彩虹粗仿宋" w:cs="Times New Roman"/>
          <w:b/>
          <w:snapToGrid w:val="0"/>
          <w:sz w:val="32"/>
          <w:szCs w:val="32"/>
        </w:rPr>
      </w:pPr>
      <w:r>
        <w:rPr>
          <w:rFonts w:hint="eastAsia" w:ascii="彩虹粗仿宋" w:hAnsi="宋体" w:eastAsia="彩虹粗仿宋" w:cs="Times New Roman"/>
          <w:b/>
          <w:snapToGrid w:val="0"/>
          <w:sz w:val="32"/>
          <w:szCs w:val="32"/>
        </w:rPr>
        <w:t>六、服务数量要求：</w:t>
      </w:r>
    </w:p>
    <w:p>
      <w:pPr>
        <w:adjustRightInd w:val="0"/>
        <w:snapToGrid w:val="0"/>
        <w:spacing w:line="360" w:lineRule="auto"/>
        <w:ind w:firstLine="640" w:firstLineChars="200"/>
        <w:rPr>
          <w:rFonts w:ascii="彩虹粗仿宋" w:hAnsi="宋体" w:eastAsia="彩虹粗仿宋" w:cs="Times New Roman"/>
          <w:snapToGrid w:val="0"/>
          <w:sz w:val="32"/>
          <w:szCs w:val="32"/>
        </w:rPr>
      </w:pPr>
      <w:r>
        <w:rPr>
          <w:rFonts w:hint="eastAsia" w:ascii="彩虹粗仿宋" w:hAnsi="宋体" w:eastAsia="彩虹粗仿宋" w:cs="Times New Roman"/>
          <w:snapToGrid w:val="0"/>
          <w:sz w:val="32"/>
          <w:szCs w:val="32"/>
        </w:rPr>
        <w:t>每年服务人数为1400人，包含省行机关本部、营业部各中心和沈阳中山支行在职职工。</w:t>
      </w:r>
    </w:p>
    <w:p>
      <w:pPr>
        <w:adjustRightInd w:val="0"/>
        <w:snapToGrid w:val="0"/>
        <w:spacing w:line="360" w:lineRule="auto"/>
        <w:ind w:firstLine="643" w:firstLineChars="200"/>
        <w:rPr>
          <w:rFonts w:ascii="彩虹粗仿宋" w:hAnsi="宋体" w:eastAsia="彩虹粗仿宋" w:cs="Times New Roman"/>
          <w:b/>
          <w:snapToGrid w:val="0"/>
          <w:sz w:val="32"/>
          <w:szCs w:val="32"/>
        </w:rPr>
      </w:pPr>
      <w:r>
        <w:rPr>
          <w:rFonts w:hint="eastAsia" w:ascii="彩虹粗仿宋" w:hAnsi="宋体" w:eastAsia="彩虹粗仿宋" w:cs="Times New Roman"/>
          <w:b/>
          <w:snapToGrid w:val="0"/>
          <w:sz w:val="32"/>
          <w:szCs w:val="32"/>
        </w:rPr>
        <w:t>七、服务供应安排：</w:t>
      </w:r>
    </w:p>
    <w:p>
      <w:pPr>
        <w:adjustRightInd w:val="0"/>
        <w:spacing w:line="300" w:lineRule="auto"/>
        <w:ind w:firstLine="640" w:firstLineChars="200"/>
        <w:jc w:val="left"/>
        <w:textAlignment w:val="baseline"/>
        <w:rPr>
          <w:rFonts w:ascii="彩虹粗仿宋" w:hAnsi="Times New Roman" w:eastAsia="彩虹粗仿宋" w:cs="Times New Roman"/>
          <w:sz w:val="32"/>
          <w:szCs w:val="24"/>
        </w:rPr>
      </w:pPr>
      <w:r>
        <w:rPr>
          <w:rFonts w:hint="eastAsia" w:ascii="彩虹粗仿宋" w:hAnsi="Times New Roman" w:eastAsia="彩虹粗仿宋" w:cs="Times New Roman"/>
          <w:sz w:val="32"/>
          <w:szCs w:val="24"/>
        </w:rPr>
        <w:t>签订合同生效后，供应商提供每周两次上门服务（收、付工装）；服务指定地点分别为：沈阳市和平区南二马路40号、沈阳市和平区中华路128号、沈阳市和平区中山路176号；服务过程中产生的交通及配送人员等费用均由供应商承担。</w:t>
      </w:r>
    </w:p>
    <w:p>
      <w:pPr>
        <w:adjustRightInd w:val="0"/>
        <w:snapToGrid w:val="0"/>
        <w:spacing w:line="360" w:lineRule="auto"/>
        <w:ind w:firstLine="643" w:firstLineChars="200"/>
        <w:rPr>
          <w:rFonts w:ascii="彩虹粗仿宋" w:hAnsi="宋体" w:eastAsia="彩虹粗仿宋" w:cs="Times New Roman"/>
          <w:b/>
          <w:snapToGrid w:val="0"/>
          <w:sz w:val="32"/>
          <w:szCs w:val="32"/>
        </w:rPr>
      </w:pPr>
      <w:r>
        <w:rPr>
          <w:rFonts w:hint="eastAsia" w:ascii="彩虹粗仿宋" w:hAnsi="宋体" w:eastAsia="彩虹粗仿宋" w:cs="Times New Roman"/>
          <w:b/>
          <w:snapToGrid w:val="0"/>
          <w:sz w:val="32"/>
          <w:szCs w:val="32"/>
        </w:rPr>
        <w:t>八、款项支付要求：</w:t>
      </w:r>
    </w:p>
    <w:p>
      <w:pPr>
        <w:adjustRightInd w:val="0"/>
        <w:snapToGrid w:val="0"/>
        <w:spacing w:line="360" w:lineRule="auto"/>
        <w:ind w:firstLine="640" w:firstLineChars="200"/>
        <w:rPr>
          <w:rFonts w:ascii="彩虹粗仿宋" w:hAnsi="宋体" w:eastAsia="彩虹粗仿宋" w:cs="Times New Roman"/>
          <w:snapToGrid w:val="0"/>
          <w:sz w:val="32"/>
          <w:szCs w:val="32"/>
        </w:rPr>
      </w:pPr>
      <w:r>
        <w:rPr>
          <w:rFonts w:hint="eastAsia" w:ascii="彩虹粗仿宋" w:hAnsi="宋体" w:eastAsia="彩虹粗仿宋" w:cs="Times New Roman"/>
          <w:snapToGrid w:val="0"/>
          <w:sz w:val="32"/>
          <w:szCs w:val="32"/>
        </w:rPr>
        <w:t>每四个月根据员工实际清洗情况对账并支付洗衣费用，供应商对账后需及时开具符合建行报销要求的发票，发票开具后建行于15个工作日内完成付款。</w:t>
      </w:r>
    </w:p>
    <w:p>
      <w:pPr>
        <w:adjustRightInd w:val="0"/>
        <w:snapToGrid w:val="0"/>
        <w:spacing w:line="360" w:lineRule="auto"/>
        <w:ind w:firstLine="643" w:firstLineChars="200"/>
        <w:rPr>
          <w:rFonts w:ascii="彩虹粗仿宋" w:hAnsi="宋体" w:eastAsia="彩虹粗仿宋" w:cs="Times New Roman"/>
          <w:b/>
          <w:snapToGrid w:val="0"/>
          <w:sz w:val="32"/>
          <w:szCs w:val="32"/>
        </w:rPr>
      </w:pPr>
      <w:r>
        <w:rPr>
          <w:rFonts w:hint="eastAsia" w:ascii="彩虹粗仿宋" w:hAnsi="宋体" w:eastAsia="彩虹粗仿宋" w:cs="Times New Roman"/>
          <w:b/>
          <w:snapToGrid w:val="0"/>
          <w:sz w:val="32"/>
          <w:szCs w:val="32"/>
        </w:rPr>
        <w:t>九、售后服务要求：</w:t>
      </w:r>
    </w:p>
    <w:p>
      <w:pPr>
        <w:adjustRightInd w:val="0"/>
        <w:snapToGrid w:val="0"/>
        <w:spacing w:line="360" w:lineRule="auto"/>
        <w:ind w:firstLine="640" w:firstLineChars="200"/>
        <w:rPr>
          <w:rFonts w:ascii="彩虹粗仿宋" w:hAnsi="宋体" w:eastAsia="彩虹粗仿宋" w:cs="Times New Roman"/>
          <w:snapToGrid w:val="0"/>
          <w:sz w:val="32"/>
          <w:szCs w:val="32"/>
        </w:rPr>
      </w:pPr>
      <w:r>
        <w:rPr>
          <w:rFonts w:hint="eastAsia" w:ascii="彩虹粗仿宋" w:hAnsi="宋体" w:eastAsia="彩虹粗仿宋" w:cs="Times New Roman"/>
          <w:snapToGrid w:val="0"/>
          <w:sz w:val="32"/>
          <w:szCs w:val="32"/>
        </w:rPr>
        <w:t>供应商在接到员工意见后应于24至48小时内给予初步响应，并在3至7个工作日内解决问题或提供明确的解决方案。</w:t>
      </w:r>
    </w:p>
    <w:p>
      <w:pPr>
        <w:adjustRightInd w:val="0"/>
        <w:snapToGrid w:val="0"/>
        <w:spacing w:line="360" w:lineRule="auto"/>
        <w:ind w:firstLine="643" w:firstLineChars="200"/>
        <w:rPr>
          <w:rFonts w:ascii="彩虹粗仿宋" w:hAnsi="宋体" w:eastAsia="彩虹粗仿宋" w:cs="Times New Roman"/>
          <w:b/>
          <w:snapToGrid w:val="0"/>
          <w:sz w:val="32"/>
          <w:szCs w:val="32"/>
        </w:rPr>
      </w:pPr>
      <w:r>
        <w:rPr>
          <w:rFonts w:hint="eastAsia" w:ascii="彩虹粗仿宋" w:hAnsi="宋体" w:eastAsia="彩虹粗仿宋" w:cs="Times New Roman"/>
          <w:b/>
          <w:snapToGrid w:val="0"/>
          <w:sz w:val="32"/>
          <w:szCs w:val="32"/>
        </w:rPr>
        <w:t>十、报价要求：</w:t>
      </w:r>
    </w:p>
    <w:p>
      <w:pPr>
        <w:adjustRightInd w:val="0"/>
        <w:snapToGrid w:val="0"/>
        <w:spacing w:line="360" w:lineRule="auto"/>
        <w:ind w:firstLine="640" w:firstLineChars="200"/>
        <w:rPr>
          <w:rFonts w:ascii="彩虹粗仿宋" w:hAnsi="宋体" w:eastAsia="彩虹粗仿宋" w:cs="Times New Roman"/>
          <w:snapToGrid w:val="0"/>
          <w:sz w:val="32"/>
          <w:szCs w:val="32"/>
        </w:rPr>
      </w:pPr>
      <w:r>
        <w:rPr>
          <w:rFonts w:hint="eastAsia" w:ascii="彩虹粗仿宋" w:hAnsi="宋体" w:eastAsia="彩虹粗仿宋" w:cs="Times New Roman"/>
          <w:snapToGrid w:val="0"/>
          <w:sz w:val="32"/>
          <w:szCs w:val="32"/>
          <w:lang w:val="en-US" w:eastAsia="zh-CN"/>
        </w:rPr>
        <w:t>/</w:t>
      </w:r>
      <w:bookmarkStart w:id="0" w:name="_GoBack"/>
      <w:bookmarkEnd w:id="0"/>
      <w:r>
        <w:rPr>
          <w:rFonts w:hint="eastAsia" w:ascii="彩虹粗仿宋" w:hAnsi="宋体" w:eastAsia="彩虹粗仿宋" w:cs="Times New Roman"/>
          <w:snapToGrid w:val="0"/>
          <w:sz w:val="32"/>
          <w:szCs w:val="32"/>
        </w:rPr>
        <w:t>。</w:t>
      </w:r>
    </w:p>
    <w:p/>
    <w:p/>
    <w:p>
      <w:pPr>
        <w:rPr>
          <w:rFonts w:hint="eastAsia"/>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altName w:val="方正宋体-人口信息-P2"/>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altName w:val="方正宋体-人口信息-P2"/>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仿宋">
    <w:altName w:val="宋体"/>
    <w:panose1 w:val="02010609060101010101"/>
    <w:charset w:val="86"/>
    <w:family w:val="modern"/>
    <w:pitch w:val="default"/>
    <w:sig w:usb0="00000000" w:usb1="00000000" w:usb2="00000016" w:usb3="00000000" w:csb0="00040001" w:csb1="00000000"/>
  </w:font>
  <w:font w:name="彩虹小标宋">
    <w:panose1 w:val="03000509000000000000"/>
    <w:charset w:val="86"/>
    <w:family w:val="script"/>
    <w:pitch w:val="default"/>
    <w:sig w:usb0="00000001" w:usb1="080E0000" w:usb2="00000000" w:usb3="00000000" w:csb0="00040000" w:csb1="00000000"/>
  </w:font>
  <w:font w:name="彩虹粗仿宋">
    <w:panose1 w:val="03000509000000000000"/>
    <w:charset w:val="86"/>
    <w:family w:val="script"/>
    <w:pitch w:val="default"/>
    <w:sig w:usb0="00000001" w:usb1="080E0000" w:usb2="00000000" w:usb3="00000000" w:csb0="00040000" w:csb1="00000000"/>
  </w:font>
  <w:font w:name="Helvetica">
    <w:altName w:val="Liberation Sans"/>
    <w:panose1 w:val="020B0604020202020204"/>
    <w:charset w:val="00"/>
    <w:family w:val="swiss"/>
    <w:pitch w:val="default"/>
    <w:sig w:usb0="00000000" w:usb1="00000000" w:usb2="00000009" w:usb3="00000000" w:csb0="000001FF" w:csb1="00000000"/>
  </w:font>
  <w:font w:name="Liberation Sans">
    <w:panose1 w:val="020B0604020202020204"/>
    <w:charset w:val="00"/>
    <w:family w:val="auto"/>
    <w:pitch w:val="default"/>
    <w:sig w:usb0="A00002AF" w:usb1="500078FB" w:usb2="00000000" w:usb3="00000000" w:csb0="6000009F" w:csb1="DFD70000"/>
  </w:font>
  <w:font w:name="方正宋体-人口信息-P2">
    <w:panose1 w:val="03000509000000000000"/>
    <w:charset w:val="86"/>
    <w:family w:val="auto"/>
    <w:pitch w:val="default"/>
    <w:sig w:usb0="10002003" w:usb1="BB1E0800" w:usb2="000A004E" w:usb3="00000000" w:csb0="003C0041" w:csb1="A00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785B455"/>
    <w:multiLevelType w:val="singleLevel"/>
    <w:tmpl w:val="0785B455"/>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FDF8293"/>
    <w:rsid w:val="25BDC10D"/>
    <w:rsid w:val="2FFFC97C"/>
    <w:rsid w:val="32F73821"/>
    <w:rsid w:val="35FB6739"/>
    <w:rsid w:val="3B79423D"/>
    <w:rsid w:val="3DE9798F"/>
    <w:rsid w:val="3EDD2EFC"/>
    <w:rsid w:val="3F6B63C7"/>
    <w:rsid w:val="3FDFCF32"/>
    <w:rsid w:val="3FFFDF18"/>
    <w:rsid w:val="462F5330"/>
    <w:rsid w:val="4B9F23E2"/>
    <w:rsid w:val="4EEB014F"/>
    <w:rsid w:val="4F7EA003"/>
    <w:rsid w:val="4F975673"/>
    <w:rsid w:val="527F4528"/>
    <w:rsid w:val="53FD1092"/>
    <w:rsid w:val="577F7CA0"/>
    <w:rsid w:val="57BF177F"/>
    <w:rsid w:val="59CED5C5"/>
    <w:rsid w:val="59F5571D"/>
    <w:rsid w:val="5A7A5334"/>
    <w:rsid w:val="5BD68368"/>
    <w:rsid w:val="5DFB4CAC"/>
    <w:rsid w:val="5F3BF836"/>
    <w:rsid w:val="5FCF93EE"/>
    <w:rsid w:val="5FDF7263"/>
    <w:rsid w:val="677D1227"/>
    <w:rsid w:val="67EFF1B7"/>
    <w:rsid w:val="6D65055C"/>
    <w:rsid w:val="6DFF8EB3"/>
    <w:rsid w:val="6E77D2FA"/>
    <w:rsid w:val="6F7FF2EF"/>
    <w:rsid w:val="6FBFC2C1"/>
    <w:rsid w:val="6FF7CACA"/>
    <w:rsid w:val="714F8A06"/>
    <w:rsid w:val="71FB987A"/>
    <w:rsid w:val="71FFD3E8"/>
    <w:rsid w:val="74FF5952"/>
    <w:rsid w:val="76431A50"/>
    <w:rsid w:val="767A8FCA"/>
    <w:rsid w:val="76E372DE"/>
    <w:rsid w:val="7765170E"/>
    <w:rsid w:val="77F6DFC6"/>
    <w:rsid w:val="77FB32B3"/>
    <w:rsid w:val="7A7CB05A"/>
    <w:rsid w:val="7BDAC17C"/>
    <w:rsid w:val="7CBF5AB8"/>
    <w:rsid w:val="7D7B49EA"/>
    <w:rsid w:val="7DAD5727"/>
    <w:rsid w:val="7DEF3287"/>
    <w:rsid w:val="7DFD817E"/>
    <w:rsid w:val="7E77BD80"/>
    <w:rsid w:val="7EFFB2C5"/>
    <w:rsid w:val="7F1F639C"/>
    <w:rsid w:val="7F89F093"/>
    <w:rsid w:val="7FBB8DF6"/>
    <w:rsid w:val="7FBBDFDE"/>
    <w:rsid w:val="7FDF3953"/>
    <w:rsid w:val="7FE32C0F"/>
    <w:rsid w:val="7FEB1CA8"/>
    <w:rsid w:val="7FEFF77E"/>
    <w:rsid w:val="7FF3914B"/>
    <w:rsid w:val="7FFF7274"/>
    <w:rsid w:val="7FFFAC65"/>
    <w:rsid w:val="85FFA33A"/>
    <w:rsid w:val="9AFF929E"/>
    <w:rsid w:val="A7F7F737"/>
    <w:rsid w:val="AB7D2B20"/>
    <w:rsid w:val="ABD371F7"/>
    <w:rsid w:val="ABFE664A"/>
    <w:rsid w:val="AC7520C9"/>
    <w:rsid w:val="AFDF6B1B"/>
    <w:rsid w:val="B5F505AE"/>
    <w:rsid w:val="B7878D27"/>
    <w:rsid w:val="B7A363CC"/>
    <w:rsid w:val="B7BEF8DA"/>
    <w:rsid w:val="B8FF1A35"/>
    <w:rsid w:val="BCFEC7BE"/>
    <w:rsid w:val="BDBBE146"/>
    <w:rsid w:val="BEBD3AD8"/>
    <w:rsid w:val="BF7F0DA4"/>
    <w:rsid w:val="BFB7C172"/>
    <w:rsid w:val="BFFEF8F9"/>
    <w:rsid w:val="BFFF34A0"/>
    <w:rsid w:val="C7DFA655"/>
    <w:rsid w:val="CDFF9C3D"/>
    <w:rsid w:val="D99FFBE3"/>
    <w:rsid w:val="DBE70350"/>
    <w:rsid w:val="DBEC249B"/>
    <w:rsid w:val="DDCBA64F"/>
    <w:rsid w:val="DE8303DE"/>
    <w:rsid w:val="DF3B705D"/>
    <w:rsid w:val="DF7F842F"/>
    <w:rsid w:val="DFFE5471"/>
    <w:rsid w:val="DFFFE599"/>
    <w:rsid w:val="EBBB9822"/>
    <w:rsid w:val="EBBFE1B7"/>
    <w:rsid w:val="EBDF94AB"/>
    <w:rsid w:val="EDF59541"/>
    <w:rsid w:val="EE37EFC6"/>
    <w:rsid w:val="EF7B692F"/>
    <w:rsid w:val="EFBE7BF0"/>
    <w:rsid w:val="EFE78333"/>
    <w:rsid w:val="F3FFB1CB"/>
    <w:rsid w:val="F7B38390"/>
    <w:rsid w:val="F7D3E081"/>
    <w:rsid w:val="F7DBDD0E"/>
    <w:rsid w:val="F7EF6287"/>
    <w:rsid w:val="F7F40B0B"/>
    <w:rsid w:val="F7FF555D"/>
    <w:rsid w:val="F95CA7B1"/>
    <w:rsid w:val="F9EF288D"/>
    <w:rsid w:val="FBF30BE5"/>
    <w:rsid w:val="FBFF44A5"/>
    <w:rsid w:val="FC7C9898"/>
    <w:rsid w:val="FD1D40E9"/>
    <w:rsid w:val="FD2F6BAC"/>
    <w:rsid w:val="FE7AD668"/>
    <w:rsid w:val="FEFFBAF2"/>
    <w:rsid w:val="FF4F467D"/>
    <w:rsid w:val="FFB320AD"/>
    <w:rsid w:val="FFBFD3D3"/>
    <w:rsid w:val="FFCF5828"/>
    <w:rsid w:val="FFD31265"/>
    <w:rsid w:val="FFD75F96"/>
    <w:rsid w:val="FFDB7474"/>
    <w:rsid w:val="FFDF1D04"/>
    <w:rsid w:val="FFEF6EDA"/>
    <w:rsid w:val="FFF9AAFE"/>
    <w:rsid w:val="FFFBC787"/>
    <w:rsid w:val="FFFF7606"/>
    <w:rsid w:val="FFFF7C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character" w:styleId="5">
    <w:name w:val="Strong"/>
    <w:basedOn w:val="4"/>
    <w:qFormat/>
    <w:uiPriority w:val="0"/>
    <w:rPr>
      <w:b/>
    </w:rPr>
  </w:style>
  <w:style w:type="paragraph" w:customStyle="1" w:styleId="6">
    <w:name w:val="Normal_4"/>
    <w:qFormat/>
    <w:uiPriority w:val="0"/>
    <w:pPr>
      <w:widowControl w:val="0"/>
      <w:jc w:val="both"/>
    </w:pPr>
    <w:rPr>
      <w:rFonts w:ascii="Calibri" w:hAnsi="Calibri" w:eastAsia="仿宋" w:cs="Calibri"/>
      <w:kern w:val="2"/>
      <w:sz w:val="21"/>
      <w:szCs w:val="24"/>
      <w:lang w:val="en-US" w:eastAsia="zh-CN" w:bidi="ar-SA"/>
    </w:rPr>
  </w:style>
  <w:style w:type="paragraph" w:styleId="7">
    <w:name w:val="List Paragraph"/>
    <w:basedOn w:val="1"/>
    <w:qFormat/>
    <w:uiPriority w:val="34"/>
    <w:pPr>
      <w:ind w:firstLine="420" w:firstLineChars="200"/>
    </w:pPr>
  </w:style>
  <w:style w:type="paragraph" w:customStyle="1" w:styleId="8">
    <w:name w:val="_Style 11"/>
    <w:basedOn w:val="1"/>
    <w:next w:val="7"/>
    <w:qFormat/>
    <w:uiPriority w:val="34"/>
    <w:pPr>
      <w:ind w:firstLine="420" w:firstLineChars="200"/>
    </w:pPr>
    <w:rPr>
      <w:rFonts w:cs="Times New Roma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Office_12.8.2.15209_F1E327BC-269C-435d-A152-05C5408002CA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2023-12-30T17:42:00Z</dcterms:created>
  <dc:creator>ccb</dc:creator>
  <cp:lastModifiedBy>ccb</cp:lastModifiedBy>
  <dcterms:modified xsi:type="dcterms:W3CDTF">2025-12-11T15:09:57Z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2052-12.8.2.15209</vt:lpwstr>
  </property>
  <property fmtid="{D5CDD505-2E9C-101B-9397-08002B2CF9AE}" pid="3" name="ICV">
    <vt:lpwstr>50A3C3F71A421AD3185A856536BFB20E</vt:lpwstr>
  </property>
</Properties>
</file>