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rPr>
      </w:pPr>
      <w:r>
        <w:rPr>
          <w:rFonts w:hint="eastAsia"/>
          <w:snapToGrid w:val="0"/>
        </w:rPr>
        <w:t>濮阳分行公安</w:t>
      </w:r>
      <w:r>
        <w:rPr>
          <w:snapToGrid w:val="0"/>
        </w:rPr>
        <w:t>110联网报警服务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（一）具有独立法人资格，有效的营业执照。</w:t>
      </w:r>
    </w:p>
    <w:p>
      <w:pPr>
        <w:spacing w:line="520" w:lineRule="exact"/>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（二）正常经营，财务状况良好，提供近三年（202</w:t>
      </w:r>
      <w:r>
        <w:rPr>
          <w:rFonts w:hint="eastAsia" w:ascii="彩虹粗仿宋" w:eastAsia="彩虹粗仿宋"/>
          <w:color w:val="000000" w:themeColor="text1"/>
          <w:sz w:val="32"/>
          <w:szCs w:val="32"/>
          <w:lang w:val="en-US" w:eastAsia="zh-CN"/>
          <w14:textFill>
            <w14:solidFill>
              <w14:schemeClr w14:val="tx1"/>
            </w14:solidFill>
          </w14:textFill>
        </w:rPr>
        <w:t>0</w:t>
      </w:r>
      <w:r>
        <w:rPr>
          <w:rFonts w:hint="eastAsia" w:ascii="彩虹粗仿宋" w:eastAsia="彩虹粗仿宋"/>
          <w:color w:val="000000" w:themeColor="text1"/>
          <w:sz w:val="32"/>
          <w:szCs w:val="32"/>
          <w14:textFill>
            <w14:solidFill>
              <w14:schemeClr w14:val="tx1"/>
            </w14:solidFill>
          </w14:textFill>
        </w:rPr>
        <w:t>年-202</w:t>
      </w:r>
      <w:r>
        <w:rPr>
          <w:rFonts w:hint="eastAsia" w:ascii="彩虹粗仿宋" w:eastAsia="彩虹粗仿宋"/>
          <w:color w:val="000000" w:themeColor="text1"/>
          <w:sz w:val="32"/>
          <w:szCs w:val="32"/>
          <w:lang w:val="en-US" w:eastAsia="zh-CN"/>
          <w14:textFill>
            <w14:solidFill>
              <w14:schemeClr w14:val="tx1"/>
            </w14:solidFill>
          </w14:textFill>
        </w:rPr>
        <w:t>2</w:t>
      </w:r>
      <w:r>
        <w:rPr>
          <w:rFonts w:hint="eastAsia" w:ascii="彩虹粗仿宋" w:eastAsia="彩虹粗仿宋"/>
          <w:color w:val="000000" w:themeColor="text1"/>
          <w:sz w:val="32"/>
          <w:szCs w:val="32"/>
          <w14:textFill>
            <w14:solidFill>
              <w14:schemeClr w14:val="tx1"/>
            </w14:solidFill>
          </w14:textFill>
        </w:rPr>
        <w:t>年）的经审计的财务报告或财务报表（新成立企业从成立日计算）</w:t>
      </w:r>
    </w:p>
    <w:p>
      <w:pPr>
        <w:spacing w:line="520" w:lineRule="exact"/>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（三）</w:t>
      </w:r>
      <w:bookmarkStart w:id="0" w:name="_GoBack"/>
      <w:r>
        <w:rPr>
          <w:rFonts w:hint="eastAsia" w:ascii="彩虹粗仿宋" w:eastAsia="彩虹粗仿宋"/>
          <w:color w:val="000000" w:themeColor="text1"/>
          <w:sz w:val="32"/>
          <w:szCs w:val="32"/>
          <w14:textFill>
            <w14:solidFill>
              <w14:schemeClr w14:val="tx1"/>
            </w14:solidFill>
          </w14:textFill>
        </w:rPr>
        <w:t>具有固定的办公场所、健全的组织管理机构</w:t>
      </w:r>
      <w:bookmarkEnd w:id="0"/>
      <w:r>
        <w:rPr>
          <w:rFonts w:hint="eastAsia" w:ascii="彩虹粗仿宋" w:eastAsia="彩虹粗仿宋"/>
          <w:color w:val="000000" w:themeColor="text1"/>
          <w:sz w:val="32"/>
          <w:szCs w:val="32"/>
          <w14:textFill>
            <w14:solidFill>
              <w14:schemeClr w14:val="tx1"/>
            </w14:solidFill>
          </w14:textFill>
        </w:rPr>
        <w:t>。</w:t>
      </w:r>
    </w:p>
    <w:p>
      <w:pPr>
        <w:spacing w:line="520" w:lineRule="exact"/>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（四）</w:t>
      </w:r>
      <w:r>
        <w:rPr>
          <w:rStyle w:val="6"/>
          <w:rFonts w:hint="eastAsia" w:ascii="彩虹粗仿宋" w:hAnsi="微软雅黑" w:eastAsia="彩虹粗仿宋"/>
          <w:color w:val="000000" w:themeColor="text1"/>
          <w:sz w:val="32"/>
          <w:szCs w:val="32"/>
          <w14:textFill>
            <w14:solidFill>
              <w14:schemeClr w14:val="tx1"/>
            </w14:solidFill>
          </w14:textFill>
        </w:rPr>
        <w:t>202</w:t>
      </w:r>
      <w:r>
        <w:rPr>
          <w:rStyle w:val="6"/>
          <w:rFonts w:hint="eastAsia" w:ascii="彩虹粗仿宋" w:hAnsi="微软雅黑" w:eastAsia="彩虹粗仿宋"/>
          <w:color w:val="000000" w:themeColor="text1"/>
          <w:sz w:val="32"/>
          <w:szCs w:val="32"/>
          <w:lang w:val="en-US" w:eastAsia="zh-CN"/>
          <w14:textFill>
            <w14:solidFill>
              <w14:schemeClr w14:val="tx1"/>
            </w14:solidFill>
          </w14:textFill>
        </w:rPr>
        <w:t>1</w:t>
      </w:r>
      <w:r>
        <w:rPr>
          <w:rStyle w:val="6"/>
          <w:rFonts w:hint="eastAsia" w:ascii="彩虹粗仿宋" w:hAnsi="微软雅黑" w:eastAsia="彩虹粗仿宋"/>
          <w:color w:val="000000" w:themeColor="text1"/>
          <w:sz w:val="32"/>
          <w:szCs w:val="32"/>
          <w14:textFill>
            <w14:solidFill>
              <w14:schemeClr w14:val="tx1"/>
            </w14:solidFill>
          </w14:textFill>
        </w:rPr>
        <w:t>年1月1日以来</w:t>
      </w:r>
      <w:r>
        <w:rPr>
          <w:rFonts w:hint="eastAsia" w:ascii="彩虹粗仿宋" w:eastAsia="彩虹粗仿宋"/>
          <w:color w:val="000000" w:themeColor="text1"/>
          <w:sz w:val="32"/>
          <w:szCs w:val="32"/>
          <w14:textFill>
            <w14:solidFill>
              <w14:schemeClr w14:val="tx1"/>
            </w14:solidFill>
          </w14:textFill>
        </w:rPr>
        <w:t>具有金融行业110报警同类项目经验（提供合同）。</w:t>
      </w:r>
    </w:p>
    <w:p>
      <w:pPr>
        <w:adjustRightInd w:val="0"/>
        <w:snapToGrid w:val="0"/>
        <w:spacing w:line="520" w:lineRule="exact"/>
        <w:ind w:firstLine="640" w:firstLineChars="200"/>
        <w:rPr>
          <w:rFonts w:ascii="彩虹粗仿宋" w:hAnsi="宋体" w:eastAsia="彩虹粗仿宋"/>
          <w:snapToGrid w:val="0"/>
          <w:color w:val="000000" w:themeColor="text1"/>
          <w:sz w:val="32"/>
          <w:szCs w:val="32"/>
          <w14:textFill>
            <w14:solidFill>
              <w14:schemeClr w14:val="tx1"/>
            </w14:solidFill>
          </w14:textFill>
        </w:rPr>
      </w:pPr>
      <w:r>
        <w:rPr>
          <w:rFonts w:hint="eastAsia" w:ascii="彩虹粗仿宋" w:hAnsi="宋体" w:eastAsia="彩虹粗仿宋"/>
          <w:snapToGrid w:val="0"/>
          <w:color w:val="000000" w:themeColor="text1"/>
          <w:sz w:val="32"/>
          <w:szCs w:val="32"/>
          <w14:textFill>
            <w14:solidFill>
              <w14:schemeClr w14:val="tx1"/>
            </w14:solidFill>
          </w14:textFill>
        </w:rPr>
        <w:t>（五）</w:t>
      </w:r>
      <w:r>
        <w:rPr>
          <w:rFonts w:hint="eastAsia" w:ascii="彩虹粗仿宋" w:eastAsia="彩虹粗仿宋"/>
          <w:sz w:val="32"/>
          <w:szCs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濮阳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3"/>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濮阳分行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对濮阳分行网点、自助、金库、档案库房等报警服务点提供监控、处置、维护等服务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sz w:val="22"/>
                <w:lang w:val="en-US" w:eastAsia="zh-CN"/>
              </w:rPr>
            </w:pPr>
            <w:r>
              <w:rPr>
                <w:rFonts w:hint="eastAsia" w:ascii="宋体" w:hAnsi="宋体" w:eastAsia="宋体" w:cs="宋体"/>
                <w:kern w:val="0"/>
                <w:sz w:val="22"/>
                <w:lang w:val="en-US" w:eastAsia="zh-CN" w:bidi="ar"/>
              </w:rPr>
              <w:t>102</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sz w:val="22"/>
                <w:lang w:val="en-US" w:eastAsia="zh-CN"/>
              </w:rPr>
            </w:pPr>
            <w:r>
              <w:rPr>
                <w:rFonts w:hint="eastAsia" w:ascii="宋体" w:hAnsi="宋体" w:eastAsia="宋体" w:cs="宋体"/>
                <w:kern w:val="0"/>
                <w:sz w:val="22"/>
                <w:lang w:val="en-US" w:eastAsia="zh-CN" w:bidi="ar"/>
              </w:rPr>
              <w:t>42个</w:t>
            </w:r>
            <w:r>
              <w:rPr>
                <w:rFonts w:hint="eastAsia" w:ascii="宋体" w:hAnsi="宋体" w:eastAsia="宋体" w:cs="宋体"/>
                <w:kern w:val="0"/>
                <w:sz w:val="22"/>
                <w:lang w:bidi="ar"/>
              </w:rPr>
              <w:t>营业网点</w:t>
            </w:r>
            <w:r>
              <w:rPr>
                <w:rFonts w:hint="eastAsia" w:ascii="宋体" w:hAnsi="宋体" w:eastAsia="宋体" w:cs="宋体"/>
                <w:kern w:val="0"/>
                <w:sz w:val="22"/>
                <w:lang w:val="en-US" w:eastAsia="zh-CN" w:bidi="ar"/>
              </w:rPr>
              <w:t>84台报警主机</w:t>
            </w:r>
            <w:r>
              <w:rPr>
                <w:rFonts w:hint="eastAsia" w:ascii="宋体" w:hAnsi="宋体" w:eastAsia="宋体" w:cs="宋体"/>
                <w:kern w:val="0"/>
                <w:sz w:val="22"/>
                <w:lang w:bidi="ar"/>
              </w:rPr>
              <w:t>、1座金库</w:t>
            </w:r>
            <w:r>
              <w:rPr>
                <w:rFonts w:hint="eastAsia" w:ascii="宋体" w:hAnsi="宋体" w:eastAsia="宋体" w:cs="宋体"/>
                <w:kern w:val="0"/>
                <w:sz w:val="22"/>
                <w:lang w:val="en-US" w:eastAsia="zh-CN" w:bidi="ar"/>
              </w:rPr>
              <w:t>1台报警主机</w:t>
            </w:r>
            <w:r>
              <w:rPr>
                <w:rFonts w:hint="eastAsia" w:ascii="宋体" w:hAnsi="宋体" w:eastAsia="宋体" w:cs="宋体"/>
                <w:kern w:val="0"/>
                <w:sz w:val="22"/>
                <w:lang w:bidi="ar"/>
              </w:rPr>
              <w:t>、2个档案室</w:t>
            </w:r>
            <w:r>
              <w:rPr>
                <w:rFonts w:hint="eastAsia" w:ascii="宋体" w:hAnsi="宋体" w:eastAsia="宋体" w:cs="宋体"/>
                <w:kern w:val="0"/>
                <w:sz w:val="22"/>
                <w:lang w:val="en-US" w:eastAsia="zh-CN" w:bidi="ar"/>
              </w:rPr>
              <w:t>2台报警主机</w:t>
            </w:r>
            <w:r>
              <w:rPr>
                <w:rFonts w:hint="eastAsia" w:ascii="宋体" w:hAnsi="宋体" w:eastAsia="宋体" w:cs="宋体"/>
                <w:kern w:val="0"/>
                <w:sz w:val="22"/>
                <w:lang w:bidi="ar"/>
              </w:rPr>
              <w:t>、1个清分室</w:t>
            </w:r>
            <w:r>
              <w:rPr>
                <w:rFonts w:hint="eastAsia" w:ascii="宋体" w:hAnsi="宋体" w:eastAsia="宋体" w:cs="宋体"/>
                <w:kern w:val="0"/>
                <w:sz w:val="22"/>
                <w:lang w:val="en-US" w:eastAsia="zh-CN" w:bidi="ar"/>
              </w:rPr>
              <w:t>1台报警主机</w:t>
            </w:r>
            <w:r>
              <w:rPr>
                <w:rFonts w:hint="eastAsia" w:ascii="宋体" w:hAnsi="宋体" w:eastAsia="宋体" w:cs="宋体"/>
                <w:kern w:val="0"/>
                <w:sz w:val="22"/>
                <w:lang w:bidi="ar"/>
              </w:rPr>
              <w:t>、</w:t>
            </w:r>
            <w:r>
              <w:rPr>
                <w:rFonts w:hint="eastAsia" w:ascii="宋体" w:hAnsi="宋体" w:eastAsia="宋体" w:cs="宋体"/>
                <w:kern w:val="0"/>
                <w:sz w:val="22"/>
                <w:lang w:val="en-US" w:eastAsia="zh-CN" w:bidi="ar"/>
              </w:rPr>
              <w:t>14</w:t>
            </w:r>
            <w:r>
              <w:rPr>
                <w:rFonts w:hint="eastAsia" w:ascii="宋体" w:hAnsi="宋体" w:eastAsia="宋体" w:cs="宋体"/>
                <w:kern w:val="0"/>
                <w:sz w:val="22"/>
                <w:lang w:bidi="ar"/>
              </w:rPr>
              <w:t>个离行自助银行</w:t>
            </w:r>
            <w:r>
              <w:rPr>
                <w:rFonts w:hint="eastAsia" w:ascii="宋体" w:hAnsi="宋体" w:eastAsia="宋体" w:cs="宋体"/>
                <w:kern w:val="0"/>
                <w:sz w:val="22"/>
                <w:lang w:val="en-US" w:eastAsia="zh-CN" w:bidi="ar"/>
              </w:rPr>
              <w:t>14台报警主机。</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rPr>
        <w:t>按月据实结算费用</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lang w:val="en-US" w:eastAsia="zh-CN"/>
        </w:rPr>
        <w:t>濮阳分行现有</w:t>
      </w:r>
      <w:r>
        <w:rPr>
          <w:rFonts w:hint="eastAsia" w:ascii="彩虹粗仿宋" w:hAnsi="彩虹粗仿宋" w:eastAsia="彩虹粗仿宋" w:cs="彩虹粗仿宋"/>
          <w:kern w:val="0"/>
          <w:sz w:val="32"/>
          <w:szCs w:val="32"/>
          <w:lang w:val="en-US" w:eastAsia="zh-CN" w:bidi="ar"/>
        </w:rPr>
        <w:t>42个</w:t>
      </w:r>
      <w:r>
        <w:rPr>
          <w:rFonts w:hint="eastAsia" w:ascii="彩虹粗仿宋" w:hAnsi="彩虹粗仿宋" w:eastAsia="彩虹粗仿宋" w:cs="彩虹粗仿宋"/>
          <w:kern w:val="0"/>
          <w:sz w:val="32"/>
          <w:szCs w:val="32"/>
          <w:lang w:bidi="ar"/>
        </w:rPr>
        <w:t>营业网点</w:t>
      </w:r>
      <w:r>
        <w:rPr>
          <w:rFonts w:hint="eastAsia" w:ascii="彩虹粗仿宋" w:hAnsi="彩虹粗仿宋" w:eastAsia="彩虹粗仿宋" w:cs="彩虹粗仿宋"/>
          <w:kern w:val="0"/>
          <w:sz w:val="32"/>
          <w:szCs w:val="32"/>
          <w:lang w:val="en-US" w:eastAsia="zh-CN" w:bidi="ar"/>
        </w:rPr>
        <w:t>84台报警主机</w:t>
      </w:r>
      <w:r>
        <w:rPr>
          <w:rFonts w:hint="eastAsia" w:ascii="彩虹粗仿宋" w:hAnsi="彩虹粗仿宋" w:eastAsia="彩虹粗仿宋" w:cs="彩虹粗仿宋"/>
          <w:kern w:val="0"/>
          <w:sz w:val="32"/>
          <w:szCs w:val="32"/>
          <w:lang w:bidi="ar"/>
        </w:rPr>
        <w:t>、1座金库</w:t>
      </w:r>
      <w:r>
        <w:rPr>
          <w:rFonts w:hint="eastAsia" w:ascii="彩虹粗仿宋" w:hAnsi="彩虹粗仿宋" w:eastAsia="彩虹粗仿宋" w:cs="彩虹粗仿宋"/>
          <w:kern w:val="0"/>
          <w:sz w:val="32"/>
          <w:szCs w:val="32"/>
          <w:lang w:val="en-US" w:eastAsia="zh-CN" w:bidi="ar"/>
        </w:rPr>
        <w:t>1台报警主机</w:t>
      </w:r>
      <w:r>
        <w:rPr>
          <w:rFonts w:hint="eastAsia" w:ascii="彩虹粗仿宋" w:hAnsi="彩虹粗仿宋" w:eastAsia="彩虹粗仿宋" w:cs="彩虹粗仿宋"/>
          <w:kern w:val="0"/>
          <w:sz w:val="32"/>
          <w:szCs w:val="32"/>
          <w:lang w:bidi="ar"/>
        </w:rPr>
        <w:t>、2个档案室</w:t>
      </w:r>
      <w:r>
        <w:rPr>
          <w:rFonts w:hint="eastAsia" w:ascii="彩虹粗仿宋" w:hAnsi="彩虹粗仿宋" w:eastAsia="彩虹粗仿宋" w:cs="彩虹粗仿宋"/>
          <w:kern w:val="0"/>
          <w:sz w:val="32"/>
          <w:szCs w:val="32"/>
          <w:lang w:val="en-US" w:eastAsia="zh-CN" w:bidi="ar"/>
        </w:rPr>
        <w:t>2台报警主机</w:t>
      </w:r>
      <w:r>
        <w:rPr>
          <w:rFonts w:hint="eastAsia" w:ascii="彩虹粗仿宋" w:hAnsi="彩虹粗仿宋" w:eastAsia="彩虹粗仿宋" w:cs="彩虹粗仿宋"/>
          <w:kern w:val="0"/>
          <w:sz w:val="32"/>
          <w:szCs w:val="32"/>
          <w:lang w:bidi="ar"/>
        </w:rPr>
        <w:t>、1个清分室</w:t>
      </w:r>
      <w:r>
        <w:rPr>
          <w:rFonts w:hint="eastAsia" w:ascii="彩虹粗仿宋" w:hAnsi="彩虹粗仿宋" w:eastAsia="彩虹粗仿宋" w:cs="彩虹粗仿宋"/>
          <w:kern w:val="0"/>
          <w:sz w:val="32"/>
          <w:szCs w:val="32"/>
          <w:lang w:val="en-US" w:eastAsia="zh-CN" w:bidi="ar"/>
        </w:rPr>
        <w:t>1台报警主机</w:t>
      </w:r>
      <w:r>
        <w:rPr>
          <w:rFonts w:hint="eastAsia" w:ascii="彩虹粗仿宋" w:hAnsi="彩虹粗仿宋" w:eastAsia="彩虹粗仿宋" w:cs="彩虹粗仿宋"/>
          <w:kern w:val="0"/>
          <w:sz w:val="32"/>
          <w:szCs w:val="32"/>
          <w:lang w:bidi="ar"/>
        </w:rPr>
        <w:t>、</w:t>
      </w:r>
      <w:r>
        <w:rPr>
          <w:rFonts w:hint="eastAsia" w:ascii="彩虹粗仿宋" w:hAnsi="彩虹粗仿宋" w:eastAsia="彩虹粗仿宋" w:cs="彩虹粗仿宋"/>
          <w:kern w:val="0"/>
          <w:sz w:val="32"/>
          <w:szCs w:val="32"/>
          <w:lang w:val="en-US" w:eastAsia="zh-CN" w:bidi="ar"/>
        </w:rPr>
        <w:t>14</w:t>
      </w:r>
      <w:r>
        <w:rPr>
          <w:rFonts w:hint="eastAsia" w:ascii="彩虹粗仿宋" w:hAnsi="彩虹粗仿宋" w:eastAsia="彩虹粗仿宋" w:cs="彩虹粗仿宋"/>
          <w:kern w:val="0"/>
          <w:sz w:val="32"/>
          <w:szCs w:val="32"/>
          <w:lang w:bidi="ar"/>
        </w:rPr>
        <w:t>个离行自助银行</w:t>
      </w:r>
      <w:r>
        <w:rPr>
          <w:rFonts w:hint="eastAsia" w:ascii="彩虹粗仿宋" w:hAnsi="彩虹粗仿宋" w:eastAsia="彩虹粗仿宋" w:cs="彩虹粗仿宋"/>
          <w:kern w:val="0"/>
          <w:sz w:val="32"/>
          <w:szCs w:val="32"/>
          <w:lang w:val="en-US" w:eastAsia="zh-CN" w:bidi="ar"/>
        </w:rPr>
        <w:t>14台报警主机，共有报警主机102台。费用元/台/月150元</w:t>
      </w:r>
      <w:r>
        <w:rPr>
          <w:rFonts w:hint="eastAsia" w:ascii="彩虹粗仿宋" w:hAnsi="宋体" w:eastAsia="彩虹粗仿宋" w:cs="Times New Roman"/>
          <w:snapToGrid w:val="0"/>
          <w:kern w:val="0"/>
          <w:sz w:val="32"/>
          <w:szCs w:val="32"/>
          <w:highlight w:val="none"/>
          <w:lang w:val="en-US" w:eastAsia="zh-CN"/>
        </w:rPr>
        <w:t>，全年费用预算18.36万元</w:t>
      </w:r>
      <w:r>
        <w:rPr>
          <w:rFonts w:hint="eastAsia" w:ascii="彩虹粗仿宋" w:hAnsi="宋体" w:eastAsia="彩虹粗仿宋" w:cs="Times New Roman"/>
          <w:snapToGrid w:val="0"/>
          <w:kern w:val="0"/>
          <w:sz w:val="32"/>
          <w:szCs w:val="32"/>
          <w:highlight w:val="none"/>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按照每</w:t>
      </w:r>
      <w:r>
        <w:rPr>
          <w:rFonts w:hint="eastAsia" w:ascii="彩虹粗仿宋" w:hAnsi="宋体" w:eastAsia="彩虹粗仿宋" w:cs="Times New Roman"/>
          <w:snapToGrid w:val="0"/>
          <w:kern w:val="0"/>
          <w:sz w:val="32"/>
          <w:szCs w:val="32"/>
          <w:lang w:val="en-US" w:eastAsia="zh-CN"/>
        </w:rPr>
        <w:t>台报警主机</w:t>
      </w:r>
      <w:r>
        <w:rPr>
          <w:rFonts w:hint="eastAsia" w:ascii="彩虹粗仿宋" w:hAnsi="宋体" w:eastAsia="彩虹粗仿宋" w:cs="Times New Roman"/>
          <w:snapToGrid w:val="0"/>
          <w:kern w:val="0"/>
          <w:sz w:val="32"/>
          <w:szCs w:val="32"/>
        </w:rPr>
        <w:t>每月</w:t>
      </w:r>
      <w:r>
        <w:rPr>
          <w:rFonts w:hint="eastAsia" w:ascii="彩虹粗仿宋" w:hAnsi="宋体" w:eastAsia="彩虹粗仿宋" w:cs="Times New Roman"/>
          <w:snapToGrid w:val="0"/>
          <w:kern w:val="0"/>
          <w:sz w:val="32"/>
          <w:szCs w:val="32"/>
          <w:lang w:val="en-US" w:eastAsia="zh-CN"/>
        </w:rPr>
        <w:t>150元</w:t>
      </w:r>
      <w:r>
        <w:rPr>
          <w:rFonts w:hint="eastAsia" w:ascii="彩虹粗仿宋" w:hAnsi="宋体" w:eastAsia="彩虹粗仿宋" w:cs="Times New Roman"/>
          <w:snapToGrid w:val="0"/>
          <w:kern w:val="0"/>
          <w:sz w:val="32"/>
          <w:szCs w:val="32"/>
        </w:rPr>
        <w:t>报含税单价和总价，超过预算为无效报价。</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9E7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2024-05-22T02:09:48Z</dcterms:created>
  <dc:creator>haccb</dc:creator>
  <cp:lastModifiedBy>haccb</cp:lastModifiedBy>
  <dcterms:modified xsi:type="dcterms:W3CDTF">2024-05-22T02:10:41Z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9404AF1414D3414B9EFA826902D62F5E_12</vt:lpwstr>
  </property>
</Properties>
</file>