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5E2D2">
      <w:pPr>
        <w:autoSpaceDE w:val="0"/>
        <w:autoSpaceDN w:val="0"/>
        <w:adjustRightInd w:val="0"/>
        <w:spacing w:line="440" w:lineRule="exact"/>
        <w:ind w:firstLine="562" w:firstLineChars="200"/>
        <w:jc w:val="center"/>
        <w:rPr>
          <w:rFonts w:ascii="Times New Roman" w:hAnsi="宋体" w:eastAsia="宋体" w:cs="Times New Roman"/>
          <w:b/>
          <w:color w:val="000000"/>
          <w:kern w:val="0"/>
          <w:sz w:val="28"/>
          <w:szCs w:val="28"/>
          <w:highlight w:val="none"/>
        </w:rPr>
      </w:pPr>
      <w:r>
        <w:rPr>
          <w:rFonts w:hint="eastAsia" w:ascii="Times New Roman" w:hAnsi="宋体" w:eastAsia="宋体" w:cs="Times New Roman"/>
          <w:b/>
          <w:color w:val="000000"/>
          <w:kern w:val="0"/>
          <w:sz w:val="28"/>
          <w:szCs w:val="28"/>
          <w:highlight w:val="none"/>
        </w:rPr>
        <w:t>交通银行湖北省分行2026年度新春营销物料采购项目招标公告</w:t>
      </w:r>
    </w:p>
    <w:p w14:paraId="74E30CF1">
      <w:pPr>
        <w:autoSpaceDE w:val="0"/>
        <w:autoSpaceDN w:val="0"/>
        <w:adjustRightInd w:val="0"/>
        <w:spacing w:line="440" w:lineRule="exact"/>
        <w:ind w:firstLine="420" w:firstLineChars="200"/>
        <w:jc w:val="left"/>
        <w:rPr>
          <w:rFonts w:ascii="Times New Roman" w:hAnsi="宋体" w:eastAsia="宋体" w:cs="Times New Roman"/>
          <w:color w:val="000000"/>
          <w:kern w:val="0"/>
          <w:szCs w:val="32"/>
          <w:highlight w:val="none"/>
        </w:rPr>
      </w:pPr>
    </w:p>
    <w:p w14:paraId="54FF17A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firstLineChars="200"/>
        <w:jc w:val="left"/>
        <w:textAlignment w:val="auto"/>
        <w:rPr>
          <w:rFonts w:hint="eastAsia"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湖北省</w:t>
      </w:r>
      <w:r>
        <w:rPr>
          <w:rFonts w:hint="eastAsia" w:ascii="Arial" w:hAnsi="Arial" w:eastAsia="宋体" w:cs="Arial"/>
          <w:i w:val="0"/>
          <w:iCs w:val="0"/>
          <w:caps w:val="0"/>
          <w:color w:val="333333"/>
          <w:spacing w:val="0"/>
          <w:kern w:val="0"/>
          <w:sz w:val="21"/>
          <w:szCs w:val="21"/>
          <w:highlight w:val="none"/>
          <w:shd w:val="clear" w:fill="FFFFFF"/>
          <w:lang w:val="en-US" w:eastAsia="zh-CN" w:bidi="ar-SA"/>
        </w:rPr>
        <w:t>成套</w:t>
      </w:r>
      <w:r>
        <w:rPr>
          <w:rFonts w:hint="default" w:ascii="Arial" w:hAnsi="Arial" w:eastAsia="宋体" w:cs="Arial"/>
          <w:i w:val="0"/>
          <w:iCs w:val="0"/>
          <w:caps w:val="0"/>
          <w:color w:val="333333"/>
          <w:spacing w:val="0"/>
          <w:kern w:val="0"/>
          <w:sz w:val="21"/>
          <w:szCs w:val="21"/>
          <w:highlight w:val="none"/>
          <w:shd w:val="clear" w:fill="FFFFFF"/>
          <w:lang w:val="en-US" w:eastAsia="zh-CN" w:bidi="ar-SA"/>
        </w:rPr>
        <w:t>招标股份有限公司受交通银行股份有限公司</w:t>
      </w:r>
      <w:r>
        <w:rPr>
          <w:rFonts w:hint="eastAsia" w:ascii="Arial" w:hAnsi="Arial" w:eastAsia="宋体" w:cs="Arial"/>
          <w:i w:val="0"/>
          <w:iCs w:val="0"/>
          <w:caps w:val="0"/>
          <w:color w:val="333333"/>
          <w:spacing w:val="0"/>
          <w:kern w:val="0"/>
          <w:sz w:val="21"/>
          <w:szCs w:val="21"/>
          <w:highlight w:val="none"/>
          <w:shd w:val="clear" w:fill="FFFFFF"/>
          <w:lang w:val="en-US" w:eastAsia="zh-CN" w:bidi="ar-SA"/>
        </w:rPr>
        <w:t>湖北省分行</w:t>
      </w:r>
      <w:r>
        <w:rPr>
          <w:rFonts w:hint="default" w:ascii="Arial" w:hAnsi="Arial" w:eastAsia="宋体" w:cs="Arial"/>
          <w:i w:val="0"/>
          <w:iCs w:val="0"/>
          <w:caps w:val="0"/>
          <w:color w:val="333333"/>
          <w:spacing w:val="0"/>
          <w:kern w:val="0"/>
          <w:sz w:val="21"/>
          <w:szCs w:val="21"/>
          <w:highlight w:val="none"/>
          <w:shd w:val="clear" w:fill="FFFFFF"/>
          <w:lang w:val="en-US" w:eastAsia="zh-CN" w:bidi="ar-SA"/>
        </w:rPr>
        <w:t>委托，对</w:t>
      </w:r>
      <w:r>
        <w:rPr>
          <w:rFonts w:hint="default" w:ascii="Arial" w:hAnsi="Arial" w:eastAsia="宋体" w:cs="Arial"/>
          <w:i w:val="0"/>
          <w:iCs w:val="0"/>
          <w:caps w:val="0"/>
          <w:color w:val="333333"/>
          <w:spacing w:val="0"/>
          <w:kern w:val="0"/>
          <w:sz w:val="21"/>
          <w:szCs w:val="21"/>
          <w:highlight w:val="none"/>
          <w:u w:val="single"/>
          <w:shd w:val="clear" w:fill="FFFFFF"/>
          <w:lang w:val="en-US" w:eastAsia="zh-CN" w:bidi="ar-SA"/>
        </w:rPr>
        <w:t>交通银行湖北省分行2026年度新春营销物料采购项目</w:t>
      </w:r>
      <w:r>
        <w:rPr>
          <w:rFonts w:hint="default" w:ascii="Arial" w:hAnsi="Arial" w:eastAsia="宋体" w:cs="Arial"/>
          <w:i w:val="0"/>
          <w:iCs w:val="0"/>
          <w:caps w:val="0"/>
          <w:color w:val="333333"/>
          <w:spacing w:val="0"/>
          <w:kern w:val="0"/>
          <w:sz w:val="21"/>
          <w:szCs w:val="21"/>
          <w:highlight w:val="none"/>
          <w:shd w:val="clear" w:fill="FFFFFF"/>
          <w:lang w:val="en-US" w:eastAsia="zh-CN" w:bidi="ar-SA"/>
        </w:rPr>
        <w:t>进行国内公开招标，现诚邀符合资格的投标人参加本项目投标。</w:t>
      </w:r>
    </w:p>
    <w:p w14:paraId="622A790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shd w:val="clear" w:fill="FFFFFF"/>
          <w:lang w:val="en-US" w:eastAsia="zh-CN" w:bidi="ar-SA"/>
        </w:rPr>
      </w:pPr>
    </w:p>
    <w:p w14:paraId="5034F18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1、招标编号：</w:t>
      </w:r>
      <w:r>
        <w:rPr>
          <w:rFonts w:hint="eastAsia" w:ascii="Arial" w:hAnsi="Arial" w:eastAsia="宋体" w:cs="Arial"/>
          <w:i w:val="0"/>
          <w:iCs w:val="0"/>
          <w:caps w:val="0"/>
          <w:color w:val="333333"/>
          <w:spacing w:val="0"/>
          <w:kern w:val="0"/>
          <w:sz w:val="21"/>
          <w:szCs w:val="21"/>
          <w:highlight w:val="none"/>
          <w:shd w:val="clear" w:fill="FFFFFF"/>
          <w:lang w:val="en-US" w:eastAsia="zh-CN" w:bidi="ar-SA"/>
        </w:rPr>
        <w:t>HBCZ-2505050786-254657</w:t>
      </w:r>
      <w:r>
        <w:rPr>
          <w:rFonts w:hint="default" w:ascii="Arial" w:hAnsi="Arial" w:eastAsia="宋体" w:cs="Arial"/>
          <w:i w:val="0"/>
          <w:iCs w:val="0"/>
          <w:caps w:val="0"/>
          <w:color w:val="333333"/>
          <w:spacing w:val="0"/>
          <w:kern w:val="0"/>
          <w:sz w:val="21"/>
          <w:szCs w:val="21"/>
          <w:highlight w:val="none"/>
          <w:shd w:val="clear" w:fill="FFFFFF"/>
          <w:lang w:val="en-US" w:eastAsia="zh-CN" w:bidi="ar-SA"/>
        </w:rPr>
        <w:t>；交通银行编号：CGXM42199925120004</w:t>
      </w:r>
    </w:p>
    <w:p w14:paraId="73C08E6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u w:val="single"/>
          <w:shd w:val="clear" w:fill="FFFFFF"/>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2、项目名称：</w:t>
      </w:r>
      <w:r>
        <w:rPr>
          <w:rFonts w:hint="default" w:ascii="Arial" w:hAnsi="Arial" w:eastAsia="宋体" w:cs="Arial"/>
          <w:i w:val="0"/>
          <w:iCs w:val="0"/>
          <w:caps w:val="0"/>
          <w:color w:val="333333"/>
          <w:spacing w:val="0"/>
          <w:kern w:val="0"/>
          <w:sz w:val="21"/>
          <w:szCs w:val="21"/>
          <w:highlight w:val="none"/>
          <w:u w:val="single"/>
          <w:shd w:val="clear" w:fill="FFFFFF"/>
          <w:lang w:val="en-US" w:eastAsia="zh-CN" w:bidi="ar-SA"/>
        </w:rPr>
        <w:t>交通银行湖北省分行2026年度新春营销物料采购项目</w:t>
      </w:r>
    </w:p>
    <w:p w14:paraId="5EBA94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3、资金来源：自筹资金</w:t>
      </w:r>
    </w:p>
    <w:p w14:paraId="73CCB9E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left"/>
        <w:textAlignment w:val="auto"/>
        <w:rPr>
          <w:rFonts w:hint="default" w:ascii="Arial" w:hAnsi="Arial" w:eastAsia="宋体" w:cs="Arial"/>
          <w:i w:val="0"/>
          <w:iCs w:val="0"/>
          <w:caps w:val="0"/>
          <w:color w:val="333333"/>
          <w:spacing w:val="0"/>
          <w:kern w:val="0"/>
          <w:sz w:val="21"/>
          <w:szCs w:val="21"/>
          <w:highlight w:val="none"/>
          <w:shd w:val="clear" w:fill="FFFFFF"/>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4、招标内容：</w:t>
      </w:r>
      <w:r>
        <w:rPr>
          <w:rFonts w:hint="default" w:ascii="Arial" w:hAnsi="Arial" w:eastAsia="宋体" w:cs="Arial"/>
          <w:color w:val="333333"/>
          <w:kern w:val="0"/>
          <w:sz w:val="21"/>
          <w:szCs w:val="21"/>
          <w:highlight w:val="none"/>
          <w:shd w:val="clear" w:fill="FFFFFF"/>
          <w:lang w:val="en-US" w:eastAsia="zh-CN" w:bidi="ar-SA"/>
        </w:rPr>
        <w:t>为把握岁末年初的营销旺季，交通银行湖北省分行拟开展2026年度新春营销物料采购，包含定制新春福袋、定制手提帆布袋，整体含税费用总预算为60.89万元。本次采购拟决定采取公开招标的方式，选取一家供应商。</w:t>
      </w:r>
      <w:r>
        <w:rPr>
          <w:rFonts w:hint="eastAsia" w:ascii="Arial" w:hAnsi="Arial" w:eastAsia="宋体" w:cs="Arial"/>
          <w:color w:val="333333"/>
          <w:kern w:val="0"/>
          <w:sz w:val="21"/>
          <w:szCs w:val="21"/>
          <w:highlight w:val="none"/>
          <w:shd w:val="clear" w:fill="FFFFFF"/>
          <w:lang w:val="en-US" w:eastAsia="zh-CN" w:bidi="ar-SA"/>
        </w:rPr>
        <w:t>具体详见招标文件发包人要求。</w:t>
      </w:r>
    </w:p>
    <w:p w14:paraId="023179E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420" w:firstLineChars="20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合同</w:t>
      </w:r>
      <w:r>
        <w:rPr>
          <w:rFonts w:hint="default" w:ascii="Arial" w:hAnsi="Arial" w:eastAsia="宋体" w:cs="Arial"/>
          <w:i w:val="0"/>
          <w:iCs w:val="0"/>
          <w:caps w:val="0"/>
          <w:color w:val="333333"/>
          <w:spacing w:val="0"/>
          <w:kern w:val="0"/>
          <w:sz w:val="21"/>
          <w:szCs w:val="21"/>
          <w:highlight w:val="none"/>
          <w:shd w:val="clear" w:fill="FFFFFF"/>
          <w:lang w:val="en-US" w:eastAsia="zh-CN" w:bidi="ar-SA"/>
        </w:rPr>
        <w:t>期限：签订日至2026年2月28日，无续签安排。</w:t>
      </w:r>
    </w:p>
    <w:p w14:paraId="631241F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5、投标人资格要求及报名条件：</w:t>
      </w:r>
    </w:p>
    <w:p w14:paraId="444143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（1）投标人必须是具有独立承担民事责任能力的中华人民共和国境内注册的独立法人（提供营业执照复印件）；</w:t>
      </w:r>
    </w:p>
    <w:p w14:paraId="42F1C22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（2）投标人有依法缴纳税收和社会保障资金的良好记录（提供缴费入库时间为谈判文件递交截止日前近六个月任意一期缴纳税收和社保的证明材料）；</w:t>
      </w:r>
    </w:p>
    <w:p w14:paraId="2C234B9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3）投标人应具有履行合同所必需的设备和专业技术能力（提供2022年12月至今承接过宣传物料制作等类似业绩相关证明文件，如合同或中标通知书等，若提供合同复印件则至少包括首页、服务内容页、盖章尾页、签订时间页）；</w:t>
      </w:r>
    </w:p>
    <w:p w14:paraId="5440A8C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（4）投标人须在法律和财务上独立、合法运作并独立于招标人和招标代理机构（提供承诺函）；</w:t>
      </w:r>
    </w:p>
    <w:p w14:paraId="3A69F65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（5）投标人具有良好的商业信誉，当前未被列入交通银行供应商黑名单（指被交通银行湖北省分行作禁用或交通银行总行退库处理的供应商名单）；当前未与交通银行湖北省分行发生诉讼争议（提供承诺函）；</w:t>
      </w:r>
    </w:p>
    <w:p w14:paraId="4F569C7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6）投标人须遵守国家法律法规，当前未被列入“信用中国（https://www.creditchina.gov.cn/）”有关失信被执行人名单、重大税收违法失信主体、经营异常名录和“中国政府采购网（http://www.ccgp.gov.cn/）”政府采购严重违法失信行为记录名单；（评审小组有权根据评审需要，在评审现场对本条款的相关要求进行网络查询核实，并由评审委员会根据查询情况予以评判）（提供承诺函）；</w:t>
      </w:r>
    </w:p>
    <w:p w14:paraId="0F97886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（7）未经采购人同意，投标人不将本项目采购内容以任何方式进行转包或分包（提供承诺函）；</w:t>
      </w:r>
    </w:p>
    <w:p w14:paraId="7BAC960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（8）投标人法定代表人（或负责人）为同一人或者存在控股、管理关系的不同单位，不得参加同一标段或者未划分标段的同一招标项目投标。若出现上述情况，先获取招标文件者为有效投标人（提供承诺函）；</w:t>
      </w:r>
    </w:p>
    <w:p w14:paraId="6DF01AA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9）投标人须承诺，采购人在其本国使用投标人提供的货物或服务时，不存在任何已知的不合法的情形，也不存在任何已知的与第三方专利权、著作权、商标权或工业设计权相关的任何争议。如果有任何因采购人使用投标人提供的货物或服务而提起的侵权指控，投标人将依法承担全部责任（提供承诺函）；</w:t>
      </w:r>
    </w:p>
    <w:p w14:paraId="0D2DB16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eastAsia" w:ascii="Arial" w:hAnsi="Arial" w:eastAsia="宋体" w:cs="Arial"/>
          <w:i w:val="0"/>
          <w:iCs w:val="0"/>
          <w:caps w:val="0"/>
          <w:color w:val="333333"/>
          <w:spacing w:val="0"/>
          <w:kern w:val="0"/>
          <w:sz w:val="21"/>
          <w:szCs w:val="21"/>
          <w:highlight w:val="none"/>
          <w:shd w:val="clear" w:fill="FFFFFF"/>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（10）不接受投标人以联合体形式参与本项目（提供承诺函）。</w:t>
      </w:r>
    </w:p>
    <w:p w14:paraId="44390A1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shd w:val="clear" w:fill="FFFFFF"/>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说明：</w:t>
      </w:r>
      <w:r>
        <w:rPr>
          <w:rFonts w:hint="default" w:ascii="Arial" w:hAnsi="Arial" w:eastAsia="宋体" w:cs="Arial"/>
          <w:b/>
          <w:bCs/>
          <w:i w:val="0"/>
          <w:iCs w:val="0"/>
          <w:caps w:val="0"/>
          <w:color w:val="333333"/>
          <w:spacing w:val="0"/>
          <w:kern w:val="0"/>
          <w:sz w:val="21"/>
          <w:szCs w:val="21"/>
          <w:highlight w:val="none"/>
          <w:shd w:val="clear" w:fill="FFFFFF"/>
          <w:lang w:val="en-US" w:eastAsia="zh-CN" w:bidi="ar-SA"/>
        </w:rPr>
        <w:t>投标人有不符合国家或者招标文件规定的资格条件的，其投标文件将被认定为无效投标。</w:t>
      </w:r>
      <w:r>
        <w:rPr>
          <w:rFonts w:hint="default" w:ascii="Arial" w:hAnsi="Arial" w:eastAsia="宋体" w:cs="Arial"/>
          <w:i w:val="0"/>
          <w:iCs w:val="0"/>
          <w:caps w:val="0"/>
          <w:color w:val="333333"/>
          <w:spacing w:val="0"/>
          <w:kern w:val="0"/>
          <w:sz w:val="21"/>
          <w:szCs w:val="21"/>
          <w:highlight w:val="none"/>
          <w:shd w:val="clear" w:fill="FFFFFF"/>
          <w:lang w:val="en-US" w:eastAsia="zh-CN" w:bidi="ar-SA"/>
        </w:rPr>
        <w:t>投标人应提供满足上述资格要求的充分证明，所提供的各类证件、证书、证明、说明，具有有效期的，响应时均应在有效期内，否则不予认可</w:t>
      </w:r>
      <w:r>
        <w:rPr>
          <w:rFonts w:hint="eastAsia" w:ascii="Arial" w:hAnsi="Arial" w:eastAsia="宋体" w:cs="Arial"/>
          <w:i w:val="0"/>
          <w:iCs w:val="0"/>
          <w:caps w:val="0"/>
          <w:color w:val="333333"/>
          <w:spacing w:val="0"/>
          <w:kern w:val="0"/>
          <w:sz w:val="21"/>
          <w:szCs w:val="21"/>
          <w:highlight w:val="none"/>
          <w:shd w:val="clear" w:fill="FFFFFF"/>
          <w:lang w:val="en-US" w:eastAsia="zh-CN" w:bidi="ar-SA"/>
        </w:rPr>
        <w:t>，</w:t>
      </w:r>
      <w:r>
        <w:rPr>
          <w:rFonts w:hint="default" w:ascii="Arial" w:hAnsi="Arial" w:eastAsia="宋体" w:cs="Arial"/>
          <w:i w:val="0"/>
          <w:iCs w:val="0"/>
          <w:caps w:val="0"/>
          <w:color w:val="333333"/>
          <w:spacing w:val="0"/>
          <w:kern w:val="0"/>
          <w:sz w:val="21"/>
          <w:szCs w:val="21"/>
          <w:highlight w:val="none"/>
          <w:shd w:val="clear" w:fill="FFFFFF"/>
          <w:lang w:val="en-US" w:eastAsia="zh-CN" w:bidi="ar-SA"/>
        </w:rPr>
        <w:t>相关承诺函可集中单列。</w:t>
      </w:r>
    </w:p>
    <w:p w14:paraId="7D6D32B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6</w:t>
      </w:r>
      <w:r>
        <w:rPr>
          <w:rFonts w:hint="default" w:ascii="Arial" w:hAnsi="Arial" w:eastAsia="宋体" w:cs="Arial"/>
          <w:i w:val="0"/>
          <w:iCs w:val="0"/>
          <w:caps w:val="0"/>
          <w:color w:val="333333"/>
          <w:spacing w:val="0"/>
          <w:kern w:val="0"/>
          <w:sz w:val="21"/>
          <w:szCs w:val="21"/>
          <w:highlight w:val="none"/>
          <w:shd w:val="clear" w:fill="FFFFFF"/>
          <w:lang w:val="en-US" w:eastAsia="zh-CN" w:bidi="ar-SA"/>
        </w:rPr>
        <w:t>、</w:t>
      </w:r>
      <w:r>
        <w:rPr>
          <w:rFonts w:hint="eastAsia" w:ascii="Arial" w:hAnsi="Arial" w:eastAsia="宋体" w:cs="Arial"/>
          <w:i w:val="0"/>
          <w:iCs w:val="0"/>
          <w:caps w:val="0"/>
          <w:color w:val="333333"/>
          <w:spacing w:val="0"/>
          <w:kern w:val="0"/>
          <w:sz w:val="21"/>
          <w:szCs w:val="21"/>
          <w:highlight w:val="none"/>
          <w:shd w:val="clear" w:fill="FFFFFF"/>
          <w:lang w:val="en-US" w:eastAsia="zh-CN" w:bidi="ar-SA"/>
        </w:rPr>
        <w:t>获取</w:t>
      </w:r>
      <w:r>
        <w:rPr>
          <w:rFonts w:hint="default" w:ascii="Arial" w:hAnsi="Arial" w:eastAsia="宋体" w:cs="Arial"/>
          <w:i w:val="0"/>
          <w:iCs w:val="0"/>
          <w:caps w:val="0"/>
          <w:color w:val="333333"/>
          <w:spacing w:val="0"/>
          <w:kern w:val="0"/>
          <w:sz w:val="21"/>
          <w:szCs w:val="21"/>
          <w:highlight w:val="none"/>
          <w:shd w:val="clear" w:fill="FFFFFF"/>
          <w:lang w:val="en-US" w:eastAsia="zh-CN" w:bidi="ar-SA"/>
        </w:rPr>
        <w:t>招标文件方式：</w:t>
      </w:r>
    </w:p>
    <w:p w14:paraId="2EE87413">
      <w:pPr>
        <w:spacing w:line="440" w:lineRule="exact"/>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1</w:t>
      </w:r>
      <w:r>
        <w:rPr>
          <w:rFonts w:hint="eastAsia" w:ascii="宋体" w:hAnsi="宋体" w:eastAsia="宋体" w:cs="Times New Roman"/>
          <w:color w:val="000000"/>
          <w:szCs w:val="21"/>
          <w:highlight w:val="none"/>
          <w:lang w:eastAsia="zh-CN"/>
        </w:rPr>
        <w:t>）</w:t>
      </w:r>
      <w:r>
        <w:rPr>
          <w:rFonts w:hint="eastAsia" w:ascii="宋体" w:hAnsi="宋体" w:eastAsia="宋体" w:cs="宋体"/>
          <w:color w:val="000000"/>
          <w:szCs w:val="21"/>
          <w:highlight w:val="none"/>
          <w:lang w:val="zh-CN"/>
        </w:rPr>
        <w:t>获取时间：202</w:t>
      </w:r>
      <w:r>
        <w:rPr>
          <w:rFonts w:hint="eastAsia" w:ascii="宋体" w:hAnsi="宋体" w:eastAsia="宋体" w:cs="宋体"/>
          <w:color w:val="000000"/>
          <w:szCs w:val="21"/>
          <w:highlight w:val="none"/>
        </w:rPr>
        <w:t>5</w:t>
      </w:r>
      <w:r>
        <w:rPr>
          <w:rFonts w:hint="eastAsia" w:ascii="宋体" w:hAnsi="宋体" w:eastAsia="宋体" w:cs="宋体"/>
          <w:color w:val="000000"/>
          <w:szCs w:val="21"/>
          <w:highlight w:val="none"/>
          <w:lang w:val="zh-CN"/>
        </w:rPr>
        <w:t>年</w:t>
      </w:r>
      <w:r>
        <w:rPr>
          <w:rFonts w:hint="eastAsia" w:ascii="宋体" w:hAnsi="宋体" w:eastAsia="宋体" w:cs="宋体"/>
          <w:color w:val="000000"/>
          <w:szCs w:val="21"/>
          <w:highlight w:val="none"/>
          <w:lang w:val="en-US" w:eastAsia="zh-CN"/>
        </w:rPr>
        <w:t>12</w:t>
      </w:r>
      <w:r>
        <w:rPr>
          <w:rFonts w:hint="eastAsia" w:ascii="宋体" w:hAnsi="宋体" w:eastAsia="宋体" w:cs="宋体"/>
          <w:color w:val="000000"/>
          <w:szCs w:val="21"/>
          <w:highlight w:val="none"/>
          <w:lang w:val="zh-CN"/>
        </w:rPr>
        <w:t>月</w:t>
      </w:r>
      <w:r>
        <w:rPr>
          <w:rFonts w:hint="default" w:ascii="宋体" w:hAnsi="宋体" w:eastAsia="宋体" w:cs="宋体"/>
          <w:color w:val="000000"/>
          <w:szCs w:val="21"/>
          <w:highlight w:val="none"/>
          <w:lang w:val="en-US" w:eastAsia="zh-CN"/>
        </w:rPr>
        <w:t>16</w:t>
      </w:r>
      <w:r>
        <w:rPr>
          <w:rFonts w:hint="eastAsia" w:ascii="宋体" w:hAnsi="宋体" w:eastAsia="宋体" w:cs="宋体"/>
          <w:color w:val="000000"/>
          <w:szCs w:val="21"/>
          <w:highlight w:val="none"/>
          <w:lang w:val="zh-CN"/>
        </w:rPr>
        <w:t>日起至202</w:t>
      </w:r>
      <w:r>
        <w:rPr>
          <w:rFonts w:hint="eastAsia" w:ascii="宋体" w:hAnsi="宋体" w:eastAsia="宋体" w:cs="宋体"/>
          <w:color w:val="000000"/>
          <w:szCs w:val="21"/>
          <w:highlight w:val="none"/>
        </w:rPr>
        <w:t>5</w:t>
      </w:r>
      <w:r>
        <w:rPr>
          <w:rFonts w:hint="eastAsia" w:ascii="宋体" w:hAnsi="宋体" w:eastAsia="宋体" w:cs="宋体"/>
          <w:color w:val="000000"/>
          <w:szCs w:val="21"/>
          <w:highlight w:val="none"/>
          <w:lang w:val="zh-CN"/>
        </w:rPr>
        <w:t>年</w:t>
      </w:r>
      <w:r>
        <w:rPr>
          <w:rFonts w:hint="eastAsia" w:ascii="宋体" w:hAnsi="宋体" w:eastAsia="宋体" w:cs="宋体"/>
          <w:color w:val="000000"/>
          <w:szCs w:val="21"/>
          <w:highlight w:val="none"/>
          <w:lang w:val="en-US" w:eastAsia="zh-CN"/>
        </w:rPr>
        <w:t>12</w:t>
      </w:r>
      <w:r>
        <w:rPr>
          <w:rFonts w:hint="eastAsia" w:ascii="宋体" w:hAnsi="宋体" w:eastAsia="宋体" w:cs="宋体"/>
          <w:color w:val="000000"/>
          <w:szCs w:val="21"/>
          <w:highlight w:val="none"/>
          <w:lang w:val="zh-CN"/>
        </w:rPr>
        <w:t>月</w:t>
      </w:r>
      <w:r>
        <w:rPr>
          <w:rFonts w:hint="default" w:ascii="宋体" w:hAnsi="宋体" w:eastAsia="宋体" w:cs="宋体"/>
          <w:color w:val="000000"/>
          <w:szCs w:val="21"/>
          <w:highlight w:val="none"/>
          <w:lang w:val="en-US" w:eastAsia="zh-CN"/>
        </w:rPr>
        <w:t>22</w:t>
      </w:r>
      <w:r>
        <w:rPr>
          <w:rFonts w:hint="eastAsia" w:ascii="宋体" w:hAnsi="宋体" w:eastAsia="宋体" w:cs="宋体"/>
          <w:color w:val="000000"/>
          <w:szCs w:val="21"/>
          <w:highlight w:val="none"/>
          <w:lang w:val="zh-CN"/>
        </w:rPr>
        <w:t>日每天上午8：</w:t>
      </w:r>
      <w:r>
        <w:rPr>
          <w:rFonts w:ascii="宋体" w:hAnsi="宋体" w:eastAsia="宋体" w:cs="宋体"/>
          <w:color w:val="000000"/>
          <w:szCs w:val="21"/>
          <w:highlight w:val="none"/>
          <w:lang w:val="zh-CN"/>
        </w:rPr>
        <w:t>3</w:t>
      </w:r>
      <w:r>
        <w:rPr>
          <w:rFonts w:hint="eastAsia" w:ascii="宋体" w:hAnsi="宋体" w:eastAsia="宋体" w:cs="宋体"/>
          <w:color w:val="000000"/>
          <w:szCs w:val="21"/>
          <w:highlight w:val="none"/>
          <w:lang w:val="zh-CN"/>
        </w:rPr>
        <w:t>0-12:00、下午14:00-</w:t>
      </w:r>
      <w:r>
        <w:rPr>
          <w:rFonts w:hint="default" w:ascii="宋体" w:hAnsi="宋体" w:eastAsia="宋体" w:cs="宋体"/>
          <w:color w:val="000000"/>
          <w:szCs w:val="21"/>
          <w:highlight w:val="none"/>
          <w:lang w:val="en-US"/>
        </w:rPr>
        <w:t>17</w:t>
      </w:r>
      <w:r>
        <w:rPr>
          <w:rFonts w:hint="eastAsia" w:ascii="宋体" w:hAnsi="宋体" w:eastAsia="宋体" w:cs="宋体"/>
          <w:color w:val="000000"/>
          <w:szCs w:val="21"/>
          <w:highlight w:val="none"/>
          <w:lang w:val="zh-CN"/>
        </w:rPr>
        <w:t>:30</w:t>
      </w:r>
      <w:r>
        <w:rPr>
          <w:rFonts w:hint="default" w:ascii="Arial" w:hAnsi="Arial" w:eastAsia="宋体" w:cs="Arial"/>
          <w:i w:val="0"/>
          <w:iCs w:val="0"/>
          <w:caps w:val="0"/>
          <w:color w:val="333333"/>
          <w:spacing w:val="0"/>
          <w:sz w:val="21"/>
          <w:szCs w:val="21"/>
          <w:highlight w:val="none"/>
          <w:shd w:val="clear" w:fill="FFFFFF"/>
        </w:rPr>
        <w:t>。</w:t>
      </w:r>
    </w:p>
    <w:p w14:paraId="6B751314">
      <w:pPr>
        <w:spacing w:line="440" w:lineRule="exact"/>
        <w:rPr>
          <w:rFonts w:hint="eastAsia" w:ascii="宋体" w:hAnsi="宋体" w:eastAsia="宋体" w:cs="Times New Roman"/>
          <w:szCs w:val="21"/>
          <w:highlight w:val="none"/>
        </w:rPr>
      </w:pPr>
      <w:r>
        <w:rPr>
          <w:rFonts w:hint="eastAsia" w:ascii="宋体" w:hAnsi="宋体" w:eastAsia="宋体" w:cs="Times New Roman"/>
          <w:szCs w:val="21"/>
          <w:highlight w:val="none"/>
        </w:rPr>
        <w:t>2</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获取地点：</w:t>
      </w:r>
      <w:r>
        <w:rPr>
          <w:rFonts w:hint="eastAsia" w:ascii="Times New Roman" w:hAnsi="Times New Roman" w:eastAsia="宋体" w:cs="Times New Roman"/>
          <w:szCs w:val="21"/>
          <w:highlight w:val="none"/>
        </w:rPr>
        <w:t>线上</w:t>
      </w:r>
      <w:r>
        <w:rPr>
          <w:rFonts w:hint="eastAsia" w:ascii="宋体" w:hAnsi="宋体" w:eastAsia="宋体" w:cs="Times New Roman"/>
          <w:szCs w:val="21"/>
          <w:highlight w:val="none"/>
        </w:rPr>
        <w:t>。</w:t>
      </w:r>
    </w:p>
    <w:p w14:paraId="71DC8202">
      <w:pPr>
        <w:spacing w:line="440" w:lineRule="exact"/>
        <w:rPr>
          <w:rFonts w:hint="eastAsia" w:ascii="宋体" w:hAnsi="宋体" w:eastAsia="宋体" w:cs="Times New Roman"/>
          <w:szCs w:val="21"/>
          <w:highlight w:val="none"/>
        </w:rPr>
      </w:pPr>
      <w:r>
        <w:rPr>
          <w:rFonts w:hint="eastAsia" w:ascii="宋体" w:hAnsi="宋体" w:eastAsia="宋体" w:cs="Times New Roman"/>
          <w:szCs w:val="21"/>
          <w:highlight w:val="none"/>
        </w:rPr>
        <w:t>3</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 xml:space="preserve">本项目采用线上下载方式获取文件，供应商请在湖北省成套招标股份有限公司门户网（https://www.hubeibidding.com/）本项目公告最下方“相关下载”版块内点击下载按钮登录并提交报名信息，报名信息审核通过后即可下载文件【①文件获取的具体操作流程可在湖北省成套招标股份有限公司门户网站首页右侧“下载专区”下载《线上获取标书操作指引》查看；②线上获取标书应填写、上传的材料包括：法定代表人授权书加盖公章扫描件、被授权人身份证正反面照片（被授权人应与登录账号的联系人为同一人）、如需缴纳信息费的还应提供付款凭证截图或照片，同时请扫码填写开票信息，电子发票开具后将以邮件形式发送至注册邮箱】。 </w:t>
      </w:r>
    </w:p>
    <w:p w14:paraId="2A49041B">
      <w:pPr>
        <w:spacing w:line="440" w:lineRule="exact"/>
        <w:rPr>
          <w:rFonts w:hint="eastAsia" w:ascii="宋体" w:hAnsi="宋体" w:eastAsia="宋体" w:cs="Times New Roman"/>
          <w:szCs w:val="21"/>
          <w:highlight w:val="none"/>
          <w:u w:val="single"/>
        </w:rPr>
      </w:pPr>
      <w:r>
        <w:rPr>
          <w:rFonts w:hint="eastAsia" w:ascii="宋体" w:hAnsi="宋体" w:eastAsia="宋体" w:cs="Times New Roman"/>
          <w:szCs w:val="21"/>
          <w:highlight w:val="none"/>
        </w:rPr>
        <w:t>4</w:t>
      </w:r>
      <w:r>
        <w:rPr>
          <w:rFonts w:hint="eastAsia" w:ascii="宋体" w:hAnsi="宋体" w:eastAsia="宋体" w:cs="Times New Roman"/>
          <w:szCs w:val="21"/>
          <w:highlight w:val="none"/>
          <w:lang w:eastAsia="zh-CN"/>
        </w:rPr>
        <w:t>）</w:t>
      </w:r>
      <w:r>
        <w:rPr>
          <w:rFonts w:hint="eastAsia" w:ascii="宋体" w:hAnsi="宋体" w:eastAsia="宋体" w:cs="Times New Roman"/>
          <w:szCs w:val="21"/>
          <w:highlight w:val="none"/>
        </w:rPr>
        <w:t>售价：</w:t>
      </w:r>
      <w:r>
        <w:rPr>
          <w:rFonts w:hint="eastAsia" w:ascii="宋体" w:hAnsi="宋体" w:eastAsia="宋体" w:cs="Times New Roman"/>
          <w:b/>
          <w:bCs/>
          <w:szCs w:val="21"/>
          <w:highlight w:val="none"/>
          <w:u w:val="single"/>
        </w:rPr>
        <w:t>人民币500元</w:t>
      </w:r>
      <w:r>
        <w:rPr>
          <w:rFonts w:hint="eastAsia" w:ascii="宋体" w:hAnsi="宋体" w:eastAsia="宋体" w:cs="Times New Roman"/>
          <w:b/>
          <w:szCs w:val="21"/>
          <w:highlight w:val="none"/>
          <w:u w:val="single"/>
        </w:rPr>
        <w:t>，售后不退</w:t>
      </w:r>
      <w:r>
        <w:rPr>
          <w:rFonts w:hint="eastAsia" w:ascii="宋体" w:hAnsi="宋体" w:eastAsia="宋体" w:cs="Times New Roman"/>
          <w:szCs w:val="21"/>
          <w:highlight w:val="none"/>
          <w:u w:val="single"/>
        </w:rPr>
        <w:t>。</w:t>
      </w:r>
    </w:p>
    <w:p w14:paraId="5F8A89AA">
      <w:pPr>
        <w:widowControl/>
        <w:spacing w:before="0" w:beforeAutospacing="0" w:after="72" w:afterAutospacing="0" w:line="252" w:lineRule="atLeast"/>
        <w:jc w:val="left"/>
        <w:rPr>
          <w:rFonts w:hint="eastAsia" w:ascii="宋体" w:hAnsi="宋体" w:eastAsia="宋体" w:cs="Times New Roman"/>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5）账户信息</w:t>
      </w:r>
    </w:p>
    <w:p w14:paraId="7511B5A8">
      <w:pPr>
        <w:widowControl/>
        <w:spacing w:before="0" w:beforeAutospacing="0" w:after="72" w:afterAutospacing="0" w:line="252" w:lineRule="atLeast"/>
        <w:ind w:firstLine="336"/>
        <w:jc w:val="left"/>
        <w:rPr>
          <w:rFonts w:hint="eastAsia" w:ascii="宋体" w:hAnsi="宋体" w:eastAsia="宋体" w:cs="Times New Roman"/>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户名：湖北省成套招标股份有限公司</w:t>
      </w:r>
    </w:p>
    <w:p w14:paraId="2BADD345">
      <w:pPr>
        <w:widowControl/>
        <w:spacing w:before="0" w:beforeAutospacing="0" w:after="72" w:afterAutospacing="0" w:line="252" w:lineRule="atLeast"/>
        <w:ind w:firstLine="336"/>
        <w:jc w:val="left"/>
        <w:rPr>
          <w:rFonts w:hint="eastAsia" w:ascii="宋体" w:hAnsi="宋体" w:eastAsia="宋体" w:cs="Times New Roman"/>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账号：572976591978</w:t>
      </w:r>
    </w:p>
    <w:p w14:paraId="5D76FB5F">
      <w:pPr>
        <w:widowControl/>
        <w:spacing w:before="0" w:beforeAutospacing="0" w:after="72" w:afterAutospacing="0" w:line="252" w:lineRule="atLeast"/>
        <w:ind w:firstLine="336"/>
        <w:jc w:val="left"/>
        <w:rPr>
          <w:rFonts w:hint="eastAsia" w:ascii="宋体" w:hAnsi="宋体" w:eastAsia="宋体" w:cs="Times New Roman"/>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大额行号：104521004672</w:t>
      </w:r>
    </w:p>
    <w:p w14:paraId="784B031D">
      <w:pPr>
        <w:widowControl/>
        <w:spacing w:before="0" w:beforeAutospacing="0" w:after="72" w:afterAutospacing="0" w:line="252" w:lineRule="atLeast"/>
        <w:ind w:firstLine="336"/>
        <w:jc w:val="left"/>
        <w:rPr>
          <w:rFonts w:hint="eastAsia" w:ascii="宋体" w:hAnsi="宋体" w:eastAsia="宋体" w:cs="Times New Roman"/>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开户银行：中国银行武汉市中南路支行</w:t>
      </w:r>
    </w:p>
    <w:p w14:paraId="4AE97CC8">
      <w:pPr>
        <w:widowControl/>
        <w:spacing w:before="0" w:beforeAutospacing="0" w:after="72" w:afterAutospacing="0" w:line="252" w:lineRule="atLeast"/>
        <w:ind w:firstLine="336"/>
        <w:jc w:val="left"/>
        <w:rPr>
          <w:rFonts w:hint="eastAsia" w:ascii="宋体" w:hAnsi="宋体" w:eastAsia="宋体" w:cs="Times New Roman"/>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财务查询电话：027-87311206</w:t>
      </w:r>
    </w:p>
    <w:p w14:paraId="730DA50F">
      <w:pPr>
        <w:widowControl/>
        <w:spacing w:before="0" w:beforeAutospacing="0" w:after="72" w:afterAutospacing="0" w:line="252" w:lineRule="atLeast"/>
        <w:jc w:val="left"/>
        <w:rPr>
          <w:rFonts w:hint="eastAsia" w:ascii="宋体" w:hAnsi="宋体" w:eastAsia="宋体" w:cs="Times New Roman"/>
          <w:b/>
          <w:bCs/>
          <w:kern w:val="2"/>
          <w:sz w:val="21"/>
          <w:szCs w:val="21"/>
          <w:highlight w:val="none"/>
          <w:lang w:val="en-US" w:eastAsia="zh-CN" w:bidi="ar-SA"/>
        </w:rPr>
      </w:pPr>
      <w:r>
        <w:rPr>
          <w:rFonts w:hint="eastAsia" w:ascii="宋体" w:hAnsi="宋体" w:eastAsia="宋体" w:cs="Times New Roman"/>
          <w:kern w:val="2"/>
          <w:sz w:val="21"/>
          <w:szCs w:val="21"/>
          <w:highlight w:val="none"/>
          <w:lang w:val="en-US" w:eastAsia="zh-CN" w:bidi="ar-SA"/>
        </w:rPr>
        <w:t>6）</w:t>
      </w:r>
      <w:r>
        <w:rPr>
          <w:rFonts w:hint="eastAsia" w:ascii="宋体" w:hAnsi="宋体" w:eastAsia="宋体" w:cs="Times New Roman"/>
          <w:b/>
          <w:bCs/>
          <w:kern w:val="2"/>
          <w:sz w:val="21"/>
          <w:szCs w:val="21"/>
          <w:highlight w:val="none"/>
          <w:lang w:val="en-US" w:eastAsia="zh-CN" w:bidi="ar-SA"/>
        </w:rPr>
        <w:t>投标人应在投标截止时间5个工作日前，在交通银行智采平台供应商门户网站（https://bocom-gys.bankcomm.com）完成注册，注册服务分行须包括湖北省分行，详情请登录门户网站查阅《供应商门户操作手册》，完成注册后，及时向招标代理机构反馈注册结果（智采平台网站中通过注册审批的截图）。</w:t>
      </w:r>
    </w:p>
    <w:p w14:paraId="237980C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7</w:t>
      </w:r>
      <w:r>
        <w:rPr>
          <w:rFonts w:hint="default" w:ascii="Arial" w:hAnsi="Arial" w:eastAsia="宋体" w:cs="Arial"/>
          <w:i w:val="0"/>
          <w:iCs w:val="0"/>
          <w:caps w:val="0"/>
          <w:color w:val="333333"/>
          <w:spacing w:val="0"/>
          <w:kern w:val="0"/>
          <w:sz w:val="21"/>
          <w:szCs w:val="21"/>
          <w:highlight w:val="none"/>
          <w:shd w:val="clear" w:fill="FFFFFF"/>
          <w:lang w:val="en-US" w:eastAsia="zh-CN" w:bidi="ar-SA"/>
        </w:rPr>
        <w:t>、答疑方式：书面扫描件以电子邮件方式发送。</w:t>
      </w:r>
    </w:p>
    <w:p w14:paraId="2FA8055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8</w:t>
      </w:r>
      <w:r>
        <w:rPr>
          <w:rFonts w:hint="default" w:ascii="Arial" w:hAnsi="Arial" w:eastAsia="宋体" w:cs="Arial"/>
          <w:i w:val="0"/>
          <w:iCs w:val="0"/>
          <w:caps w:val="0"/>
          <w:color w:val="333333"/>
          <w:spacing w:val="0"/>
          <w:kern w:val="0"/>
          <w:sz w:val="21"/>
          <w:szCs w:val="21"/>
          <w:highlight w:val="none"/>
          <w:shd w:val="clear" w:fill="FFFFFF"/>
          <w:lang w:val="en-US" w:eastAsia="zh-CN" w:bidi="ar-SA"/>
        </w:rPr>
        <w:t>、投标截止时间和开标时间：</w:t>
      </w:r>
      <w:r>
        <w:rPr>
          <w:rFonts w:hint="default" w:ascii="Arial" w:hAnsi="Arial" w:eastAsia="宋体" w:cs="Arial"/>
          <w:i w:val="0"/>
          <w:iCs w:val="0"/>
          <w:caps w:val="0"/>
          <w:color w:val="333333"/>
          <w:spacing w:val="0"/>
          <w:kern w:val="0"/>
          <w:sz w:val="21"/>
          <w:szCs w:val="21"/>
          <w:highlight w:val="none"/>
          <w:u w:val="single"/>
          <w:shd w:val="clear" w:fill="FFFFFF"/>
          <w:lang w:val="en-US" w:eastAsia="zh-CN" w:bidi="ar-SA"/>
        </w:rPr>
        <w:t>202</w:t>
      </w:r>
      <w:r>
        <w:rPr>
          <w:rFonts w:hint="eastAsia" w:ascii="Arial" w:hAnsi="Arial" w:eastAsia="宋体" w:cs="Arial"/>
          <w:i w:val="0"/>
          <w:iCs w:val="0"/>
          <w:caps w:val="0"/>
          <w:color w:val="333333"/>
          <w:spacing w:val="0"/>
          <w:kern w:val="0"/>
          <w:sz w:val="21"/>
          <w:szCs w:val="21"/>
          <w:highlight w:val="none"/>
          <w:u w:val="single"/>
          <w:shd w:val="clear" w:fill="FFFFFF"/>
          <w:lang w:val="en-US" w:eastAsia="zh-CN" w:bidi="ar-SA"/>
        </w:rPr>
        <w:t>6</w:t>
      </w:r>
      <w:r>
        <w:rPr>
          <w:rFonts w:hint="default" w:ascii="Arial" w:hAnsi="Arial" w:eastAsia="宋体" w:cs="Arial"/>
          <w:i w:val="0"/>
          <w:iCs w:val="0"/>
          <w:caps w:val="0"/>
          <w:color w:val="333333"/>
          <w:spacing w:val="0"/>
          <w:kern w:val="0"/>
          <w:sz w:val="21"/>
          <w:szCs w:val="21"/>
          <w:highlight w:val="none"/>
          <w:shd w:val="clear" w:fill="FFFFFF"/>
          <w:lang w:val="en-US" w:eastAsia="zh-CN" w:bidi="ar-SA"/>
        </w:rPr>
        <w:t>年</w:t>
      </w:r>
      <w:r>
        <w:rPr>
          <w:rFonts w:hint="eastAsia" w:ascii="Arial" w:hAnsi="Arial" w:eastAsia="宋体" w:cs="Arial"/>
          <w:i w:val="0"/>
          <w:iCs w:val="0"/>
          <w:caps w:val="0"/>
          <w:color w:val="333333"/>
          <w:spacing w:val="0"/>
          <w:kern w:val="0"/>
          <w:sz w:val="21"/>
          <w:szCs w:val="21"/>
          <w:highlight w:val="none"/>
          <w:u w:val="single"/>
          <w:shd w:val="clear" w:fill="FFFFFF"/>
          <w:lang w:val="en-US" w:eastAsia="zh-CN" w:bidi="ar-SA"/>
        </w:rPr>
        <w:t>01</w:t>
      </w:r>
      <w:r>
        <w:rPr>
          <w:rFonts w:hint="default" w:ascii="Arial" w:hAnsi="Arial" w:eastAsia="宋体" w:cs="Arial"/>
          <w:i w:val="0"/>
          <w:iCs w:val="0"/>
          <w:caps w:val="0"/>
          <w:color w:val="333333"/>
          <w:spacing w:val="0"/>
          <w:kern w:val="0"/>
          <w:sz w:val="21"/>
          <w:szCs w:val="21"/>
          <w:highlight w:val="none"/>
          <w:shd w:val="clear" w:fill="FFFFFF"/>
          <w:lang w:val="en-US" w:eastAsia="zh-CN" w:bidi="ar-SA"/>
        </w:rPr>
        <w:t>月</w:t>
      </w:r>
      <w:r>
        <w:rPr>
          <w:rFonts w:hint="eastAsia" w:ascii="Arial" w:hAnsi="Arial" w:eastAsia="宋体" w:cs="Arial"/>
          <w:i w:val="0"/>
          <w:iCs w:val="0"/>
          <w:caps w:val="0"/>
          <w:color w:val="333333"/>
          <w:spacing w:val="0"/>
          <w:kern w:val="0"/>
          <w:sz w:val="21"/>
          <w:szCs w:val="21"/>
          <w:highlight w:val="none"/>
          <w:u w:val="single"/>
          <w:shd w:val="clear" w:fill="FFFFFF"/>
          <w:lang w:val="en-US" w:eastAsia="zh-CN" w:bidi="ar-SA"/>
        </w:rPr>
        <w:t xml:space="preserve"> 0</w:t>
      </w:r>
      <w:r>
        <w:rPr>
          <w:rFonts w:hint="default" w:ascii="Arial" w:hAnsi="Arial" w:eastAsia="宋体" w:cs="Arial"/>
          <w:i w:val="0"/>
          <w:iCs w:val="0"/>
          <w:caps w:val="0"/>
          <w:color w:val="333333"/>
          <w:spacing w:val="0"/>
          <w:kern w:val="0"/>
          <w:sz w:val="21"/>
          <w:szCs w:val="21"/>
          <w:highlight w:val="none"/>
          <w:u w:val="single"/>
          <w:shd w:val="clear" w:fill="FFFFFF"/>
          <w:lang w:val="en-US" w:eastAsia="zh-CN" w:bidi="ar-SA"/>
        </w:rPr>
        <w:t>5</w:t>
      </w:r>
      <w:r>
        <w:rPr>
          <w:rFonts w:hint="eastAsia" w:ascii="Arial" w:hAnsi="Arial" w:eastAsia="宋体" w:cs="Arial"/>
          <w:i w:val="0"/>
          <w:iCs w:val="0"/>
          <w:caps w:val="0"/>
          <w:color w:val="333333"/>
          <w:spacing w:val="0"/>
          <w:kern w:val="0"/>
          <w:sz w:val="21"/>
          <w:szCs w:val="21"/>
          <w:highlight w:val="none"/>
          <w:u w:val="single"/>
          <w:shd w:val="clear" w:fill="FFFFFF"/>
          <w:lang w:val="en-US" w:eastAsia="zh-CN" w:bidi="ar-SA"/>
        </w:rPr>
        <w:t xml:space="preserve"> </w:t>
      </w:r>
      <w:r>
        <w:rPr>
          <w:rFonts w:hint="default" w:ascii="Arial" w:hAnsi="Arial" w:eastAsia="宋体" w:cs="Arial"/>
          <w:i w:val="0"/>
          <w:iCs w:val="0"/>
          <w:caps w:val="0"/>
          <w:color w:val="333333"/>
          <w:spacing w:val="0"/>
          <w:kern w:val="0"/>
          <w:sz w:val="21"/>
          <w:szCs w:val="21"/>
          <w:highlight w:val="none"/>
          <w:shd w:val="clear" w:fill="FFFFFF"/>
          <w:lang w:val="en-US" w:eastAsia="zh-CN" w:bidi="ar-SA"/>
        </w:rPr>
        <w:t>日上午9:30（北京时间）。逾期递交的投标文件恕不接受。</w:t>
      </w:r>
    </w:p>
    <w:p w14:paraId="7234420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u w:val="single"/>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9</w:t>
      </w:r>
      <w:r>
        <w:rPr>
          <w:rFonts w:hint="default" w:ascii="Arial" w:hAnsi="Arial" w:eastAsia="宋体" w:cs="Arial"/>
          <w:i w:val="0"/>
          <w:iCs w:val="0"/>
          <w:caps w:val="0"/>
          <w:color w:val="333333"/>
          <w:spacing w:val="0"/>
          <w:kern w:val="0"/>
          <w:sz w:val="21"/>
          <w:szCs w:val="21"/>
          <w:highlight w:val="none"/>
          <w:shd w:val="clear" w:fill="FFFFFF"/>
          <w:lang w:val="en-US" w:eastAsia="zh-CN" w:bidi="ar-SA"/>
        </w:rPr>
        <w:t>、递交投标文件地点和开标地点：</w:t>
      </w:r>
      <w:r>
        <w:rPr>
          <w:rFonts w:hint="eastAsia" w:ascii="Arial" w:hAnsi="Arial" w:eastAsia="宋体" w:cs="Arial"/>
          <w:i w:val="0"/>
          <w:iCs w:val="0"/>
          <w:caps w:val="0"/>
          <w:color w:val="333333"/>
          <w:spacing w:val="0"/>
          <w:kern w:val="0"/>
          <w:sz w:val="21"/>
          <w:szCs w:val="21"/>
          <w:highlight w:val="none"/>
          <w:u w:val="single"/>
          <w:shd w:val="clear" w:fill="FFFFFF"/>
          <w:lang w:val="en-US" w:eastAsia="zh-CN" w:bidi="ar-SA"/>
        </w:rPr>
        <w:t>湖北省</w:t>
      </w:r>
      <w:r>
        <w:rPr>
          <w:rFonts w:hint="default" w:ascii="Arial" w:hAnsi="Arial" w:eastAsia="宋体" w:cs="Arial"/>
          <w:i w:val="0"/>
          <w:iCs w:val="0"/>
          <w:caps w:val="0"/>
          <w:color w:val="333333"/>
          <w:spacing w:val="0"/>
          <w:kern w:val="0"/>
          <w:sz w:val="21"/>
          <w:szCs w:val="21"/>
          <w:highlight w:val="none"/>
          <w:u w:val="single"/>
          <w:shd w:val="clear" w:fill="FFFFFF"/>
          <w:lang w:val="en-US" w:eastAsia="zh-CN" w:bidi="ar-SA"/>
        </w:rPr>
        <w:t>武汉市</w:t>
      </w:r>
      <w:r>
        <w:rPr>
          <w:rFonts w:hint="eastAsia" w:ascii="Arial" w:hAnsi="Arial" w:eastAsia="宋体" w:cs="Arial"/>
          <w:i w:val="0"/>
          <w:iCs w:val="0"/>
          <w:caps w:val="0"/>
          <w:color w:val="333333"/>
          <w:spacing w:val="0"/>
          <w:kern w:val="0"/>
          <w:sz w:val="21"/>
          <w:szCs w:val="21"/>
          <w:highlight w:val="none"/>
          <w:u w:val="single"/>
          <w:shd w:val="clear" w:fill="FFFFFF"/>
          <w:lang w:val="en-US" w:eastAsia="zh-CN" w:bidi="ar-SA"/>
        </w:rPr>
        <w:t>江汉区</w:t>
      </w:r>
      <w:r>
        <w:rPr>
          <w:rFonts w:hint="default" w:ascii="Arial" w:hAnsi="Arial" w:eastAsia="宋体" w:cs="Arial"/>
          <w:i w:val="0"/>
          <w:iCs w:val="0"/>
          <w:caps w:val="0"/>
          <w:color w:val="333333"/>
          <w:spacing w:val="0"/>
          <w:kern w:val="0"/>
          <w:sz w:val="21"/>
          <w:szCs w:val="21"/>
          <w:highlight w:val="none"/>
          <w:u w:val="single"/>
          <w:shd w:val="clear" w:fill="FFFFFF"/>
          <w:lang w:val="en-US" w:eastAsia="zh-CN" w:bidi="ar-SA"/>
        </w:rPr>
        <w:t>建设大道847号瑞通广场A</w:t>
      </w:r>
      <w:r>
        <w:rPr>
          <w:rFonts w:hint="eastAsia" w:ascii="Arial" w:hAnsi="Arial" w:eastAsia="宋体" w:cs="Arial"/>
          <w:i w:val="0"/>
          <w:iCs w:val="0"/>
          <w:caps w:val="0"/>
          <w:color w:val="333333"/>
          <w:spacing w:val="0"/>
          <w:kern w:val="0"/>
          <w:sz w:val="21"/>
          <w:szCs w:val="21"/>
          <w:highlight w:val="none"/>
          <w:u w:val="single"/>
          <w:shd w:val="clear" w:fill="FFFFFF"/>
          <w:lang w:val="en-US" w:eastAsia="zh-CN" w:bidi="ar-SA"/>
        </w:rPr>
        <w:t>座交行</w:t>
      </w:r>
      <w:r>
        <w:rPr>
          <w:rFonts w:hint="default" w:ascii="Arial" w:hAnsi="Arial" w:eastAsia="宋体" w:cs="Arial"/>
          <w:i w:val="0"/>
          <w:iCs w:val="0"/>
          <w:caps w:val="0"/>
          <w:color w:val="333333"/>
          <w:spacing w:val="0"/>
          <w:kern w:val="0"/>
          <w:sz w:val="21"/>
          <w:szCs w:val="21"/>
          <w:highlight w:val="none"/>
          <w:u w:val="single"/>
          <w:shd w:val="clear" w:fill="FFFFFF"/>
          <w:lang w:val="en-US" w:eastAsia="zh-CN" w:bidi="ar-SA"/>
        </w:rPr>
        <w:t>露天停车场旁会议室。</w:t>
      </w:r>
    </w:p>
    <w:p w14:paraId="7A9D696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1</w:t>
      </w:r>
      <w:r>
        <w:rPr>
          <w:rFonts w:hint="eastAsia" w:ascii="Arial" w:hAnsi="Arial" w:eastAsia="宋体" w:cs="Arial"/>
          <w:i w:val="0"/>
          <w:iCs w:val="0"/>
          <w:caps w:val="0"/>
          <w:color w:val="333333"/>
          <w:spacing w:val="0"/>
          <w:kern w:val="0"/>
          <w:sz w:val="21"/>
          <w:szCs w:val="21"/>
          <w:highlight w:val="none"/>
          <w:shd w:val="clear" w:fill="FFFFFF"/>
          <w:lang w:val="en-US" w:eastAsia="zh-CN" w:bidi="ar-SA"/>
        </w:rPr>
        <w:t>0</w:t>
      </w:r>
      <w:r>
        <w:rPr>
          <w:rFonts w:hint="default" w:ascii="Arial" w:hAnsi="Arial" w:eastAsia="宋体" w:cs="Arial"/>
          <w:i w:val="0"/>
          <w:iCs w:val="0"/>
          <w:caps w:val="0"/>
          <w:color w:val="333333"/>
          <w:spacing w:val="0"/>
          <w:kern w:val="0"/>
          <w:sz w:val="21"/>
          <w:szCs w:val="21"/>
          <w:highlight w:val="none"/>
          <w:shd w:val="clear" w:fill="FFFFFF"/>
          <w:lang w:val="en-US" w:eastAsia="zh-CN" w:bidi="ar-SA"/>
        </w:rPr>
        <w:t>、投标文件请于开标当日投标截止时间前递交至开标地点，届时请参加投标的单位派授权代表出席开标仪式。</w:t>
      </w:r>
    </w:p>
    <w:p w14:paraId="0C01B9D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1</w:t>
      </w:r>
      <w:r>
        <w:rPr>
          <w:rFonts w:hint="eastAsia" w:ascii="Arial" w:hAnsi="Arial" w:eastAsia="宋体" w:cs="Arial"/>
          <w:i w:val="0"/>
          <w:iCs w:val="0"/>
          <w:caps w:val="0"/>
          <w:color w:val="333333"/>
          <w:spacing w:val="0"/>
          <w:kern w:val="0"/>
          <w:sz w:val="21"/>
          <w:szCs w:val="21"/>
          <w:highlight w:val="none"/>
          <w:shd w:val="clear" w:fill="FFFFFF"/>
          <w:lang w:val="en-US" w:eastAsia="zh-CN" w:bidi="ar-SA"/>
        </w:rPr>
        <w:t>1</w:t>
      </w:r>
      <w:r>
        <w:rPr>
          <w:rFonts w:hint="default" w:ascii="Arial" w:hAnsi="Arial" w:eastAsia="宋体" w:cs="Arial"/>
          <w:i w:val="0"/>
          <w:iCs w:val="0"/>
          <w:caps w:val="0"/>
          <w:color w:val="333333"/>
          <w:spacing w:val="0"/>
          <w:kern w:val="0"/>
          <w:sz w:val="21"/>
          <w:szCs w:val="21"/>
          <w:highlight w:val="none"/>
          <w:shd w:val="clear" w:fill="FFFFFF"/>
          <w:lang w:val="en-US" w:eastAsia="zh-CN" w:bidi="ar-SA"/>
        </w:rPr>
        <w:t>、招标公告发布网站：</w:t>
      </w:r>
    </w:p>
    <w:p w14:paraId="0F55E80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(1) 交通银行智采平台供应商门户网站（https://bocom-gys.bankcomm.com）</w:t>
      </w:r>
    </w:p>
    <w:p w14:paraId="6A5CF7A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(2)中国招标投标公共服务平台（http://www.cebpubservice.com）</w:t>
      </w:r>
    </w:p>
    <w:p w14:paraId="7B5B22C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(3)金采网（http://www.cfcpn.com）</w:t>
      </w:r>
    </w:p>
    <w:p w14:paraId="31BA5F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 </w:t>
      </w:r>
    </w:p>
    <w:p w14:paraId="0E8EB75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eastAsia" w:ascii="Arial" w:hAnsi="Arial" w:eastAsia="宋体" w:cs="Arial"/>
          <w:i w:val="0"/>
          <w:iCs w:val="0"/>
          <w:caps w:val="0"/>
          <w:color w:val="333333"/>
          <w:spacing w:val="0"/>
          <w:kern w:val="0"/>
          <w:sz w:val="21"/>
          <w:szCs w:val="21"/>
          <w:highlight w:val="none"/>
          <w:shd w:val="clear" w:fill="FFFFFF"/>
          <w:lang w:val="en-US" w:eastAsia="zh-CN" w:bidi="ar-SA"/>
        </w:rPr>
        <w:t>12、</w:t>
      </w:r>
      <w:r>
        <w:rPr>
          <w:rFonts w:hint="default" w:ascii="Arial" w:hAnsi="Arial" w:eastAsia="宋体" w:cs="Arial"/>
          <w:i w:val="0"/>
          <w:iCs w:val="0"/>
          <w:caps w:val="0"/>
          <w:color w:val="333333"/>
          <w:spacing w:val="0"/>
          <w:kern w:val="0"/>
          <w:sz w:val="21"/>
          <w:szCs w:val="21"/>
          <w:highlight w:val="none"/>
          <w:shd w:val="clear" w:fill="FFFFFF"/>
          <w:lang w:val="en-US" w:eastAsia="zh-CN" w:bidi="ar-SA"/>
        </w:rPr>
        <w:t>招标人联系方式：</w:t>
      </w:r>
    </w:p>
    <w:p w14:paraId="4A56BF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招标人：交通银行股份有限公司湖北省分行</w:t>
      </w:r>
    </w:p>
    <w:p w14:paraId="24492E1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地址：武汉市建设大道847号瑞通广场A座22楼</w:t>
      </w:r>
    </w:p>
    <w:p w14:paraId="008B1EA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联系人：</w:t>
      </w:r>
      <w:r>
        <w:rPr>
          <w:rFonts w:hint="eastAsia" w:ascii="Arial" w:hAnsi="Arial" w:eastAsia="宋体" w:cs="Arial"/>
          <w:i w:val="0"/>
          <w:iCs w:val="0"/>
          <w:caps w:val="0"/>
          <w:color w:val="333333"/>
          <w:spacing w:val="0"/>
          <w:kern w:val="0"/>
          <w:sz w:val="21"/>
          <w:szCs w:val="21"/>
          <w:highlight w:val="none"/>
          <w:shd w:val="clear" w:fill="FFFFFF"/>
          <w:lang w:val="en-US" w:eastAsia="zh-CN" w:bidi="ar-SA"/>
        </w:rPr>
        <w:t>丁宁</w:t>
      </w:r>
    </w:p>
    <w:p w14:paraId="2F3B026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shd w:val="clear" w:fill="FFFFFF"/>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电话：</w:t>
      </w:r>
      <w:r>
        <w:rPr>
          <w:rFonts w:hint="default" w:ascii="Arial" w:hAnsi="Arial" w:eastAsia="宋体" w:cs="Arial"/>
          <w:i w:val="0"/>
          <w:iCs w:val="0"/>
          <w:caps w:val="0"/>
          <w:color w:val="333333"/>
          <w:spacing w:val="0"/>
          <w:kern w:val="0"/>
          <w:sz w:val="21"/>
          <w:szCs w:val="21"/>
          <w:highlight w:val="none"/>
          <w:shd w:val="clear" w:color="auto" w:fill="FFFFFF"/>
          <w:lang w:val="en-US" w:eastAsia="zh-CN" w:bidi="ar-SA"/>
        </w:rPr>
        <w:t>027-85328728</w:t>
      </w:r>
    </w:p>
    <w:p w14:paraId="0490421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lang w:val="en-US" w:eastAsia="zh-CN" w:bidi="ar-SA"/>
        </w:rPr>
      </w:pPr>
    </w:p>
    <w:p w14:paraId="08C1436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shd w:val="clear" w:fill="FFFFFF"/>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招标代理机构：湖北省</w:t>
      </w:r>
      <w:r>
        <w:rPr>
          <w:rFonts w:hint="eastAsia" w:ascii="Arial" w:hAnsi="Arial" w:eastAsia="宋体" w:cs="Arial"/>
          <w:i w:val="0"/>
          <w:iCs w:val="0"/>
          <w:caps w:val="0"/>
          <w:color w:val="333333"/>
          <w:spacing w:val="0"/>
          <w:kern w:val="0"/>
          <w:sz w:val="21"/>
          <w:szCs w:val="21"/>
          <w:highlight w:val="none"/>
          <w:shd w:val="clear" w:fill="FFFFFF"/>
          <w:lang w:val="en-US" w:eastAsia="zh-CN" w:bidi="ar-SA"/>
        </w:rPr>
        <w:t>成套</w:t>
      </w:r>
      <w:r>
        <w:rPr>
          <w:rFonts w:hint="default" w:ascii="Arial" w:hAnsi="Arial" w:eastAsia="宋体" w:cs="Arial"/>
          <w:i w:val="0"/>
          <w:iCs w:val="0"/>
          <w:caps w:val="0"/>
          <w:color w:val="333333"/>
          <w:spacing w:val="0"/>
          <w:kern w:val="0"/>
          <w:sz w:val="21"/>
          <w:szCs w:val="21"/>
          <w:highlight w:val="none"/>
          <w:shd w:val="clear" w:fill="FFFFFF"/>
          <w:lang w:val="en-US" w:eastAsia="zh-CN" w:bidi="ar-SA"/>
        </w:rPr>
        <w:t>招标股份有限公司</w:t>
      </w:r>
    </w:p>
    <w:p w14:paraId="5219565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shd w:val="clear" w:fill="FFFFFF"/>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地址：武汉市武昌区东湖西路平安财富中心B座7-10楼（东湖大厦正对面）</w:t>
      </w:r>
    </w:p>
    <w:p w14:paraId="780A7B8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jc w:val="left"/>
        <w:textAlignment w:val="auto"/>
        <w:rPr>
          <w:rFonts w:hint="default" w:ascii="Arial" w:hAnsi="Arial" w:eastAsia="宋体" w:cs="Arial"/>
          <w:i w:val="0"/>
          <w:iCs w:val="0"/>
          <w:caps w:val="0"/>
          <w:color w:val="333333"/>
          <w:spacing w:val="0"/>
          <w:kern w:val="0"/>
          <w:sz w:val="21"/>
          <w:szCs w:val="21"/>
          <w:highlight w:val="none"/>
          <w:shd w:val="clear" w:fill="FFFFFF"/>
          <w:lang w:val="en-US" w:eastAsia="zh-CN" w:bidi="ar-SA"/>
        </w:rPr>
      </w:pPr>
      <w:r>
        <w:rPr>
          <w:rFonts w:hint="default" w:ascii="Arial" w:hAnsi="Arial" w:eastAsia="宋体" w:cs="Arial"/>
          <w:i w:val="0"/>
          <w:iCs w:val="0"/>
          <w:caps w:val="0"/>
          <w:color w:val="333333"/>
          <w:spacing w:val="0"/>
          <w:kern w:val="0"/>
          <w:sz w:val="21"/>
          <w:szCs w:val="21"/>
          <w:highlight w:val="none"/>
          <w:shd w:val="clear" w:fill="FFFFFF"/>
          <w:lang w:val="en-US" w:eastAsia="zh-CN" w:bidi="ar-SA"/>
        </w:rPr>
        <w:t>联系人：高卫星、</w:t>
      </w:r>
      <w:r>
        <w:rPr>
          <w:rFonts w:hint="eastAsia" w:ascii="Arial" w:hAnsi="Arial" w:eastAsia="宋体" w:cs="Arial"/>
          <w:i w:val="0"/>
          <w:iCs w:val="0"/>
          <w:caps w:val="0"/>
          <w:color w:val="333333"/>
          <w:spacing w:val="0"/>
          <w:kern w:val="0"/>
          <w:sz w:val="21"/>
          <w:szCs w:val="21"/>
          <w:highlight w:val="none"/>
          <w:shd w:val="clear" w:fill="FFFFFF"/>
          <w:lang w:val="en-US" w:eastAsia="zh-CN" w:bidi="ar-SA"/>
        </w:rPr>
        <w:t>袁若宁、但昭杰</w:t>
      </w:r>
    </w:p>
    <w:p w14:paraId="29FB661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0"/>
        <w:textAlignment w:val="auto"/>
      </w:pPr>
      <w:r>
        <w:rPr>
          <w:rFonts w:hint="default" w:ascii="Arial" w:hAnsi="Arial" w:eastAsia="宋体" w:cs="Arial"/>
          <w:i w:val="0"/>
          <w:iCs w:val="0"/>
          <w:caps w:val="0"/>
          <w:color w:val="333333"/>
          <w:spacing w:val="0"/>
          <w:kern w:val="0"/>
          <w:sz w:val="21"/>
          <w:szCs w:val="21"/>
          <w:highlight w:val="none"/>
          <w:shd w:val="clear" w:fill="FFFFFF"/>
          <w:lang w:val="en-US" w:eastAsia="zh-CN" w:bidi="ar-SA"/>
        </w:rPr>
        <w:t>电 话：</w:t>
      </w:r>
      <w:r>
        <w:rPr>
          <w:rFonts w:hint="eastAsia" w:ascii="Arial" w:hAnsi="Arial" w:eastAsia="宋体" w:cs="Arial"/>
          <w:i w:val="0"/>
          <w:iCs w:val="0"/>
          <w:caps w:val="0"/>
          <w:color w:val="333333"/>
          <w:spacing w:val="0"/>
          <w:kern w:val="0"/>
          <w:sz w:val="21"/>
          <w:szCs w:val="21"/>
          <w:highlight w:val="none"/>
          <w:shd w:val="clear" w:fill="FFFFFF"/>
          <w:lang w:val="en-US" w:eastAsia="zh-CN" w:bidi="ar-SA"/>
        </w:rPr>
        <w:t>18986205159</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0F632E">
    <w:pPr>
      <w:widowControl w:val="0"/>
      <w:tabs>
        <w:tab w:val="center" w:pos="4153"/>
        <w:tab w:val="right" w:pos="8306"/>
      </w:tabs>
      <w:snapToGrid w:val="0"/>
      <w:jc w:val="righ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10CF7D0">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5</w:t>
                          </w:r>
                          <w:r>
                            <w:rPr>
                              <w:rFonts w:ascii="Times New Roman" w:hAnsi="Times New Roman"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510CF7D0">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 MERGEFORMAT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5</w:t>
                    </w:r>
                    <w:r>
                      <w:rPr>
                        <w:rFonts w:ascii="Times New Roman" w:hAnsi="Times New Roman" w:eastAsia="宋体" w:cs="Times New Roman"/>
                        <w:kern w:val="2"/>
                        <w:sz w:val="18"/>
                        <w:szCs w:val="18"/>
                        <w:lang w:val="en-US" w:eastAsia="zh-CN" w:bidi="ar-SA"/>
                      </w:rPr>
                      <w:fldChar w:fldCharType="end"/>
                    </w:r>
                  </w:p>
                </w:txbxContent>
              </v:textbox>
            </v:shape>
          </w:pict>
        </mc:Fallback>
      </mc:AlternateContent>
    </w:r>
  </w:p>
  <w:p w14:paraId="55AC4AED">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180C70"/>
    <w:rsid w:val="30180C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2025-12-15T12:07:00Z</dcterms:created>
  <dc:creator>HP</dc:creator>
  <cp:lastModifiedBy>HP</cp:lastModifiedBy>
  <dcterms:modified xsi:type="dcterms:W3CDTF">2025-12-15T12:08:16Z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ADE8939161694ACC80F82CEEDB0482A0_11</vt:lpwstr>
  </property>
  <property fmtid="{D5CDD505-2E9C-101B-9397-08002B2CF9AE}" pid="4" name="KSOTemplateDocerSaveRecord">
    <vt:lpwstr>eyJoZGlkIjoiYjY1NjI2MWJhYzg4ODRmYmI4ZjBjMzBjODMzYzg5MWIiLCJ1c2VySWQiOiIxNDc5ODMyNTU5In0=</vt:lpwstr>
  </property>
</Properties>
</file>