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2954C">
      <w:pPr>
        <w:spacing w:line="360" w:lineRule="auto"/>
        <w:jc w:val="center"/>
        <w:rPr>
          <w:rFonts w:hint="eastAsia" w:ascii="宋体" w:hAnsi="宋体"/>
          <w:b/>
          <w:bCs/>
          <w:sz w:val="24"/>
          <w:szCs w:val="24"/>
        </w:rPr>
      </w:pPr>
      <w:r>
        <w:rPr>
          <w:rFonts w:hint="eastAsia" w:ascii="宋体" w:hAnsi="宋体"/>
          <w:b/>
          <w:bCs/>
          <w:sz w:val="24"/>
          <w:szCs w:val="24"/>
          <w:lang w:val="en-US" w:eastAsia="zh-CN"/>
        </w:rPr>
        <w:t>渤海银行数据模型设计平台升级改造采购项目</w:t>
      </w:r>
      <w:bookmarkStart w:id="0" w:name="_Toc452985428"/>
      <w:bookmarkStart w:id="1" w:name="_Toc481071743"/>
      <w:bookmarkStart w:id="2" w:name="_Toc27595"/>
      <w:bookmarkStart w:id="3" w:name="_Toc12138"/>
      <w:bookmarkStart w:id="4" w:name="_Toc12599"/>
      <w:r>
        <w:rPr>
          <w:rFonts w:hint="eastAsia" w:ascii="宋体" w:hAnsi="宋体" w:cs="宋体"/>
          <w:b/>
          <w:bCs/>
          <w:sz w:val="24"/>
          <w:szCs w:val="24"/>
        </w:rPr>
        <w:t>单一来源</w:t>
      </w:r>
      <w:r>
        <w:rPr>
          <w:rFonts w:hint="eastAsia" w:ascii="宋体" w:hAnsi="宋体" w:cs="宋体"/>
          <w:b/>
          <w:bCs/>
          <w:sz w:val="24"/>
          <w:szCs w:val="24"/>
          <w:lang w:eastAsia="zh-CN"/>
        </w:rPr>
        <w:t>采购</w:t>
      </w:r>
      <w:bookmarkEnd w:id="0"/>
      <w:r>
        <w:rPr>
          <w:rFonts w:hint="eastAsia" w:ascii="宋体" w:hAnsi="宋体" w:cs="宋体"/>
          <w:b/>
          <w:bCs/>
          <w:sz w:val="24"/>
          <w:szCs w:val="24"/>
          <w:lang w:eastAsia="zh-CN"/>
        </w:rPr>
        <w:t>公示</w:t>
      </w:r>
      <w:bookmarkEnd w:id="1"/>
      <w:bookmarkEnd w:id="2"/>
      <w:bookmarkEnd w:id="3"/>
      <w:bookmarkEnd w:id="4"/>
    </w:p>
    <w:p w14:paraId="084C03D2">
      <w:pPr>
        <w:spacing w:line="360" w:lineRule="auto"/>
        <w:ind w:firstLine="560"/>
        <w:rPr>
          <w:rFonts w:ascii="宋体" w:hAnsi="宋体"/>
          <w:szCs w:val="21"/>
        </w:rPr>
      </w:pPr>
      <w:r>
        <w:rPr>
          <w:rFonts w:hint="eastAsia" w:ascii="宋体" w:hAnsi="宋体"/>
          <w:szCs w:val="21"/>
        </w:rPr>
        <w:t>受渤海银行股份有限公司委托，</w:t>
      </w:r>
      <w:r>
        <w:rPr>
          <w:rFonts w:hint="eastAsia" w:ascii="宋体" w:hAnsi="宋体"/>
          <w:b/>
          <w:bCs/>
          <w:szCs w:val="21"/>
          <w:u w:val="single"/>
          <w:lang w:eastAsia="zh-CN"/>
        </w:rPr>
        <w:t>山东省建设工程招标中心有限公司</w:t>
      </w:r>
      <w:r>
        <w:rPr>
          <w:rFonts w:hint="eastAsia" w:ascii="宋体" w:hAnsi="宋体"/>
          <w:szCs w:val="21"/>
        </w:rPr>
        <w:t>将以单一来源采购方式组织本项目采购活动。现欢迎合格的供应商参与采购活动。</w:t>
      </w:r>
    </w:p>
    <w:p w14:paraId="130FA3DA">
      <w:pPr>
        <w:spacing w:line="360" w:lineRule="auto"/>
        <w:ind w:firstLine="422" w:firstLineChars="200"/>
        <w:rPr>
          <w:rFonts w:ascii="宋体" w:hAnsi="宋体"/>
          <w:b/>
          <w:szCs w:val="21"/>
        </w:rPr>
      </w:pPr>
      <w:r>
        <w:rPr>
          <w:rFonts w:hint="eastAsia" w:ascii="宋体" w:hAnsi="宋体"/>
          <w:b/>
          <w:szCs w:val="21"/>
        </w:rPr>
        <w:t>一、项目名称和编号</w:t>
      </w:r>
    </w:p>
    <w:p w14:paraId="25DC7A08">
      <w:pPr>
        <w:spacing w:line="360" w:lineRule="auto"/>
        <w:ind w:firstLine="420" w:firstLineChars="200"/>
        <w:rPr>
          <w:rFonts w:hint="eastAsia" w:ascii="宋体" w:hAnsi="宋体" w:eastAsia="宋体"/>
          <w:szCs w:val="21"/>
          <w:lang w:eastAsia="zh-CN"/>
        </w:rPr>
      </w:pPr>
      <w:r>
        <w:rPr>
          <w:rFonts w:hint="eastAsia" w:ascii="宋体" w:hAnsi="宋体"/>
          <w:szCs w:val="21"/>
        </w:rPr>
        <w:t>1.项目名称：</w:t>
      </w:r>
      <w:r>
        <w:rPr>
          <w:rFonts w:hint="eastAsia" w:ascii="宋体" w:hAnsi="宋体"/>
          <w:szCs w:val="21"/>
          <w:lang w:val="en-US" w:eastAsia="zh-CN"/>
        </w:rPr>
        <w:t>渤海银行数据模型设</w:t>
      </w:r>
      <w:bookmarkStart w:id="5" w:name="_GoBack"/>
      <w:bookmarkEnd w:id="5"/>
      <w:r>
        <w:rPr>
          <w:rFonts w:hint="eastAsia" w:ascii="宋体" w:hAnsi="宋体"/>
          <w:szCs w:val="21"/>
          <w:lang w:val="en-US" w:eastAsia="zh-CN"/>
        </w:rPr>
        <w:t>计平台升级改造采购项目</w:t>
      </w:r>
    </w:p>
    <w:p w14:paraId="448B4767">
      <w:pPr>
        <w:spacing w:line="360" w:lineRule="auto"/>
        <w:ind w:firstLine="420" w:firstLineChars="200"/>
        <w:rPr>
          <w:rFonts w:hint="eastAsia" w:ascii="宋体" w:hAnsi="宋体" w:eastAsia="宋体"/>
          <w:szCs w:val="21"/>
          <w:lang w:eastAsia="zh-CN"/>
        </w:rPr>
      </w:pPr>
      <w:r>
        <w:rPr>
          <w:rFonts w:hint="eastAsia" w:ascii="宋体" w:hAnsi="宋体"/>
          <w:szCs w:val="21"/>
        </w:rPr>
        <w:t>2.项目编号：</w:t>
      </w:r>
      <w:r>
        <w:rPr>
          <w:rFonts w:hint="eastAsia" w:ascii="宋体" w:hAnsi="宋体"/>
          <w:szCs w:val="21"/>
          <w:lang w:eastAsia="zh-CN"/>
        </w:rPr>
        <w:t>X202510037A</w:t>
      </w:r>
    </w:p>
    <w:p w14:paraId="4AC4FCC9">
      <w:pPr>
        <w:spacing w:line="360" w:lineRule="auto"/>
        <w:ind w:firstLine="422" w:firstLineChars="200"/>
        <w:rPr>
          <w:rFonts w:hint="eastAsia" w:ascii="宋体" w:hAnsi="宋体"/>
          <w:b/>
          <w:szCs w:val="21"/>
        </w:rPr>
      </w:pPr>
      <w:r>
        <w:rPr>
          <w:rFonts w:hint="eastAsia" w:ascii="宋体" w:hAnsi="宋体"/>
          <w:b/>
          <w:szCs w:val="21"/>
        </w:rPr>
        <w:t>二、采购需求简述：</w:t>
      </w:r>
    </w:p>
    <w:p w14:paraId="6643CDC3">
      <w:pPr>
        <w:spacing w:line="360" w:lineRule="auto"/>
        <w:ind w:firstLine="420" w:firstLineChars="200"/>
        <w:rPr>
          <w:rFonts w:hint="eastAsia" w:eastAsia="宋体" w:cs="Times New Roman"/>
          <w:sz w:val="21"/>
          <w:szCs w:val="21"/>
          <w:lang w:val="en-US" w:eastAsia="zh-CN"/>
        </w:rPr>
      </w:pPr>
      <w:r>
        <w:rPr>
          <w:rFonts w:hint="eastAsia" w:eastAsia="宋体" w:cs="Times New Roman"/>
          <w:sz w:val="21"/>
          <w:szCs w:val="21"/>
          <w:lang w:val="en-US" w:eastAsia="zh-CN"/>
        </w:rPr>
        <w:t>1.采购定制化软件开发实施服务，以进一步契合渤海银行数据管理及生产运行等领域的制度要求，以支持新核心、湖仓一体、新信贷等重点工程的研发过程，主要包括：数据字典管理功能优化，实现客户端数据模型设计功能优化，满足渤海银行最新数据治理《渤海银行数据标准管理办法》要求和《数据架构管理工作方案》要求；实现数据模型设计平台与研发效能平台自动化对接；用户管理模块符合《渤海银行应用系统用户管理模块建设标准》相关要求。同时进行国产化服务兼容适配，满足渤海银行2025年</w:t>
      </w:r>
      <w:r>
        <w:rPr>
          <w:rFonts w:hint="eastAsia" w:ascii="宋体" w:hAnsi="宋体" w:eastAsia="宋体" w:cs="宋体"/>
          <w:b w:val="0"/>
          <w:bCs/>
          <w:i w:val="0"/>
          <w:iCs/>
          <w:sz w:val="22"/>
          <w:szCs w:val="22"/>
          <w:lang w:val="en-US" w:eastAsia="zh-CN"/>
        </w:rPr>
        <w:t>国产化改造</w:t>
      </w:r>
      <w:r>
        <w:rPr>
          <w:rFonts w:hint="eastAsia" w:eastAsia="宋体" w:cs="Times New Roman"/>
          <w:sz w:val="21"/>
          <w:szCs w:val="21"/>
          <w:lang w:val="en-US" w:eastAsia="zh-CN"/>
        </w:rPr>
        <w:t>目标。</w:t>
      </w:r>
    </w:p>
    <w:p w14:paraId="61748D74">
      <w:pPr>
        <w:spacing w:line="360" w:lineRule="auto"/>
        <w:ind w:firstLine="420" w:firstLineChars="200"/>
        <w:rPr>
          <w:rFonts w:hint="eastAsia" w:ascii="宋体" w:hAnsi="宋体" w:eastAsia="宋体" w:cs="Times New Roman"/>
          <w:sz w:val="21"/>
          <w:szCs w:val="21"/>
          <w:lang w:val="en-US" w:eastAsia="zh-CN"/>
        </w:rPr>
      </w:pPr>
      <w:r>
        <w:rPr>
          <w:rFonts w:hint="eastAsia" w:eastAsia="宋体" w:cs="Times New Roman"/>
          <w:sz w:val="21"/>
          <w:szCs w:val="21"/>
          <w:lang w:val="en-US" w:eastAsia="zh-CN"/>
        </w:rPr>
        <w:t>2.增加用户并发数授权，增采10个并发license，满足新核心等重点工程以及数据线各系统的研发人员使用需求，提升用户体验。</w:t>
      </w:r>
    </w:p>
    <w:p w14:paraId="12B4C080">
      <w:pPr>
        <w:autoSpaceDE w:val="0"/>
        <w:autoSpaceDN w:val="0"/>
        <w:adjustRightInd w:val="0"/>
        <w:spacing w:line="360" w:lineRule="auto"/>
        <w:ind w:firstLine="422" w:firstLineChars="200"/>
        <w:jc w:val="left"/>
        <w:rPr>
          <w:rFonts w:ascii="宋体" w:hAnsi="宋体" w:cs="......."/>
          <w:b/>
          <w:kern w:val="0"/>
          <w:szCs w:val="21"/>
        </w:rPr>
      </w:pPr>
      <w:r>
        <w:rPr>
          <w:rFonts w:hint="eastAsia" w:ascii="宋体" w:hAnsi="宋体" w:cs="......."/>
          <w:b/>
          <w:kern w:val="0"/>
          <w:szCs w:val="21"/>
        </w:rPr>
        <w:t>三、采购方式</w:t>
      </w:r>
    </w:p>
    <w:p w14:paraId="3540E325">
      <w:pPr>
        <w:autoSpaceDE w:val="0"/>
        <w:autoSpaceDN w:val="0"/>
        <w:adjustRightInd w:val="0"/>
        <w:spacing w:line="360" w:lineRule="auto"/>
        <w:ind w:left="115" w:leftChars="55" w:firstLine="312" w:firstLineChars="149"/>
        <w:jc w:val="left"/>
        <w:rPr>
          <w:rFonts w:hint="eastAsia" w:ascii="宋体" w:hAnsi="宋体"/>
          <w:szCs w:val="21"/>
        </w:rPr>
      </w:pPr>
      <w:r>
        <w:rPr>
          <w:rFonts w:hint="eastAsia" w:ascii="宋体" w:hAnsi="宋体"/>
          <w:szCs w:val="21"/>
        </w:rPr>
        <w:t>单一来源谈判采购。</w:t>
      </w:r>
    </w:p>
    <w:p w14:paraId="6CE0BCD2">
      <w:pPr>
        <w:numPr>
          <w:ilvl w:val="0"/>
          <w:numId w:val="2"/>
        </w:numPr>
        <w:spacing w:line="360" w:lineRule="auto"/>
        <w:ind w:firstLine="422" w:firstLineChars="200"/>
        <w:rPr>
          <w:rFonts w:hint="eastAsia" w:ascii="宋体" w:hAnsi="宋体"/>
          <w:b/>
          <w:szCs w:val="21"/>
        </w:rPr>
      </w:pPr>
      <w:r>
        <w:rPr>
          <w:rFonts w:hint="eastAsia" w:ascii="宋体" w:hAnsi="宋体"/>
          <w:b/>
          <w:szCs w:val="21"/>
        </w:rPr>
        <w:t>采用单一来源采购方式的原因及相关说明：</w:t>
      </w:r>
    </w:p>
    <w:p w14:paraId="39253AA9">
      <w:pPr>
        <w:spacing w:line="360" w:lineRule="auto"/>
        <w:ind w:firstLine="420" w:firstLineChars="200"/>
        <w:rPr>
          <w:rFonts w:hint="default" w:ascii="宋体" w:hAnsi="宋体" w:eastAsia="宋体"/>
          <w:b w:val="0"/>
          <w:bCs/>
          <w:sz w:val="21"/>
          <w:szCs w:val="21"/>
          <w:lang w:val="en-US" w:eastAsia="zh-CN"/>
        </w:rPr>
      </w:pPr>
      <w:r>
        <w:rPr>
          <w:rFonts w:hint="eastAsia" w:ascii="宋体" w:hAnsi="宋体"/>
          <w:szCs w:val="21"/>
          <w:lang w:val="en-US" w:eastAsia="zh-CN"/>
        </w:rPr>
        <w:t>本期项目是对现有数据模型设计平台进行并发license扩容和产品升级，以满足监管合规和数据管理相关要求，支撑更大用户量、业务量的数据模型设计。为保证项目一致性，最大限度地保护既有技术架构，保障现有系统的稳定性，</w:t>
      </w:r>
      <w:r>
        <w:rPr>
          <w:rFonts w:hint="eastAsia" w:ascii="宋体" w:hAnsi="宋体"/>
          <w:szCs w:val="21"/>
        </w:rPr>
        <w:t>拟</w:t>
      </w:r>
      <w:r>
        <w:rPr>
          <w:rFonts w:hint="eastAsia" w:ascii="宋体" w:hAnsi="宋体"/>
          <w:szCs w:val="21"/>
          <w:lang w:val="en-US" w:eastAsia="zh-CN"/>
        </w:rPr>
        <w:t>推荐北京数语科技有限公司为本项目备选</w:t>
      </w:r>
      <w:r>
        <w:rPr>
          <w:rFonts w:hint="eastAsia" w:ascii="宋体" w:hAnsi="宋体"/>
          <w:b w:val="0"/>
          <w:bCs w:val="0"/>
          <w:szCs w:val="21"/>
          <w:lang w:val="en-US" w:eastAsia="zh-CN"/>
        </w:rPr>
        <w:t>供</w:t>
      </w:r>
      <w:r>
        <w:rPr>
          <w:rFonts w:hint="eastAsia" w:ascii="宋体" w:hAnsi="宋体"/>
          <w:szCs w:val="21"/>
          <w:lang w:val="en-US" w:eastAsia="zh-CN"/>
        </w:rPr>
        <w:t>应商</w:t>
      </w:r>
      <w:r>
        <w:rPr>
          <w:rFonts w:hint="eastAsia" w:ascii="宋体" w:hAnsi="宋体"/>
          <w:szCs w:val="21"/>
          <w:lang w:eastAsia="zh-CN"/>
        </w:rPr>
        <w:t>。</w:t>
      </w:r>
    </w:p>
    <w:p w14:paraId="047A0B4B">
      <w:pPr>
        <w:spacing w:line="360" w:lineRule="auto"/>
        <w:ind w:firstLine="422" w:firstLineChars="200"/>
        <w:rPr>
          <w:rFonts w:ascii="宋体" w:hAnsi="宋体"/>
          <w:b/>
          <w:szCs w:val="21"/>
        </w:rPr>
      </w:pPr>
      <w:r>
        <w:rPr>
          <w:rFonts w:hint="eastAsia" w:ascii="宋体" w:hAnsi="宋体"/>
          <w:b/>
          <w:szCs w:val="21"/>
        </w:rPr>
        <w:t>五、唯一供应商名称、地址：</w:t>
      </w:r>
    </w:p>
    <w:p w14:paraId="7191B9B0">
      <w:pPr>
        <w:spacing w:line="360" w:lineRule="auto"/>
        <w:ind w:firstLine="420" w:firstLineChars="200"/>
        <w:rPr>
          <w:rFonts w:hint="eastAsia" w:ascii="宋体" w:hAnsi="宋体" w:cs="Arial"/>
          <w:szCs w:val="21"/>
        </w:rPr>
      </w:pPr>
      <w:r>
        <w:rPr>
          <w:rFonts w:hint="eastAsia" w:ascii="宋体" w:hAnsi="宋体" w:cs="Arial"/>
          <w:szCs w:val="21"/>
        </w:rPr>
        <w:t>1.唯一供应商名称:</w:t>
      </w:r>
      <w:r>
        <w:rPr>
          <w:rFonts w:hint="eastAsia" w:ascii="宋体" w:hAnsi="宋体" w:cs="Arial"/>
          <w:szCs w:val="21"/>
          <w:lang w:val="en-US" w:eastAsia="zh-CN"/>
        </w:rPr>
        <w:t>北京数语科技有限公司</w:t>
      </w:r>
    </w:p>
    <w:p w14:paraId="74976D4C">
      <w:pPr>
        <w:spacing w:line="360" w:lineRule="auto"/>
        <w:ind w:firstLine="420" w:firstLineChars="200"/>
        <w:rPr>
          <w:rFonts w:hint="eastAsia" w:ascii="宋体" w:hAnsi="宋体" w:cs="Arial"/>
          <w:szCs w:val="21"/>
        </w:rPr>
      </w:pPr>
      <w:r>
        <w:rPr>
          <w:rFonts w:hint="eastAsia" w:ascii="宋体" w:hAnsi="宋体" w:cs="Arial"/>
          <w:szCs w:val="21"/>
        </w:rPr>
        <w:t>2.唯一供应商地址:</w:t>
      </w:r>
      <w:r>
        <w:rPr>
          <w:rFonts w:hint="eastAsia" w:ascii="宋体" w:hAnsi="宋体"/>
          <w:color w:val="000000"/>
          <w:szCs w:val="21"/>
        </w:rPr>
        <w:t>北京市东城区隆福寺街95号隆福文创园1号楼1层</w:t>
      </w:r>
    </w:p>
    <w:p w14:paraId="75F5699D">
      <w:pPr>
        <w:spacing w:line="360" w:lineRule="auto"/>
        <w:ind w:firstLine="422" w:firstLineChars="200"/>
        <w:rPr>
          <w:rFonts w:hint="eastAsia" w:ascii="宋体" w:hAnsi="宋体"/>
          <w:b/>
          <w:szCs w:val="21"/>
        </w:rPr>
      </w:pPr>
      <w:r>
        <w:rPr>
          <w:rFonts w:hint="eastAsia" w:ascii="宋体" w:hAnsi="宋体"/>
          <w:b/>
          <w:szCs w:val="21"/>
        </w:rPr>
        <w:t>六、供应商资格要求</w:t>
      </w:r>
    </w:p>
    <w:p w14:paraId="26FC7372">
      <w:pPr>
        <w:spacing w:line="360" w:lineRule="auto"/>
        <w:ind w:firstLine="420" w:firstLineChars="200"/>
        <w:rPr>
          <w:rFonts w:hint="eastAsia" w:ascii="宋体" w:hAnsi="宋体" w:cs="Arial"/>
          <w:szCs w:val="21"/>
        </w:rPr>
      </w:pPr>
      <w:r>
        <w:rPr>
          <w:rFonts w:hint="eastAsia" w:ascii="宋体" w:hAnsi="宋体" w:cs="Arial"/>
          <w:szCs w:val="21"/>
        </w:rPr>
        <w:t>以下要求为实质性资格要求，</w:t>
      </w:r>
      <w:r>
        <w:rPr>
          <w:rFonts w:hint="eastAsia" w:ascii="宋体" w:hAnsi="宋体" w:cs="Arial"/>
          <w:b/>
          <w:szCs w:val="21"/>
        </w:rPr>
        <w:t>提示和说明</w:t>
      </w:r>
      <w:r>
        <w:rPr>
          <w:rFonts w:hint="eastAsia" w:ascii="宋体" w:hAnsi="宋体" w:cs="Arial"/>
          <w:szCs w:val="21"/>
        </w:rPr>
        <w:t>如下：</w:t>
      </w:r>
    </w:p>
    <w:p w14:paraId="7BD55040">
      <w:pPr>
        <w:spacing w:line="360" w:lineRule="auto"/>
        <w:ind w:firstLine="422" w:firstLineChars="200"/>
        <w:rPr>
          <w:rFonts w:hint="eastAsia" w:ascii="宋体" w:hAnsi="宋体" w:cs="Arial"/>
          <w:b/>
          <w:szCs w:val="21"/>
        </w:rPr>
      </w:pPr>
      <w:r>
        <w:rPr>
          <w:rFonts w:hint="eastAsia" w:ascii="宋体" w:hAnsi="宋体" w:cs="Arial"/>
          <w:b/>
          <w:szCs w:val="21"/>
        </w:rPr>
        <w:t>*附件中提供了格式的，响应文件务必按照附件中的格式提供。</w:t>
      </w:r>
    </w:p>
    <w:p w14:paraId="241CF00F">
      <w:pPr>
        <w:spacing w:line="360" w:lineRule="auto"/>
        <w:ind w:firstLine="420" w:firstLineChars="200"/>
        <w:rPr>
          <w:rFonts w:hint="eastAsia" w:ascii="宋体" w:hAnsi="宋体" w:cs="Arial"/>
          <w:szCs w:val="21"/>
        </w:rPr>
      </w:pPr>
      <w:r>
        <w:rPr>
          <w:rFonts w:hint="eastAsia" w:ascii="宋体" w:hAnsi="宋体" w:cs="Arial"/>
          <w:szCs w:val="21"/>
        </w:rPr>
        <w:t>*明确要求提供</w:t>
      </w:r>
      <w:r>
        <w:rPr>
          <w:rFonts w:hint="eastAsia" w:ascii="宋体" w:hAnsi="宋体" w:cs="Arial"/>
          <w:b/>
          <w:szCs w:val="21"/>
        </w:rPr>
        <w:t>原件</w:t>
      </w:r>
      <w:r>
        <w:rPr>
          <w:rFonts w:hint="eastAsia" w:ascii="宋体" w:hAnsi="宋体" w:cs="Arial"/>
          <w:szCs w:val="21"/>
        </w:rPr>
        <w:t>的，请在</w:t>
      </w:r>
      <w:r>
        <w:rPr>
          <w:rFonts w:hint="eastAsia" w:ascii="宋体" w:hAnsi="宋体" w:cs="Arial"/>
          <w:b/>
          <w:szCs w:val="21"/>
        </w:rPr>
        <w:t>响应文件的资格审查文件正本</w:t>
      </w:r>
      <w:r>
        <w:rPr>
          <w:rFonts w:hint="eastAsia" w:ascii="宋体" w:hAnsi="宋体" w:cs="Arial"/>
          <w:szCs w:val="21"/>
        </w:rPr>
        <w:t>中提供</w:t>
      </w:r>
      <w:r>
        <w:rPr>
          <w:rFonts w:hint="eastAsia" w:ascii="宋体" w:hAnsi="宋体" w:cs="Arial"/>
          <w:b/>
          <w:szCs w:val="21"/>
        </w:rPr>
        <w:t>原件</w:t>
      </w:r>
      <w:r>
        <w:rPr>
          <w:rFonts w:hint="eastAsia" w:ascii="宋体" w:hAnsi="宋体" w:cs="Arial"/>
          <w:szCs w:val="21"/>
        </w:rPr>
        <w:t>，在响应文件的资格审查文件副本中可提供复印件。</w:t>
      </w:r>
    </w:p>
    <w:p w14:paraId="299C1549">
      <w:pPr>
        <w:spacing w:line="360" w:lineRule="auto"/>
        <w:ind w:firstLine="420" w:firstLineChars="200"/>
        <w:rPr>
          <w:rFonts w:hint="eastAsia" w:ascii="宋体" w:hAnsi="宋体" w:cs="Arial"/>
          <w:szCs w:val="21"/>
        </w:rPr>
      </w:pPr>
      <w:r>
        <w:rPr>
          <w:rFonts w:hint="eastAsia" w:ascii="宋体" w:hAnsi="宋体" w:cs="Arial"/>
          <w:szCs w:val="21"/>
        </w:rPr>
        <w:t>*未明确要求提供原件的，可提供复印件。</w:t>
      </w:r>
    </w:p>
    <w:p w14:paraId="6F465391">
      <w:pPr>
        <w:spacing w:line="360" w:lineRule="auto"/>
        <w:ind w:firstLine="420" w:firstLineChars="200"/>
        <w:rPr>
          <w:rFonts w:hint="eastAsia" w:ascii="宋体" w:hAnsi="宋体" w:cs="Arial"/>
          <w:szCs w:val="21"/>
        </w:rPr>
      </w:pPr>
      <w:r>
        <w:rPr>
          <w:rFonts w:hint="eastAsia" w:ascii="宋体" w:hAnsi="宋体" w:cs="Arial"/>
          <w:szCs w:val="21"/>
        </w:rPr>
        <w:t>*以下每一条单独要求的资格文件，无论正本/副本，</w:t>
      </w:r>
      <w:r>
        <w:rPr>
          <w:rFonts w:hint="eastAsia" w:ascii="宋体" w:hAnsi="宋体" w:cs="Arial"/>
          <w:b/>
          <w:szCs w:val="21"/>
        </w:rPr>
        <w:t>每份都需要单独加盖供应商公章</w:t>
      </w:r>
      <w:r>
        <w:rPr>
          <w:rFonts w:hint="eastAsia" w:ascii="宋体" w:hAnsi="宋体" w:cs="Arial"/>
          <w:szCs w:val="21"/>
        </w:rPr>
        <w:t>。</w:t>
      </w:r>
    </w:p>
    <w:p w14:paraId="7BA0A792">
      <w:pPr>
        <w:spacing w:line="360" w:lineRule="auto"/>
        <w:ind w:firstLine="420" w:firstLineChars="200"/>
        <w:rPr>
          <w:rFonts w:hint="eastAsia" w:ascii="宋体" w:hAnsi="宋体" w:cs="Arial"/>
          <w:szCs w:val="21"/>
        </w:rPr>
      </w:pPr>
      <w:r>
        <w:rPr>
          <w:rFonts w:hint="eastAsia" w:ascii="宋体" w:hAnsi="宋体" w:cs="Arial"/>
          <w:szCs w:val="21"/>
        </w:rPr>
        <w:t>*所提供的所有资格文件均须真实、完整、准确、有效。</w:t>
      </w:r>
    </w:p>
    <w:p w14:paraId="412EA750">
      <w:pPr>
        <w:spacing w:line="360" w:lineRule="auto"/>
        <w:ind w:firstLine="420" w:firstLineChars="200"/>
        <w:rPr>
          <w:rFonts w:hint="eastAsia" w:ascii="宋体" w:hAnsi="宋体" w:cs="Arial"/>
          <w:szCs w:val="21"/>
          <w:lang w:val="en-US"/>
        </w:rPr>
      </w:pPr>
      <w:r>
        <w:rPr>
          <w:rFonts w:hint="eastAsia" w:ascii="宋体" w:hAnsi="宋体" w:cs="Arial"/>
          <w:szCs w:val="21"/>
          <w:lang w:val="en-US" w:eastAsia="zh-CN"/>
        </w:rPr>
        <w:t>*尚在渤海银行黑名单中，或处于限制参与渤海银行采购项目期内的供应商，不得参加本次采购活动。</w:t>
      </w:r>
    </w:p>
    <w:p w14:paraId="32BD2785">
      <w:pPr>
        <w:spacing w:line="360" w:lineRule="auto"/>
        <w:ind w:firstLine="420" w:firstLineChars="200"/>
        <w:rPr>
          <w:rFonts w:hint="eastAsia" w:ascii="宋体" w:hAnsi="宋体" w:cs="Arial"/>
          <w:szCs w:val="21"/>
        </w:rPr>
      </w:pPr>
      <w:r>
        <w:rPr>
          <w:rFonts w:ascii="宋体" w:hAnsi="宋体" w:cs="Arial"/>
          <w:szCs w:val="21"/>
        </w:rPr>
        <w:t>1．须</w:t>
      </w:r>
      <w:r>
        <w:rPr>
          <w:rFonts w:hint="eastAsia" w:ascii="宋体" w:hAnsi="宋体" w:cs="Arial"/>
          <w:szCs w:val="21"/>
        </w:rPr>
        <w:t>具有</w:t>
      </w:r>
      <w:r>
        <w:rPr>
          <w:rFonts w:ascii="宋体" w:hAnsi="宋体" w:cs="Arial"/>
          <w:szCs w:val="21"/>
        </w:rPr>
        <w:t>独立法人资格，</w:t>
      </w:r>
      <w:r>
        <w:rPr>
          <w:rFonts w:hint="eastAsia" w:ascii="宋体" w:hAnsi="宋体" w:cs="Arial"/>
          <w:szCs w:val="21"/>
        </w:rPr>
        <w:t>提供</w:t>
      </w:r>
      <w:r>
        <w:rPr>
          <w:rFonts w:ascii="宋体" w:hAnsi="宋体" w:cs="Arial"/>
          <w:szCs w:val="21"/>
        </w:rPr>
        <w:t>在有效期内的营业执照(副本)</w:t>
      </w:r>
      <w:r>
        <w:rPr>
          <w:rFonts w:hint="eastAsia" w:ascii="宋体" w:hAnsi="宋体" w:cs="Arial"/>
          <w:szCs w:val="21"/>
        </w:rPr>
        <w:t>；</w:t>
      </w:r>
    </w:p>
    <w:p w14:paraId="22444613">
      <w:pPr>
        <w:spacing w:line="360" w:lineRule="auto"/>
        <w:ind w:firstLine="420" w:firstLineChars="200"/>
        <w:rPr>
          <w:rFonts w:hint="eastAsia" w:ascii="宋体" w:hAnsi="宋体" w:cs="......."/>
          <w:szCs w:val="21"/>
        </w:rPr>
      </w:pPr>
      <w:r>
        <w:rPr>
          <w:rFonts w:hint="eastAsia" w:ascii="宋体" w:hAnsi="宋体" w:cs="......."/>
          <w:szCs w:val="21"/>
        </w:rPr>
        <w:t>2．须提供法定代表人身份证明书（原件）；</w:t>
      </w:r>
    </w:p>
    <w:p w14:paraId="629CC1F9">
      <w:pPr>
        <w:spacing w:line="360" w:lineRule="auto"/>
        <w:ind w:firstLine="420" w:firstLineChars="200"/>
        <w:rPr>
          <w:rFonts w:hint="eastAsia" w:ascii="宋体" w:hAnsi="宋体"/>
          <w:color w:val="auto"/>
          <w:szCs w:val="21"/>
        </w:rPr>
      </w:pPr>
      <w:r>
        <w:rPr>
          <w:rFonts w:hint="eastAsia" w:ascii="宋体" w:hAnsi="宋体" w:cs="......."/>
          <w:color w:val="auto"/>
          <w:szCs w:val="21"/>
        </w:rPr>
        <w:t>3．</w:t>
      </w:r>
      <w:r>
        <w:rPr>
          <w:rFonts w:hint="eastAsia" w:ascii="宋体" w:hAnsi="宋体"/>
          <w:color w:val="auto"/>
          <w:szCs w:val="21"/>
        </w:rPr>
        <w:t>供应商委派授权代表参与采购活动的，须提供法定代表人授权书（原件）；</w:t>
      </w:r>
    </w:p>
    <w:p w14:paraId="751A0C27">
      <w:pPr>
        <w:spacing w:line="360" w:lineRule="auto"/>
        <w:ind w:firstLine="420" w:firstLineChars="200"/>
        <w:rPr>
          <w:rFonts w:hint="eastAsia" w:ascii="宋体" w:hAnsi="宋体"/>
          <w:color w:val="auto"/>
          <w:szCs w:val="21"/>
        </w:rPr>
      </w:pPr>
      <w:r>
        <w:rPr>
          <w:rFonts w:hint="eastAsia" w:ascii="宋体" w:hAnsi="宋体" w:cs="......."/>
          <w:color w:val="auto"/>
          <w:szCs w:val="21"/>
        </w:rPr>
        <w:t>4．</w:t>
      </w:r>
      <w:r>
        <w:rPr>
          <w:rFonts w:hint="eastAsia" w:ascii="宋体" w:hAnsi="宋体" w:cs="......."/>
          <w:color w:val="auto"/>
          <w:szCs w:val="21"/>
        </w:rPr>
        <w:sym w:font="Wingdings" w:char="F081"/>
      </w:r>
      <w:r>
        <w:rPr>
          <w:rFonts w:hint="eastAsia" w:ascii="宋体" w:hAnsi="宋体"/>
          <w:color w:val="auto"/>
          <w:szCs w:val="21"/>
        </w:rPr>
        <w:t>法定代表人参与采购活动的，须提供法定代表人二代身份证正反面复印件（同页复印）；</w:t>
      </w:r>
      <w:r>
        <w:rPr>
          <w:rFonts w:hint="eastAsia" w:ascii="宋体" w:hAnsi="宋体"/>
          <w:color w:val="auto"/>
          <w:szCs w:val="21"/>
          <w:lang w:val="en-US" w:eastAsia="zh-CN"/>
        </w:rPr>
        <w:t>或</w:t>
      </w:r>
      <w:r>
        <w:rPr>
          <w:rFonts w:hint="eastAsia" w:ascii="宋体" w:hAnsi="宋体" w:cs="......."/>
          <w:color w:val="auto"/>
          <w:szCs w:val="21"/>
        </w:rPr>
        <w:sym w:font="Wingdings" w:char="F082"/>
      </w:r>
      <w:r>
        <w:rPr>
          <w:rFonts w:hint="eastAsia" w:ascii="宋体" w:hAnsi="宋体"/>
          <w:color w:val="auto"/>
          <w:szCs w:val="21"/>
        </w:rPr>
        <w:t>授权代表参与采购活动的，供应商须提供授权代表二代身份证正反面复印件（同页复印）；</w:t>
      </w:r>
    </w:p>
    <w:p w14:paraId="5B2CED6D">
      <w:pPr>
        <w:spacing w:line="360" w:lineRule="auto"/>
        <w:ind w:firstLine="420" w:firstLineChars="200"/>
        <w:rPr>
          <w:rFonts w:ascii="宋体" w:hAnsi="宋体" w:cs="Arial"/>
          <w:color w:val="auto"/>
          <w:szCs w:val="21"/>
        </w:rPr>
      </w:pPr>
      <w:r>
        <w:rPr>
          <w:rFonts w:hint="eastAsia" w:ascii="宋体" w:hAnsi="宋体" w:cs="Arial"/>
          <w:color w:val="auto"/>
          <w:szCs w:val="21"/>
        </w:rPr>
        <w:t>5</w:t>
      </w:r>
      <w:r>
        <w:rPr>
          <w:rFonts w:ascii="宋体" w:hAnsi="宋体" w:cs="Arial"/>
          <w:color w:val="auto"/>
          <w:szCs w:val="21"/>
        </w:rPr>
        <w:t>．供应商须</w:t>
      </w:r>
      <w:r>
        <w:rPr>
          <w:rFonts w:hint="eastAsia" w:ascii="宋体" w:hAnsi="宋体" w:cs="Arial"/>
          <w:color w:val="auto"/>
          <w:szCs w:val="21"/>
        </w:rPr>
        <w:t>承诺</w:t>
      </w:r>
      <w:r>
        <w:rPr>
          <w:rFonts w:ascii="宋体" w:hAnsi="宋体" w:cs="Arial"/>
          <w:color w:val="auto"/>
          <w:szCs w:val="21"/>
        </w:rPr>
        <w:t>依法缴纳税收和社会保障资金</w:t>
      </w:r>
      <w:r>
        <w:rPr>
          <w:rFonts w:hint="eastAsia" w:ascii="宋体" w:hAnsi="宋体" w:cs="Arial"/>
          <w:color w:val="auto"/>
          <w:szCs w:val="21"/>
        </w:rPr>
        <w:t>（原件）；</w:t>
      </w:r>
    </w:p>
    <w:p w14:paraId="3C6E3D6D">
      <w:pPr>
        <w:spacing w:line="360" w:lineRule="auto"/>
        <w:ind w:firstLine="420" w:firstLineChars="200"/>
        <w:rPr>
          <w:rFonts w:hint="eastAsia" w:ascii="宋体" w:hAnsi="宋体" w:cs="Arial"/>
          <w:color w:val="auto"/>
          <w:szCs w:val="21"/>
        </w:rPr>
      </w:pPr>
      <w:r>
        <w:rPr>
          <w:rFonts w:hint="eastAsia" w:ascii="宋体" w:hAnsi="宋体" w:cs="Arial"/>
          <w:color w:val="auto"/>
          <w:szCs w:val="21"/>
        </w:rPr>
        <w:t>6</w:t>
      </w:r>
      <w:r>
        <w:rPr>
          <w:rFonts w:ascii="宋体" w:hAnsi="宋体" w:cs="Arial"/>
          <w:color w:val="auto"/>
          <w:szCs w:val="21"/>
        </w:rPr>
        <w:t>．</w:t>
      </w:r>
      <w:r>
        <w:rPr>
          <w:rFonts w:hint="eastAsia" w:ascii="宋体" w:hAnsi="宋体" w:cs="Arial"/>
          <w:color w:val="auto"/>
          <w:szCs w:val="21"/>
        </w:rPr>
        <w:t>供应商须承诺</w:t>
      </w:r>
      <w:r>
        <w:rPr>
          <w:rFonts w:ascii="宋体" w:hAnsi="宋体" w:cs="Arial"/>
          <w:color w:val="auto"/>
          <w:szCs w:val="21"/>
        </w:rPr>
        <w:t>供应商</w:t>
      </w:r>
      <w:r>
        <w:rPr>
          <w:rFonts w:hint="eastAsia" w:ascii="宋体" w:hAnsi="宋体" w:cs="Arial"/>
          <w:color w:val="auto"/>
          <w:szCs w:val="21"/>
          <w:lang w:eastAsia="zh-Hans"/>
        </w:rPr>
        <w:t>自</w:t>
      </w:r>
      <w:r>
        <w:rPr>
          <w:rFonts w:hint="eastAsia" w:ascii="宋体" w:hAnsi="宋体" w:cs="Arial"/>
          <w:color w:val="auto"/>
          <w:szCs w:val="21"/>
        </w:rPr>
        <w:t>20</w:t>
      </w:r>
      <w:r>
        <w:rPr>
          <w:rFonts w:hint="eastAsia" w:ascii="宋体" w:hAnsi="宋体" w:cs="Arial"/>
          <w:color w:val="auto"/>
          <w:szCs w:val="21"/>
          <w:lang w:val="en-US" w:eastAsia="zh-CN"/>
        </w:rPr>
        <w:t>22</w:t>
      </w:r>
      <w:r>
        <w:rPr>
          <w:rFonts w:hint="eastAsia" w:ascii="宋体" w:hAnsi="宋体" w:cs="Arial"/>
          <w:color w:val="auto"/>
          <w:szCs w:val="21"/>
        </w:rPr>
        <w:t>年</w:t>
      </w:r>
      <w:r>
        <w:rPr>
          <w:rFonts w:ascii="宋体" w:hAnsi="宋体" w:cs="Arial"/>
          <w:color w:val="auto"/>
          <w:szCs w:val="21"/>
          <w:lang w:eastAsia="zh-Hans"/>
        </w:rPr>
        <w:t>1</w:t>
      </w:r>
      <w:r>
        <w:rPr>
          <w:rFonts w:hint="eastAsia" w:ascii="宋体" w:hAnsi="宋体" w:cs="Arial"/>
          <w:color w:val="auto"/>
          <w:szCs w:val="21"/>
          <w:lang w:eastAsia="zh-Hans"/>
        </w:rPr>
        <w:t>月</w:t>
      </w:r>
      <w:r>
        <w:rPr>
          <w:rFonts w:ascii="宋体" w:hAnsi="宋体" w:cs="Arial"/>
          <w:color w:val="auto"/>
          <w:szCs w:val="21"/>
          <w:lang w:eastAsia="zh-Hans"/>
        </w:rPr>
        <w:t>1</w:t>
      </w:r>
      <w:r>
        <w:rPr>
          <w:rFonts w:hint="eastAsia" w:ascii="宋体" w:hAnsi="宋体" w:cs="Arial"/>
          <w:color w:val="auto"/>
          <w:szCs w:val="21"/>
          <w:lang w:eastAsia="zh-Hans"/>
        </w:rPr>
        <w:t>日</w:t>
      </w:r>
      <w:r>
        <w:rPr>
          <w:rFonts w:hint="eastAsia" w:ascii="宋体" w:hAnsi="宋体" w:cs="Arial"/>
          <w:color w:val="auto"/>
          <w:szCs w:val="21"/>
        </w:rPr>
        <w:t>至评审之日未被“信用中国”网站（</w:t>
      </w:r>
      <w:r>
        <w:rPr>
          <w:rFonts w:ascii="宋体" w:hAnsi="宋体" w:cs="Arial"/>
          <w:color w:val="auto"/>
          <w:szCs w:val="21"/>
        </w:rPr>
        <w:t>www.creditchina.gov.cn</w:t>
      </w:r>
      <w:r>
        <w:rPr>
          <w:rFonts w:hint="eastAsia" w:ascii="宋体" w:hAnsi="宋体" w:cs="Arial"/>
          <w:color w:val="auto"/>
          <w:szCs w:val="21"/>
        </w:rPr>
        <w:t>）列入失信被执行人、重大税收违法案件当事人名单、政府采购严重违法失信行为记录名单（原件）；</w:t>
      </w:r>
    </w:p>
    <w:p w14:paraId="2C131EC0">
      <w:pPr>
        <w:spacing w:line="360" w:lineRule="auto"/>
        <w:ind w:firstLine="422" w:firstLineChars="200"/>
        <w:rPr>
          <w:rFonts w:hint="eastAsia" w:ascii="宋体" w:hAnsi="宋体" w:cs="Arial"/>
          <w:i/>
          <w:color w:val="auto"/>
          <w:szCs w:val="21"/>
        </w:rPr>
      </w:pPr>
      <w:r>
        <w:rPr>
          <w:rFonts w:hint="eastAsia" w:ascii="宋体" w:hAnsi="宋体" w:cs="Arial"/>
          <w:b/>
          <w:color w:val="auto"/>
          <w:szCs w:val="21"/>
        </w:rPr>
        <w:t>注：</w:t>
      </w:r>
      <w:r>
        <w:rPr>
          <w:rFonts w:hint="eastAsia" w:ascii="宋体" w:hAnsi="宋体" w:cs="Arial"/>
          <w:i/>
          <w:color w:val="auto"/>
          <w:szCs w:val="21"/>
        </w:rPr>
        <w:t>采购人在响应文件提交的截止时间将查询“信用中国”网站（</w:t>
      </w:r>
      <w:r>
        <w:rPr>
          <w:rFonts w:ascii="宋体" w:hAnsi="宋体" w:cs="Arial"/>
          <w:i/>
          <w:color w:val="auto"/>
          <w:szCs w:val="21"/>
        </w:rPr>
        <w:t>www.creditchina.gov.cn</w:t>
      </w:r>
      <w:r>
        <w:rPr>
          <w:rFonts w:hint="eastAsia" w:ascii="宋体" w:hAnsi="宋体" w:cs="Arial"/>
          <w:i/>
          <w:color w:val="auto"/>
          <w:szCs w:val="21"/>
        </w:rPr>
        <w:t>），对供应商被列入失信被执行人、重大税收违法案件当事人名单、政府采购严重违法失信行为记录名单的供应商，自采购人确认查询结果之时起，拒绝参与后续采购活动，已提交响应文件的，退还响应文件。信用信息查询记录经采购人查询人签名后打印存档。采购人保留以其他权威信息渠道查询结果作为信用评判依据的权利。</w:t>
      </w:r>
    </w:p>
    <w:p w14:paraId="40683F20">
      <w:pPr>
        <w:spacing w:line="360" w:lineRule="auto"/>
        <w:ind w:firstLine="420" w:firstLineChars="200"/>
        <w:rPr>
          <w:rFonts w:hint="eastAsia" w:ascii="宋体" w:hAnsi="宋体" w:cs="Arial"/>
          <w:i/>
          <w:color w:val="auto"/>
          <w:szCs w:val="21"/>
        </w:rPr>
      </w:pPr>
      <w:r>
        <w:rPr>
          <w:rFonts w:hint="eastAsia" w:ascii="宋体" w:hAnsi="宋体" w:cs="Arial"/>
          <w:i/>
          <w:color w:val="auto"/>
          <w:szCs w:val="21"/>
        </w:rPr>
        <w:t>在签署采购合同前，供应商被列入失信被执行人、重大税收违法案件当事人名单、政府采购严重违法失信行为记录名单的供应商，渤海银行有权取消供应商参与采购活动或者作为成交供应商的资格。</w:t>
      </w:r>
    </w:p>
    <w:p w14:paraId="724EE859">
      <w:pPr>
        <w:spacing w:line="360" w:lineRule="auto"/>
        <w:ind w:firstLine="420" w:firstLineChars="200"/>
        <w:rPr>
          <w:rFonts w:ascii="宋体" w:hAnsi="宋体" w:cs="Arial"/>
          <w:i/>
          <w:color w:val="auto"/>
          <w:szCs w:val="21"/>
        </w:rPr>
      </w:pPr>
      <w:r>
        <w:rPr>
          <w:rFonts w:hint="eastAsia" w:ascii="宋体" w:hAnsi="宋体" w:cs="Arial"/>
          <w:i/>
          <w:color w:val="auto"/>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291120BC">
      <w:pPr>
        <w:spacing w:line="360" w:lineRule="auto"/>
        <w:ind w:firstLine="420" w:firstLineChars="200"/>
        <w:rPr>
          <w:rFonts w:hint="eastAsia" w:ascii="宋体" w:hAnsi="宋体" w:cs="Arial"/>
          <w:color w:val="auto"/>
          <w:szCs w:val="21"/>
        </w:rPr>
      </w:pPr>
      <w:r>
        <w:rPr>
          <w:rFonts w:hint="eastAsia" w:ascii="宋体" w:hAnsi="宋体" w:cs="Arial"/>
          <w:color w:val="auto"/>
          <w:szCs w:val="21"/>
        </w:rPr>
        <w:t>7</w:t>
      </w:r>
      <w:r>
        <w:rPr>
          <w:rFonts w:ascii="宋体" w:hAnsi="宋体" w:cs="Arial"/>
          <w:color w:val="auto"/>
          <w:szCs w:val="21"/>
        </w:rPr>
        <w:t>．</w:t>
      </w:r>
      <w:r>
        <w:rPr>
          <w:rFonts w:hint="eastAsia" w:ascii="宋体" w:hAnsi="宋体" w:cs="宋体"/>
          <w:color w:val="auto"/>
          <w:szCs w:val="21"/>
        </w:rPr>
        <w:t>须提供会计师事务所出具的无保留意见的20</w:t>
      </w:r>
      <w:r>
        <w:rPr>
          <w:rFonts w:hint="eastAsia" w:ascii="宋体" w:hAnsi="宋体" w:cs="宋体"/>
          <w:color w:val="auto"/>
          <w:szCs w:val="21"/>
          <w:lang w:val="en-US" w:eastAsia="zh-CN"/>
        </w:rPr>
        <w:t>22</w:t>
      </w:r>
      <w:r>
        <w:rPr>
          <w:rFonts w:hint="eastAsia" w:ascii="宋体" w:hAnsi="宋体" w:cs="宋体"/>
          <w:color w:val="auto"/>
          <w:szCs w:val="21"/>
        </w:rPr>
        <w:t>、202</w:t>
      </w:r>
      <w:r>
        <w:rPr>
          <w:rFonts w:hint="eastAsia" w:ascii="宋体" w:hAnsi="宋体" w:cs="宋体"/>
          <w:color w:val="auto"/>
          <w:szCs w:val="21"/>
          <w:lang w:val="en-US" w:eastAsia="zh-CN"/>
        </w:rPr>
        <w:t>3</w:t>
      </w:r>
      <w:r>
        <w:rPr>
          <w:rFonts w:hint="eastAsia" w:ascii="宋体" w:hAnsi="宋体" w:cs="宋体"/>
          <w:color w:val="auto"/>
          <w:szCs w:val="21"/>
        </w:rPr>
        <w:t>、202</w:t>
      </w:r>
      <w:r>
        <w:rPr>
          <w:rFonts w:hint="eastAsia" w:ascii="宋体" w:hAnsi="宋体" w:cs="宋体"/>
          <w:color w:val="auto"/>
          <w:szCs w:val="21"/>
          <w:lang w:val="en-US" w:eastAsia="zh-CN"/>
        </w:rPr>
        <w:t>4</w:t>
      </w:r>
      <w:r>
        <w:rPr>
          <w:rFonts w:hint="eastAsia" w:ascii="宋体" w:hAnsi="宋体" w:cs="宋体"/>
          <w:color w:val="auto"/>
          <w:szCs w:val="21"/>
        </w:rPr>
        <w:t>年任意连续两个年度经审计的财务报告</w:t>
      </w:r>
      <w:r>
        <w:rPr>
          <w:rFonts w:hint="eastAsia" w:ascii="宋体" w:hAnsi="宋体" w:cs="Arial"/>
          <w:color w:val="auto"/>
          <w:szCs w:val="21"/>
        </w:rPr>
        <w:t>；</w:t>
      </w:r>
    </w:p>
    <w:p w14:paraId="6D31F533">
      <w:pPr>
        <w:spacing w:line="360" w:lineRule="auto"/>
        <w:ind w:firstLine="420" w:firstLineChars="200"/>
        <w:rPr>
          <w:rFonts w:hint="eastAsia" w:ascii="宋体" w:hAnsi="宋体" w:cs="Arial"/>
          <w:color w:val="auto"/>
          <w:szCs w:val="21"/>
        </w:rPr>
      </w:pPr>
      <w:r>
        <w:rPr>
          <w:rFonts w:hint="eastAsia" w:ascii="宋体" w:hAnsi="宋体" w:cs="Arial"/>
          <w:color w:val="auto"/>
          <w:szCs w:val="21"/>
        </w:rPr>
        <w:t>8</w:t>
      </w:r>
      <w:r>
        <w:rPr>
          <w:rFonts w:ascii="宋体" w:hAnsi="宋体" w:cs="Arial"/>
          <w:color w:val="auto"/>
          <w:szCs w:val="21"/>
        </w:rPr>
        <w:t>．本项目不接受联合体</w:t>
      </w:r>
      <w:r>
        <w:rPr>
          <w:rFonts w:hint="eastAsia" w:ascii="宋体" w:hAnsi="宋体" w:cs="Arial"/>
          <w:color w:val="auto"/>
          <w:szCs w:val="21"/>
          <w:lang w:eastAsia="zh-CN"/>
        </w:rPr>
        <w:t>，</w:t>
      </w:r>
      <w:r>
        <w:rPr>
          <w:rFonts w:hint="eastAsia" w:ascii="宋体" w:hAnsi="宋体" w:cs="Arial"/>
          <w:color w:val="auto"/>
          <w:szCs w:val="21"/>
          <w:lang w:val="en-US" w:eastAsia="zh-CN"/>
        </w:rPr>
        <w:t>须提供非联合体承诺函</w:t>
      </w:r>
      <w:r>
        <w:rPr>
          <w:rFonts w:hint="eastAsia" w:ascii="宋体" w:hAnsi="宋体" w:cs="宋体"/>
          <w:bCs/>
          <w:color w:val="auto"/>
          <w:szCs w:val="21"/>
        </w:rPr>
        <w:t>（原件）；</w:t>
      </w:r>
    </w:p>
    <w:p w14:paraId="6F90E546">
      <w:pPr>
        <w:spacing w:line="360" w:lineRule="auto"/>
        <w:ind w:firstLine="420" w:firstLineChars="200"/>
        <w:rPr>
          <w:rFonts w:hint="eastAsia" w:ascii="宋体" w:hAnsi="宋体"/>
          <w:bCs/>
          <w:color w:val="auto"/>
          <w:szCs w:val="21"/>
        </w:rPr>
      </w:pPr>
      <w:r>
        <w:rPr>
          <w:rFonts w:hint="eastAsia" w:ascii="宋体" w:hAnsi="宋体"/>
          <w:bCs/>
          <w:color w:val="auto"/>
          <w:szCs w:val="21"/>
          <w:lang w:val="en-US" w:eastAsia="zh-CN"/>
        </w:rPr>
        <w:t>9</w:t>
      </w:r>
      <w:r>
        <w:rPr>
          <w:rFonts w:hint="eastAsia" w:ascii="宋体" w:hAnsi="宋体"/>
          <w:bCs/>
          <w:color w:val="auto"/>
          <w:szCs w:val="21"/>
        </w:rPr>
        <w:t>．须签署并提供参与采购人采购活动廉政承诺书（原件）；</w:t>
      </w:r>
    </w:p>
    <w:p w14:paraId="6D7A1AA0">
      <w:pPr>
        <w:snapToGrid w:val="0"/>
        <w:spacing w:line="360" w:lineRule="auto"/>
        <w:ind w:firstLine="420" w:firstLineChars="200"/>
        <w:rPr>
          <w:rFonts w:hint="eastAsia" w:ascii="宋体" w:hAnsi="宋体" w:cs="宋体"/>
          <w:bCs/>
          <w:color w:val="auto"/>
          <w:szCs w:val="21"/>
          <w:lang w:eastAsia="zh-CN"/>
        </w:rPr>
      </w:pPr>
      <w:r>
        <w:rPr>
          <w:rFonts w:hint="eastAsia" w:ascii="宋体" w:hAnsi="宋体" w:cs="宋体"/>
          <w:bCs/>
          <w:color w:val="auto"/>
          <w:szCs w:val="21"/>
        </w:rPr>
        <w:t>1</w:t>
      </w:r>
      <w:r>
        <w:rPr>
          <w:rFonts w:hint="eastAsia" w:ascii="宋体" w:hAnsi="宋体" w:cs="宋体"/>
          <w:bCs/>
          <w:color w:val="auto"/>
          <w:szCs w:val="21"/>
          <w:lang w:val="en-US" w:eastAsia="zh-CN"/>
        </w:rPr>
        <w:t>0</w:t>
      </w:r>
      <w:r>
        <w:rPr>
          <w:rFonts w:hint="eastAsia" w:ascii="宋体" w:hAnsi="宋体" w:cs="宋体"/>
          <w:bCs/>
          <w:color w:val="auto"/>
          <w:szCs w:val="21"/>
        </w:rPr>
        <w:t>．须签署并提供采购代理服务费及保证金事项承诺函（原件）</w:t>
      </w:r>
      <w:r>
        <w:rPr>
          <w:rFonts w:hint="eastAsia" w:ascii="宋体" w:hAnsi="宋体" w:cs="宋体"/>
          <w:bCs/>
          <w:color w:val="auto"/>
          <w:szCs w:val="21"/>
          <w:lang w:eastAsia="zh-CN"/>
        </w:rPr>
        <w:t>。</w:t>
      </w:r>
    </w:p>
    <w:p w14:paraId="5A312708">
      <w:pPr>
        <w:spacing w:line="360" w:lineRule="auto"/>
        <w:ind w:firstLine="422" w:firstLineChars="200"/>
        <w:rPr>
          <w:rFonts w:ascii="Arial" w:hAnsi="Arial" w:cs="Arial"/>
          <w:color w:val="auto"/>
          <w:szCs w:val="21"/>
        </w:rPr>
      </w:pPr>
      <w:r>
        <w:rPr>
          <w:rFonts w:hint="eastAsia" w:ascii="Arial" w:hAnsi="Arial" w:cs="Arial"/>
          <w:b/>
          <w:bCs/>
          <w:color w:val="auto"/>
          <w:szCs w:val="21"/>
        </w:rPr>
        <w:t>七、公示的期限：</w:t>
      </w:r>
    </w:p>
    <w:p w14:paraId="65B1CFF8">
      <w:pPr>
        <w:autoSpaceDE w:val="0"/>
        <w:autoSpaceDN w:val="0"/>
        <w:adjustRightInd w:val="0"/>
        <w:spacing w:line="360" w:lineRule="auto"/>
        <w:ind w:left="115" w:leftChars="55" w:firstLine="312" w:firstLineChars="149"/>
        <w:jc w:val="left"/>
        <w:rPr>
          <w:rFonts w:ascii="宋体" w:hAnsi="宋体" w:cs="......."/>
          <w:color w:val="auto"/>
          <w:kern w:val="0"/>
          <w:szCs w:val="21"/>
        </w:rPr>
      </w:pPr>
      <w:r>
        <w:rPr>
          <w:rFonts w:hint="eastAsia" w:ascii="宋体" w:hAnsi="宋体" w:cs="......."/>
          <w:color w:val="auto"/>
          <w:kern w:val="0"/>
          <w:szCs w:val="21"/>
        </w:rPr>
        <w:t>自</w:t>
      </w:r>
      <w:r>
        <w:rPr>
          <w:rFonts w:hint="eastAsia" w:ascii="宋体" w:hAnsi="宋体" w:cs="宋体"/>
          <w:sz w:val="21"/>
          <w:szCs w:val="21"/>
          <w:highlight w:val="none"/>
          <w:lang w:eastAsia="zh-CN"/>
        </w:rPr>
        <w:t>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02</w:t>
      </w:r>
      <w:r>
        <w:rPr>
          <w:rFonts w:hint="eastAsia" w:ascii="宋体" w:hAnsi="宋体" w:cs="宋体"/>
          <w:sz w:val="21"/>
          <w:szCs w:val="21"/>
          <w:highlight w:val="none"/>
          <w:lang w:eastAsia="zh-CN"/>
        </w:rPr>
        <w:t>日至2025年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08</w:t>
      </w:r>
      <w:r>
        <w:rPr>
          <w:rFonts w:hint="eastAsia" w:ascii="宋体" w:hAnsi="宋体" w:cs="宋体"/>
          <w:sz w:val="21"/>
          <w:szCs w:val="21"/>
          <w:highlight w:val="none"/>
          <w:lang w:eastAsia="zh-CN"/>
        </w:rPr>
        <w:t>日</w:t>
      </w:r>
      <w:r>
        <w:rPr>
          <w:rFonts w:hint="eastAsia" w:ascii="宋体" w:hAnsi="宋体" w:cs="......."/>
          <w:color w:val="auto"/>
          <w:kern w:val="0"/>
          <w:szCs w:val="21"/>
        </w:rPr>
        <w:t>止。</w:t>
      </w:r>
    </w:p>
    <w:p w14:paraId="53319FBF">
      <w:pPr>
        <w:autoSpaceDE w:val="0"/>
        <w:autoSpaceDN w:val="0"/>
        <w:adjustRightInd w:val="0"/>
        <w:spacing w:line="360" w:lineRule="auto"/>
        <w:ind w:firstLine="422" w:firstLineChars="200"/>
        <w:jc w:val="left"/>
        <w:rPr>
          <w:rFonts w:hint="eastAsia" w:ascii="宋体" w:hAnsi="宋体" w:cs="......."/>
          <w:b/>
          <w:color w:val="auto"/>
          <w:kern w:val="0"/>
          <w:szCs w:val="21"/>
        </w:rPr>
      </w:pPr>
      <w:r>
        <w:rPr>
          <w:rFonts w:hint="eastAsia" w:ascii="宋体" w:hAnsi="宋体" w:cs="......."/>
          <w:b/>
          <w:color w:val="auto"/>
          <w:kern w:val="0"/>
          <w:szCs w:val="21"/>
        </w:rPr>
        <w:t>八、报名方式：</w:t>
      </w:r>
    </w:p>
    <w:p w14:paraId="2A8D256B">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eastAsia" w:ascii="宋体" w:hAnsi="宋体"/>
          <w:color w:val="auto"/>
          <w:szCs w:val="21"/>
        </w:rPr>
        <w:t>1．报名方式：</w:t>
      </w:r>
      <w:r>
        <w:rPr>
          <w:rFonts w:hint="eastAsia" w:ascii="宋体" w:hAnsi="宋体" w:eastAsia="宋体" w:cs="宋体"/>
          <w:szCs w:val="21"/>
          <w:highlight w:val="none"/>
        </w:rPr>
        <w:t>现场报名、非现场报名</w:t>
      </w:r>
    </w:p>
    <w:p w14:paraId="36A58F82">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olor w:val="auto"/>
          <w:szCs w:val="21"/>
        </w:rPr>
        <w:t>2．报名时</w:t>
      </w:r>
      <w:r>
        <w:rPr>
          <w:rFonts w:hint="eastAsia" w:ascii="宋体" w:hAnsi="宋体"/>
          <w:color w:val="auto"/>
          <w:sz w:val="21"/>
          <w:szCs w:val="21"/>
        </w:rPr>
        <w:t>间：</w:t>
      </w:r>
      <w:r>
        <w:rPr>
          <w:rFonts w:hint="eastAsia" w:ascii="宋体" w:hAnsi="宋体" w:cs="宋体"/>
          <w:sz w:val="21"/>
          <w:szCs w:val="21"/>
          <w:highlight w:val="none"/>
          <w:lang w:eastAsia="zh-CN"/>
        </w:rPr>
        <w:t>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02</w:t>
      </w:r>
      <w:r>
        <w:rPr>
          <w:rFonts w:hint="eastAsia" w:ascii="宋体" w:hAnsi="宋体" w:cs="宋体"/>
          <w:sz w:val="21"/>
          <w:szCs w:val="21"/>
          <w:highlight w:val="none"/>
          <w:lang w:eastAsia="zh-CN"/>
        </w:rPr>
        <w:t>日至2025年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08</w:t>
      </w:r>
      <w:r>
        <w:rPr>
          <w:rFonts w:hint="eastAsia" w:ascii="宋体" w:hAnsi="宋体" w:cs="宋体"/>
          <w:sz w:val="21"/>
          <w:szCs w:val="21"/>
          <w:highlight w:val="none"/>
          <w:lang w:eastAsia="zh-CN"/>
        </w:rPr>
        <w:t>日</w:t>
      </w:r>
      <w:r>
        <w:rPr>
          <w:rFonts w:hint="eastAsia" w:ascii="宋体" w:hAnsi="宋体"/>
          <w:color w:val="auto"/>
          <w:sz w:val="21"/>
          <w:szCs w:val="21"/>
        </w:rPr>
        <w:t>，每日9:00-16:00（法定节假日除外）</w:t>
      </w:r>
    </w:p>
    <w:p w14:paraId="2B056F17">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3．报名时须提供的资料和文件：</w:t>
      </w:r>
    </w:p>
    <w:p w14:paraId="1B630DAD">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（1）营业执照副本复印件（加盖供应商单位公章）</w:t>
      </w:r>
    </w:p>
    <w:p w14:paraId="4EBC8CDA">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（2）法定代表人身份证明书，若非法定代表人亲自报名，还需提供法定代表人授权书</w:t>
      </w:r>
    </w:p>
    <w:p w14:paraId="2D393909">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（3）法定代表人（若法定代表人亲自报名）/授权代表（若授权代表报名）身份证复印件</w:t>
      </w:r>
    </w:p>
    <w:p w14:paraId="44E5A9E8">
      <w:pPr>
        <w:autoSpaceDE w:val="0"/>
        <w:autoSpaceDN w:val="0"/>
        <w:adjustRightInd w:val="0"/>
        <w:spacing w:line="360" w:lineRule="auto"/>
        <w:ind w:left="115" w:leftChars="55" w:firstLine="312" w:firstLineChars="149"/>
        <w:jc w:val="left"/>
        <w:rPr>
          <w:rFonts w:hint="eastAsia" w:ascii="宋体" w:hAnsi="宋体" w:cs="......."/>
          <w:color w:val="auto"/>
          <w:kern w:val="0"/>
          <w:sz w:val="21"/>
          <w:szCs w:val="21"/>
        </w:rPr>
      </w:pPr>
      <w:r>
        <w:rPr>
          <w:rFonts w:hint="eastAsia" w:ascii="宋体" w:hAnsi="宋体" w:cs="......."/>
          <w:color w:val="auto"/>
          <w:kern w:val="0"/>
          <w:sz w:val="21"/>
          <w:szCs w:val="21"/>
        </w:rPr>
        <w:t>（4）保密承诺函</w:t>
      </w:r>
    </w:p>
    <w:p w14:paraId="558A994A">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4．现场报名：</w:t>
      </w:r>
    </w:p>
    <w:p w14:paraId="12563D02">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由法定代表人或授权代表亲自携带须提供的资料和文件至以下地点报名，并填写报名表。</w:t>
      </w:r>
    </w:p>
    <w:p w14:paraId="68B44D12">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现场报名地址：</w:t>
      </w:r>
      <w:r>
        <w:rPr>
          <w:rFonts w:hint="eastAsia" w:ascii="宋体" w:hAnsi="宋体" w:cs="宋体"/>
          <w:sz w:val="21"/>
          <w:szCs w:val="21"/>
          <w:highlight w:val="none"/>
          <w:lang w:eastAsia="zh-CN"/>
        </w:rPr>
        <w:t>天津市河东区前进胡同前进工业公司院内东侧101室</w:t>
      </w:r>
    </w:p>
    <w:p w14:paraId="388AF061">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5．非现场报名：</w:t>
      </w:r>
    </w:p>
    <w:p w14:paraId="104FC3B1">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法定代表人或授权代表填写报名表，签字加盖公章后，将报名表与须提供的报名资料一并传真或者将扫描件发送至采购代理机构的联系人处。</w:t>
      </w:r>
    </w:p>
    <w:p w14:paraId="4A88B70A">
      <w:pPr>
        <w:autoSpaceDE w:val="0"/>
        <w:autoSpaceDN w:val="0"/>
        <w:adjustRightInd w:val="0"/>
        <w:spacing w:line="360" w:lineRule="auto"/>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r>
        <w:rPr>
          <w:rFonts w:hint="eastAsia" w:ascii="宋体" w:hAnsi="宋体" w:eastAsia="宋体" w:cs="宋体"/>
          <w:b/>
          <w:bCs/>
          <w:sz w:val="21"/>
          <w:szCs w:val="21"/>
          <w:highlight w:val="none"/>
        </w:rPr>
        <w:t>报名邮箱：sdjzzx16@126.com，邮件主题：项目编号+单位名称。</w:t>
      </w:r>
      <w:r>
        <w:rPr>
          <w:rFonts w:hint="eastAsia" w:ascii="宋体" w:hAnsi="宋体" w:eastAsia="宋体" w:cs="宋体"/>
          <w:sz w:val="21"/>
          <w:szCs w:val="21"/>
          <w:highlight w:val="none"/>
        </w:rPr>
        <w:t>）</w:t>
      </w:r>
    </w:p>
    <w:p w14:paraId="1DBC532A">
      <w:pPr>
        <w:autoSpaceDE w:val="0"/>
        <w:autoSpaceDN w:val="0"/>
        <w:adjustRightInd w:val="0"/>
        <w:spacing w:line="360" w:lineRule="auto"/>
        <w:ind w:left="115" w:leftChars="55" w:firstLine="314" w:firstLineChars="149"/>
        <w:jc w:val="left"/>
        <w:rPr>
          <w:rFonts w:hint="eastAsia" w:ascii="宋体" w:hAnsi="宋体" w:eastAsia="宋体" w:cs="宋体"/>
          <w:sz w:val="21"/>
          <w:szCs w:val="21"/>
          <w:highlight w:val="none"/>
        </w:rPr>
      </w:pPr>
      <w:r>
        <w:rPr>
          <w:rFonts w:hint="eastAsia" w:ascii="宋体" w:hAnsi="宋体" w:eastAsia="宋体" w:cs="宋体"/>
          <w:b/>
          <w:sz w:val="21"/>
          <w:szCs w:val="21"/>
          <w:highlight w:val="none"/>
        </w:rPr>
        <w:t>注：</w:t>
      </w:r>
      <w:r>
        <w:rPr>
          <w:rFonts w:hint="eastAsia" w:ascii="宋体" w:hAnsi="宋体" w:eastAsia="宋体" w:cs="宋体"/>
          <w:sz w:val="21"/>
          <w:szCs w:val="21"/>
          <w:highlight w:val="none"/>
        </w:rPr>
        <w:t>采用非现场报名方式的供应商，请与采购代理机构联系人及时联系，确认报名是否成功。</w:t>
      </w:r>
    </w:p>
    <w:p w14:paraId="22FADBFA">
      <w:pPr>
        <w:pStyle w:val="2"/>
        <w:rPr>
          <w:rFonts w:hint="eastAsia"/>
        </w:rPr>
      </w:pPr>
      <w:r>
        <w:rPr>
          <w:rFonts w:hint="eastAsia"/>
          <w:lang w:val="en-US" w:eastAsia="zh-CN"/>
        </w:rPr>
        <w:t>6.供应商报名时须同步完成注册并登录渤海银行渤采易采平台（https://app.bhypt.cbhb.com.cn/cms/index.htm），报名参与本项目，并成功获取采购文件。</w:t>
      </w:r>
    </w:p>
    <w:p w14:paraId="423275EA">
      <w:pPr>
        <w:autoSpaceDE w:val="0"/>
        <w:autoSpaceDN w:val="0"/>
        <w:adjustRightInd w:val="0"/>
        <w:spacing w:line="360" w:lineRule="auto"/>
        <w:ind w:left="115" w:leftChars="55" w:firstLine="314" w:firstLineChars="149"/>
        <w:jc w:val="left"/>
        <w:rPr>
          <w:rFonts w:ascii="宋体" w:hAnsi="宋体" w:cs="......."/>
          <w:b/>
          <w:kern w:val="0"/>
          <w:sz w:val="21"/>
          <w:szCs w:val="21"/>
        </w:rPr>
      </w:pPr>
      <w:r>
        <w:rPr>
          <w:rFonts w:hint="eastAsia" w:ascii="宋体" w:hAnsi="宋体" w:cs="......."/>
          <w:b/>
          <w:kern w:val="0"/>
          <w:sz w:val="21"/>
          <w:szCs w:val="21"/>
        </w:rPr>
        <w:t>九、采购文件的获取</w:t>
      </w:r>
    </w:p>
    <w:p w14:paraId="31FF80F5">
      <w:pPr>
        <w:autoSpaceDE w:val="0"/>
        <w:autoSpaceDN w:val="0"/>
        <w:adjustRightInd w:val="0"/>
        <w:spacing w:line="360" w:lineRule="auto"/>
        <w:ind w:left="115" w:leftChars="55" w:firstLine="312" w:firstLineChars="149"/>
        <w:jc w:val="left"/>
        <w:rPr>
          <w:rFonts w:hint="eastAsia" w:ascii="宋体" w:hAnsi="宋体"/>
          <w:sz w:val="21"/>
          <w:szCs w:val="21"/>
        </w:rPr>
      </w:pPr>
      <w:r>
        <w:rPr>
          <w:rFonts w:hint="eastAsia" w:ascii="宋体" w:hAnsi="宋体"/>
          <w:sz w:val="21"/>
          <w:szCs w:val="21"/>
        </w:rPr>
        <w:t>1．获取采购文件的时间期限：</w:t>
      </w:r>
      <w:r>
        <w:rPr>
          <w:rFonts w:hint="eastAsia" w:ascii="宋体" w:hAnsi="宋体" w:cs="宋体"/>
          <w:sz w:val="21"/>
          <w:szCs w:val="21"/>
          <w:highlight w:val="none"/>
          <w:lang w:eastAsia="zh-CN"/>
        </w:rPr>
        <w:t>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02</w:t>
      </w:r>
      <w:r>
        <w:rPr>
          <w:rFonts w:hint="eastAsia" w:ascii="宋体" w:hAnsi="宋体" w:cs="宋体"/>
          <w:sz w:val="21"/>
          <w:szCs w:val="21"/>
          <w:highlight w:val="none"/>
          <w:lang w:eastAsia="zh-CN"/>
        </w:rPr>
        <w:t>日至2025年</w:t>
      </w:r>
      <w:r>
        <w:rPr>
          <w:rFonts w:hint="eastAsia" w:ascii="宋体" w:hAnsi="宋体" w:cs="宋体"/>
          <w:sz w:val="21"/>
          <w:szCs w:val="21"/>
          <w:highlight w:val="none"/>
          <w:lang w:val="en-US" w:eastAsia="zh-CN"/>
        </w:rPr>
        <w:t>12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08</w:t>
      </w:r>
      <w:r>
        <w:rPr>
          <w:rFonts w:hint="eastAsia" w:ascii="宋体" w:hAnsi="宋体" w:cs="宋体"/>
          <w:sz w:val="21"/>
          <w:szCs w:val="21"/>
          <w:highlight w:val="none"/>
          <w:lang w:eastAsia="zh-CN"/>
        </w:rPr>
        <w:t>日</w:t>
      </w:r>
      <w:r>
        <w:rPr>
          <w:rFonts w:hint="eastAsia" w:ascii="宋体" w:hAnsi="宋体"/>
          <w:sz w:val="21"/>
          <w:szCs w:val="21"/>
        </w:rPr>
        <w:t>（法定公休日、法定节假日除外），每日上午</w:t>
      </w:r>
      <w:r>
        <w:rPr>
          <w:rFonts w:hint="eastAsia" w:ascii="宋体" w:hAnsi="宋体"/>
          <w:sz w:val="21"/>
          <w:szCs w:val="21"/>
          <w:lang w:val="en-US" w:eastAsia="zh-CN"/>
        </w:rPr>
        <w:t xml:space="preserve"> 9</w:t>
      </w:r>
      <w:r>
        <w:rPr>
          <w:rFonts w:ascii="宋体" w:hAnsi="宋体"/>
          <w:sz w:val="21"/>
          <w:szCs w:val="21"/>
        </w:rPr>
        <w:t xml:space="preserve"> </w:t>
      </w:r>
      <w:r>
        <w:rPr>
          <w:rFonts w:hint="eastAsia" w:ascii="宋体" w:hAnsi="宋体"/>
          <w:sz w:val="21"/>
          <w:szCs w:val="21"/>
        </w:rPr>
        <w:t>时</w:t>
      </w:r>
      <w:r>
        <w:rPr>
          <w:rFonts w:ascii="宋体" w:hAnsi="宋体"/>
          <w:sz w:val="21"/>
          <w:szCs w:val="21"/>
        </w:rPr>
        <w:t xml:space="preserve"> </w:t>
      </w:r>
      <w:r>
        <w:rPr>
          <w:rFonts w:hint="eastAsia" w:ascii="宋体" w:hAnsi="宋体"/>
          <w:sz w:val="21"/>
          <w:szCs w:val="21"/>
          <w:lang w:val="en-US" w:eastAsia="zh-CN"/>
        </w:rPr>
        <w:t>0</w:t>
      </w:r>
      <w:r>
        <w:rPr>
          <w:rFonts w:ascii="宋体" w:hAnsi="宋体"/>
          <w:sz w:val="21"/>
          <w:szCs w:val="21"/>
        </w:rPr>
        <w:t xml:space="preserve">0 </w:t>
      </w:r>
      <w:r>
        <w:rPr>
          <w:rFonts w:hint="eastAsia" w:ascii="宋体" w:hAnsi="宋体"/>
          <w:sz w:val="21"/>
          <w:szCs w:val="21"/>
        </w:rPr>
        <w:t>分</w:t>
      </w:r>
      <w:r>
        <w:rPr>
          <w:rFonts w:ascii="宋体" w:hAnsi="宋体"/>
          <w:sz w:val="21"/>
          <w:szCs w:val="21"/>
        </w:rPr>
        <w:t xml:space="preserve"> </w:t>
      </w:r>
      <w:r>
        <w:rPr>
          <w:rFonts w:hint="eastAsia" w:ascii="宋体" w:hAnsi="宋体"/>
          <w:sz w:val="21"/>
          <w:szCs w:val="21"/>
        </w:rPr>
        <w:t>至</w:t>
      </w:r>
      <w:r>
        <w:rPr>
          <w:rFonts w:ascii="宋体" w:hAnsi="宋体"/>
          <w:sz w:val="21"/>
          <w:szCs w:val="21"/>
        </w:rPr>
        <w:t xml:space="preserve"> 1</w:t>
      </w:r>
      <w:r>
        <w:rPr>
          <w:rFonts w:hint="eastAsia" w:ascii="宋体" w:hAnsi="宋体"/>
          <w:sz w:val="21"/>
          <w:szCs w:val="21"/>
          <w:lang w:val="en-US" w:eastAsia="zh-CN"/>
        </w:rPr>
        <w:t>6</w:t>
      </w:r>
      <w:r>
        <w:rPr>
          <w:rFonts w:ascii="宋体" w:hAnsi="宋体"/>
          <w:sz w:val="21"/>
          <w:szCs w:val="21"/>
        </w:rPr>
        <w:t xml:space="preserve"> </w:t>
      </w:r>
      <w:r>
        <w:rPr>
          <w:rFonts w:hint="eastAsia" w:ascii="宋体" w:hAnsi="宋体"/>
          <w:sz w:val="21"/>
          <w:szCs w:val="21"/>
        </w:rPr>
        <w:t>时</w:t>
      </w:r>
      <w:r>
        <w:rPr>
          <w:rFonts w:ascii="宋体" w:hAnsi="宋体"/>
          <w:sz w:val="21"/>
          <w:szCs w:val="21"/>
        </w:rPr>
        <w:t xml:space="preserve"> </w:t>
      </w:r>
      <w:r>
        <w:rPr>
          <w:rFonts w:hint="eastAsia" w:ascii="宋体" w:hAnsi="宋体"/>
          <w:sz w:val="21"/>
          <w:szCs w:val="21"/>
          <w:lang w:val="en-US" w:eastAsia="zh-CN"/>
        </w:rPr>
        <w:t>0</w:t>
      </w:r>
      <w:r>
        <w:rPr>
          <w:rFonts w:ascii="宋体" w:hAnsi="宋体"/>
          <w:sz w:val="21"/>
          <w:szCs w:val="21"/>
        </w:rPr>
        <w:t xml:space="preserve">0 </w:t>
      </w:r>
      <w:r>
        <w:rPr>
          <w:rFonts w:hint="eastAsia" w:ascii="宋体" w:hAnsi="宋体"/>
          <w:sz w:val="21"/>
          <w:szCs w:val="21"/>
        </w:rPr>
        <w:t>分（北京时间），获取采购文件（或资格预审文件）。</w:t>
      </w:r>
    </w:p>
    <w:p w14:paraId="243B3EE1">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电子版本</w:t>
      </w:r>
      <w:r>
        <w:rPr>
          <w:rFonts w:hint="eastAsia" w:ascii="宋体" w:hAnsi="宋体" w:eastAsia="宋体" w:cs="宋体"/>
          <w:sz w:val="21"/>
          <w:szCs w:val="21"/>
          <w:highlight w:val="none"/>
        </w:rPr>
        <w:t>采购文件每套售价人民币</w:t>
      </w:r>
      <w:r>
        <w:rPr>
          <w:rFonts w:hint="eastAsia" w:ascii="宋体" w:hAnsi="宋体" w:eastAsia="宋体" w:cs="宋体"/>
          <w:sz w:val="21"/>
          <w:szCs w:val="21"/>
          <w:highlight w:val="none"/>
          <w:u w:val="single"/>
        </w:rPr>
        <w:t> </w:t>
      </w:r>
      <w:r>
        <w:rPr>
          <w:rFonts w:hint="eastAsia" w:ascii="宋体" w:hAnsi="宋体" w:eastAsia="宋体" w:cs="宋体"/>
          <w:sz w:val="21"/>
          <w:szCs w:val="21"/>
          <w:highlight w:val="none"/>
          <w:u w:val="single"/>
          <w:lang w:val="en-US" w:eastAsia="zh-CN"/>
        </w:rPr>
        <w:t xml:space="preserve">0 </w:t>
      </w:r>
      <w:r>
        <w:rPr>
          <w:rFonts w:hint="eastAsia" w:ascii="宋体" w:hAnsi="宋体" w:eastAsia="宋体" w:cs="宋体"/>
          <w:sz w:val="21"/>
          <w:szCs w:val="21"/>
          <w:highlight w:val="none"/>
          <w:u w:val="single"/>
        </w:rPr>
        <w:t>元</w:t>
      </w:r>
      <w:r>
        <w:rPr>
          <w:rFonts w:hint="eastAsia" w:ascii="宋体" w:hAnsi="宋体" w:eastAsia="宋体" w:cs="宋体"/>
          <w:sz w:val="21"/>
          <w:szCs w:val="21"/>
          <w:highlight w:val="none"/>
        </w:rPr>
        <w:t>，售后不退。采购文件可通过电子邮件发送电子版本。如需拷贝电子文件的，请在购买采购文件时自行准备U盘或移动硬盘等电子存储设备。</w:t>
      </w:r>
    </w:p>
    <w:p w14:paraId="157FE3F2">
      <w:pPr>
        <w:autoSpaceDE w:val="0"/>
        <w:autoSpaceDN w:val="0"/>
        <w:adjustRightInd w:val="0"/>
        <w:spacing w:line="360" w:lineRule="auto"/>
        <w:ind w:left="115" w:leftChars="55" w:firstLine="312" w:firstLineChars="149"/>
        <w:jc w:val="left"/>
        <w:rPr>
          <w:rFonts w:hint="eastAsia" w:ascii="宋体" w:hAnsi="宋体" w:eastAsia="宋体" w:cs="宋体"/>
          <w:b/>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．需要纸质采购文件的供应商，请法定代表人或授权代表亲自至现场报名地址购买领取。</w:t>
      </w:r>
      <w:r>
        <w:rPr>
          <w:rFonts w:hint="eastAsia" w:ascii="宋体" w:hAnsi="宋体" w:eastAsia="宋体" w:cs="宋体"/>
          <w:sz w:val="21"/>
          <w:szCs w:val="21"/>
          <w:highlight w:val="none"/>
          <w:lang w:val="en-US" w:eastAsia="zh-CN"/>
        </w:rPr>
        <w:t>纸质版本</w:t>
      </w:r>
      <w:r>
        <w:rPr>
          <w:rFonts w:hint="eastAsia" w:ascii="宋体" w:hAnsi="宋体" w:eastAsia="宋体" w:cs="宋体"/>
          <w:sz w:val="21"/>
          <w:szCs w:val="21"/>
          <w:highlight w:val="none"/>
        </w:rPr>
        <w:t>采购文件每套售价人民币</w:t>
      </w:r>
      <w:r>
        <w:rPr>
          <w:rFonts w:hint="eastAsia" w:ascii="宋体" w:hAnsi="宋体" w:eastAsia="宋体" w:cs="宋体"/>
          <w:sz w:val="21"/>
          <w:szCs w:val="21"/>
          <w:highlight w:val="none"/>
          <w:u w:val="single"/>
          <w:lang w:val="en-US" w:eastAsia="zh-CN"/>
        </w:rPr>
        <w:t>50</w:t>
      </w:r>
      <w:r>
        <w:rPr>
          <w:rFonts w:hint="eastAsia" w:ascii="宋体" w:hAnsi="宋体" w:eastAsia="宋体" w:cs="宋体"/>
          <w:sz w:val="21"/>
          <w:szCs w:val="21"/>
          <w:highlight w:val="none"/>
          <w:u w:val="single"/>
        </w:rPr>
        <w:t>0元</w:t>
      </w:r>
      <w:r>
        <w:rPr>
          <w:rFonts w:hint="eastAsia" w:ascii="宋体" w:hAnsi="宋体" w:eastAsia="宋体" w:cs="宋体"/>
          <w:sz w:val="21"/>
          <w:szCs w:val="21"/>
          <w:highlight w:val="none"/>
        </w:rPr>
        <w:t>，售后不退。纸质采购文件不予邮寄。</w:t>
      </w:r>
    </w:p>
    <w:p w14:paraId="1F96C9ED">
      <w:pPr>
        <w:autoSpaceDE w:val="0"/>
        <w:autoSpaceDN w:val="0"/>
        <w:adjustRightInd w:val="0"/>
        <w:spacing w:line="360" w:lineRule="auto"/>
        <w:ind w:left="115" w:leftChars="55" w:firstLine="314" w:firstLineChars="149"/>
        <w:jc w:val="left"/>
        <w:rPr>
          <w:rFonts w:ascii="宋体" w:hAnsi="宋体"/>
          <w:b/>
          <w:sz w:val="21"/>
          <w:szCs w:val="21"/>
        </w:rPr>
      </w:pPr>
      <w:r>
        <w:rPr>
          <w:rFonts w:hint="eastAsia" w:ascii="宋体" w:hAnsi="宋体"/>
          <w:b/>
          <w:sz w:val="21"/>
          <w:szCs w:val="21"/>
        </w:rPr>
        <w:t>十</w:t>
      </w:r>
      <w:r>
        <w:rPr>
          <w:rFonts w:ascii="宋体" w:hAnsi="宋体"/>
          <w:b/>
          <w:sz w:val="21"/>
          <w:szCs w:val="21"/>
        </w:rPr>
        <w:t>、响应文件</w:t>
      </w:r>
      <w:r>
        <w:rPr>
          <w:rFonts w:hint="eastAsia" w:ascii="宋体" w:hAnsi="宋体"/>
          <w:b/>
          <w:sz w:val="21"/>
          <w:szCs w:val="21"/>
        </w:rPr>
        <w:t>提交</w:t>
      </w:r>
      <w:r>
        <w:rPr>
          <w:rFonts w:ascii="宋体" w:hAnsi="宋体"/>
          <w:b/>
          <w:sz w:val="21"/>
          <w:szCs w:val="21"/>
        </w:rPr>
        <w:t>的截止时间、</w:t>
      </w:r>
      <w:r>
        <w:rPr>
          <w:rFonts w:hint="eastAsia" w:ascii="宋体" w:hAnsi="宋体"/>
          <w:b/>
          <w:sz w:val="21"/>
          <w:szCs w:val="21"/>
        </w:rPr>
        <w:t>开启</w:t>
      </w:r>
      <w:r>
        <w:rPr>
          <w:rFonts w:ascii="宋体" w:hAnsi="宋体"/>
          <w:b/>
          <w:sz w:val="21"/>
          <w:szCs w:val="21"/>
        </w:rPr>
        <w:t>时间及地点</w:t>
      </w:r>
    </w:p>
    <w:p w14:paraId="3E924392">
      <w:pPr>
        <w:autoSpaceDE w:val="0"/>
        <w:autoSpaceDN w:val="0"/>
        <w:adjustRightInd w:val="0"/>
        <w:spacing w:line="360" w:lineRule="auto"/>
        <w:ind w:left="115" w:leftChars="55" w:firstLine="312" w:firstLineChars="149"/>
        <w:jc w:val="left"/>
        <w:rPr>
          <w:rFonts w:hint="eastAsia" w:ascii="宋体" w:hAnsi="宋体" w:eastAsia="宋体" w:cs="宋体"/>
          <w:sz w:val="21"/>
          <w:szCs w:val="21"/>
          <w:highlight w:val="none"/>
          <w:u w:val="none"/>
        </w:rPr>
      </w:pPr>
      <w:r>
        <w:rPr>
          <w:rFonts w:hint="eastAsia" w:ascii="宋体" w:hAnsi="宋体" w:eastAsia="宋体" w:cs="宋体"/>
          <w:sz w:val="21"/>
          <w:szCs w:val="21"/>
          <w:highlight w:val="none"/>
        </w:rPr>
        <w:t>1.响应文件提交的截止时间：</w:t>
      </w:r>
      <w:r>
        <w:rPr>
          <w:rFonts w:hint="eastAsia" w:ascii="宋体" w:hAnsi="宋体" w:eastAsia="宋体" w:cs="宋体"/>
          <w:sz w:val="21"/>
          <w:szCs w:val="21"/>
          <w:highlight w:val="none"/>
          <w:lang w:eastAsia="zh-CN"/>
        </w:rPr>
        <w:t>202</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年</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lang w:eastAsia="zh-CN"/>
        </w:rPr>
        <w:t>月</w:t>
      </w:r>
      <w:r>
        <w:rPr>
          <w:rFonts w:hint="eastAsia" w:ascii="宋体" w:hAnsi="宋体" w:eastAsia="宋体" w:cs="宋体"/>
          <w:sz w:val="21"/>
          <w:szCs w:val="21"/>
          <w:highlight w:val="none"/>
          <w:lang w:val="en-US" w:eastAsia="zh-CN"/>
        </w:rPr>
        <w:t>09</w:t>
      </w:r>
      <w:r>
        <w:rPr>
          <w:rFonts w:hint="eastAsia" w:ascii="宋体" w:hAnsi="宋体" w:eastAsia="宋体" w:cs="宋体"/>
          <w:sz w:val="21"/>
          <w:szCs w:val="21"/>
          <w:highlight w:val="none"/>
          <w:lang w:eastAsia="zh-CN"/>
        </w:rPr>
        <w:t>日</w:t>
      </w:r>
      <w:r>
        <w:rPr>
          <w:rFonts w:hint="eastAsia" w:ascii="宋体" w:hAnsi="宋体" w:eastAsia="宋体" w:cs="宋体"/>
          <w:sz w:val="21"/>
          <w:szCs w:val="21"/>
          <w:highlight w:val="none"/>
          <w:u w:val="none"/>
          <w:lang w:val="en-US" w:eastAsia="zh-CN"/>
        </w:rPr>
        <w:t>09</w:t>
      </w:r>
      <w:r>
        <w:rPr>
          <w:rFonts w:hint="eastAsia" w:ascii="宋体" w:hAnsi="宋体" w:eastAsia="宋体" w:cs="宋体"/>
          <w:sz w:val="21"/>
          <w:szCs w:val="21"/>
          <w:highlight w:val="none"/>
          <w:u w:val="none"/>
        </w:rPr>
        <w:t>时</w:t>
      </w:r>
      <w:r>
        <w:rPr>
          <w:rFonts w:hint="eastAsia" w:ascii="宋体" w:hAnsi="宋体" w:cs="宋体"/>
          <w:sz w:val="21"/>
          <w:szCs w:val="21"/>
          <w:highlight w:val="none"/>
          <w:u w:val="none"/>
          <w:lang w:val="en-US" w:eastAsia="zh-CN"/>
        </w:rPr>
        <w:t>30</w:t>
      </w:r>
      <w:r>
        <w:rPr>
          <w:rFonts w:hint="eastAsia" w:ascii="宋体" w:hAnsi="宋体" w:eastAsia="宋体" w:cs="宋体"/>
          <w:sz w:val="21"/>
          <w:szCs w:val="21"/>
          <w:highlight w:val="none"/>
          <w:u w:val="none"/>
        </w:rPr>
        <w:t>分</w:t>
      </w:r>
    </w:p>
    <w:p w14:paraId="32A2D028">
      <w:pPr>
        <w:autoSpaceDE w:val="0"/>
        <w:autoSpaceDN w:val="0"/>
        <w:adjustRightInd w:val="0"/>
        <w:spacing w:line="360" w:lineRule="auto"/>
        <w:ind w:left="115" w:leftChars="55" w:firstLine="312" w:firstLineChars="149"/>
        <w:jc w:val="left"/>
        <w:rPr>
          <w:rFonts w:hint="eastAsia" w:ascii="宋体" w:hAnsi="宋体"/>
          <w:sz w:val="21"/>
          <w:szCs w:val="21"/>
        </w:rPr>
      </w:pPr>
      <w:r>
        <w:rPr>
          <w:rFonts w:hint="eastAsia" w:ascii="宋体" w:hAnsi="宋体" w:eastAsia="宋体" w:cs="宋体"/>
          <w:sz w:val="21"/>
          <w:szCs w:val="21"/>
          <w:highlight w:val="none"/>
          <w:u w:val="none"/>
          <w:lang w:val="en-US" w:eastAsia="zh-CN"/>
        </w:rPr>
        <w:t>2</w:t>
      </w:r>
      <w:r>
        <w:rPr>
          <w:rFonts w:hint="eastAsia" w:ascii="宋体" w:hAnsi="宋体" w:eastAsia="宋体" w:cs="宋体"/>
          <w:sz w:val="21"/>
          <w:szCs w:val="21"/>
          <w:highlight w:val="none"/>
        </w:rPr>
        <w:t>.响应文件开启地点:</w:t>
      </w:r>
      <w:r>
        <w:rPr>
          <w:rFonts w:hint="eastAsia" w:ascii="宋体" w:hAnsi="宋体" w:eastAsia="宋体" w:cs="宋体"/>
          <w:sz w:val="21"/>
          <w:szCs w:val="21"/>
          <w:highlight w:val="none"/>
          <w:lang w:eastAsia="zh-CN"/>
        </w:rPr>
        <w:t>2025年12月09日09时30分</w:t>
      </w:r>
    </w:p>
    <w:p w14:paraId="6FE38736">
      <w:pPr>
        <w:autoSpaceDE w:val="0"/>
        <w:autoSpaceDN w:val="0"/>
        <w:adjustRightInd w:val="0"/>
        <w:spacing w:line="360" w:lineRule="auto"/>
        <w:ind w:left="115" w:leftChars="55" w:firstLine="312" w:firstLineChars="149"/>
        <w:jc w:val="left"/>
        <w:rPr>
          <w:rFonts w:hint="eastAsia" w:ascii="宋体" w:hAnsi="宋体"/>
          <w:sz w:val="21"/>
          <w:szCs w:val="21"/>
          <w:lang w:val="en-US" w:eastAsia="zh-CN"/>
        </w:rPr>
      </w:pPr>
      <w:r>
        <w:rPr>
          <w:rFonts w:ascii="宋体" w:hAnsi="宋体"/>
          <w:sz w:val="21"/>
          <w:szCs w:val="21"/>
        </w:rPr>
        <w:t>3.</w:t>
      </w:r>
      <w:r>
        <w:rPr>
          <w:rFonts w:hint="eastAsia" w:ascii="宋体" w:hAnsi="宋体"/>
          <w:sz w:val="21"/>
          <w:szCs w:val="21"/>
          <w:lang w:val="en-US" w:eastAsia="zh-CN"/>
        </w:rPr>
        <w:t>纸质</w:t>
      </w:r>
      <w:r>
        <w:rPr>
          <w:rFonts w:ascii="宋体" w:hAnsi="宋体"/>
          <w:sz w:val="21"/>
          <w:szCs w:val="21"/>
        </w:rPr>
        <w:t>响应文件开启地点</w:t>
      </w:r>
      <w:r>
        <w:rPr>
          <w:rFonts w:hint="eastAsia" w:ascii="宋体" w:hAnsi="宋体"/>
          <w:sz w:val="21"/>
          <w:szCs w:val="21"/>
        </w:rPr>
        <w:t>：</w:t>
      </w:r>
      <w:r>
        <w:rPr>
          <w:rFonts w:hint="eastAsia" w:ascii="宋体" w:hAnsi="宋体"/>
          <w:sz w:val="21"/>
          <w:szCs w:val="21"/>
          <w:lang w:val="en-US" w:eastAsia="zh-CN"/>
        </w:rPr>
        <w:t>天津市河东区前进胡同前进工业公司院内东侧101室</w:t>
      </w:r>
    </w:p>
    <w:p w14:paraId="24F48A9E">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default" w:ascii="宋体" w:hAnsi="宋体" w:eastAsia="宋体" w:cs="Times New Roman"/>
          <w:color w:val="auto"/>
          <w:szCs w:val="21"/>
          <w:lang w:val="en-US" w:eastAsia="zh-CN"/>
        </w:rPr>
        <w:t>4.</w:t>
      </w:r>
      <w:r>
        <w:rPr>
          <w:rFonts w:hint="eastAsia" w:ascii="宋体" w:hAnsi="宋体" w:eastAsia="宋体" w:cs="Times New Roman"/>
          <w:color w:val="auto"/>
          <w:szCs w:val="21"/>
          <w:lang w:val="en-US" w:eastAsia="zh-CN"/>
        </w:rPr>
        <w:t>电子版响应文件提交的截止时间：</w:t>
      </w:r>
      <w:r>
        <w:rPr>
          <w:rFonts w:hint="eastAsia" w:ascii="宋体" w:hAnsi="宋体" w:eastAsia="宋体" w:cs="宋体"/>
          <w:sz w:val="21"/>
          <w:szCs w:val="21"/>
          <w:highlight w:val="none"/>
          <w:lang w:eastAsia="zh-CN"/>
        </w:rPr>
        <w:t>2025年12月09日09时30分</w:t>
      </w:r>
    </w:p>
    <w:p w14:paraId="5A7CE1DD">
      <w:pPr>
        <w:autoSpaceDE w:val="0"/>
        <w:autoSpaceDN w:val="0"/>
        <w:adjustRightInd w:val="0"/>
        <w:spacing w:line="360" w:lineRule="auto"/>
        <w:ind w:left="115" w:leftChars="55" w:firstLine="312" w:firstLineChars="149"/>
        <w:jc w:val="left"/>
        <w:rPr>
          <w:rFonts w:hint="eastAsia" w:ascii="宋体" w:hAnsi="宋体"/>
          <w:color w:val="auto"/>
          <w:szCs w:val="21"/>
        </w:rPr>
      </w:pPr>
      <w:r>
        <w:rPr>
          <w:rFonts w:hint="eastAsia" w:ascii="宋体" w:hAnsi="宋体" w:eastAsia="宋体" w:cs="Times New Roman"/>
          <w:b w:val="0"/>
          <w:color w:val="auto"/>
          <w:szCs w:val="21"/>
          <w:lang w:val="en-US" w:eastAsia="zh-CN"/>
        </w:rPr>
        <w:t>5.电子版响应文件开启时间：</w:t>
      </w:r>
      <w:r>
        <w:rPr>
          <w:rFonts w:hint="eastAsia" w:ascii="宋体" w:hAnsi="宋体" w:eastAsia="宋体" w:cs="宋体"/>
          <w:sz w:val="21"/>
          <w:szCs w:val="21"/>
          <w:highlight w:val="none"/>
          <w:lang w:eastAsia="zh-CN"/>
        </w:rPr>
        <w:t>2025年12月09日09时30分</w:t>
      </w:r>
    </w:p>
    <w:p w14:paraId="716E26EE">
      <w:pPr>
        <w:keepNext w:val="0"/>
        <w:keepLines w:val="0"/>
        <w:pageBreakBefore w:val="0"/>
        <w:widowControl w:val="0"/>
        <w:kinsoku/>
        <w:wordWrap w:val="0"/>
        <w:overflowPunct/>
        <w:topLinePunct w:val="0"/>
        <w:autoSpaceDE w:val="0"/>
        <w:autoSpaceDN w:val="0"/>
        <w:bidi w:val="0"/>
        <w:adjustRightInd w:val="0"/>
        <w:snapToGrid/>
        <w:spacing w:line="360" w:lineRule="auto"/>
        <w:ind w:left="115" w:leftChars="55" w:firstLine="312" w:firstLineChars="149"/>
        <w:jc w:val="left"/>
        <w:textAlignment w:val="auto"/>
        <w:rPr>
          <w:rFonts w:hint="eastAsia" w:ascii="宋体" w:hAnsi="宋体"/>
          <w:color w:val="auto"/>
          <w:szCs w:val="21"/>
        </w:rPr>
      </w:pPr>
      <w:r>
        <w:rPr>
          <w:rFonts w:hint="eastAsia" w:ascii="宋体" w:hAnsi="宋体" w:eastAsia="宋体" w:cs="Times New Roman"/>
          <w:b w:val="0"/>
          <w:color w:val="auto"/>
          <w:szCs w:val="21"/>
          <w:lang w:val="en-US" w:eastAsia="zh-CN"/>
        </w:rPr>
        <w:t>6.电子版响应文件</w:t>
      </w:r>
      <w:r>
        <w:rPr>
          <w:rFonts w:ascii="宋体" w:hAnsi="宋体"/>
          <w:color w:val="auto"/>
          <w:szCs w:val="21"/>
        </w:rPr>
        <w:t>开启地点</w:t>
      </w:r>
      <w:r>
        <w:rPr>
          <w:rFonts w:hint="eastAsia" w:ascii="宋体" w:hAnsi="宋体"/>
          <w:color w:val="auto"/>
          <w:szCs w:val="21"/>
        </w:rPr>
        <w:t>：渤海银行渤采易采平</w:t>
      </w:r>
      <w:r>
        <w:rPr>
          <w:rFonts w:hint="eastAsia" w:ascii="宋体" w:hAnsi="宋体"/>
          <w:color w:val="auto"/>
          <w:szCs w:val="21"/>
          <w:lang w:val="en-US" w:eastAsia="zh-CN"/>
        </w:rPr>
        <w:t>台</w:t>
      </w:r>
      <w:r>
        <w:rPr>
          <w:rFonts w:hint="eastAsia" w:ascii="宋体" w:hAnsi="宋体"/>
          <w:color w:val="auto"/>
          <w:szCs w:val="21"/>
        </w:rPr>
        <w:t>（https://app.bhypt.cbhb.com.cn/cms/index.htm）</w:t>
      </w:r>
    </w:p>
    <w:p w14:paraId="29851E2A">
      <w:pPr>
        <w:autoSpaceDE w:val="0"/>
        <w:autoSpaceDN w:val="0"/>
        <w:adjustRightInd w:val="0"/>
        <w:spacing w:line="360" w:lineRule="auto"/>
        <w:ind w:left="115" w:leftChars="55" w:firstLine="312" w:firstLineChars="149"/>
        <w:jc w:val="left"/>
        <w:rPr>
          <w:rFonts w:hint="eastAsia" w:ascii="宋体" w:hAnsi="宋体"/>
          <w:sz w:val="21"/>
          <w:szCs w:val="21"/>
          <w:lang w:val="en-US" w:eastAsia="zh-CN"/>
        </w:rPr>
      </w:pPr>
      <w:r>
        <w:rPr>
          <w:rFonts w:hint="eastAsia" w:ascii="宋体" w:hAnsi="宋体" w:eastAsia="宋体" w:cs="Times New Roman"/>
          <w:b w:val="0"/>
          <w:color w:val="auto"/>
          <w:szCs w:val="21"/>
          <w:lang w:val="en-US" w:eastAsia="zh-CN"/>
        </w:rPr>
        <w:t>7.评审方式：本项目采用渤海银行渤采易采平台与现场会议相结合的评审形式</w:t>
      </w:r>
    </w:p>
    <w:p w14:paraId="72AD66A3">
      <w:pPr>
        <w:autoSpaceDE w:val="0"/>
        <w:autoSpaceDN w:val="0"/>
        <w:adjustRightInd w:val="0"/>
        <w:spacing w:line="360" w:lineRule="auto"/>
        <w:ind w:firstLine="422" w:firstLineChars="200"/>
        <w:jc w:val="left"/>
        <w:rPr>
          <w:rFonts w:ascii="宋体" w:hAnsi="宋体"/>
          <w:b/>
          <w:sz w:val="21"/>
          <w:szCs w:val="21"/>
        </w:rPr>
      </w:pPr>
      <w:r>
        <w:rPr>
          <w:rFonts w:hint="eastAsia" w:ascii="宋体" w:hAnsi="宋体"/>
          <w:b/>
          <w:sz w:val="21"/>
          <w:szCs w:val="21"/>
        </w:rPr>
        <w:t>十一、参与采购活动保证金</w:t>
      </w:r>
      <w:r>
        <w:rPr>
          <w:rFonts w:hint="eastAsia" w:ascii="宋体" w:hAnsi="宋体" w:cs="宋体"/>
          <w:b/>
          <w:sz w:val="21"/>
          <w:szCs w:val="21"/>
        </w:rPr>
        <w:t>（本采购项目不适用）</w:t>
      </w:r>
    </w:p>
    <w:p w14:paraId="119C2A25">
      <w:pPr>
        <w:autoSpaceDE w:val="0"/>
        <w:autoSpaceDN w:val="0"/>
        <w:adjustRightInd w:val="0"/>
        <w:spacing w:line="360" w:lineRule="auto"/>
        <w:ind w:firstLine="422" w:firstLineChars="200"/>
        <w:jc w:val="left"/>
        <w:rPr>
          <w:rFonts w:ascii="宋体" w:hAnsi="宋体"/>
          <w:b/>
          <w:sz w:val="21"/>
          <w:szCs w:val="21"/>
        </w:rPr>
      </w:pPr>
      <w:r>
        <w:rPr>
          <w:rFonts w:hint="eastAsia" w:ascii="宋体" w:hAnsi="宋体"/>
          <w:b/>
          <w:sz w:val="21"/>
          <w:szCs w:val="21"/>
        </w:rPr>
        <w:t xml:space="preserve">十二、采购组织联系人及联系方式 </w:t>
      </w:r>
    </w:p>
    <w:p w14:paraId="7B0115EA">
      <w:pPr>
        <w:autoSpaceDE w:val="0"/>
        <w:autoSpaceDN w:val="0"/>
        <w:adjustRightInd w:val="0"/>
        <w:spacing w:line="360" w:lineRule="auto"/>
        <w:ind w:firstLine="420" w:firstLineChars="200"/>
        <w:jc w:val="left"/>
        <w:rPr>
          <w:rFonts w:hint="eastAsia" w:ascii="宋体" w:hAnsi="宋体" w:eastAsia="宋体" w:cs="宋体"/>
          <w:kern w:val="0"/>
          <w:szCs w:val="21"/>
          <w:highlight w:val="none"/>
          <w:lang w:val="en-US" w:eastAsia="zh-CN"/>
        </w:rPr>
      </w:pPr>
      <w:r>
        <w:rPr>
          <w:rFonts w:hint="eastAsia" w:ascii="宋体" w:hAnsi="宋体" w:eastAsia="宋体" w:cs="宋体"/>
          <w:kern w:val="0"/>
          <w:sz w:val="21"/>
          <w:szCs w:val="21"/>
          <w:highlight w:val="none"/>
        </w:rPr>
        <w:t>1．联系人：</w:t>
      </w:r>
      <w:r>
        <w:rPr>
          <w:rFonts w:hint="eastAsia" w:ascii="宋体" w:hAnsi="宋体" w:cs="宋体"/>
          <w:kern w:val="0"/>
          <w:sz w:val="21"/>
          <w:szCs w:val="21"/>
          <w:highlight w:val="none"/>
          <w:lang w:eastAsia="zh-CN"/>
        </w:rPr>
        <w:t>焦健、位艳杰、许伟、陶佳敏、吕丽、方</w:t>
      </w:r>
      <w:r>
        <w:rPr>
          <w:rFonts w:hint="eastAsia" w:ascii="宋体" w:hAnsi="宋体" w:cs="宋体"/>
          <w:kern w:val="0"/>
          <w:szCs w:val="21"/>
          <w:highlight w:val="none"/>
          <w:lang w:eastAsia="zh-CN"/>
        </w:rPr>
        <w:t>妍</w:t>
      </w:r>
    </w:p>
    <w:p w14:paraId="6E918FEA">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2．联系电话：</w:t>
      </w:r>
      <w:r>
        <w:rPr>
          <w:rFonts w:hint="eastAsia" w:ascii="宋体" w:hAnsi="宋体" w:eastAsia="宋体" w:cs="宋体"/>
          <w:kern w:val="0"/>
          <w:szCs w:val="21"/>
          <w:highlight w:val="none"/>
          <w:lang w:eastAsia="zh-CN"/>
        </w:rPr>
        <w:t>022-28252862</w:t>
      </w:r>
      <w:r>
        <w:rPr>
          <w:rFonts w:hint="eastAsia" w:ascii="宋体" w:hAnsi="宋体" w:eastAsia="宋体" w:cs="宋体"/>
          <w:kern w:val="0"/>
          <w:szCs w:val="21"/>
          <w:highlight w:val="none"/>
          <w:lang w:val="en-US" w:eastAsia="zh-CN"/>
        </w:rPr>
        <w:t xml:space="preserve">  </w:t>
      </w:r>
      <w:r>
        <w:rPr>
          <w:rFonts w:hint="eastAsia" w:ascii="宋体" w:hAnsi="宋体" w:eastAsia="宋体" w:cs="宋体"/>
          <w:kern w:val="0"/>
          <w:szCs w:val="21"/>
          <w:highlight w:val="none"/>
        </w:rPr>
        <w:t>17627851197</w:t>
      </w:r>
    </w:p>
    <w:p w14:paraId="75F2BDA0">
      <w:pPr>
        <w:autoSpaceDE w:val="0"/>
        <w:autoSpaceDN w:val="0"/>
        <w:adjustRightInd w:val="0"/>
        <w:spacing w:line="360" w:lineRule="auto"/>
        <w:ind w:firstLine="422" w:firstLineChars="200"/>
        <w:jc w:val="left"/>
        <w:rPr>
          <w:rFonts w:ascii="宋体" w:hAnsi="宋体" w:cs="......."/>
          <w:b/>
          <w:kern w:val="0"/>
          <w:szCs w:val="21"/>
        </w:rPr>
      </w:pPr>
      <w:r>
        <w:rPr>
          <w:rFonts w:hint="eastAsia" w:ascii="宋体" w:hAnsi="宋体" w:cs="......."/>
          <w:b/>
          <w:kern w:val="0"/>
          <w:szCs w:val="21"/>
        </w:rPr>
        <w:t xml:space="preserve">十三、采购代理机构的名称、地址和联系方式 </w:t>
      </w:r>
    </w:p>
    <w:p w14:paraId="6C42B708">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 xml:space="preserve">1．采购代理机构名称：山东省建设工程招标中心有限公司 </w:t>
      </w:r>
    </w:p>
    <w:p w14:paraId="091DAFDA">
      <w:pPr>
        <w:autoSpaceDE w:val="0"/>
        <w:autoSpaceDN w:val="0"/>
        <w:adjustRightInd w:val="0"/>
        <w:spacing w:line="360" w:lineRule="auto"/>
        <w:ind w:firstLine="420" w:firstLineChars="200"/>
        <w:jc w:val="left"/>
        <w:rPr>
          <w:rFonts w:hint="eastAsia" w:ascii="宋体" w:hAnsi="宋体" w:eastAsia="宋体" w:cs="宋体"/>
          <w:spacing w:val="-4"/>
          <w:kern w:val="0"/>
          <w:szCs w:val="21"/>
          <w:highlight w:val="none"/>
        </w:rPr>
      </w:pPr>
      <w:r>
        <w:rPr>
          <w:rFonts w:hint="eastAsia" w:ascii="宋体" w:hAnsi="宋体" w:eastAsia="宋体" w:cs="宋体"/>
          <w:kern w:val="0"/>
          <w:szCs w:val="21"/>
          <w:highlight w:val="none"/>
        </w:rPr>
        <w:t>2．采购代理机构地址：</w:t>
      </w:r>
      <w:r>
        <w:rPr>
          <w:rFonts w:hint="eastAsia" w:ascii="宋体" w:hAnsi="宋体" w:cs="宋体"/>
          <w:kern w:val="0"/>
          <w:szCs w:val="21"/>
          <w:highlight w:val="none"/>
          <w:lang w:eastAsia="zh-CN"/>
        </w:rPr>
        <w:t>天津市河东区前进胡同前进工业公司院内东侧101室</w:t>
      </w:r>
      <w:r>
        <w:rPr>
          <w:rFonts w:hint="eastAsia" w:ascii="宋体" w:hAnsi="宋体" w:eastAsia="宋体" w:cs="宋体"/>
          <w:kern w:val="0"/>
          <w:szCs w:val="21"/>
          <w:highlight w:val="none"/>
        </w:rPr>
        <w:t xml:space="preserve"> </w:t>
      </w:r>
      <w:r>
        <w:rPr>
          <w:rFonts w:hint="eastAsia" w:ascii="宋体" w:hAnsi="宋体" w:eastAsia="宋体" w:cs="宋体"/>
          <w:spacing w:val="-4"/>
          <w:kern w:val="0"/>
          <w:szCs w:val="21"/>
          <w:highlight w:val="none"/>
        </w:rPr>
        <w:t xml:space="preserve"> </w:t>
      </w:r>
    </w:p>
    <w:p w14:paraId="18CE83D6">
      <w:pPr>
        <w:autoSpaceDE w:val="0"/>
        <w:autoSpaceDN w:val="0"/>
        <w:adjustRightInd w:val="0"/>
        <w:spacing w:line="360" w:lineRule="auto"/>
        <w:ind w:firstLine="404" w:firstLineChars="200"/>
        <w:jc w:val="left"/>
        <w:rPr>
          <w:rFonts w:hint="eastAsia" w:ascii="宋体" w:hAnsi="宋体" w:eastAsia="宋体" w:cs="宋体"/>
          <w:kern w:val="0"/>
          <w:szCs w:val="21"/>
          <w:highlight w:val="none"/>
          <w:lang w:eastAsia="zh-CN"/>
        </w:rPr>
      </w:pPr>
      <w:r>
        <w:rPr>
          <w:rFonts w:hint="eastAsia" w:ascii="宋体" w:hAnsi="宋体" w:eastAsia="宋体" w:cs="宋体"/>
          <w:spacing w:val="-4"/>
          <w:kern w:val="0"/>
          <w:szCs w:val="21"/>
          <w:highlight w:val="none"/>
        </w:rPr>
        <w:t>3．采购代理机构联系人：</w:t>
      </w:r>
      <w:r>
        <w:rPr>
          <w:rFonts w:hint="eastAsia" w:ascii="宋体" w:hAnsi="宋体" w:cs="宋体"/>
          <w:spacing w:val="-4"/>
          <w:kern w:val="0"/>
          <w:szCs w:val="21"/>
          <w:highlight w:val="none"/>
          <w:lang w:eastAsia="zh-CN"/>
        </w:rPr>
        <w:t>焦健、位艳杰、许伟、陶佳敏、吕丽、方妍</w:t>
      </w:r>
    </w:p>
    <w:p w14:paraId="446B0A2C">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4．采购代理机构联系电话：</w:t>
      </w:r>
      <w:r>
        <w:rPr>
          <w:rFonts w:hint="eastAsia" w:ascii="宋体" w:hAnsi="宋体" w:eastAsia="宋体" w:cs="宋体"/>
          <w:kern w:val="0"/>
          <w:szCs w:val="21"/>
          <w:highlight w:val="none"/>
          <w:lang w:eastAsia="zh-CN"/>
        </w:rPr>
        <w:t>022-28252862</w:t>
      </w:r>
      <w:r>
        <w:rPr>
          <w:rFonts w:hint="eastAsia" w:ascii="宋体" w:hAnsi="宋体" w:eastAsia="宋体" w:cs="宋体"/>
          <w:kern w:val="0"/>
          <w:szCs w:val="21"/>
          <w:highlight w:val="none"/>
        </w:rPr>
        <w:t xml:space="preserve"> 17627851197</w:t>
      </w:r>
    </w:p>
    <w:p w14:paraId="02CB123B">
      <w:pPr>
        <w:autoSpaceDE w:val="0"/>
        <w:autoSpaceDN w:val="0"/>
        <w:adjustRightInd w:val="0"/>
        <w:spacing w:line="360" w:lineRule="auto"/>
        <w:ind w:firstLine="420" w:firstLineChars="200"/>
        <w:jc w:val="left"/>
        <w:rPr>
          <w:rFonts w:hint="eastAsia" w:ascii="宋体" w:hAnsi="宋体" w:eastAsia="宋体" w:cs="宋体"/>
          <w:szCs w:val="21"/>
          <w:highlight w:val="none"/>
        </w:rPr>
      </w:pPr>
      <w:r>
        <w:rPr>
          <w:rFonts w:hint="eastAsia" w:ascii="宋体" w:hAnsi="宋体" w:eastAsia="宋体" w:cs="宋体"/>
          <w:kern w:val="0"/>
          <w:szCs w:val="21"/>
          <w:highlight w:val="none"/>
        </w:rPr>
        <w:t>5．采购代理机构电子邮箱</w:t>
      </w:r>
      <w:r>
        <w:rPr>
          <w:rFonts w:hint="eastAsia" w:ascii="宋体" w:hAnsi="宋体" w:eastAsia="宋体" w:cs="宋体"/>
          <w:szCs w:val="21"/>
          <w:highlight w:val="none"/>
        </w:rPr>
        <w:t>：sdjzzx16@126.com</w:t>
      </w:r>
    </w:p>
    <w:p w14:paraId="101BB8D9">
      <w:pPr>
        <w:autoSpaceDE w:val="0"/>
        <w:autoSpaceDN w:val="0"/>
        <w:adjustRightInd w:val="0"/>
        <w:spacing w:line="360" w:lineRule="auto"/>
        <w:ind w:firstLine="422" w:firstLineChars="200"/>
        <w:jc w:val="left"/>
        <w:rPr>
          <w:rFonts w:ascii="宋体" w:hAnsi="宋体"/>
          <w:b/>
          <w:szCs w:val="21"/>
        </w:rPr>
      </w:pPr>
      <w:r>
        <w:rPr>
          <w:rFonts w:hint="eastAsia" w:ascii="宋体" w:hAnsi="宋体"/>
          <w:b/>
          <w:szCs w:val="21"/>
        </w:rPr>
        <w:t xml:space="preserve">十四、采购人的名称、地址和联系方式 </w:t>
      </w:r>
    </w:p>
    <w:p w14:paraId="12CE0A57">
      <w:pPr>
        <w:autoSpaceDE w:val="0"/>
        <w:autoSpaceDN w:val="0"/>
        <w:adjustRightInd w:val="0"/>
        <w:spacing w:line="360" w:lineRule="auto"/>
        <w:ind w:firstLine="420" w:firstLineChars="200"/>
        <w:jc w:val="left"/>
        <w:rPr>
          <w:rFonts w:ascii="宋体" w:hAnsi="宋体" w:cs="......."/>
          <w:kern w:val="0"/>
          <w:szCs w:val="21"/>
        </w:rPr>
      </w:pPr>
      <w:r>
        <w:rPr>
          <w:rFonts w:hint="eastAsia" w:ascii="宋体" w:hAnsi="宋体" w:cs="......."/>
          <w:kern w:val="0"/>
          <w:szCs w:val="21"/>
        </w:rPr>
        <w:t>1．采购人名称：</w:t>
      </w:r>
      <w:r>
        <w:rPr>
          <w:rFonts w:hint="eastAsia" w:ascii="宋体" w:hAnsi="宋体" w:cs="宋体"/>
          <w:szCs w:val="21"/>
        </w:rPr>
        <w:t>渤海银行股份有限公司</w:t>
      </w:r>
    </w:p>
    <w:p w14:paraId="429A5DEC">
      <w:pPr>
        <w:autoSpaceDE w:val="0"/>
        <w:autoSpaceDN w:val="0"/>
        <w:adjustRightInd w:val="0"/>
        <w:spacing w:line="360" w:lineRule="auto"/>
        <w:ind w:firstLine="420" w:firstLineChars="200"/>
        <w:rPr>
          <w:rFonts w:ascii="宋体" w:hAnsi="宋体" w:cs="......."/>
          <w:kern w:val="0"/>
          <w:szCs w:val="21"/>
        </w:rPr>
      </w:pPr>
      <w:r>
        <w:rPr>
          <w:rFonts w:hint="eastAsia" w:ascii="宋体" w:hAnsi="宋体" w:cs="......."/>
          <w:kern w:val="0"/>
          <w:szCs w:val="21"/>
        </w:rPr>
        <w:t>2．</w:t>
      </w:r>
      <w:r>
        <w:rPr>
          <w:rFonts w:ascii="宋体" w:hAnsi="宋体" w:cs="......."/>
          <w:kern w:val="0"/>
          <w:szCs w:val="21"/>
        </w:rPr>
        <w:t>采购人地址：</w:t>
      </w:r>
      <w:r>
        <w:rPr>
          <w:rFonts w:hint="eastAsia" w:ascii="宋体" w:hAnsi="宋体" w:cs="宋体"/>
          <w:szCs w:val="21"/>
        </w:rPr>
        <w:t>天津市河东区海河东路218号渤海银行大厦</w:t>
      </w:r>
    </w:p>
    <w:p w14:paraId="385E7F37">
      <w:pPr>
        <w:autoSpaceDE w:val="0"/>
        <w:autoSpaceDN w:val="0"/>
        <w:adjustRightInd w:val="0"/>
        <w:spacing w:line="360" w:lineRule="auto"/>
        <w:ind w:firstLine="420" w:firstLineChars="200"/>
        <w:rPr>
          <w:rFonts w:hint="default" w:ascii="宋体" w:hAnsi="宋体" w:eastAsia="宋体" w:cs="......."/>
          <w:kern w:val="0"/>
          <w:szCs w:val="21"/>
          <w:lang w:val="en-US" w:eastAsia="zh-CN"/>
        </w:rPr>
      </w:pPr>
      <w:r>
        <w:rPr>
          <w:rFonts w:hint="eastAsia" w:ascii="宋体" w:hAnsi="宋体" w:cs="......."/>
          <w:kern w:val="0"/>
          <w:szCs w:val="21"/>
        </w:rPr>
        <w:t>3．</w:t>
      </w:r>
      <w:r>
        <w:rPr>
          <w:rFonts w:ascii="宋体" w:hAnsi="宋体" w:cs="......."/>
          <w:kern w:val="0"/>
          <w:szCs w:val="21"/>
        </w:rPr>
        <w:t>采购人联系人：</w:t>
      </w:r>
      <w:r>
        <w:rPr>
          <w:rFonts w:hint="eastAsia" w:ascii="宋体" w:hAnsi="宋体" w:cs="......."/>
          <w:kern w:val="0"/>
          <w:szCs w:val="21"/>
          <w:lang w:val="en-US" w:eastAsia="zh-CN"/>
        </w:rPr>
        <w:t>李静</w:t>
      </w:r>
    </w:p>
    <w:p w14:paraId="14624F3B">
      <w:pPr>
        <w:autoSpaceDE w:val="0"/>
        <w:autoSpaceDN w:val="0"/>
        <w:adjustRightInd w:val="0"/>
        <w:spacing w:line="360" w:lineRule="auto"/>
        <w:ind w:firstLine="420" w:firstLineChars="200"/>
        <w:jc w:val="left"/>
        <w:rPr>
          <w:rFonts w:hint="default" w:ascii="宋体" w:hAnsi="宋体" w:eastAsia="宋体" w:cs="......."/>
          <w:kern w:val="0"/>
          <w:szCs w:val="21"/>
          <w:lang w:val="en-US" w:eastAsia="zh-CN"/>
        </w:rPr>
      </w:pPr>
      <w:r>
        <w:rPr>
          <w:rFonts w:hint="eastAsia" w:ascii="宋体" w:hAnsi="宋体" w:cs="......."/>
          <w:kern w:val="0"/>
          <w:szCs w:val="21"/>
        </w:rPr>
        <w:t>4．</w:t>
      </w:r>
      <w:r>
        <w:rPr>
          <w:rFonts w:ascii="宋体" w:hAnsi="宋体" w:cs="......."/>
          <w:kern w:val="0"/>
          <w:szCs w:val="21"/>
        </w:rPr>
        <w:t>采购人联系电话：</w:t>
      </w:r>
      <w:r>
        <w:rPr>
          <w:rFonts w:hint="eastAsia" w:ascii="宋体" w:hAnsi="宋体"/>
          <w:color w:val="000000"/>
          <w:szCs w:val="21"/>
          <w:highlight w:val="none"/>
          <w:lang w:val="en-US" w:eastAsia="zh-CN"/>
        </w:rPr>
        <w:t>022-58555738</w:t>
      </w:r>
    </w:p>
    <w:p w14:paraId="79CFD634">
      <w:pPr>
        <w:autoSpaceDE w:val="0"/>
        <w:autoSpaceDN w:val="0"/>
        <w:adjustRightInd w:val="0"/>
        <w:spacing w:line="360" w:lineRule="auto"/>
        <w:ind w:firstLine="422" w:firstLineChars="200"/>
        <w:jc w:val="left"/>
        <w:rPr>
          <w:rFonts w:ascii="Arial" w:hAnsi="Arial" w:cs="Arial"/>
          <w:color w:val="000000"/>
          <w:szCs w:val="21"/>
        </w:rPr>
      </w:pPr>
      <w:r>
        <w:rPr>
          <w:rFonts w:hint="eastAsia" w:ascii="Arial" w:hAnsi="Arial" w:cs="Arial"/>
          <w:b/>
          <w:bCs/>
          <w:color w:val="000000"/>
          <w:szCs w:val="21"/>
        </w:rPr>
        <w:t>十五、意见反馈方式：</w:t>
      </w:r>
    </w:p>
    <w:p w14:paraId="6E84A8B3">
      <w:pPr>
        <w:autoSpaceDE w:val="0"/>
        <w:autoSpaceDN w:val="0"/>
        <w:adjustRightInd w:val="0"/>
        <w:spacing w:line="360" w:lineRule="auto"/>
        <w:ind w:firstLine="420" w:firstLineChars="200"/>
        <w:rPr>
          <w:rFonts w:hint="eastAsia" w:ascii="宋体" w:hAnsi="宋体" w:cs="......."/>
          <w:kern w:val="0"/>
          <w:szCs w:val="21"/>
        </w:rPr>
      </w:pPr>
      <w:r>
        <w:rPr>
          <w:rFonts w:hint="eastAsia" w:ascii="宋体" w:hAnsi="宋体" w:cs="......."/>
          <w:kern w:val="0"/>
          <w:szCs w:val="21"/>
        </w:rPr>
        <w:t>任何供应商、单位或者个人对本项目采用单一来源采购方式有异议的，请在公示期内以书面形式反馈采购人、采购代理机构。</w:t>
      </w:r>
    </w:p>
    <w:p w14:paraId="305B44E7">
      <w:pPr>
        <w:autoSpaceDE w:val="0"/>
        <w:autoSpaceDN w:val="0"/>
        <w:adjustRightInd w:val="0"/>
        <w:spacing w:line="360" w:lineRule="auto"/>
        <w:ind w:firstLine="422" w:firstLineChars="200"/>
        <w:jc w:val="left"/>
        <w:rPr>
          <w:rFonts w:hint="eastAsia" w:ascii="Arial" w:hAnsi="Arial" w:cs="Arial"/>
          <w:b/>
          <w:szCs w:val="21"/>
        </w:rPr>
      </w:pPr>
      <w:r>
        <w:rPr>
          <w:rFonts w:hint="eastAsia" w:ascii="Arial" w:hAnsi="Arial" w:cs="Arial"/>
          <w:b/>
          <w:szCs w:val="21"/>
        </w:rPr>
        <w:t>十</w:t>
      </w:r>
      <w:r>
        <w:rPr>
          <w:rFonts w:hint="eastAsia" w:ascii="Arial" w:hAnsi="Arial" w:cs="Arial"/>
          <w:b/>
          <w:szCs w:val="21"/>
          <w:lang w:val="en-US" w:eastAsia="zh-CN"/>
        </w:rPr>
        <w:t>六</w:t>
      </w:r>
      <w:r>
        <w:rPr>
          <w:rFonts w:hint="eastAsia" w:ascii="Arial" w:hAnsi="Arial" w:cs="Arial"/>
          <w:b/>
          <w:szCs w:val="21"/>
        </w:rPr>
        <w:t>、发布公告的媒介：</w:t>
      </w:r>
    </w:p>
    <w:p w14:paraId="313AE945">
      <w:pPr>
        <w:autoSpaceDE w:val="0"/>
        <w:autoSpaceDN w:val="0"/>
        <w:adjustRightInd w:val="0"/>
        <w:spacing w:line="360" w:lineRule="auto"/>
        <w:ind w:firstLine="420" w:firstLineChars="200"/>
        <w:jc w:val="left"/>
        <w:rPr>
          <w:rFonts w:hint="eastAsia" w:ascii="宋体" w:hAnsi="宋体" w:cs="......."/>
          <w:kern w:val="0"/>
          <w:szCs w:val="21"/>
        </w:rPr>
      </w:pPr>
      <w:r>
        <w:rPr>
          <w:rFonts w:hint="eastAsia" w:ascii="宋体" w:hAnsi="宋体" w:eastAsia="宋体" w:cs="宋体"/>
          <w:kern w:val="0"/>
          <w:szCs w:val="21"/>
          <w:highlight w:val="none"/>
        </w:rPr>
        <w:t>本项目采购公告仅在中国招标投标公共服务平台（http://www.cebpubservice.com/）</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rPr>
        <w:t>金采网（http://www.cfcpn.com/）和</w:t>
      </w:r>
      <w:r>
        <w:rPr>
          <w:rFonts w:hint="eastAsia" w:ascii="宋体" w:hAnsi="宋体" w:eastAsia="宋体" w:cs="宋体"/>
          <w:color w:val="auto"/>
          <w:szCs w:val="21"/>
          <w:lang w:val="en-US" w:eastAsia="zh-CN"/>
        </w:rPr>
        <w:t>渤海银行渤采易采平台（https://app.bhypt.cbhb.com.cn/cms/index.htm）</w:t>
      </w:r>
      <w:r>
        <w:rPr>
          <w:rFonts w:hint="eastAsia" w:ascii="宋体" w:hAnsi="宋体" w:eastAsia="宋体" w:cs="宋体"/>
          <w:kern w:val="0"/>
          <w:szCs w:val="21"/>
          <w:highlight w:val="none"/>
        </w:rPr>
        <w:t>上发布，其他媒体转载无效。</w:t>
      </w:r>
    </w:p>
    <w:p w14:paraId="788C22A6">
      <w:pPr>
        <w:autoSpaceDE w:val="0"/>
        <w:autoSpaceDN w:val="0"/>
        <w:adjustRightInd w:val="0"/>
        <w:spacing w:line="360" w:lineRule="auto"/>
        <w:ind w:firstLine="420" w:firstLineChars="200"/>
        <w:jc w:val="left"/>
        <w:rPr>
          <w:rFonts w:hint="eastAsia" w:ascii="宋体" w:hAnsi="宋体" w:eastAsia="宋体" w:cs="......."/>
          <w:kern w:val="0"/>
          <w:szCs w:val="21"/>
          <w:lang w:val="en-US" w:eastAsia="zh-CN"/>
        </w:rPr>
      </w:pPr>
      <w:r>
        <w:rPr>
          <w:rFonts w:hint="eastAsia" w:ascii="宋体" w:hAnsi="宋体" w:cs="......."/>
          <w:kern w:val="0"/>
          <w:szCs w:val="21"/>
          <w:lang w:val="en-US" w:eastAsia="zh-CN"/>
        </w:rPr>
        <w:t xml:space="preserve"> </w:t>
      </w:r>
    </w:p>
    <w:p w14:paraId="070A82B3">
      <w:pPr>
        <w:tabs>
          <w:tab w:val="left" w:pos="0"/>
        </w:tabs>
        <w:spacing w:line="360" w:lineRule="auto"/>
        <w:ind w:firstLine="1680" w:firstLineChars="800"/>
        <w:jc w:val="right"/>
        <w:rPr>
          <w:rFonts w:hint="eastAsia" w:ascii="宋体" w:hAnsi="宋体" w:eastAsia="宋体" w:cs="......."/>
          <w:kern w:val="0"/>
          <w:szCs w:val="21"/>
          <w:lang w:eastAsia="zh-CN"/>
        </w:rPr>
      </w:pPr>
      <w:r>
        <w:rPr>
          <w:rFonts w:hint="eastAsia" w:ascii="宋体" w:hAnsi="宋体" w:cs="......."/>
          <w:kern w:val="0"/>
          <w:szCs w:val="21"/>
          <w:lang w:eastAsia="zh-CN"/>
        </w:rPr>
        <w:t>山东省建设工程招标中心有限公司</w:t>
      </w:r>
    </w:p>
    <w:p w14:paraId="09E3E39B">
      <w:pPr>
        <w:jc w:val="right"/>
      </w:pPr>
      <w:r>
        <w:rPr>
          <w:rFonts w:hint="eastAsia" w:ascii="宋体" w:hAnsi="宋体" w:eastAsia="宋体" w:cs="......."/>
          <w:color w:val="auto"/>
          <w:kern w:val="0"/>
          <w:sz w:val="21"/>
          <w:szCs w:val="21"/>
          <w:lang w:val="en-US" w:eastAsia="zh-CN" w:bidi="ar-SA"/>
        </w:rPr>
        <w:t>2025年12月01日</w:t>
      </w: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30F25D"/>
    <w:multiLevelType w:val="singleLevel"/>
    <w:tmpl w:val="B230F25D"/>
    <w:lvl w:ilvl="0" w:tentative="0">
      <w:start w:val="1"/>
      <w:numFmt w:val="decimal"/>
      <w:pStyle w:val="5"/>
      <w:lvlText w:val="(%1)"/>
      <w:lvlJc w:val="left"/>
      <w:pPr>
        <w:ind w:left="425" w:hanging="425"/>
      </w:pPr>
      <w:rPr>
        <w:rFonts w:hint="default"/>
      </w:rPr>
    </w:lvl>
  </w:abstractNum>
  <w:abstractNum w:abstractNumId="1">
    <w:nsid w:val="E4C44F06"/>
    <w:multiLevelType w:val="singleLevel"/>
    <w:tmpl w:val="E4C44F06"/>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24798"/>
    <w:rsid w:val="35124798"/>
    <w:rsid w:val="46E70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uiPriority w:val="0"/>
    <w:pPr>
      <w:ind w:firstLine="420"/>
    </w:pPr>
  </w:style>
  <w:style w:type="paragraph" w:customStyle="1" w:styleId="5">
    <w:name w:val="样式3"/>
    <w:basedOn w:val="1"/>
    <w:next w:val="1"/>
    <w:uiPriority w:val="0"/>
    <w:pPr>
      <w:keepNext/>
      <w:keepLines/>
      <w:numPr>
        <w:ilvl w:val="0"/>
        <w:numId w:val="1"/>
      </w:numPr>
      <w:spacing w:before="260" w:beforeLines="0" w:after="260" w:afterLines="0" w:line="413" w:lineRule="auto"/>
      <w:ind w:left="425" w:hanging="425"/>
      <w:outlineLvl w:val="1"/>
    </w:pPr>
    <w:rPr>
      <w:rFonts w:hint="eastAsia" w:ascii="Arial" w:hAnsi="Arial" w:eastAsia="宋体"/>
      <w:sz w:val="24"/>
    </w:rPr>
  </w:style>
  <w:style w:type="paragraph" w:customStyle="1" w:styleId="6">
    <w:name w:val="Default"/>
    <w:uiPriority w:val="0"/>
    <w:pPr>
      <w:widowControl w:val="0"/>
      <w:autoSpaceDE w:val="0"/>
      <w:autoSpaceDN w:val="0"/>
      <w:adjustRightInd w:val="0"/>
    </w:pPr>
    <w:rPr>
      <w:rFonts w:ascii="......." w:hAnsi="......." w:eastAsia="......." w:cs="......."/>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2025-12-01T05:49:00Z</dcterms:created>
  <dc:creator>招标代理</dc:creator>
  <cp:lastModifiedBy>招标代理</cp:lastModifiedBy>
  <dcterms:modified xsi:type="dcterms:W3CDTF">2025-12-01T05:50:50Z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F6C2457634924C8D8ABB3C868DF2345A_11</vt:lpwstr>
  </property>
  <property fmtid="{D5CDD505-2E9C-101B-9397-08002B2CF9AE}" pid="4" name="KSOTemplateDocerSaveRecord">
    <vt:lpwstr>eyJoZGlkIjoiZGVlOTFmODBjOTEzY2ZhYjIyZjBjNTc0M2RiNTY5MTAiLCJ1c2VySWQiOiI5NDgzMDU0OTEifQ==</vt:lpwstr>
  </property>
</Properties>
</file>