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CA921B" w14:textId="77777777" w:rsidR="00B375A7" w:rsidRPr="001B3B8A" w:rsidRDefault="00270C6A">
      <w:pPr>
        <w:spacing w:line="500" w:lineRule="exact"/>
        <w:jc w:val="center"/>
        <w:rPr>
          <w:rFonts w:ascii="方正小标宋简体" w:eastAsia="方正小标宋简体" w:hAnsiTheme="majorEastAsia"/>
          <w:snapToGrid w:val="0"/>
          <w:sz w:val="44"/>
          <w:szCs w:val="44"/>
        </w:rPr>
      </w:pPr>
      <w:r w:rsidRPr="001B3B8A">
        <w:rPr>
          <w:rFonts w:ascii="方正小标宋简体" w:eastAsia="方正小标宋简体" w:hAnsiTheme="majorEastAsia" w:hint="eastAsia"/>
          <w:snapToGrid w:val="0"/>
          <w:sz w:val="44"/>
          <w:szCs w:val="44"/>
        </w:rPr>
        <w:t>南昌大学数据分类分级建设项目</w:t>
      </w:r>
    </w:p>
    <w:p w14:paraId="4A182265" w14:textId="77777777" w:rsidR="00B375A7" w:rsidRPr="001B3B8A" w:rsidRDefault="00270C6A">
      <w:pPr>
        <w:spacing w:line="500" w:lineRule="exact"/>
        <w:jc w:val="center"/>
        <w:rPr>
          <w:rFonts w:ascii="方正小标宋简体" w:eastAsia="方正小标宋简体" w:hAnsiTheme="majorEastAsia"/>
          <w:snapToGrid w:val="0"/>
          <w:sz w:val="44"/>
          <w:szCs w:val="44"/>
        </w:rPr>
      </w:pPr>
      <w:r w:rsidRPr="001B3B8A">
        <w:rPr>
          <w:rFonts w:ascii="方正小标宋简体" w:eastAsia="方正小标宋简体" w:hAnsiTheme="majorEastAsia" w:hint="eastAsia"/>
          <w:snapToGrid w:val="0"/>
          <w:sz w:val="44"/>
          <w:szCs w:val="44"/>
        </w:rPr>
        <w:t>采购需求</w:t>
      </w:r>
    </w:p>
    <w:p w14:paraId="63763E83" w14:textId="77777777" w:rsidR="00B375A7" w:rsidRPr="001B3B8A" w:rsidRDefault="00B375A7">
      <w:pPr>
        <w:spacing w:line="500" w:lineRule="exact"/>
        <w:jc w:val="center"/>
        <w:rPr>
          <w:rFonts w:ascii="方正小标宋简体" w:eastAsia="方正小标宋简体" w:hAnsiTheme="majorEastAsia"/>
          <w:snapToGrid w:val="0"/>
          <w:sz w:val="44"/>
          <w:szCs w:val="44"/>
        </w:rPr>
      </w:pPr>
    </w:p>
    <w:p w14:paraId="7CD56133" w14:textId="77777777" w:rsidR="00B375A7" w:rsidRPr="001B3B8A" w:rsidRDefault="00270C6A">
      <w:pPr>
        <w:pStyle w:val="1"/>
        <w:spacing w:line="500" w:lineRule="exact"/>
        <w:rPr>
          <w:rFonts w:ascii="仿宋_GB2312" w:eastAsia="仿宋_GB2312"/>
          <w:szCs w:val="28"/>
        </w:rPr>
      </w:pPr>
      <w:r w:rsidRPr="001B3B8A">
        <w:rPr>
          <w:rFonts w:ascii="仿宋_GB2312" w:eastAsia="仿宋_GB2312" w:hint="eastAsia"/>
          <w:szCs w:val="28"/>
        </w:rPr>
        <w:t>一、对于候选供应商的要求</w:t>
      </w:r>
    </w:p>
    <w:p w14:paraId="4C421C45" w14:textId="1D2D6E3C" w:rsidR="00B375A7" w:rsidRPr="001B3B8A" w:rsidRDefault="00270C6A">
      <w:pPr>
        <w:rPr>
          <w:rFonts w:ascii="仿宋" w:eastAsia="仿宋" w:hAnsi="仿宋" w:cs="仿宋"/>
          <w:sz w:val="28"/>
          <w:szCs w:val="28"/>
        </w:rPr>
      </w:pPr>
      <w:r w:rsidRPr="001B3B8A">
        <w:rPr>
          <w:rFonts w:ascii="仿宋" w:eastAsia="仿宋" w:hAnsi="仿宋" w:cs="仿宋" w:hint="eastAsia"/>
          <w:sz w:val="28"/>
          <w:szCs w:val="28"/>
        </w:rPr>
        <w:t>1．公司须提供最近一年</w:t>
      </w:r>
      <w:r w:rsidR="001B69F6" w:rsidRPr="001B3B8A">
        <w:rPr>
          <w:rFonts w:ascii="仿宋" w:eastAsia="仿宋" w:hAnsi="仿宋" w:cs="仿宋" w:hint="eastAsia"/>
          <w:sz w:val="28"/>
          <w:szCs w:val="28"/>
        </w:rPr>
        <w:t>（2024年1月1日）以来学校管理类软件销售</w:t>
      </w:r>
      <w:r w:rsidRPr="001B3B8A">
        <w:rPr>
          <w:rFonts w:ascii="仿宋" w:eastAsia="仿宋" w:hAnsi="仿宋" w:cs="仿宋" w:hint="eastAsia"/>
          <w:sz w:val="28"/>
          <w:szCs w:val="28"/>
        </w:rPr>
        <w:t>案例。</w:t>
      </w:r>
    </w:p>
    <w:p w14:paraId="05F83808" w14:textId="67575A65" w:rsidR="00B375A7" w:rsidRPr="001B3B8A" w:rsidRDefault="001B69F6">
      <w:pPr>
        <w:rPr>
          <w:rFonts w:ascii="仿宋" w:eastAsia="仿宋" w:hAnsi="仿宋" w:cs="仿宋"/>
          <w:sz w:val="28"/>
          <w:szCs w:val="28"/>
        </w:rPr>
      </w:pPr>
      <w:r w:rsidRPr="001B3B8A">
        <w:rPr>
          <w:rFonts w:ascii="仿宋" w:eastAsia="仿宋" w:hAnsi="仿宋" w:cs="仿宋" w:hint="eastAsia"/>
          <w:sz w:val="28"/>
          <w:szCs w:val="28"/>
        </w:rPr>
        <w:t>2</w:t>
      </w:r>
      <w:r w:rsidR="00270C6A" w:rsidRPr="001B3B8A">
        <w:rPr>
          <w:rFonts w:ascii="仿宋" w:eastAsia="仿宋" w:hAnsi="仿宋" w:cs="仿宋" w:hint="eastAsia"/>
          <w:sz w:val="28"/>
          <w:szCs w:val="28"/>
        </w:rPr>
        <w:t>.供应商资质</w:t>
      </w:r>
      <w:r w:rsidRPr="001B3B8A">
        <w:rPr>
          <w:rFonts w:ascii="仿宋" w:eastAsia="仿宋" w:hAnsi="仿宋" w:cs="仿宋" w:hint="eastAsia"/>
          <w:sz w:val="28"/>
          <w:szCs w:val="28"/>
        </w:rPr>
        <w:t>：</w:t>
      </w:r>
      <w:r w:rsidR="00270C6A" w:rsidRPr="001B3B8A">
        <w:rPr>
          <w:rFonts w:ascii="仿宋" w:eastAsia="仿宋" w:hAnsi="仿宋" w:cs="仿宋" w:hint="eastAsia"/>
          <w:sz w:val="28"/>
          <w:szCs w:val="28"/>
        </w:rPr>
        <w:t>具有ISO9001质量管理体系认证</w:t>
      </w:r>
      <w:r w:rsidRPr="001B3B8A">
        <w:rPr>
          <w:rFonts w:ascii="仿宋" w:eastAsia="仿宋" w:hAnsi="仿宋" w:cs="仿宋" w:hint="eastAsia"/>
          <w:sz w:val="28"/>
          <w:szCs w:val="28"/>
        </w:rPr>
        <w:t>证书</w:t>
      </w:r>
      <w:r w:rsidR="00270C6A" w:rsidRPr="001B3B8A">
        <w:rPr>
          <w:rFonts w:ascii="仿宋" w:eastAsia="仿宋" w:hAnsi="仿宋" w:cs="仿宋" w:hint="eastAsia"/>
          <w:sz w:val="28"/>
          <w:szCs w:val="28"/>
        </w:rPr>
        <w:t>。</w:t>
      </w:r>
    </w:p>
    <w:p w14:paraId="150EA760" w14:textId="77777777" w:rsidR="00B375A7" w:rsidRPr="001B3B8A" w:rsidRDefault="00270C6A">
      <w:pPr>
        <w:pStyle w:val="1"/>
        <w:spacing w:line="500" w:lineRule="exact"/>
        <w:rPr>
          <w:rFonts w:ascii="仿宋_GB2312" w:eastAsia="仿宋_GB2312"/>
          <w:szCs w:val="28"/>
        </w:rPr>
      </w:pPr>
      <w:r w:rsidRPr="001B3B8A">
        <w:rPr>
          <w:rFonts w:ascii="仿宋_GB2312" w:eastAsia="仿宋_GB2312" w:hint="eastAsia"/>
          <w:szCs w:val="28"/>
        </w:rPr>
        <w:t>二、对于拟采购设备（物品）的要求：</w:t>
      </w:r>
    </w:p>
    <w:p w14:paraId="02725539" w14:textId="77777777" w:rsidR="00B375A7" w:rsidRPr="001B3B8A" w:rsidRDefault="00270C6A">
      <w:pPr>
        <w:pStyle w:val="1"/>
        <w:numPr>
          <w:ilvl w:val="0"/>
          <w:numId w:val="1"/>
        </w:numPr>
        <w:spacing w:line="500" w:lineRule="exact"/>
        <w:rPr>
          <w:rFonts w:ascii="仿宋_GB2312" w:eastAsia="仿宋_GB2312"/>
          <w:szCs w:val="28"/>
        </w:rPr>
      </w:pPr>
      <w:r w:rsidRPr="001B3B8A">
        <w:rPr>
          <w:rFonts w:ascii="仿宋_GB2312" w:eastAsia="仿宋_GB2312" w:hint="eastAsia"/>
          <w:szCs w:val="28"/>
        </w:rPr>
        <w:t>设备清单</w:t>
      </w:r>
      <w:bookmarkStart w:id="0" w:name="_GoBack"/>
      <w:bookmarkEnd w:id="0"/>
    </w:p>
    <w:p w14:paraId="70BDB3A5" w14:textId="77777777" w:rsidR="00B375A7" w:rsidRPr="001B3B8A" w:rsidRDefault="00B375A7"/>
    <w:p w14:paraId="2C10E577" w14:textId="77777777" w:rsidR="00B375A7" w:rsidRPr="001B3B8A" w:rsidRDefault="00B375A7"/>
    <w:tbl>
      <w:tblPr>
        <w:tblW w:w="8259" w:type="dxa"/>
        <w:tblLook w:val="04A0" w:firstRow="1" w:lastRow="0" w:firstColumn="1" w:lastColumn="0" w:noHBand="0" w:noVBand="1"/>
      </w:tblPr>
      <w:tblGrid>
        <w:gridCol w:w="849"/>
        <w:gridCol w:w="2841"/>
        <w:gridCol w:w="1523"/>
        <w:gridCol w:w="1523"/>
        <w:gridCol w:w="1523"/>
      </w:tblGrid>
      <w:tr w:rsidR="00B375A7" w:rsidRPr="001B3B8A" w14:paraId="147B8CBD" w14:textId="77777777">
        <w:trPr>
          <w:trHeight w:val="480"/>
        </w:trPr>
        <w:tc>
          <w:tcPr>
            <w:tcW w:w="8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7404A1" w14:textId="77777777" w:rsidR="00B375A7" w:rsidRPr="001B3B8A" w:rsidRDefault="00270C6A">
            <w:pPr>
              <w:widowControl/>
              <w:jc w:val="center"/>
              <w:rPr>
                <w:rFonts w:ascii="宋体" w:eastAsia="宋体" w:hAnsi="宋体" w:cs="宋体"/>
                <w:b/>
                <w:bCs/>
                <w:color w:val="000000"/>
                <w:kern w:val="0"/>
                <w:sz w:val="22"/>
              </w:rPr>
            </w:pPr>
            <w:r w:rsidRPr="001B3B8A">
              <w:rPr>
                <w:rFonts w:ascii="宋体" w:eastAsia="宋体" w:hAnsi="宋体" w:cs="宋体" w:hint="eastAsia"/>
                <w:b/>
                <w:bCs/>
                <w:color w:val="000000"/>
                <w:kern w:val="0"/>
                <w:sz w:val="22"/>
              </w:rPr>
              <w:t>序号</w:t>
            </w:r>
          </w:p>
        </w:tc>
        <w:tc>
          <w:tcPr>
            <w:tcW w:w="2841" w:type="dxa"/>
            <w:tcBorders>
              <w:top w:val="single" w:sz="4" w:space="0" w:color="auto"/>
              <w:left w:val="nil"/>
              <w:bottom w:val="single" w:sz="4" w:space="0" w:color="auto"/>
              <w:right w:val="single" w:sz="4" w:space="0" w:color="auto"/>
            </w:tcBorders>
            <w:shd w:val="clear" w:color="auto" w:fill="auto"/>
            <w:noWrap/>
            <w:vAlign w:val="center"/>
          </w:tcPr>
          <w:p w14:paraId="20C3350A" w14:textId="77777777" w:rsidR="00B375A7" w:rsidRPr="001B3B8A" w:rsidRDefault="00270C6A">
            <w:pPr>
              <w:widowControl/>
              <w:jc w:val="center"/>
              <w:rPr>
                <w:rFonts w:ascii="宋体" w:eastAsia="宋体" w:hAnsi="宋体" w:cs="宋体"/>
                <w:b/>
                <w:bCs/>
                <w:color w:val="000000"/>
                <w:kern w:val="0"/>
                <w:sz w:val="22"/>
              </w:rPr>
            </w:pPr>
            <w:r w:rsidRPr="001B3B8A">
              <w:rPr>
                <w:rFonts w:ascii="宋体" w:eastAsia="宋体" w:hAnsi="宋体" w:cs="宋体" w:hint="eastAsia"/>
                <w:b/>
                <w:bCs/>
                <w:color w:val="000000"/>
                <w:kern w:val="0"/>
                <w:sz w:val="22"/>
              </w:rPr>
              <w:t>设备名称</w:t>
            </w:r>
          </w:p>
        </w:tc>
        <w:tc>
          <w:tcPr>
            <w:tcW w:w="1523" w:type="dxa"/>
            <w:tcBorders>
              <w:top w:val="single" w:sz="4" w:space="0" w:color="auto"/>
              <w:left w:val="nil"/>
              <w:bottom w:val="single" w:sz="4" w:space="0" w:color="auto"/>
              <w:right w:val="single" w:sz="4" w:space="0" w:color="auto"/>
            </w:tcBorders>
            <w:shd w:val="clear" w:color="auto" w:fill="auto"/>
            <w:noWrap/>
            <w:vAlign w:val="center"/>
          </w:tcPr>
          <w:p w14:paraId="3B3A61F8" w14:textId="77777777" w:rsidR="00B375A7" w:rsidRPr="001B3B8A" w:rsidRDefault="00270C6A">
            <w:pPr>
              <w:widowControl/>
              <w:jc w:val="center"/>
              <w:rPr>
                <w:rFonts w:ascii="宋体" w:eastAsia="宋体" w:hAnsi="宋体" w:cs="宋体"/>
                <w:b/>
                <w:bCs/>
                <w:color w:val="000000"/>
                <w:kern w:val="0"/>
                <w:sz w:val="22"/>
              </w:rPr>
            </w:pPr>
            <w:r w:rsidRPr="001B3B8A">
              <w:rPr>
                <w:rFonts w:ascii="宋体" w:eastAsia="宋体" w:hAnsi="宋体" w:cs="宋体" w:hint="eastAsia"/>
                <w:b/>
                <w:bCs/>
                <w:color w:val="000000"/>
                <w:kern w:val="0"/>
                <w:sz w:val="22"/>
              </w:rPr>
              <w:t>数量</w:t>
            </w:r>
          </w:p>
        </w:tc>
        <w:tc>
          <w:tcPr>
            <w:tcW w:w="1523" w:type="dxa"/>
            <w:tcBorders>
              <w:top w:val="single" w:sz="4" w:space="0" w:color="auto"/>
              <w:left w:val="nil"/>
              <w:bottom w:val="single" w:sz="4" w:space="0" w:color="auto"/>
              <w:right w:val="single" w:sz="4" w:space="0" w:color="auto"/>
            </w:tcBorders>
            <w:shd w:val="clear" w:color="auto" w:fill="auto"/>
            <w:noWrap/>
            <w:vAlign w:val="center"/>
          </w:tcPr>
          <w:p w14:paraId="152F50A1" w14:textId="77777777" w:rsidR="00B375A7" w:rsidRPr="001B3B8A" w:rsidRDefault="00270C6A">
            <w:pPr>
              <w:widowControl/>
              <w:jc w:val="center"/>
              <w:rPr>
                <w:rFonts w:ascii="宋体" w:eastAsia="宋体" w:hAnsi="宋体" w:cs="宋体"/>
                <w:b/>
                <w:bCs/>
                <w:color w:val="000000"/>
                <w:kern w:val="0"/>
                <w:sz w:val="22"/>
              </w:rPr>
            </w:pPr>
            <w:r w:rsidRPr="001B3B8A">
              <w:rPr>
                <w:rFonts w:ascii="宋体" w:eastAsia="宋体" w:hAnsi="宋体" w:cs="宋体" w:hint="eastAsia"/>
                <w:b/>
                <w:bCs/>
                <w:color w:val="000000"/>
                <w:kern w:val="0"/>
                <w:sz w:val="22"/>
              </w:rPr>
              <w:t>单位</w:t>
            </w:r>
          </w:p>
        </w:tc>
        <w:tc>
          <w:tcPr>
            <w:tcW w:w="1523" w:type="dxa"/>
            <w:tcBorders>
              <w:top w:val="single" w:sz="4" w:space="0" w:color="auto"/>
              <w:left w:val="nil"/>
              <w:bottom w:val="single" w:sz="4" w:space="0" w:color="auto"/>
              <w:right w:val="single" w:sz="4" w:space="0" w:color="auto"/>
            </w:tcBorders>
            <w:shd w:val="clear" w:color="auto" w:fill="auto"/>
            <w:noWrap/>
            <w:vAlign w:val="center"/>
          </w:tcPr>
          <w:p w14:paraId="3738B5A2" w14:textId="77777777" w:rsidR="00B375A7" w:rsidRPr="001B3B8A" w:rsidRDefault="00270C6A">
            <w:pPr>
              <w:widowControl/>
              <w:jc w:val="center"/>
              <w:rPr>
                <w:rFonts w:ascii="宋体" w:eastAsia="宋体" w:hAnsi="宋体" w:cs="宋体"/>
                <w:b/>
                <w:bCs/>
                <w:color w:val="000000"/>
                <w:kern w:val="0"/>
                <w:sz w:val="22"/>
              </w:rPr>
            </w:pPr>
            <w:r w:rsidRPr="001B3B8A">
              <w:rPr>
                <w:rFonts w:ascii="宋体" w:eastAsia="宋体" w:hAnsi="宋体" w:cs="宋体" w:hint="eastAsia"/>
                <w:b/>
                <w:bCs/>
                <w:color w:val="000000"/>
                <w:kern w:val="0"/>
                <w:sz w:val="22"/>
              </w:rPr>
              <w:t>维保年限</w:t>
            </w:r>
          </w:p>
        </w:tc>
      </w:tr>
      <w:tr w:rsidR="00B375A7" w:rsidRPr="001B3B8A" w14:paraId="7F70CD44" w14:textId="77777777">
        <w:trPr>
          <w:trHeight w:val="439"/>
        </w:trPr>
        <w:tc>
          <w:tcPr>
            <w:tcW w:w="849" w:type="dxa"/>
            <w:tcBorders>
              <w:top w:val="nil"/>
              <w:left w:val="single" w:sz="4" w:space="0" w:color="auto"/>
              <w:bottom w:val="single" w:sz="4" w:space="0" w:color="auto"/>
              <w:right w:val="single" w:sz="4" w:space="0" w:color="auto"/>
            </w:tcBorders>
            <w:shd w:val="clear" w:color="auto" w:fill="auto"/>
            <w:noWrap/>
            <w:vAlign w:val="center"/>
          </w:tcPr>
          <w:p w14:paraId="699C012C" w14:textId="77777777" w:rsidR="00B375A7" w:rsidRPr="001B3B8A" w:rsidRDefault="00270C6A">
            <w:pPr>
              <w:widowControl/>
              <w:jc w:val="center"/>
              <w:textAlignment w:val="center"/>
              <w:rPr>
                <w:rFonts w:ascii="宋体" w:eastAsia="宋体" w:hAnsi="宋体" w:cs="宋体"/>
                <w:color w:val="000000"/>
                <w:kern w:val="0"/>
                <w:sz w:val="22"/>
              </w:rPr>
            </w:pPr>
            <w:r w:rsidRPr="001B3B8A">
              <w:rPr>
                <w:rFonts w:ascii="等线" w:eastAsia="等线" w:hAnsi="等线" w:cs="等线" w:hint="eastAsia"/>
                <w:color w:val="000000"/>
                <w:kern w:val="0"/>
                <w:sz w:val="22"/>
                <w:lang w:bidi="ar"/>
              </w:rPr>
              <w:t>1</w:t>
            </w:r>
          </w:p>
        </w:tc>
        <w:tc>
          <w:tcPr>
            <w:tcW w:w="2841" w:type="dxa"/>
            <w:tcBorders>
              <w:top w:val="nil"/>
              <w:left w:val="nil"/>
              <w:bottom w:val="single" w:sz="4" w:space="0" w:color="auto"/>
              <w:right w:val="single" w:sz="4" w:space="0" w:color="auto"/>
            </w:tcBorders>
            <w:shd w:val="clear" w:color="auto" w:fill="auto"/>
            <w:noWrap/>
            <w:vAlign w:val="center"/>
          </w:tcPr>
          <w:p w14:paraId="29BC6CA2" w14:textId="77777777" w:rsidR="00B375A7" w:rsidRPr="001B3B8A" w:rsidRDefault="00270C6A">
            <w:pPr>
              <w:widowControl/>
              <w:jc w:val="center"/>
              <w:textAlignment w:val="center"/>
              <w:rPr>
                <w:rFonts w:ascii="宋体" w:eastAsia="宋体" w:hAnsi="宋体" w:cs="宋体"/>
                <w:color w:val="000000"/>
                <w:kern w:val="0"/>
                <w:sz w:val="22"/>
              </w:rPr>
            </w:pPr>
            <w:r w:rsidRPr="001B3B8A">
              <w:rPr>
                <w:rFonts w:ascii="等线" w:eastAsia="等线" w:hAnsi="等线" w:cs="等线" w:hint="eastAsia"/>
                <w:color w:val="000000"/>
                <w:kern w:val="0"/>
                <w:sz w:val="22"/>
                <w:lang w:bidi="ar"/>
              </w:rPr>
              <w:t>数域融合与分类分级治理系统</w:t>
            </w:r>
          </w:p>
        </w:tc>
        <w:tc>
          <w:tcPr>
            <w:tcW w:w="1523" w:type="dxa"/>
            <w:tcBorders>
              <w:top w:val="nil"/>
              <w:left w:val="nil"/>
              <w:bottom w:val="single" w:sz="4" w:space="0" w:color="auto"/>
              <w:right w:val="single" w:sz="4" w:space="0" w:color="auto"/>
            </w:tcBorders>
            <w:shd w:val="clear" w:color="auto" w:fill="auto"/>
            <w:noWrap/>
            <w:vAlign w:val="center"/>
          </w:tcPr>
          <w:p w14:paraId="54F122F6" w14:textId="77777777" w:rsidR="00B375A7" w:rsidRPr="001B3B8A" w:rsidRDefault="00270C6A">
            <w:pPr>
              <w:widowControl/>
              <w:jc w:val="center"/>
              <w:textAlignment w:val="center"/>
              <w:rPr>
                <w:rFonts w:ascii="宋体" w:eastAsia="宋体" w:hAnsi="宋体" w:cs="宋体"/>
                <w:color w:val="000000"/>
                <w:kern w:val="0"/>
                <w:sz w:val="22"/>
              </w:rPr>
            </w:pPr>
            <w:r w:rsidRPr="001B3B8A">
              <w:rPr>
                <w:rFonts w:ascii="等线" w:eastAsia="等线" w:hAnsi="等线" w:cs="等线" w:hint="eastAsia"/>
                <w:color w:val="000000"/>
                <w:kern w:val="0"/>
                <w:sz w:val="22"/>
                <w:lang w:bidi="ar"/>
              </w:rPr>
              <w:t>1</w:t>
            </w:r>
          </w:p>
        </w:tc>
        <w:tc>
          <w:tcPr>
            <w:tcW w:w="1523" w:type="dxa"/>
            <w:tcBorders>
              <w:top w:val="nil"/>
              <w:left w:val="nil"/>
              <w:bottom w:val="single" w:sz="4" w:space="0" w:color="auto"/>
              <w:right w:val="single" w:sz="4" w:space="0" w:color="auto"/>
            </w:tcBorders>
            <w:shd w:val="clear" w:color="auto" w:fill="auto"/>
            <w:noWrap/>
            <w:vAlign w:val="center"/>
          </w:tcPr>
          <w:p w14:paraId="4339F4DF" w14:textId="77777777" w:rsidR="00B375A7" w:rsidRPr="001B3B8A" w:rsidRDefault="00270C6A">
            <w:pPr>
              <w:widowControl/>
              <w:jc w:val="center"/>
              <w:textAlignment w:val="center"/>
              <w:rPr>
                <w:rFonts w:ascii="宋体" w:eastAsia="宋体" w:hAnsi="宋体" w:cs="宋体"/>
                <w:color w:val="000000"/>
                <w:kern w:val="0"/>
                <w:sz w:val="22"/>
              </w:rPr>
            </w:pPr>
            <w:r w:rsidRPr="001B3B8A">
              <w:rPr>
                <w:rFonts w:ascii="宋体" w:eastAsia="宋体" w:hAnsi="宋体" w:cs="宋体" w:hint="eastAsia"/>
                <w:color w:val="000000"/>
                <w:kern w:val="0"/>
                <w:sz w:val="22"/>
              </w:rPr>
              <w:t>套</w:t>
            </w:r>
          </w:p>
        </w:tc>
        <w:tc>
          <w:tcPr>
            <w:tcW w:w="1523" w:type="dxa"/>
            <w:tcBorders>
              <w:top w:val="nil"/>
              <w:left w:val="nil"/>
              <w:bottom w:val="single" w:sz="4" w:space="0" w:color="auto"/>
              <w:right w:val="single" w:sz="4" w:space="0" w:color="auto"/>
            </w:tcBorders>
            <w:shd w:val="clear" w:color="auto" w:fill="auto"/>
            <w:noWrap/>
            <w:vAlign w:val="center"/>
          </w:tcPr>
          <w:p w14:paraId="49EEEE5C" w14:textId="77777777" w:rsidR="00B375A7" w:rsidRPr="001B3B8A" w:rsidRDefault="00270C6A">
            <w:pPr>
              <w:widowControl/>
              <w:jc w:val="center"/>
              <w:textAlignment w:val="center"/>
              <w:rPr>
                <w:rFonts w:ascii="宋体" w:eastAsia="宋体" w:hAnsi="宋体" w:cs="宋体"/>
                <w:color w:val="000000"/>
                <w:kern w:val="0"/>
                <w:sz w:val="22"/>
              </w:rPr>
            </w:pPr>
            <w:r w:rsidRPr="001B3B8A">
              <w:rPr>
                <w:rFonts w:ascii="等线" w:eastAsia="等线" w:hAnsi="等线" w:cs="等线" w:hint="eastAsia"/>
                <w:color w:val="000000"/>
                <w:kern w:val="0"/>
                <w:sz w:val="22"/>
                <w:lang w:bidi="ar"/>
              </w:rPr>
              <w:t>5年</w:t>
            </w:r>
          </w:p>
        </w:tc>
      </w:tr>
    </w:tbl>
    <w:p w14:paraId="7CF204E1" w14:textId="77777777" w:rsidR="00B375A7" w:rsidRPr="001B3B8A" w:rsidRDefault="00B375A7"/>
    <w:p w14:paraId="1F008FE5" w14:textId="77777777" w:rsidR="00B375A7" w:rsidRPr="001B3B8A" w:rsidRDefault="00B375A7"/>
    <w:p w14:paraId="3805C8A7" w14:textId="77777777" w:rsidR="00B375A7" w:rsidRPr="001B3B8A" w:rsidRDefault="00270C6A">
      <w:pPr>
        <w:pStyle w:val="1"/>
        <w:numPr>
          <w:ilvl w:val="0"/>
          <w:numId w:val="1"/>
        </w:numPr>
        <w:spacing w:line="560" w:lineRule="exact"/>
        <w:rPr>
          <w:rFonts w:ascii="仿宋_GB2312" w:eastAsia="仿宋_GB2312"/>
          <w:szCs w:val="28"/>
        </w:rPr>
      </w:pPr>
      <w:r w:rsidRPr="001B3B8A">
        <w:rPr>
          <w:rFonts w:ascii="仿宋_GB2312" w:eastAsia="仿宋_GB2312" w:hint="eastAsia"/>
          <w:szCs w:val="28"/>
        </w:rPr>
        <w:t>基本要求</w:t>
      </w:r>
    </w:p>
    <w:tbl>
      <w:tblPr>
        <w:tblpPr w:leftFromText="180" w:rightFromText="180" w:vertAnchor="text" w:horzAnchor="page" w:tblpX="1807" w:tblpY="857"/>
        <w:tblOverlap w:val="never"/>
        <w:tblW w:w="4998" w:type="pct"/>
        <w:tblLayout w:type="fixed"/>
        <w:tblLook w:val="04A0" w:firstRow="1" w:lastRow="0" w:firstColumn="1" w:lastColumn="0" w:noHBand="0" w:noVBand="1"/>
      </w:tblPr>
      <w:tblGrid>
        <w:gridCol w:w="657"/>
        <w:gridCol w:w="2406"/>
        <w:gridCol w:w="5456"/>
      </w:tblGrid>
      <w:tr w:rsidR="00B375A7" w:rsidRPr="001B3B8A" w14:paraId="7C056163" w14:textId="77777777">
        <w:trPr>
          <w:trHeight w:val="630"/>
        </w:trPr>
        <w:tc>
          <w:tcPr>
            <w:tcW w:w="38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107F0AE" w14:textId="77777777" w:rsidR="00B375A7" w:rsidRPr="001B3B8A" w:rsidRDefault="00270C6A">
            <w:pPr>
              <w:widowControl/>
              <w:jc w:val="center"/>
              <w:rPr>
                <w:rFonts w:ascii="宋体" w:eastAsia="宋体" w:hAnsi="宋体" w:cs="宋体"/>
                <w:b/>
                <w:bCs/>
                <w:color w:val="000000"/>
                <w:kern w:val="0"/>
                <w:sz w:val="22"/>
              </w:rPr>
            </w:pPr>
            <w:r w:rsidRPr="001B3B8A">
              <w:rPr>
                <w:rFonts w:ascii="宋体" w:eastAsia="宋体" w:hAnsi="宋体" w:cs="宋体" w:hint="eastAsia"/>
                <w:b/>
                <w:bCs/>
                <w:color w:val="000000"/>
                <w:kern w:val="0"/>
                <w:sz w:val="22"/>
              </w:rPr>
              <w:t>序号</w:t>
            </w:r>
          </w:p>
        </w:tc>
        <w:tc>
          <w:tcPr>
            <w:tcW w:w="1412" w:type="pct"/>
            <w:tcBorders>
              <w:top w:val="single" w:sz="4" w:space="0" w:color="auto"/>
              <w:left w:val="nil"/>
              <w:bottom w:val="single" w:sz="4" w:space="0" w:color="auto"/>
              <w:right w:val="single" w:sz="4" w:space="0" w:color="auto"/>
            </w:tcBorders>
            <w:shd w:val="clear" w:color="auto" w:fill="auto"/>
            <w:noWrap/>
            <w:vAlign w:val="center"/>
          </w:tcPr>
          <w:p w14:paraId="1C481C44" w14:textId="77777777" w:rsidR="00B375A7" w:rsidRPr="001B3B8A" w:rsidRDefault="00270C6A">
            <w:pPr>
              <w:widowControl/>
              <w:jc w:val="center"/>
              <w:rPr>
                <w:rFonts w:ascii="宋体" w:eastAsia="宋体" w:hAnsi="宋体" w:cs="宋体"/>
                <w:b/>
                <w:bCs/>
                <w:color w:val="000000"/>
                <w:kern w:val="0"/>
                <w:sz w:val="22"/>
              </w:rPr>
            </w:pPr>
            <w:r w:rsidRPr="001B3B8A">
              <w:rPr>
                <w:rFonts w:ascii="宋体" w:eastAsia="宋体" w:hAnsi="宋体" w:cs="宋体" w:hint="eastAsia"/>
                <w:b/>
                <w:bCs/>
                <w:color w:val="000000"/>
                <w:kern w:val="0"/>
                <w:sz w:val="22"/>
              </w:rPr>
              <w:t>设备名称</w:t>
            </w:r>
          </w:p>
        </w:tc>
        <w:tc>
          <w:tcPr>
            <w:tcW w:w="3201" w:type="pct"/>
            <w:tcBorders>
              <w:top w:val="single" w:sz="4" w:space="0" w:color="auto"/>
              <w:left w:val="nil"/>
              <w:bottom w:val="single" w:sz="4" w:space="0" w:color="auto"/>
              <w:right w:val="single" w:sz="4" w:space="0" w:color="auto"/>
            </w:tcBorders>
            <w:shd w:val="clear" w:color="auto" w:fill="auto"/>
            <w:noWrap/>
            <w:vAlign w:val="center"/>
          </w:tcPr>
          <w:p w14:paraId="3E281A8C" w14:textId="77777777" w:rsidR="00B375A7" w:rsidRPr="001B3B8A" w:rsidRDefault="00270C6A">
            <w:pPr>
              <w:widowControl/>
              <w:jc w:val="center"/>
              <w:rPr>
                <w:rFonts w:ascii="宋体" w:eastAsia="宋体" w:hAnsi="宋体" w:cs="宋体"/>
                <w:b/>
                <w:bCs/>
                <w:color w:val="000000"/>
                <w:kern w:val="0"/>
                <w:sz w:val="22"/>
              </w:rPr>
            </w:pPr>
            <w:r w:rsidRPr="001B3B8A">
              <w:rPr>
                <w:rFonts w:ascii="宋体" w:eastAsia="宋体" w:hAnsi="宋体" w:cs="宋体" w:hint="eastAsia"/>
                <w:b/>
                <w:bCs/>
                <w:color w:val="000000"/>
                <w:kern w:val="0"/>
                <w:sz w:val="22"/>
              </w:rPr>
              <w:t>参数</w:t>
            </w:r>
          </w:p>
        </w:tc>
      </w:tr>
      <w:tr w:rsidR="00B375A7" w:rsidRPr="001B3B8A" w14:paraId="0D77896B" w14:textId="77777777">
        <w:trPr>
          <w:trHeight w:val="520"/>
        </w:trPr>
        <w:tc>
          <w:tcPr>
            <w:tcW w:w="386" w:type="pct"/>
            <w:tcBorders>
              <w:top w:val="nil"/>
              <w:left w:val="single" w:sz="4" w:space="0" w:color="auto"/>
              <w:bottom w:val="single" w:sz="4" w:space="0" w:color="auto"/>
              <w:right w:val="single" w:sz="4" w:space="0" w:color="auto"/>
            </w:tcBorders>
            <w:shd w:val="clear" w:color="auto" w:fill="auto"/>
            <w:noWrap/>
            <w:vAlign w:val="center"/>
          </w:tcPr>
          <w:p w14:paraId="642A9F33" w14:textId="77777777" w:rsidR="00B375A7" w:rsidRPr="001B3B8A" w:rsidRDefault="00270C6A">
            <w:pPr>
              <w:widowControl/>
              <w:jc w:val="center"/>
              <w:textAlignment w:val="center"/>
              <w:rPr>
                <w:rFonts w:ascii="宋体" w:eastAsia="宋体" w:hAnsi="宋体" w:cs="宋体"/>
                <w:color w:val="000000"/>
                <w:kern w:val="0"/>
                <w:sz w:val="22"/>
              </w:rPr>
            </w:pPr>
            <w:r w:rsidRPr="001B3B8A">
              <w:rPr>
                <w:rFonts w:ascii="等线" w:eastAsia="等线" w:hAnsi="等线" w:cs="等线" w:hint="eastAsia"/>
                <w:color w:val="000000"/>
                <w:kern w:val="0"/>
                <w:sz w:val="22"/>
                <w:lang w:bidi="ar"/>
              </w:rPr>
              <w:t>1</w:t>
            </w:r>
          </w:p>
        </w:tc>
        <w:tc>
          <w:tcPr>
            <w:tcW w:w="1412" w:type="pct"/>
            <w:tcBorders>
              <w:top w:val="nil"/>
              <w:left w:val="nil"/>
              <w:bottom w:val="single" w:sz="4" w:space="0" w:color="auto"/>
              <w:right w:val="single" w:sz="4" w:space="0" w:color="auto"/>
            </w:tcBorders>
            <w:shd w:val="clear" w:color="auto" w:fill="auto"/>
            <w:noWrap/>
            <w:vAlign w:val="center"/>
          </w:tcPr>
          <w:p w14:paraId="68950E2C" w14:textId="77777777" w:rsidR="00B375A7" w:rsidRPr="001B3B8A" w:rsidRDefault="00270C6A">
            <w:pPr>
              <w:widowControl/>
              <w:jc w:val="center"/>
              <w:textAlignment w:val="center"/>
              <w:rPr>
                <w:rFonts w:ascii="宋体" w:eastAsia="宋体" w:hAnsi="宋体" w:cs="宋体"/>
                <w:color w:val="000000"/>
                <w:kern w:val="0"/>
                <w:sz w:val="22"/>
              </w:rPr>
            </w:pPr>
            <w:r w:rsidRPr="001B3B8A">
              <w:rPr>
                <w:rFonts w:ascii="等线" w:eastAsia="等线" w:hAnsi="等线" w:cs="等线" w:hint="eastAsia"/>
                <w:color w:val="000000"/>
                <w:kern w:val="0"/>
                <w:sz w:val="22"/>
                <w:lang w:bidi="ar"/>
              </w:rPr>
              <w:t>数域融合与分类分级治理系统</w:t>
            </w:r>
          </w:p>
        </w:tc>
        <w:tc>
          <w:tcPr>
            <w:tcW w:w="3201" w:type="pct"/>
            <w:tcBorders>
              <w:top w:val="nil"/>
              <w:left w:val="nil"/>
              <w:bottom w:val="single" w:sz="4" w:space="0" w:color="auto"/>
              <w:right w:val="single" w:sz="4" w:space="0" w:color="auto"/>
            </w:tcBorders>
            <w:shd w:val="clear" w:color="auto" w:fill="auto"/>
            <w:vAlign w:val="center"/>
          </w:tcPr>
          <w:p w14:paraId="6F66E5D7" w14:textId="77777777" w:rsidR="00B375A7" w:rsidRPr="001B3B8A" w:rsidRDefault="00270C6A">
            <w:pPr>
              <w:widowControl/>
              <w:jc w:val="left"/>
              <w:textAlignment w:val="center"/>
              <w:rPr>
                <w:rFonts w:ascii="等线" w:eastAsia="等线" w:hAnsi="等线" w:cs="等线"/>
                <w:color w:val="000000"/>
                <w:kern w:val="0"/>
                <w:sz w:val="22"/>
                <w:lang w:bidi="ar"/>
              </w:rPr>
            </w:pPr>
            <w:r w:rsidRPr="001B3B8A">
              <w:rPr>
                <w:rFonts w:ascii="等线" w:eastAsia="等线" w:hAnsi="等线" w:cs="等线" w:hint="eastAsia"/>
                <w:color w:val="000000"/>
                <w:kern w:val="0"/>
                <w:sz w:val="22"/>
                <w:lang w:bidi="ar"/>
              </w:rPr>
              <w:t>1、产品性能：事件入库性能：≥5000条/秒；日志源接入数量≥1024个；资产探测任务并发数≥2个，扫描ip并发数≥100个；（提供制造商提供产品参数确认函及加盖制造商公章）；</w:t>
            </w:r>
          </w:p>
          <w:p w14:paraId="57E67D1A" w14:textId="77777777" w:rsidR="00B375A7" w:rsidRPr="001B3B8A" w:rsidRDefault="00270C6A">
            <w:pPr>
              <w:widowControl/>
              <w:jc w:val="left"/>
              <w:textAlignment w:val="center"/>
              <w:rPr>
                <w:rFonts w:ascii="等线" w:eastAsia="等线" w:hAnsi="等线" w:cs="等线"/>
                <w:color w:val="000000"/>
                <w:kern w:val="0"/>
                <w:sz w:val="22"/>
                <w:lang w:bidi="ar"/>
              </w:rPr>
            </w:pPr>
            <w:r w:rsidRPr="001B3B8A">
              <w:rPr>
                <w:rFonts w:ascii="等线" w:eastAsia="等线" w:hAnsi="等线" w:cs="等线" w:hint="eastAsia"/>
                <w:color w:val="000000"/>
                <w:kern w:val="0"/>
                <w:sz w:val="22"/>
                <w:lang w:bidi="ar"/>
              </w:rPr>
              <w:t>2、支持与学校现有数据中台对接，配套满足本次交付要求的平台及所需工具，并提供3人/年的现场技术支持服务，要求现场人员能够根据学校实际情况完成南昌大学人员域权限精细化管理服务、数据中台软硬件运维服务及数据分级分类服务，并能够根据学校需要使用校方提供的低代码平台完成校方要求的一些数据相关的开发任务；</w:t>
            </w:r>
          </w:p>
          <w:p w14:paraId="2F9251ED" w14:textId="77777777" w:rsidR="00B375A7" w:rsidRPr="001B3B8A" w:rsidRDefault="00270C6A">
            <w:pPr>
              <w:widowControl/>
              <w:jc w:val="left"/>
              <w:textAlignment w:val="center"/>
              <w:rPr>
                <w:rFonts w:ascii="等线" w:eastAsia="等线" w:hAnsi="等线" w:cs="等线"/>
                <w:color w:val="000000"/>
                <w:kern w:val="0"/>
                <w:sz w:val="22"/>
                <w:lang w:bidi="ar"/>
              </w:rPr>
            </w:pPr>
            <w:r w:rsidRPr="001B3B8A">
              <w:rPr>
                <w:rFonts w:ascii="等线" w:eastAsia="等线" w:hAnsi="等线" w:cs="等线" w:hint="eastAsia"/>
                <w:color w:val="000000"/>
                <w:kern w:val="0"/>
                <w:sz w:val="22"/>
                <w:lang w:bidi="ar"/>
              </w:rPr>
              <w:t>3、支持根据不同资产部门、业务系统查看敏感数据分布信息；支持查看各等级数据表、字段的数据资产统计，支持查看数据表、字段的记录数Top3，支持下钻到详</w:t>
            </w:r>
            <w:r w:rsidRPr="001B3B8A">
              <w:rPr>
                <w:rFonts w:ascii="等线" w:eastAsia="等线" w:hAnsi="等线" w:cs="等线" w:hint="eastAsia"/>
                <w:color w:val="000000"/>
                <w:kern w:val="0"/>
                <w:sz w:val="22"/>
                <w:lang w:bidi="ar"/>
              </w:rPr>
              <w:lastRenderedPageBreak/>
              <w:t>细资产列表；</w:t>
            </w:r>
          </w:p>
          <w:p w14:paraId="55157170" w14:textId="77777777" w:rsidR="00B375A7" w:rsidRPr="001B3B8A" w:rsidRDefault="00270C6A">
            <w:pPr>
              <w:widowControl/>
              <w:jc w:val="left"/>
              <w:textAlignment w:val="center"/>
              <w:rPr>
                <w:rFonts w:ascii="等线" w:eastAsia="等线" w:hAnsi="等线" w:cs="等线"/>
                <w:color w:val="000000"/>
                <w:kern w:val="0"/>
                <w:sz w:val="22"/>
                <w:lang w:bidi="ar"/>
              </w:rPr>
            </w:pPr>
            <w:r w:rsidRPr="001B3B8A">
              <w:rPr>
                <w:rFonts w:ascii="等线" w:eastAsia="等线" w:hAnsi="等线" w:cs="等线" w:hint="eastAsia"/>
                <w:color w:val="000000"/>
                <w:kern w:val="0"/>
                <w:sz w:val="22"/>
                <w:lang w:bidi="ar"/>
              </w:rPr>
              <w:t>4、支持数据资产扫描，并能够将扫描结果根据配置的分类分级模型，完成分类分级打标任务，最终呈现在数据列表中；同时，支持下发数据库安全核查任务，进行数据库脆弱性风险信息扫描；支持对指定网段下的潜在数据源进行自动发现，发现结果可以呈现在数据源列表中。</w:t>
            </w:r>
          </w:p>
          <w:p w14:paraId="52B11CA3" w14:textId="77777777" w:rsidR="00B375A7" w:rsidRPr="001B3B8A" w:rsidRDefault="00270C6A">
            <w:pPr>
              <w:widowControl/>
              <w:jc w:val="left"/>
              <w:textAlignment w:val="center"/>
              <w:rPr>
                <w:rFonts w:ascii="宋体" w:eastAsia="宋体" w:hAnsi="宋体" w:cs="宋体"/>
                <w:color w:val="000000"/>
                <w:kern w:val="0"/>
                <w:sz w:val="22"/>
              </w:rPr>
            </w:pPr>
            <w:r w:rsidRPr="001B3B8A">
              <w:rPr>
                <w:rFonts w:ascii="等线" w:eastAsia="等线" w:hAnsi="等线" w:cs="等线" w:hint="eastAsia"/>
                <w:color w:val="000000"/>
                <w:kern w:val="0"/>
                <w:sz w:val="22"/>
                <w:lang w:bidi="ar"/>
              </w:rPr>
              <w:t>5、完成C类人员的启动及权限工作，并实现C类人员的正式启用；完善及输出现有数据中台接入数据的数据字典；输出南昌大学分级分类标准；输出南昌大学数据安全管理制度；完成服务年度内学校重大事项数据保障工作、持续业务系统对接工作以及其他数据相关工作。</w:t>
            </w:r>
          </w:p>
        </w:tc>
      </w:tr>
    </w:tbl>
    <w:p w14:paraId="62373055" w14:textId="77777777" w:rsidR="00B375A7" w:rsidRPr="001B3B8A" w:rsidRDefault="00B375A7"/>
    <w:p w14:paraId="28C647BA" w14:textId="77777777" w:rsidR="00B375A7" w:rsidRPr="001B3B8A" w:rsidRDefault="00B375A7"/>
    <w:p w14:paraId="2D8D862F" w14:textId="77777777" w:rsidR="00B375A7" w:rsidRPr="001B3B8A" w:rsidRDefault="00B375A7"/>
    <w:p w14:paraId="3E95B0FB" w14:textId="77777777" w:rsidR="00B375A7" w:rsidRPr="001B3B8A" w:rsidRDefault="00B375A7">
      <w:pPr>
        <w:rPr>
          <w:rFonts w:ascii="仿宋_GB2312" w:eastAsia="仿宋_GB2312"/>
          <w:szCs w:val="28"/>
        </w:rPr>
      </w:pPr>
    </w:p>
    <w:p w14:paraId="6DAAD563" w14:textId="77777777" w:rsidR="00B375A7" w:rsidRPr="001B3B8A" w:rsidRDefault="00270C6A">
      <w:pPr>
        <w:pStyle w:val="1"/>
        <w:rPr>
          <w:rFonts w:ascii="仿宋_GB2312" w:eastAsia="仿宋_GB2312"/>
          <w:szCs w:val="28"/>
        </w:rPr>
      </w:pPr>
      <w:r w:rsidRPr="001B3B8A">
        <w:rPr>
          <w:rFonts w:ascii="仿宋_GB2312" w:eastAsia="仿宋_GB2312" w:hint="eastAsia"/>
          <w:szCs w:val="28"/>
        </w:rPr>
        <w:t>三、生产、供货要求</w:t>
      </w:r>
    </w:p>
    <w:p w14:paraId="1FDF1BD2" w14:textId="77777777" w:rsidR="00B375A7" w:rsidRPr="001B3B8A" w:rsidRDefault="00270C6A">
      <w:pPr>
        <w:spacing w:line="360" w:lineRule="auto"/>
        <w:ind w:firstLine="420"/>
        <w:rPr>
          <w:rFonts w:ascii="仿宋_GB2312" w:eastAsia="仿宋_GB2312"/>
          <w:sz w:val="28"/>
          <w:szCs w:val="28"/>
        </w:rPr>
      </w:pPr>
      <w:r w:rsidRPr="001B3B8A">
        <w:rPr>
          <w:rFonts w:ascii="仿宋_GB2312" w:eastAsia="仿宋_GB2312" w:hint="eastAsia"/>
          <w:sz w:val="28"/>
          <w:szCs w:val="28"/>
        </w:rPr>
        <w:t>自合同签订后60</w:t>
      </w:r>
      <w:r w:rsidRPr="001B3B8A">
        <w:rPr>
          <w:rFonts w:ascii="仿宋_GB2312" w:eastAsia="仿宋_GB2312"/>
          <w:sz w:val="28"/>
          <w:szCs w:val="28"/>
        </w:rPr>
        <w:t>个工作日内交付</w:t>
      </w:r>
      <w:r w:rsidRPr="001B3B8A">
        <w:rPr>
          <w:rFonts w:ascii="仿宋_GB2312" w:eastAsia="仿宋_GB2312" w:hint="eastAsia"/>
          <w:sz w:val="28"/>
          <w:szCs w:val="28"/>
        </w:rPr>
        <w:t>。</w:t>
      </w:r>
    </w:p>
    <w:p w14:paraId="4BB04892" w14:textId="77777777" w:rsidR="00B375A7" w:rsidRPr="001B3B8A" w:rsidRDefault="00270C6A">
      <w:pPr>
        <w:spacing w:line="360" w:lineRule="auto"/>
        <w:ind w:firstLine="420"/>
        <w:rPr>
          <w:rFonts w:ascii="仿宋_GB2312" w:eastAsia="仿宋_GB2312" w:hAnsi="宋体"/>
          <w:sz w:val="28"/>
          <w:szCs w:val="28"/>
        </w:rPr>
      </w:pPr>
      <w:r w:rsidRPr="001B3B8A">
        <w:rPr>
          <w:rFonts w:ascii="仿宋_GB2312" w:eastAsia="仿宋_GB2312" w:hAnsi="宋体" w:hint="eastAsia"/>
          <w:sz w:val="28"/>
          <w:szCs w:val="28"/>
        </w:rPr>
        <w:t>按照采购人或用户要求在到指定地点安装部署。</w:t>
      </w:r>
    </w:p>
    <w:p w14:paraId="34F9FE55" w14:textId="77777777" w:rsidR="00B375A7" w:rsidRPr="001B3B8A" w:rsidRDefault="00270C6A">
      <w:pPr>
        <w:spacing w:line="360" w:lineRule="auto"/>
        <w:ind w:firstLine="420"/>
        <w:rPr>
          <w:rFonts w:ascii="仿宋_GB2312" w:eastAsia="仿宋_GB2312" w:hAnsi="宋体"/>
          <w:sz w:val="28"/>
          <w:szCs w:val="28"/>
        </w:rPr>
      </w:pPr>
      <w:r w:rsidRPr="001B3B8A">
        <w:rPr>
          <w:rFonts w:ascii="仿宋_GB2312" w:eastAsia="仿宋_GB2312" w:hAnsi="宋体" w:hint="eastAsia"/>
          <w:sz w:val="28"/>
          <w:szCs w:val="28"/>
        </w:rPr>
        <w:t>按用户的具体要求进行安装及调试割接。</w:t>
      </w:r>
    </w:p>
    <w:p w14:paraId="5E2535C3" w14:textId="77777777" w:rsidR="00B375A7" w:rsidRPr="001B3B8A" w:rsidRDefault="00270C6A">
      <w:pPr>
        <w:spacing w:line="360" w:lineRule="auto"/>
        <w:ind w:firstLine="420"/>
        <w:rPr>
          <w:rFonts w:ascii="仿宋_GB2312" w:eastAsia="仿宋_GB2312"/>
          <w:sz w:val="28"/>
          <w:szCs w:val="28"/>
        </w:rPr>
      </w:pPr>
      <w:r w:rsidRPr="001B3B8A">
        <w:rPr>
          <w:rFonts w:ascii="仿宋_GB2312" w:eastAsia="仿宋_GB2312" w:hAnsi="宋体" w:hint="eastAsia"/>
          <w:sz w:val="28"/>
          <w:szCs w:val="28"/>
        </w:rPr>
        <w:t>按用户的具体要求，通过校方的测试后，申请验收并根据合同要求出具相关验收报告。合同签订后</w:t>
      </w:r>
      <w:r w:rsidRPr="001B3B8A">
        <w:rPr>
          <w:rFonts w:ascii="仿宋_GB2312" w:eastAsia="仿宋_GB2312" w:hint="eastAsia"/>
          <w:sz w:val="28"/>
          <w:szCs w:val="28"/>
        </w:rPr>
        <w:t>90日内完成产品验收。</w:t>
      </w:r>
    </w:p>
    <w:p w14:paraId="5C5EB96F" w14:textId="77777777" w:rsidR="00B375A7" w:rsidRPr="001B3B8A" w:rsidRDefault="00270C6A">
      <w:pPr>
        <w:spacing w:line="360" w:lineRule="auto"/>
        <w:ind w:firstLine="420"/>
        <w:rPr>
          <w:rFonts w:ascii="仿宋_GB2312" w:eastAsia="仿宋_GB2312" w:hAnsi="Times New Roman" w:cs="Times New Roman"/>
          <w:b/>
          <w:sz w:val="28"/>
          <w:szCs w:val="28"/>
        </w:rPr>
      </w:pPr>
      <w:r w:rsidRPr="001B3B8A">
        <w:rPr>
          <w:rFonts w:ascii="仿宋_GB2312" w:eastAsia="仿宋_GB2312" w:hAnsi="Times New Roman" w:cs="Times New Roman" w:hint="eastAsia"/>
          <w:b/>
          <w:sz w:val="28"/>
          <w:szCs w:val="28"/>
        </w:rPr>
        <w:t>3.1验收标准</w:t>
      </w:r>
    </w:p>
    <w:p w14:paraId="09C572C1" w14:textId="77777777" w:rsidR="00B375A7" w:rsidRPr="001B3B8A" w:rsidRDefault="00270C6A">
      <w:pPr>
        <w:spacing w:line="360" w:lineRule="auto"/>
        <w:ind w:firstLine="420"/>
        <w:rPr>
          <w:rFonts w:ascii="仿宋_GB2312" w:eastAsia="仿宋_GB2312" w:hAnsi="Times New Roman" w:cs="Times New Roman"/>
          <w:sz w:val="28"/>
          <w:szCs w:val="28"/>
        </w:rPr>
      </w:pPr>
      <w:r w:rsidRPr="001B3B8A">
        <w:rPr>
          <w:rFonts w:ascii="仿宋_GB2312" w:eastAsia="仿宋_GB2312" w:hAnsi="Times New Roman" w:cs="Times New Roman" w:hint="eastAsia"/>
          <w:sz w:val="28"/>
          <w:szCs w:val="28"/>
        </w:rPr>
        <w:t>采购产品性能完全满足用户需求，且整个系统使用正常。</w:t>
      </w:r>
    </w:p>
    <w:p w14:paraId="469BF009" w14:textId="77777777" w:rsidR="00B375A7" w:rsidRPr="001B3B8A" w:rsidRDefault="00270C6A">
      <w:pPr>
        <w:spacing w:line="360" w:lineRule="auto"/>
        <w:ind w:firstLine="420"/>
        <w:rPr>
          <w:rFonts w:ascii="仿宋_GB2312" w:eastAsia="仿宋_GB2312" w:hAnsi="宋体"/>
          <w:sz w:val="28"/>
          <w:szCs w:val="28"/>
        </w:rPr>
      </w:pPr>
      <w:r w:rsidRPr="001B3B8A">
        <w:rPr>
          <w:rFonts w:ascii="仿宋_GB2312" w:eastAsia="仿宋_GB2312" w:hAnsi="宋体" w:hint="eastAsia"/>
          <w:b/>
          <w:sz w:val="28"/>
          <w:szCs w:val="28"/>
        </w:rPr>
        <w:t>验收标准：</w:t>
      </w:r>
      <w:r w:rsidRPr="001B3B8A">
        <w:rPr>
          <w:rFonts w:ascii="仿宋_GB2312" w:eastAsia="仿宋_GB2312" w:hAnsi="Times New Roman" w:cs="Times New Roman" w:hint="eastAsia"/>
          <w:sz w:val="28"/>
          <w:szCs w:val="28"/>
        </w:rPr>
        <w:t>采购产品性能完全满足用户需求，且整个系统使用正常</w:t>
      </w:r>
      <w:r w:rsidRPr="001B3B8A">
        <w:rPr>
          <w:rFonts w:ascii="仿宋_GB2312" w:eastAsia="仿宋_GB2312" w:hAnsi="宋体" w:hint="eastAsia"/>
          <w:sz w:val="28"/>
          <w:szCs w:val="28"/>
        </w:rPr>
        <w:t>。</w:t>
      </w:r>
    </w:p>
    <w:p w14:paraId="3D379F91" w14:textId="77777777" w:rsidR="00B375A7" w:rsidRPr="001B3B8A" w:rsidRDefault="00270C6A">
      <w:pPr>
        <w:spacing w:line="360" w:lineRule="auto"/>
        <w:ind w:firstLine="420"/>
        <w:rPr>
          <w:rFonts w:ascii="仿宋_GB2312" w:eastAsia="仿宋_GB2312" w:hAnsi="Times New Roman" w:cs="Times New Roman"/>
          <w:sz w:val="28"/>
          <w:szCs w:val="28"/>
        </w:rPr>
      </w:pPr>
      <w:r w:rsidRPr="001B3B8A">
        <w:rPr>
          <w:rFonts w:ascii="仿宋_GB2312" w:eastAsia="仿宋_GB2312" w:hAnsi="Times New Roman" w:cs="Times New Roman" w:hint="eastAsia"/>
          <w:sz w:val="28"/>
          <w:szCs w:val="28"/>
        </w:rPr>
        <w:t>1．系统功能完善且稳定，各项功能均能正常运行。</w:t>
      </w:r>
    </w:p>
    <w:p w14:paraId="19F140F7" w14:textId="77777777" w:rsidR="00B375A7" w:rsidRPr="001B3B8A" w:rsidRDefault="00270C6A">
      <w:pPr>
        <w:spacing w:line="360" w:lineRule="auto"/>
        <w:ind w:firstLine="420"/>
        <w:rPr>
          <w:rFonts w:ascii="仿宋_GB2312" w:eastAsia="仿宋_GB2312" w:hAnsi="Times New Roman" w:cs="Times New Roman"/>
          <w:sz w:val="28"/>
          <w:szCs w:val="28"/>
        </w:rPr>
      </w:pPr>
      <w:r w:rsidRPr="001B3B8A">
        <w:rPr>
          <w:rFonts w:ascii="仿宋_GB2312" w:eastAsia="仿宋_GB2312" w:hAnsi="Times New Roman" w:cs="Times New Roman" w:hint="eastAsia"/>
          <w:sz w:val="28"/>
          <w:szCs w:val="28"/>
        </w:rPr>
        <w:t>2．数据加密和防护机制有效，保证个人信息的安全性。</w:t>
      </w:r>
    </w:p>
    <w:p w14:paraId="18A0366D" w14:textId="77777777" w:rsidR="00B375A7" w:rsidRPr="001B3B8A" w:rsidRDefault="00270C6A">
      <w:pPr>
        <w:spacing w:line="360" w:lineRule="auto"/>
        <w:ind w:firstLine="420"/>
        <w:rPr>
          <w:rFonts w:ascii="仿宋_GB2312" w:eastAsia="仿宋_GB2312" w:hAnsi="Times New Roman" w:cs="Times New Roman"/>
          <w:sz w:val="28"/>
          <w:szCs w:val="28"/>
        </w:rPr>
      </w:pPr>
      <w:r w:rsidRPr="001B3B8A">
        <w:rPr>
          <w:rFonts w:ascii="仿宋_GB2312" w:eastAsia="仿宋_GB2312" w:hAnsi="Times New Roman" w:cs="Times New Roman" w:hint="eastAsia"/>
          <w:sz w:val="28"/>
          <w:szCs w:val="28"/>
        </w:rPr>
        <w:t>3．在不同操作系统和设备上均能正常使用，兼容性良好。</w:t>
      </w:r>
    </w:p>
    <w:p w14:paraId="5554C425" w14:textId="77777777" w:rsidR="00B375A7" w:rsidRPr="001B3B8A" w:rsidRDefault="00270C6A">
      <w:pPr>
        <w:spacing w:line="360" w:lineRule="auto"/>
        <w:ind w:firstLine="420"/>
        <w:rPr>
          <w:rFonts w:ascii="仿宋_GB2312" w:eastAsia="仿宋_GB2312" w:hAnsi="Times New Roman" w:cs="Times New Roman"/>
          <w:sz w:val="28"/>
          <w:szCs w:val="28"/>
        </w:rPr>
      </w:pPr>
      <w:r w:rsidRPr="001B3B8A">
        <w:rPr>
          <w:rFonts w:ascii="仿宋_GB2312" w:eastAsia="仿宋_GB2312" w:hAnsi="Times New Roman" w:cs="Times New Roman" w:hint="eastAsia"/>
          <w:sz w:val="28"/>
          <w:szCs w:val="28"/>
        </w:rPr>
        <w:t>4．系统在高并发情况下仍能保持稳定运行。</w:t>
      </w:r>
    </w:p>
    <w:p w14:paraId="196E6D1E" w14:textId="77777777" w:rsidR="00B375A7" w:rsidRPr="001B3B8A" w:rsidRDefault="00270C6A">
      <w:pPr>
        <w:spacing w:line="360" w:lineRule="auto"/>
        <w:ind w:firstLine="420"/>
        <w:rPr>
          <w:rFonts w:ascii="仿宋_GB2312" w:eastAsia="仿宋_GB2312" w:hAnsi="宋体"/>
          <w:sz w:val="28"/>
          <w:szCs w:val="28"/>
        </w:rPr>
      </w:pPr>
      <w:r w:rsidRPr="001B3B8A">
        <w:rPr>
          <w:rFonts w:ascii="仿宋_GB2312" w:eastAsia="仿宋_GB2312" w:hAnsi="Times New Roman" w:cs="Times New Roman" w:hint="eastAsia"/>
          <w:sz w:val="28"/>
          <w:szCs w:val="28"/>
        </w:rPr>
        <w:lastRenderedPageBreak/>
        <w:t>5．功能模块验收标准按照招标文件所列采购清单及其详细参数进行。</w:t>
      </w:r>
    </w:p>
    <w:p w14:paraId="27FB48E1" w14:textId="77777777" w:rsidR="00B375A7" w:rsidRPr="001B3B8A" w:rsidRDefault="00270C6A">
      <w:pPr>
        <w:pStyle w:val="1"/>
        <w:ind w:firstLineChars="196" w:firstLine="551"/>
        <w:rPr>
          <w:rFonts w:ascii="仿宋_GB2312" w:eastAsia="仿宋_GB2312"/>
          <w:szCs w:val="28"/>
        </w:rPr>
      </w:pPr>
      <w:r w:rsidRPr="001B3B8A">
        <w:rPr>
          <w:rFonts w:ascii="仿宋_GB2312" w:eastAsia="仿宋_GB2312" w:hint="eastAsia"/>
          <w:szCs w:val="28"/>
        </w:rPr>
        <w:t>四、售后服务要求</w:t>
      </w:r>
    </w:p>
    <w:p w14:paraId="55F404D9" w14:textId="77777777" w:rsidR="00B375A7" w:rsidRPr="001B3B8A" w:rsidRDefault="00270C6A">
      <w:pPr>
        <w:ind w:firstLineChars="196" w:firstLine="551"/>
        <w:rPr>
          <w:rFonts w:ascii="仿宋_GB2312" w:eastAsia="仿宋_GB2312" w:hAnsi="宋体"/>
          <w:b/>
          <w:sz w:val="28"/>
          <w:szCs w:val="28"/>
        </w:rPr>
      </w:pPr>
      <w:bookmarkStart w:id="1" w:name="_Toc319063978"/>
      <w:bookmarkStart w:id="2" w:name="_Toc514170649"/>
      <w:bookmarkStart w:id="3" w:name="_Toc514170398"/>
      <w:bookmarkStart w:id="4" w:name="_Toc514258554"/>
      <w:bookmarkStart w:id="5" w:name="_Toc514061936"/>
      <w:bookmarkStart w:id="6" w:name="_Toc513747247"/>
      <w:r w:rsidRPr="001B3B8A">
        <w:rPr>
          <w:rFonts w:ascii="仿宋_GB2312" w:eastAsia="仿宋_GB2312" w:hAnsi="宋体" w:hint="eastAsia"/>
          <w:b/>
          <w:sz w:val="28"/>
          <w:szCs w:val="28"/>
        </w:rPr>
        <w:t>（一）免费售后服务</w:t>
      </w:r>
      <w:bookmarkEnd w:id="1"/>
      <w:r w:rsidRPr="001B3B8A">
        <w:rPr>
          <w:rFonts w:ascii="仿宋_GB2312" w:eastAsia="仿宋_GB2312" w:hAnsi="宋体" w:hint="eastAsia"/>
          <w:b/>
          <w:sz w:val="28"/>
          <w:szCs w:val="28"/>
        </w:rPr>
        <w:t>时间</w:t>
      </w:r>
      <w:bookmarkEnd w:id="2"/>
      <w:bookmarkEnd w:id="3"/>
      <w:bookmarkEnd w:id="4"/>
      <w:bookmarkEnd w:id="5"/>
      <w:bookmarkEnd w:id="6"/>
    </w:p>
    <w:p w14:paraId="2E74FFA7" w14:textId="77777777" w:rsidR="00B375A7" w:rsidRPr="001B3B8A" w:rsidRDefault="00270C6A">
      <w:pPr>
        <w:spacing w:line="360" w:lineRule="auto"/>
        <w:ind w:firstLineChars="200" w:firstLine="560"/>
        <w:rPr>
          <w:rFonts w:ascii="仿宋_GB2312" w:eastAsia="仿宋_GB2312" w:hAnsi="宋体"/>
          <w:sz w:val="28"/>
          <w:szCs w:val="28"/>
        </w:rPr>
      </w:pPr>
      <w:r w:rsidRPr="001B3B8A">
        <w:rPr>
          <w:rFonts w:ascii="仿宋_GB2312" w:eastAsia="仿宋_GB2312" w:hAnsi="宋体" w:hint="eastAsia"/>
          <w:sz w:val="28"/>
          <w:szCs w:val="28"/>
        </w:rPr>
        <w:t>免费售后服务时间5年。</w:t>
      </w:r>
    </w:p>
    <w:p w14:paraId="606C1ADC" w14:textId="77777777" w:rsidR="00B375A7" w:rsidRPr="001B3B8A" w:rsidRDefault="00270C6A">
      <w:pPr>
        <w:ind w:firstLineChars="196" w:firstLine="551"/>
        <w:rPr>
          <w:rFonts w:ascii="仿宋_GB2312" w:eastAsia="仿宋_GB2312" w:hAnsi="宋体"/>
          <w:b/>
          <w:sz w:val="28"/>
          <w:szCs w:val="28"/>
        </w:rPr>
      </w:pPr>
      <w:bookmarkStart w:id="7" w:name="_Toc514170648"/>
      <w:bookmarkStart w:id="8" w:name="_Toc514258553"/>
      <w:bookmarkStart w:id="9" w:name="_Toc514061935"/>
      <w:bookmarkStart w:id="10" w:name="_Toc513747246"/>
      <w:bookmarkStart w:id="11" w:name="_Toc514170397"/>
      <w:r w:rsidRPr="001B3B8A">
        <w:rPr>
          <w:rFonts w:ascii="仿宋_GB2312" w:eastAsia="仿宋_GB2312" w:hAnsi="宋体" w:hint="eastAsia"/>
          <w:b/>
          <w:sz w:val="28"/>
          <w:szCs w:val="28"/>
        </w:rPr>
        <w:t>（二）售后服务承诺</w:t>
      </w:r>
      <w:bookmarkEnd w:id="7"/>
      <w:bookmarkEnd w:id="8"/>
      <w:bookmarkEnd w:id="9"/>
      <w:bookmarkEnd w:id="10"/>
      <w:bookmarkEnd w:id="11"/>
    </w:p>
    <w:p w14:paraId="4790DF86" w14:textId="77777777" w:rsidR="00B375A7" w:rsidRPr="001B3B8A" w:rsidRDefault="00270C6A">
      <w:pPr>
        <w:spacing w:line="360" w:lineRule="auto"/>
        <w:ind w:firstLineChars="200" w:firstLine="560"/>
        <w:rPr>
          <w:rFonts w:ascii="仿宋_GB2312" w:eastAsia="仿宋_GB2312" w:hAnsi="宋体"/>
          <w:sz w:val="28"/>
          <w:szCs w:val="28"/>
        </w:rPr>
      </w:pPr>
      <w:r w:rsidRPr="001B3B8A">
        <w:rPr>
          <w:rFonts w:ascii="仿宋_GB2312" w:eastAsia="仿宋_GB2312" w:hAnsi="宋体" w:hint="eastAsia"/>
          <w:sz w:val="28"/>
          <w:szCs w:val="28"/>
        </w:rPr>
        <w:t>1．售后整体采用7*24小时方式，全方位保障项目的稳定、高效运行。</w:t>
      </w:r>
    </w:p>
    <w:p w14:paraId="78A43BDF" w14:textId="77777777" w:rsidR="00B375A7" w:rsidRPr="001B3B8A" w:rsidRDefault="00270C6A">
      <w:pPr>
        <w:ind w:firstLineChars="196" w:firstLine="551"/>
        <w:rPr>
          <w:rFonts w:ascii="仿宋_GB2312" w:eastAsia="仿宋_GB2312" w:hAnsi="宋体"/>
          <w:b/>
          <w:sz w:val="28"/>
          <w:szCs w:val="28"/>
        </w:rPr>
      </w:pPr>
      <w:bookmarkStart w:id="12" w:name="_Toc514170651"/>
      <w:bookmarkStart w:id="13" w:name="_Toc514170400"/>
      <w:bookmarkStart w:id="14" w:name="_Toc514258556"/>
      <w:bookmarkStart w:id="15" w:name="_Toc513747249"/>
      <w:bookmarkStart w:id="16" w:name="_Toc514061938"/>
      <w:r w:rsidRPr="001B3B8A">
        <w:rPr>
          <w:rFonts w:ascii="仿宋_GB2312" w:eastAsia="仿宋_GB2312" w:hAnsi="宋体" w:hint="eastAsia"/>
          <w:b/>
          <w:sz w:val="28"/>
          <w:szCs w:val="28"/>
        </w:rPr>
        <w:t>（三）售后服务</w:t>
      </w:r>
      <w:bookmarkEnd w:id="12"/>
      <w:bookmarkEnd w:id="13"/>
      <w:bookmarkEnd w:id="14"/>
      <w:bookmarkEnd w:id="15"/>
      <w:bookmarkEnd w:id="16"/>
      <w:r w:rsidRPr="001B3B8A">
        <w:rPr>
          <w:rFonts w:ascii="仿宋_GB2312" w:eastAsia="仿宋_GB2312" w:hAnsi="宋体" w:hint="eastAsia"/>
          <w:b/>
          <w:sz w:val="28"/>
          <w:szCs w:val="28"/>
        </w:rPr>
        <w:t>人员</w:t>
      </w:r>
    </w:p>
    <w:p w14:paraId="44E71924" w14:textId="77777777" w:rsidR="00B375A7" w:rsidRPr="001B3B8A" w:rsidRDefault="00270C6A">
      <w:pPr>
        <w:spacing w:line="360" w:lineRule="auto"/>
        <w:ind w:firstLineChars="200" w:firstLine="560"/>
        <w:rPr>
          <w:rFonts w:ascii="仿宋_GB2312" w:eastAsia="仿宋_GB2312" w:hAnsi="宋体"/>
          <w:sz w:val="28"/>
          <w:szCs w:val="28"/>
        </w:rPr>
      </w:pPr>
      <w:r w:rsidRPr="001B3B8A">
        <w:rPr>
          <w:rFonts w:ascii="仿宋_GB2312" w:eastAsia="仿宋_GB2312" w:hAnsi="宋体" w:hint="eastAsia"/>
          <w:sz w:val="28"/>
          <w:szCs w:val="28"/>
        </w:rPr>
        <w:t>供应商成立售后服务小组，主要由厂商售前、售后技术人员组成。</w:t>
      </w:r>
    </w:p>
    <w:p w14:paraId="10C107A8" w14:textId="77777777" w:rsidR="00B375A7" w:rsidRPr="001B3B8A" w:rsidRDefault="00270C6A">
      <w:pPr>
        <w:spacing w:line="360" w:lineRule="auto"/>
        <w:ind w:firstLineChars="200" w:firstLine="560"/>
        <w:rPr>
          <w:rFonts w:ascii="仿宋_GB2312" w:eastAsia="仿宋_GB2312" w:hAnsi="宋体"/>
          <w:sz w:val="28"/>
          <w:szCs w:val="28"/>
          <w:lang w:val="zh-CN"/>
        </w:rPr>
      </w:pPr>
      <w:r w:rsidRPr="001B3B8A">
        <w:rPr>
          <w:rFonts w:ascii="仿宋_GB2312" w:eastAsia="仿宋_GB2312" w:hAnsi="宋体" w:hint="eastAsia"/>
          <w:sz w:val="28"/>
          <w:szCs w:val="28"/>
          <w:lang w:val="zh-CN"/>
        </w:rPr>
        <w:t>1.负责处理</w:t>
      </w:r>
      <w:r w:rsidRPr="001B3B8A">
        <w:rPr>
          <w:rFonts w:ascii="仿宋_GB2312" w:eastAsia="仿宋_GB2312" w:hAnsi="宋体" w:hint="eastAsia"/>
          <w:sz w:val="28"/>
          <w:szCs w:val="28"/>
        </w:rPr>
        <w:t>校方</w:t>
      </w:r>
      <w:r w:rsidRPr="001B3B8A">
        <w:rPr>
          <w:rFonts w:ascii="仿宋_GB2312" w:eastAsia="仿宋_GB2312" w:hAnsi="宋体" w:hint="eastAsia"/>
          <w:sz w:val="28"/>
          <w:szCs w:val="28"/>
          <w:lang w:val="zh-CN"/>
        </w:rPr>
        <w:t>人员提出建议，与相关方沟通、制定并实施解决方案；</w:t>
      </w:r>
    </w:p>
    <w:p w14:paraId="73EF49C1" w14:textId="77777777" w:rsidR="00B375A7" w:rsidRPr="001B3B8A" w:rsidRDefault="00270C6A">
      <w:pPr>
        <w:spacing w:line="360" w:lineRule="auto"/>
        <w:ind w:firstLineChars="200" w:firstLine="560"/>
        <w:rPr>
          <w:rFonts w:ascii="仿宋_GB2312" w:eastAsia="仿宋_GB2312" w:hAnsi="宋体"/>
          <w:sz w:val="28"/>
          <w:szCs w:val="28"/>
          <w:lang w:val="zh-CN"/>
        </w:rPr>
      </w:pPr>
      <w:r w:rsidRPr="001B3B8A">
        <w:rPr>
          <w:rFonts w:ascii="仿宋_GB2312" w:eastAsia="仿宋_GB2312" w:hAnsi="宋体" w:hint="eastAsia"/>
          <w:sz w:val="28"/>
          <w:szCs w:val="28"/>
          <w:lang w:val="zh-CN"/>
        </w:rPr>
        <w:t>2.根据</w:t>
      </w:r>
      <w:r w:rsidRPr="001B3B8A">
        <w:rPr>
          <w:rFonts w:ascii="仿宋_GB2312" w:eastAsia="仿宋_GB2312" w:hAnsi="宋体" w:hint="eastAsia"/>
          <w:sz w:val="28"/>
          <w:szCs w:val="28"/>
        </w:rPr>
        <w:t>校方</w:t>
      </w:r>
      <w:r w:rsidRPr="001B3B8A">
        <w:rPr>
          <w:rFonts w:ascii="仿宋_GB2312" w:eastAsia="仿宋_GB2312" w:hAnsi="宋体" w:hint="eastAsia"/>
          <w:sz w:val="28"/>
          <w:szCs w:val="28"/>
          <w:lang w:val="zh-CN"/>
        </w:rPr>
        <w:t>业务需求调整应用</w:t>
      </w:r>
      <w:r w:rsidRPr="001B3B8A">
        <w:rPr>
          <w:rFonts w:ascii="仿宋_GB2312" w:eastAsia="仿宋_GB2312" w:hAnsi="宋体" w:hint="eastAsia"/>
          <w:sz w:val="28"/>
          <w:szCs w:val="28"/>
        </w:rPr>
        <w:t>配置</w:t>
      </w:r>
      <w:r w:rsidRPr="001B3B8A">
        <w:rPr>
          <w:rFonts w:ascii="仿宋_GB2312" w:eastAsia="仿宋_GB2312" w:hAnsi="宋体" w:hint="eastAsia"/>
          <w:sz w:val="28"/>
          <w:szCs w:val="28"/>
          <w:lang w:val="zh-CN"/>
        </w:rPr>
        <w:t>。</w:t>
      </w:r>
    </w:p>
    <w:p w14:paraId="18B236F7" w14:textId="77777777" w:rsidR="00B375A7" w:rsidRPr="001B3B8A" w:rsidRDefault="00270C6A">
      <w:pPr>
        <w:ind w:firstLineChars="200" w:firstLine="562"/>
        <w:rPr>
          <w:rFonts w:ascii="仿宋_GB2312" w:eastAsia="仿宋_GB2312" w:hAnsi="宋体"/>
          <w:b/>
          <w:sz w:val="28"/>
          <w:szCs w:val="28"/>
        </w:rPr>
      </w:pPr>
      <w:r w:rsidRPr="001B3B8A">
        <w:rPr>
          <w:rFonts w:ascii="仿宋_GB2312" w:eastAsia="仿宋_GB2312" w:hAnsi="宋体" w:hint="eastAsia"/>
          <w:b/>
          <w:sz w:val="28"/>
          <w:szCs w:val="28"/>
        </w:rPr>
        <w:t>（四）维护支持服务</w:t>
      </w:r>
    </w:p>
    <w:p w14:paraId="4BE5E97E" w14:textId="77777777" w:rsidR="00B375A7" w:rsidRPr="001B3B8A" w:rsidRDefault="00270C6A">
      <w:pPr>
        <w:widowControl/>
        <w:spacing w:line="360" w:lineRule="auto"/>
        <w:ind w:firstLineChars="228" w:firstLine="638"/>
        <w:jc w:val="left"/>
        <w:rPr>
          <w:rFonts w:ascii="仿宋_GB2312" w:eastAsia="仿宋_GB2312" w:hAnsi="宋体"/>
          <w:sz w:val="28"/>
          <w:szCs w:val="28"/>
        </w:rPr>
      </w:pPr>
      <w:r w:rsidRPr="001B3B8A">
        <w:rPr>
          <w:rFonts w:ascii="仿宋_GB2312" w:eastAsia="仿宋_GB2312" w:hAnsi="宋体" w:hint="eastAsia"/>
          <w:sz w:val="28"/>
          <w:szCs w:val="28"/>
        </w:rPr>
        <w:t>1.维护支持服务期内，维护支持服务提供方应提供7×24小时电话、网络等远程支持服务及上门维护支持服务。</w:t>
      </w:r>
    </w:p>
    <w:p w14:paraId="1E2E993C" w14:textId="77777777" w:rsidR="00B375A7" w:rsidRPr="001B3B8A" w:rsidRDefault="00270C6A">
      <w:pPr>
        <w:widowControl/>
        <w:spacing w:line="360" w:lineRule="auto"/>
        <w:ind w:firstLineChars="228" w:firstLine="638"/>
        <w:jc w:val="left"/>
        <w:rPr>
          <w:rFonts w:ascii="仿宋_GB2312" w:eastAsia="仿宋_GB2312" w:hAnsi="宋体"/>
          <w:sz w:val="28"/>
          <w:szCs w:val="28"/>
        </w:rPr>
      </w:pPr>
      <w:r w:rsidRPr="001B3B8A">
        <w:rPr>
          <w:rFonts w:ascii="仿宋_GB2312" w:eastAsia="仿宋_GB2312" w:hAnsi="宋体" w:hint="eastAsia"/>
          <w:sz w:val="28"/>
          <w:szCs w:val="28"/>
        </w:rPr>
        <w:t>2.维护支持服务提供方可通过电话、网络等远程方式对甲方在硬件产品使用过程中出现的一般性问题提供咨询解答。硬件产品出现故障时，甲方可以通过电话或网络方式向乙方报告故障（简称“故障报告”），维护支持服务提供方应按照合同约定立即作出响应。</w:t>
      </w:r>
    </w:p>
    <w:p w14:paraId="7BEC0258" w14:textId="77777777" w:rsidR="00B375A7" w:rsidRPr="001B3B8A" w:rsidRDefault="00270C6A">
      <w:pPr>
        <w:widowControl/>
        <w:spacing w:line="560" w:lineRule="exact"/>
        <w:ind w:firstLineChars="228" w:firstLine="638"/>
        <w:jc w:val="left"/>
        <w:rPr>
          <w:rFonts w:ascii="仿宋_GB2312" w:eastAsia="仿宋_GB2312" w:hAnsi="宋体"/>
          <w:sz w:val="28"/>
          <w:szCs w:val="28"/>
        </w:rPr>
      </w:pPr>
      <w:r w:rsidRPr="001B3B8A">
        <w:rPr>
          <w:rFonts w:ascii="仿宋_GB2312" w:eastAsia="仿宋_GB2312" w:hAnsi="宋体" w:hint="eastAsia"/>
          <w:sz w:val="28"/>
          <w:szCs w:val="28"/>
        </w:rPr>
        <w:lastRenderedPageBreak/>
        <w:t>3.本项目为交钥匙项目，供应商需解决所有设备的安装、调试，并承诺所有设备正常使用并达到使用要求。所需材料、安装需供应商负责解决。</w:t>
      </w:r>
    </w:p>
    <w:p w14:paraId="662B4308" w14:textId="77777777" w:rsidR="00B375A7" w:rsidRPr="001B3B8A" w:rsidRDefault="00270C6A">
      <w:pPr>
        <w:spacing w:line="560" w:lineRule="exact"/>
        <w:ind w:firstLineChars="150" w:firstLine="422"/>
        <w:rPr>
          <w:rFonts w:ascii="仿宋_GB2312" w:eastAsia="仿宋_GB2312" w:hAnsi="宋体"/>
          <w:b/>
          <w:sz w:val="28"/>
          <w:szCs w:val="28"/>
        </w:rPr>
      </w:pPr>
      <w:r w:rsidRPr="001B3B8A">
        <w:rPr>
          <w:rFonts w:ascii="仿宋_GB2312" w:eastAsia="仿宋_GB2312" w:hAnsi="宋体" w:hint="eastAsia"/>
          <w:b/>
          <w:sz w:val="28"/>
          <w:szCs w:val="28"/>
        </w:rPr>
        <w:t>（五）保密</w:t>
      </w:r>
    </w:p>
    <w:p w14:paraId="217141E6" w14:textId="77777777" w:rsidR="00B375A7" w:rsidRPr="001B3B8A" w:rsidRDefault="00270C6A">
      <w:pPr>
        <w:widowControl/>
        <w:spacing w:line="560" w:lineRule="exact"/>
        <w:ind w:firstLineChars="228" w:firstLine="638"/>
        <w:jc w:val="left"/>
        <w:rPr>
          <w:rFonts w:ascii="仿宋_GB2312" w:eastAsia="仿宋_GB2312" w:hAnsi="宋体"/>
          <w:sz w:val="28"/>
          <w:szCs w:val="28"/>
        </w:rPr>
      </w:pPr>
      <w:r w:rsidRPr="001B3B8A">
        <w:rPr>
          <w:rFonts w:ascii="仿宋_GB2312" w:eastAsia="仿宋_GB2312" w:hAnsi="宋体" w:hint="eastAsia"/>
          <w:sz w:val="28"/>
          <w:szCs w:val="28"/>
        </w:rPr>
        <w:t>1.双方应当对合同的内容以及在签订、履行合同过程中知悉或获得的所有有关对方的商业秘密、客户资料等信息（即“保密信息”）予以保密，除非该信息是：（1）披露方以书面方式明确注明为非保密性质的信息；或（2）公众已经知晓的或通过公开渠道可获得的信息，且不是因为接受方违反本保密义务而导致该信息公知公晓的；（3）接受方从有权披露该信息的第三方获取的信息，且接受方对该信息无保密义务；（4）在合同谈判前接受方已独立开发的信息。</w:t>
      </w:r>
    </w:p>
    <w:p w14:paraId="00F853E2" w14:textId="77777777" w:rsidR="00B375A7" w:rsidRPr="001B3B8A" w:rsidRDefault="00270C6A">
      <w:pPr>
        <w:widowControl/>
        <w:spacing w:line="560" w:lineRule="exact"/>
        <w:ind w:firstLineChars="228" w:firstLine="638"/>
        <w:jc w:val="left"/>
        <w:rPr>
          <w:rFonts w:ascii="仿宋_GB2312" w:eastAsia="仿宋_GB2312" w:hAnsi="宋体"/>
          <w:sz w:val="28"/>
          <w:szCs w:val="28"/>
        </w:rPr>
      </w:pPr>
      <w:r w:rsidRPr="001B3B8A">
        <w:rPr>
          <w:rFonts w:ascii="仿宋_GB2312" w:eastAsia="仿宋_GB2312" w:hAnsi="宋体" w:hint="eastAsia"/>
          <w:sz w:val="28"/>
          <w:szCs w:val="28"/>
        </w:rPr>
        <w:t>2.在合同约定的保密期限内，未经披露方书面同意，接受方不得将保密信息用于合同以外的目的，并不得将其泄漏给任何第三方。接受方的雇员为履行合同约定而必须接触相关保密信息时，接受方可以将此部分保密信息披露给该雇员，但接受方应当告知该雇员相关的保密义务并和其签署书面保密协议，使其承担不低于本保密条款约定的保密义务。</w:t>
      </w:r>
    </w:p>
    <w:p w14:paraId="5B244686" w14:textId="77777777" w:rsidR="00B375A7" w:rsidRPr="001B3B8A" w:rsidRDefault="00270C6A">
      <w:pPr>
        <w:widowControl/>
        <w:spacing w:line="560" w:lineRule="exact"/>
        <w:ind w:firstLineChars="228" w:firstLine="638"/>
        <w:jc w:val="left"/>
        <w:rPr>
          <w:rFonts w:ascii="仿宋_GB2312" w:eastAsia="仿宋_GB2312" w:hAnsi="宋体"/>
          <w:sz w:val="28"/>
          <w:szCs w:val="28"/>
        </w:rPr>
      </w:pPr>
      <w:r w:rsidRPr="001B3B8A">
        <w:rPr>
          <w:rFonts w:ascii="仿宋_GB2312" w:eastAsia="仿宋_GB2312" w:hAnsi="宋体" w:hint="eastAsia"/>
          <w:sz w:val="28"/>
          <w:szCs w:val="28"/>
        </w:rPr>
        <w:t>3.司法、执法、监管机构（简称“有权机关”）或法律法规要求接受方披露保密信息的，接受方应在披露前或披露时尽最大努力为被要求披露的保密信息获取保密措施或保密待遇，并将披露范围严格限定在有权机关或法律法规所要求必须披露的范围之内。在法律许可的范围内，接受方应将此事立即书面通知披露方，使披露方有合理机会采取适当的申诉或保护措施。</w:t>
      </w:r>
    </w:p>
    <w:p w14:paraId="22E29997" w14:textId="77777777" w:rsidR="00B375A7" w:rsidRPr="001B3B8A" w:rsidRDefault="00270C6A">
      <w:pPr>
        <w:widowControl/>
        <w:spacing w:line="560" w:lineRule="exact"/>
        <w:ind w:firstLineChars="228" w:firstLine="638"/>
        <w:jc w:val="left"/>
        <w:rPr>
          <w:rFonts w:ascii="仿宋_GB2312" w:eastAsia="仿宋_GB2312" w:hAnsi="宋体"/>
          <w:sz w:val="28"/>
          <w:szCs w:val="28"/>
        </w:rPr>
      </w:pPr>
      <w:r w:rsidRPr="001B3B8A">
        <w:rPr>
          <w:rFonts w:ascii="仿宋_GB2312" w:eastAsia="仿宋_GB2312" w:hAnsi="宋体" w:hint="eastAsia"/>
          <w:sz w:val="28"/>
          <w:szCs w:val="28"/>
        </w:rPr>
        <w:lastRenderedPageBreak/>
        <w:t>4.接受方或其雇员（无论该雇员是否已从接受方离职）在本条约定的保密期限内违反保密义务的，接受方应当对披露方因此所遭受的损失承担赔偿责任。如果接受方在合同有效期内严重违反保密义务，披露方同时还有权提前终止。</w:t>
      </w:r>
    </w:p>
    <w:p w14:paraId="2D70D4A0" w14:textId="77777777" w:rsidR="00B375A7" w:rsidRPr="001B3B8A" w:rsidRDefault="00270C6A">
      <w:pPr>
        <w:widowControl/>
        <w:spacing w:line="560" w:lineRule="exact"/>
        <w:ind w:firstLineChars="228" w:firstLine="638"/>
        <w:jc w:val="left"/>
        <w:rPr>
          <w:rFonts w:ascii="仿宋_GB2312" w:eastAsia="仿宋_GB2312" w:hAnsi="宋体"/>
          <w:sz w:val="28"/>
          <w:szCs w:val="28"/>
        </w:rPr>
      </w:pPr>
      <w:r w:rsidRPr="001B3B8A">
        <w:rPr>
          <w:rFonts w:ascii="仿宋_GB2312" w:eastAsia="仿宋_GB2312" w:hAnsi="宋体" w:hint="eastAsia"/>
          <w:sz w:val="28"/>
          <w:szCs w:val="28"/>
        </w:rPr>
        <w:t>5.保密期限自合同生效之日起算，至合同解除或终止后年终止。</w:t>
      </w:r>
    </w:p>
    <w:p w14:paraId="4C32E38C" w14:textId="77777777" w:rsidR="00B375A7" w:rsidRPr="001B3B8A" w:rsidRDefault="00270C6A">
      <w:pPr>
        <w:spacing w:line="560" w:lineRule="exact"/>
        <w:ind w:firstLineChars="196" w:firstLine="551"/>
        <w:rPr>
          <w:rFonts w:ascii="仿宋_GB2312" w:eastAsia="仿宋_GB2312" w:hAnsi="宋体"/>
          <w:b/>
          <w:sz w:val="28"/>
          <w:szCs w:val="28"/>
        </w:rPr>
      </w:pPr>
      <w:bookmarkStart w:id="17" w:name="_Toc514170404"/>
      <w:bookmarkStart w:id="18" w:name="_Toc514258560"/>
      <w:bookmarkStart w:id="19" w:name="_Toc513747253"/>
      <w:bookmarkStart w:id="20" w:name="_Toc514170655"/>
      <w:bookmarkStart w:id="21" w:name="_Toc514061942"/>
      <w:r w:rsidRPr="001B3B8A">
        <w:rPr>
          <w:rFonts w:ascii="仿宋_GB2312" w:eastAsia="仿宋_GB2312" w:hAnsi="宋体" w:hint="eastAsia"/>
          <w:b/>
          <w:sz w:val="28"/>
          <w:szCs w:val="28"/>
        </w:rPr>
        <w:t>（六）产品保修范围</w:t>
      </w:r>
      <w:bookmarkEnd w:id="17"/>
      <w:bookmarkEnd w:id="18"/>
      <w:bookmarkEnd w:id="19"/>
      <w:bookmarkEnd w:id="20"/>
      <w:bookmarkEnd w:id="21"/>
    </w:p>
    <w:p w14:paraId="04F73A7D" w14:textId="77777777" w:rsidR="00B375A7" w:rsidRPr="001B3B8A" w:rsidRDefault="00270C6A">
      <w:pPr>
        <w:adjustRightInd w:val="0"/>
        <w:snapToGrid w:val="0"/>
        <w:spacing w:line="560" w:lineRule="exact"/>
        <w:ind w:firstLineChars="200" w:firstLine="560"/>
        <w:outlineLvl w:val="0"/>
        <w:rPr>
          <w:rFonts w:ascii="仿宋_GB2312" w:eastAsia="仿宋_GB2312"/>
          <w:sz w:val="28"/>
          <w:szCs w:val="28"/>
        </w:rPr>
      </w:pPr>
      <w:r w:rsidRPr="001B3B8A">
        <w:rPr>
          <w:rFonts w:ascii="仿宋_GB2312" w:eastAsia="仿宋_GB2312" w:hint="eastAsia"/>
          <w:sz w:val="28"/>
          <w:szCs w:val="28"/>
        </w:rPr>
        <w:t>1.保修范围：</w:t>
      </w:r>
    </w:p>
    <w:p w14:paraId="669E4020" w14:textId="77777777" w:rsidR="00B375A7" w:rsidRPr="001B3B8A" w:rsidRDefault="00270C6A">
      <w:pPr>
        <w:adjustRightInd w:val="0"/>
        <w:snapToGrid w:val="0"/>
        <w:spacing w:line="560" w:lineRule="exact"/>
        <w:ind w:firstLineChars="200" w:firstLine="560"/>
        <w:outlineLvl w:val="0"/>
        <w:rPr>
          <w:rFonts w:ascii="仿宋_GB2312" w:eastAsia="仿宋_GB2312"/>
          <w:sz w:val="28"/>
          <w:szCs w:val="28"/>
        </w:rPr>
      </w:pPr>
      <w:r w:rsidRPr="001B3B8A">
        <w:rPr>
          <w:rFonts w:ascii="仿宋_GB2312" w:eastAsia="仿宋_GB2312" w:hint="eastAsia"/>
          <w:sz w:val="28"/>
          <w:szCs w:val="28"/>
        </w:rPr>
        <w:t>供应商针对本项目所提供的所有设备。</w:t>
      </w:r>
    </w:p>
    <w:p w14:paraId="7203C23B" w14:textId="77777777" w:rsidR="00B375A7" w:rsidRPr="001B3B8A" w:rsidRDefault="00270C6A">
      <w:pPr>
        <w:adjustRightInd w:val="0"/>
        <w:snapToGrid w:val="0"/>
        <w:spacing w:line="560" w:lineRule="exact"/>
        <w:ind w:firstLineChars="200" w:firstLine="560"/>
        <w:outlineLvl w:val="0"/>
        <w:rPr>
          <w:rFonts w:ascii="仿宋_GB2312" w:eastAsia="仿宋_GB2312"/>
          <w:sz w:val="28"/>
          <w:szCs w:val="28"/>
        </w:rPr>
      </w:pPr>
      <w:r w:rsidRPr="001B3B8A">
        <w:rPr>
          <w:rFonts w:ascii="仿宋_GB2312" w:eastAsia="仿宋_GB2312" w:hint="eastAsia"/>
          <w:sz w:val="28"/>
          <w:szCs w:val="28"/>
        </w:rPr>
        <w:t>2.供应商提供产品5年免费维保。每周7天、每天24小时的技术支持服务；</w:t>
      </w:r>
    </w:p>
    <w:p w14:paraId="038405E6" w14:textId="77777777" w:rsidR="00B375A7" w:rsidRPr="001B3B8A" w:rsidRDefault="00270C6A">
      <w:pPr>
        <w:adjustRightInd w:val="0"/>
        <w:snapToGrid w:val="0"/>
        <w:spacing w:line="560" w:lineRule="exact"/>
        <w:ind w:firstLineChars="200" w:firstLine="560"/>
        <w:outlineLvl w:val="0"/>
        <w:rPr>
          <w:rFonts w:ascii="仿宋_GB2312" w:eastAsia="仿宋_GB2312"/>
          <w:sz w:val="28"/>
          <w:szCs w:val="28"/>
        </w:rPr>
      </w:pPr>
      <w:r w:rsidRPr="001B3B8A">
        <w:rPr>
          <w:rFonts w:ascii="仿宋_GB2312" w:eastAsia="仿宋_GB2312" w:hint="eastAsia"/>
          <w:sz w:val="28"/>
          <w:szCs w:val="28"/>
        </w:rPr>
        <w:t>维护响应时间：一般性故障，专职工程师4小时内解决问题；较严重故障4小时内解除故障；重大故障4小时之内给出解决方案，48小时内解决问题。</w:t>
      </w:r>
    </w:p>
    <w:p w14:paraId="76F3EE16" w14:textId="77777777" w:rsidR="00B375A7" w:rsidRPr="001B3B8A" w:rsidRDefault="00270C6A">
      <w:pPr>
        <w:adjustRightInd w:val="0"/>
        <w:snapToGrid w:val="0"/>
        <w:spacing w:line="560" w:lineRule="exact"/>
        <w:ind w:firstLineChars="200" w:firstLine="560"/>
        <w:outlineLvl w:val="0"/>
        <w:rPr>
          <w:rFonts w:ascii="仿宋_GB2312" w:eastAsia="仿宋_GB2312"/>
          <w:sz w:val="28"/>
          <w:szCs w:val="28"/>
        </w:rPr>
      </w:pPr>
      <w:r w:rsidRPr="001B3B8A">
        <w:rPr>
          <w:rFonts w:ascii="仿宋_GB2312" w:eastAsia="仿宋_GB2312" w:hint="eastAsia"/>
          <w:sz w:val="28"/>
          <w:szCs w:val="28"/>
        </w:rPr>
        <w:t>3.提供相关资料共享；提供产品用户手册、不定期的线上/线下培训。</w:t>
      </w:r>
    </w:p>
    <w:p w14:paraId="5A1B6008" w14:textId="77777777" w:rsidR="00B375A7" w:rsidRPr="001B3B8A" w:rsidRDefault="00270C6A">
      <w:pPr>
        <w:adjustRightInd w:val="0"/>
        <w:snapToGrid w:val="0"/>
        <w:spacing w:line="560" w:lineRule="exact"/>
        <w:ind w:firstLineChars="200" w:firstLine="560"/>
        <w:outlineLvl w:val="0"/>
        <w:rPr>
          <w:rFonts w:ascii="仿宋_GB2312" w:eastAsia="仿宋_GB2312"/>
          <w:sz w:val="28"/>
          <w:szCs w:val="28"/>
        </w:rPr>
      </w:pPr>
      <w:r w:rsidRPr="001B3B8A">
        <w:rPr>
          <w:rFonts w:ascii="仿宋_GB2312" w:eastAsia="仿宋_GB2312" w:hint="eastAsia"/>
          <w:sz w:val="28"/>
          <w:szCs w:val="28"/>
        </w:rPr>
        <w:t>4.在保修期内，对因卖方货品质量原因造成的产品损坏进行免费更换。</w:t>
      </w:r>
    </w:p>
    <w:p w14:paraId="56ACAB9F" w14:textId="77777777" w:rsidR="00B375A7" w:rsidRPr="001B3B8A" w:rsidRDefault="00270C6A">
      <w:pPr>
        <w:adjustRightInd w:val="0"/>
        <w:snapToGrid w:val="0"/>
        <w:spacing w:line="560" w:lineRule="exact"/>
        <w:ind w:firstLineChars="200" w:firstLine="560"/>
        <w:outlineLvl w:val="0"/>
        <w:rPr>
          <w:rFonts w:ascii="仿宋_GB2312" w:eastAsia="仿宋_GB2312"/>
          <w:sz w:val="28"/>
          <w:szCs w:val="28"/>
        </w:rPr>
      </w:pPr>
      <w:r w:rsidRPr="001B3B8A">
        <w:rPr>
          <w:rFonts w:ascii="仿宋_GB2312" w:eastAsia="仿宋_GB2312" w:hint="eastAsia"/>
          <w:sz w:val="28"/>
          <w:szCs w:val="28"/>
        </w:rPr>
        <w:t>5.供应商为合同系统故障的第一响应方。当合同系统发生故障时，供应商有责任在用户要求的时间内首先响应校方要求，并负责召集设备供应商共同对产品的安装、连通测试及运行维护中出现的问题进行及时的处理和故障排除。共同对产品的安装、连通测试及运行维护中出现的问题进行及时的处理和故障排除。</w:t>
      </w:r>
    </w:p>
    <w:p w14:paraId="296C5CCF" w14:textId="77777777" w:rsidR="00B375A7" w:rsidRPr="001B3B8A" w:rsidRDefault="00270C6A">
      <w:pPr>
        <w:adjustRightInd w:val="0"/>
        <w:snapToGrid w:val="0"/>
        <w:spacing w:line="560" w:lineRule="exact"/>
        <w:ind w:firstLineChars="200" w:firstLine="562"/>
        <w:outlineLvl w:val="0"/>
        <w:rPr>
          <w:rFonts w:ascii="仿宋_GB2312" w:eastAsia="仿宋_GB2312" w:hAnsi="宋体"/>
          <w:b/>
          <w:snapToGrid w:val="0"/>
          <w:kern w:val="0"/>
          <w:sz w:val="28"/>
          <w:szCs w:val="28"/>
        </w:rPr>
      </w:pPr>
      <w:r w:rsidRPr="001B3B8A">
        <w:rPr>
          <w:rFonts w:ascii="仿宋_GB2312" w:eastAsia="仿宋_GB2312" w:hAnsi="宋体" w:hint="eastAsia"/>
          <w:b/>
          <w:snapToGrid w:val="0"/>
          <w:kern w:val="0"/>
          <w:sz w:val="28"/>
          <w:szCs w:val="28"/>
        </w:rPr>
        <w:t>五、报价要求</w:t>
      </w:r>
    </w:p>
    <w:p w14:paraId="69C43D77" w14:textId="77777777" w:rsidR="00B375A7" w:rsidRPr="001B3B8A" w:rsidRDefault="00270C6A">
      <w:pPr>
        <w:widowControl/>
        <w:spacing w:line="560" w:lineRule="exact"/>
        <w:ind w:firstLineChars="178" w:firstLine="498"/>
        <w:jc w:val="left"/>
        <w:rPr>
          <w:rFonts w:ascii="仿宋_GB2312" w:eastAsia="仿宋_GB2312" w:hAnsi="宋体"/>
          <w:sz w:val="28"/>
          <w:szCs w:val="28"/>
        </w:rPr>
      </w:pPr>
      <w:r w:rsidRPr="001B3B8A">
        <w:rPr>
          <w:rFonts w:ascii="仿宋_GB2312" w:eastAsia="仿宋_GB2312" w:hAnsi="宋体" w:hint="eastAsia"/>
          <w:sz w:val="28"/>
          <w:szCs w:val="28"/>
        </w:rPr>
        <w:t>包括对拟采购设备（物品）的含税价格。</w:t>
      </w:r>
    </w:p>
    <w:p w14:paraId="66725C7F" w14:textId="77777777" w:rsidR="00B375A7" w:rsidRPr="001B3B8A" w:rsidRDefault="00270C6A">
      <w:pPr>
        <w:adjustRightInd w:val="0"/>
        <w:snapToGrid w:val="0"/>
        <w:spacing w:line="560" w:lineRule="exact"/>
        <w:ind w:firstLineChars="200" w:firstLine="562"/>
        <w:outlineLvl w:val="0"/>
        <w:rPr>
          <w:rFonts w:ascii="仿宋_GB2312" w:eastAsia="仿宋_GB2312" w:hAnsi="宋体"/>
          <w:b/>
          <w:snapToGrid w:val="0"/>
          <w:kern w:val="0"/>
          <w:sz w:val="28"/>
          <w:szCs w:val="28"/>
        </w:rPr>
      </w:pPr>
      <w:r w:rsidRPr="001B3B8A">
        <w:rPr>
          <w:rFonts w:ascii="仿宋_GB2312" w:eastAsia="仿宋_GB2312" w:hAnsi="宋体" w:hint="eastAsia"/>
          <w:b/>
          <w:snapToGrid w:val="0"/>
          <w:kern w:val="0"/>
          <w:sz w:val="28"/>
          <w:szCs w:val="28"/>
        </w:rPr>
        <w:lastRenderedPageBreak/>
        <w:t>六、款项支付要求</w:t>
      </w:r>
    </w:p>
    <w:p w14:paraId="0939F332" w14:textId="77777777" w:rsidR="00B375A7" w:rsidRPr="001B3B8A" w:rsidRDefault="00270C6A">
      <w:pPr>
        <w:widowControl/>
        <w:spacing w:line="560" w:lineRule="exact"/>
        <w:ind w:firstLineChars="178" w:firstLine="498"/>
        <w:jc w:val="left"/>
        <w:rPr>
          <w:rFonts w:ascii="仿宋_GB2312" w:eastAsia="仿宋_GB2312" w:hAnsi="宋体"/>
          <w:sz w:val="28"/>
          <w:szCs w:val="28"/>
        </w:rPr>
      </w:pPr>
      <w:r w:rsidRPr="001B3B8A">
        <w:rPr>
          <w:rFonts w:ascii="仿宋_GB2312" w:eastAsia="仿宋_GB2312" w:hAnsi="宋体" w:hint="eastAsia"/>
          <w:sz w:val="28"/>
          <w:szCs w:val="28"/>
        </w:rPr>
        <w:t>合同项下的价款和价外费用均为包含增值税的含税价,全部款项均以人民币结算及支付。</w:t>
      </w:r>
    </w:p>
    <w:p w14:paraId="4D379E2C" w14:textId="77777777" w:rsidR="00B375A7" w:rsidRPr="001B3B8A" w:rsidRDefault="00270C6A">
      <w:pPr>
        <w:widowControl/>
        <w:spacing w:line="560" w:lineRule="exact"/>
        <w:ind w:firstLineChars="178" w:firstLine="498"/>
        <w:jc w:val="left"/>
        <w:rPr>
          <w:rFonts w:ascii="仿宋_GB2312" w:eastAsia="仿宋_GB2312" w:hAnsi="宋体"/>
          <w:sz w:val="28"/>
          <w:szCs w:val="28"/>
        </w:rPr>
      </w:pPr>
      <w:r w:rsidRPr="001B3B8A">
        <w:rPr>
          <w:rFonts w:ascii="仿宋_GB2312" w:eastAsia="仿宋_GB2312" w:hAnsi="宋体" w:hint="eastAsia"/>
          <w:sz w:val="28"/>
          <w:szCs w:val="28"/>
        </w:rPr>
        <w:t xml:space="preserve">1. 验收付款：供应商完成供货、安装调试，并提交招标人及使用方签字盖章确认的《项目验收报告》与《项目付款申请书》给采购管理办公室，采购方在完成采购备案后支付合同总价的95%。  </w:t>
      </w:r>
    </w:p>
    <w:p w14:paraId="75553E7C" w14:textId="77777777" w:rsidR="00B375A7" w:rsidRPr="001B3B8A" w:rsidRDefault="00270C6A">
      <w:pPr>
        <w:widowControl/>
        <w:spacing w:line="560" w:lineRule="exact"/>
        <w:ind w:firstLineChars="178" w:firstLine="498"/>
        <w:jc w:val="left"/>
        <w:rPr>
          <w:rFonts w:ascii="仿宋_GB2312" w:eastAsia="仿宋_GB2312" w:hAnsi="宋体"/>
          <w:sz w:val="28"/>
          <w:szCs w:val="28"/>
        </w:rPr>
      </w:pPr>
      <w:r w:rsidRPr="001B3B8A">
        <w:rPr>
          <w:rFonts w:ascii="仿宋_GB2312" w:eastAsia="仿宋_GB2312" w:hAnsi="宋体" w:hint="eastAsia"/>
          <w:sz w:val="28"/>
          <w:szCs w:val="28"/>
        </w:rPr>
        <w:t xml:space="preserve">2. 质保金：剩余5%作为质保金，分5年等额支付（每年支付1%），期满付清。 </w:t>
      </w:r>
    </w:p>
    <w:p w14:paraId="2CAA744A" w14:textId="77777777" w:rsidR="00B375A7" w:rsidRPr="001B3B8A" w:rsidRDefault="00270C6A">
      <w:pPr>
        <w:adjustRightInd w:val="0"/>
        <w:snapToGrid w:val="0"/>
        <w:spacing w:line="560" w:lineRule="exact"/>
        <w:ind w:firstLineChars="200" w:firstLine="562"/>
        <w:outlineLvl w:val="0"/>
        <w:rPr>
          <w:rFonts w:ascii="仿宋_GB2312" w:eastAsia="仿宋_GB2312" w:hAnsi="宋体"/>
          <w:b/>
          <w:snapToGrid w:val="0"/>
          <w:kern w:val="0"/>
          <w:sz w:val="28"/>
          <w:szCs w:val="28"/>
        </w:rPr>
      </w:pPr>
      <w:r w:rsidRPr="001B3B8A">
        <w:rPr>
          <w:rFonts w:ascii="仿宋_GB2312" w:eastAsia="仿宋_GB2312" w:hAnsi="宋体" w:hint="eastAsia"/>
          <w:b/>
          <w:snapToGrid w:val="0"/>
          <w:kern w:val="0"/>
          <w:sz w:val="28"/>
          <w:szCs w:val="28"/>
        </w:rPr>
        <w:t>七、其他要求</w:t>
      </w:r>
    </w:p>
    <w:p w14:paraId="6C64162B" w14:textId="77777777" w:rsidR="00B375A7" w:rsidRPr="001B3B8A" w:rsidRDefault="00270C6A">
      <w:pPr>
        <w:spacing w:line="560" w:lineRule="exact"/>
        <w:ind w:firstLineChars="275" w:firstLine="770"/>
        <w:outlineLvl w:val="0"/>
        <w:rPr>
          <w:rFonts w:ascii="仿宋_GB2312" w:eastAsia="仿宋_GB2312" w:hAnsi="宋体"/>
          <w:sz w:val="28"/>
          <w:szCs w:val="28"/>
        </w:rPr>
      </w:pPr>
      <w:r w:rsidRPr="001B3B8A">
        <w:rPr>
          <w:rFonts w:ascii="仿宋_GB2312" w:eastAsia="仿宋_GB2312" w:hAnsi="宋体" w:hint="eastAsia"/>
          <w:sz w:val="28"/>
          <w:szCs w:val="28"/>
        </w:rPr>
        <w:t>（一）质量保证及质保期限</w:t>
      </w:r>
    </w:p>
    <w:p w14:paraId="09C45046" w14:textId="77777777" w:rsidR="00B375A7" w:rsidRPr="001B3B8A" w:rsidRDefault="00270C6A">
      <w:pPr>
        <w:widowControl/>
        <w:spacing w:line="560" w:lineRule="exact"/>
        <w:ind w:firstLineChars="178" w:firstLine="498"/>
        <w:jc w:val="left"/>
        <w:rPr>
          <w:rFonts w:ascii="仿宋_GB2312" w:eastAsia="仿宋_GB2312" w:hAnsi="宋体"/>
          <w:sz w:val="28"/>
          <w:szCs w:val="28"/>
        </w:rPr>
      </w:pPr>
      <w:r w:rsidRPr="001B3B8A">
        <w:rPr>
          <w:rFonts w:ascii="仿宋_GB2312" w:eastAsia="仿宋_GB2312" w:hAnsi="宋体" w:hint="eastAsia"/>
          <w:sz w:val="28"/>
          <w:szCs w:val="28"/>
        </w:rPr>
        <w:t>1.投标人应保证所投软硬设备是已定型上市销售的全新、原产地、原包装、手续合法完整、渠道正规的进口或国内设备，完全符合国家质量认证标准及该设备的出厂标准。</w:t>
      </w:r>
    </w:p>
    <w:p w14:paraId="5358471D" w14:textId="77777777" w:rsidR="00B375A7" w:rsidRPr="001B3B8A" w:rsidRDefault="00270C6A">
      <w:pPr>
        <w:widowControl/>
        <w:spacing w:line="560" w:lineRule="exact"/>
        <w:ind w:firstLineChars="178" w:firstLine="498"/>
        <w:jc w:val="left"/>
        <w:rPr>
          <w:rFonts w:ascii="仿宋_GB2312" w:eastAsia="仿宋_GB2312" w:hAnsi="宋体"/>
          <w:sz w:val="28"/>
          <w:szCs w:val="28"/>
        </w:rPr>
      </w:pPr>
      <w:r w:rsidRPr="001B3B8A">
        <w:rPr>
          <w:rFonts w:ascii="仿宋_GB2312" w:eastAsia="仿宋_GB2312" w:hAnsi="宋体" w:hint="eastAsia"/>
          <w:sz w:val="28"/>
          <w:szCs w:val="28"/>
        </w:rPr>
        <w:t>2.所投设备必须符合最新的国家标准和行业标准。设备性能达到投标文件所述的各项技术指标，并保证按设备产地、型号、交货期供货及安装调试。安装调试合格，须经采购人或由其委托的第三方专业机构检测，若不符合要求，投标人必须负责无条件免费更换。</w:t>
      </w:r>
    </w:p>
    <w:p w14:paraId="6A11DFD5" w14:textId="77777777" w:rsidR="00B375A7" w:rsidRPr="001B3B8A" w:rsidRDefault="00270C6A">
      <w:pPr>
        <w:widowControl/>
        <w:spacing w:line="560" w:lineRule="exact"/>
        <w:ind w:firstLineChars="178" w:firstLine="498"/>
        <w:jc w:val="left"/>
        <w:rPr>
          <w:rFonts w:ascii="仿宋_GB2312" w:eastAsia="仿宋_GB2312" w:hAnsi="宋体"/>
          <w:sz w:val="28"/>
          <w:szCs w:val="28"/>
        </w:rPr>
      </w:pPr>
      <w:r w:rsidRPr="001B3B8A">
        <w:rPr>
          <w:rFonts w:ascii="仿宋_GB2312" w:eastAsia="仿宋_GB2312" w:hAnsi="宋体" w:hint="eastAsia"/>
          <w:sz w:val="28"/>
          <w:szCs w:val="28"/>
        </w:rPr>
        <w:t>3.投标人必须严格遵守《中华人民共和国产品质量法》，并完整地履行质保期内的免费现场维修服务承诺。</w:t>
      </w:r>
    </w:p>
    <w:p w14:paraId="2905D976" w14:textId="77777777" w:rsidR="00B375A7" w:rsidRPr="001B3B8A" w:rsidRDefault="00270C6A">
      <w:pPr>
        <w:widowControl/>
        <w:spacing w:line="560" w:lineRule="exact"/>
        <w:ind w:firstLineChars="178" w:firstLine="498"/>
        <w:jc w:val="left"/>
        <w:rPr>
          <w:rFonts w:ascii="仿宋_GB2312" w:eastAsia="仿宋_GB2312" w:hAnsi="宋体"/>
          <w:sz w:val="28"/>
          <w:szCs w:val="28"/>
        </w:rPr>
      </w:pPr>
      <w:r w:rsidRPr="001B3B8A">
        <w:rPr>
          <w:rFonts w:ascii="仿宋_GB2312" w:eastAsia="仿宋_GB2312" w:hAnsi="宋体" w:hint="eastAsia"/>
          <w:sz w:val="28"/>
          <w:szCs w:val="28"/>
        </w:rPr>
        <w:t>4.在质保期内，中标人必须及时免费维修、更换有缺陷的货物或部件。如果中标人(或中标人售后服务机构)收到采购人通知后(或网上报修通知)，未在规定时间赶到现场弥补缺陷，采购人可采取必要的补救措施，但风险和费用全部由中标人承担，并从质量保证金中抵扣。</w:t>
      </w:r>
    </w:p>
    <w:p w14:paraId="0BD5BD2C" w14:textId="77777777" w:rsidR="00B375A7" w:rsidRPr="001B3B8A" w:rsidRDefault="00270C6A">
      <w:pPr>
        <w:widowControl/>
        <w:spacing w:line="560" w:lineRule="exact"/>
        <w:ind w:firstLineChars="178" w:firstLine="498"/>
        <w:jc w:val="left"/>
        <w:rPr>
          <w:rFonts w:ascii="仿宋_GB2312" w:eastAsia="仿宋_GB2312" w:hAnsi="宋体"/>
          <w:sz w:val="28"/>
          <w:szCs w:val="28"/>
        </w:rPr>
      </w:pPr>
      <w:r w:rsidRPr="001B3B8A">
        <w:rPr>
          <w:rFonts w:ascii="仿宋_GB2312" w:eastAsia="仿宋_GB2312" w:hAnsi="宋体" w:hint="eastAsia"/>
          <w:sz w:val="28"/>
          <w:szCs w:val="28"/>
        </w:rPr>
        <w:lastRenderedPageBreak/>
        <w:t>5.中标供应商按照招标要求时间，中标供应商方负责将全新原包装产品交付至采购方指定地点，所有运输及安装调试和培训所发生的费用由中标供应商方承担。</w:t>
      </w:r>
    </w:p>
    <w:p w14:paraId="1B4A5D9E" w14:textId="77777777" w:rsidR="00B375A7" w:rsidRPr="001B3B8A" w:rsidRDefault="00270C6A">
      <w:pPr>
        <w:spacing w:line="560" w:lineRule="exact"/>
        <w:ind w:firstLineChars="275" w:firstLine="770"/>
        <w:outlineLvl w:val="0"/>
        <w:rPr>
          <w:rFonts w:ascii="仿宋_GB2312" w:eastAsia="仿宋_GB2312" w:hAnsi="宋体"/>
          <w:sz w:val="28"/>
          <w:szCs w:val="28"/>
        </w:rPr>
      </w:pPr>
      <w:r w:rsidRPr="001B3B8A">
        <w:rPr>
          <w:rFonts w:ascii="仿宋_GB2312" w:eastAsia="仿宋_GB2312" w:hAnsi="宋体" w:hint="eastAsia"/>
          <w:sz w:val="28"/>
          <w:szCs w:val="28"/>
        </w:rPr>
        <w:t>（二）培训要求</w:t>
      </w:r>
    </w:p>
    <w:p w14:paraId="428DB6E2" w14:textId="77777777" w:rsidR="00B375A7" w:rsidRPr="001B3B8A" w:rsidRDefault="00270C6A">
      <w:pPr>
        <w:widowControl/>
        <w:spacing w:line="560" w:lineRule="exact"/>
        <w:ind w:firstLineChars="178" w:firstLine="498"/>
        <w:jc w:val="left"/>
        <w:rPr>
          <w:rFonts w:ascii="仿宋_GB2312" w:eastAsia="仿宋_GB2312" w:hAnsi="宋体"/>
          <w:sz w:val="28"/>
          <w:szCs w:val="28"/>
        </w:rPr>
      </w:pPr>
      <w:r w:rsidRPr="001B3B8A">
        <w:rPr>
          <w:rFonts w:ascii="仿宋_GB2312" w:eastAsia="仿宋_GB2312" w:hAnsi="宋体" w:hint="eastAsia"/>
          <w:sz w:val="28"/>
          <w:szCs w:val="28"/>
        </w:rPr>
        <w:t>1.中标人应就产品设备的安装、检验、调试、使用和维护，为采购人指定的操作工作人员进行技术培训，直到工作人员能全部熟练掌握运行操作、维修保养技术，能达到正确检修、维护、排除一般故障为止，采购人受训人员的培训费用由中标人承担。</w:t>
      </w:r>
    </w:p>
    <w:p w14:paraId="0122A284" w14:textId="77777777" w:rsidR="00B375A7" w:rsidRPr="001B3B8A" w:rsidRDefault="00270C6A">
      <w:pPr>
        <w:widowControl/>
        <w:spacing w:line="560" w:lineRule="exact"/>
        <w:ind w:firstLineChars="178" w:firstLine="498"/>
        <w:jc w:val="left"/>
        <w:rPr>
          <w:rFonts w:ascii="仿宋_GB2312" w:eastAsia="仿宋_GB2312" w:hAnsi="宋体"/>
          <w:sz w:val="28"/>
          <w:szCs w:val="28"/>
        </w:rPr>
      </w:pPr>
      <w:r w:rsidRPr="001B3B8A">
        <w:rPr>
          <w:rFonts w:ascii="仿宋_GB2312" w:eastAsia="仿宋_GB2312" w:hAnsi="宋体" w:hint="eastAsia"/>
          <w:sz w:val="28"/>
          <w:szCs w:val="28"/>
        </w:rPr>
        <w:t>2.产品使用由原厂商负责培训，保证各类人员掌握相应的知识及操作。培训对象：最终操作用户、系统管理员。</w:t>
      </w:r>
    </w:p>
    <w:p w14:paraId="44E6EAAA" w14:textId="77777777" w:rsidR="00B375A7" w:rsidRPr="001B3B8A" w:rsidRDefault="00270C6A">
      <w:pPr>
        <w:widowControl/>
        <w:spacing w:line="560" w:lineRule="exact"/>
        <w:ind w:firstLineChars="178" w:firstLine="498"/>
        <w:jc w:val="left"/>
        <w:rPr>
          <w:rFonts w:ascii="仿宋_GB2312" w:eastAsia="仿宋_GB2312" w:hAnsi="宋体"/>
          <w:sz w:val="28"/>
          <w:szCs w:val="28"/>
        </w:rPr>
      </w:pPr>
      <w:r w:rsidRPr="001B3B8A">
        <w:rPr>
          <w:rFonts w:ascii="仿宋_GB2312" w:eastAsia="仿宋_GB2312" w:hAnsi="宋体" w:hint="eastAsia"/>
          <w:sz w:val="28"/>
          <w:szCs w:val="28"/>
        </w:rPr>
        <w:t>（1）培训方式：技术培训、操作培训；</w:t>
      </w:r>
    </w:p>
    <w:p w14:paraId="1614BC61" w14:textId="77777777" w:rsidR="00B375A7" w:rsidRPr="001B3B8A" w:rsidRDefault="00270C6A">
      <w:pPr>
        <w:widowControl/>
        <w:spacing w:line="560" w:lineRule="exact"/>
        <w:ind w:firstLineChars="178" w:firstLine="498"/>
        <w:jc w:val="left"/>
        <w:rPr>
          <w:rFonts w:ascii="仿宋_GB2312" w:eastAsia="仿宋_GB2312" w:hAnsi="宋体"/>
          <w:sz w:val="28"/>
          <w:szCs w:val="28"/>
        </w:rPr>
      </w:pPr>
      <w:r w:rsidRPr="001B3B8A">
        <w:rPr>
          <w:rFonts w:ascii="仿宋_GB2312" w:eastAsia="仿宋_GB2312" w:hAnsi="宋体" w:hint="eastAsia"/>
          <w:sz w:val="28"/>
          <w:szCs w:val="28"/>
        </w:rPr>
        <w:t>（2）培训地点：设备使用现场；</w:t>
      </w:r>
    </w:p>
    <w:p w14:paraId="1741EF70" w14:textId="77777777" w:rsidR="00B375A7" w:rsidRDefault="00270C6A">
      <w:pPr>
        <w:widowControl/>
        <w:spacing w:line="560" w:lineRule="exact"/>
        <w:ind w:firstLineChars="178" w:firstLine="498"/>
        <w:jc w:val="left"/>
        <w:rPr>
          <w:rFonts w:ascii="仿宋_GB2312" w:eastAsia="仿宋_GB2312" w:hAnsi="宋体"/>
          <w:snapToGrid w:val="0"/>
          <w:sz w:val="28"/>
          <w:szCs w:val="28"/>
        </w:rPr>
      </w:pPr>
      <w:r w:rsidRPr="001B3B8A">
        <w:rPr>
          <w:rFonts w:ascii="仿宋_GB2312" w:eastAsia="仿宋_GB2312" w:hAnsi="宋体" w:hint="eastAsia"/>
          <w:sz w:val="28"/>
          <w:szCs w:val="28"/>
        </w:rPr>
        <w:t>（3）时间与人员：由采购人确定。</w:t>
      </w:r>
    </w:p>
    <w:p w14:paraId="17AD3187" w14:textId="77777777" w:rsidR="00B375A7" w:rsidRDefault="00B375A7">
      <w:pPr>
        <w:spacing w:line="560" w:lineRule="exact"/>
        <w:ind w:firstLineChars="200" w:firstLine="562"/>
        <w:rPr>
          <w:rFonts w:ascii="仿宋_GB2312" w:eastAsia="仿宋_GB2312" w:hAnsi="宋体"/>
          <w:b/>
          <w:kern w:val="0"/>
          <w:sz w:val="28"/>
          <w:szCs w:val="28"/>
        </w:rPr>
      </w:pPr>
    </w:p>
    <w:sectPr w:rsidR="00B375A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276F7E" w14:textId="77777777" w:rsidR="00AC4ED6" w:rsidRDefault="00AC4ED6" w:rsidP="001B69F6">
      <w:r>
        <w:separator/>
      </w:r>
    </w:p>
  </w:endnote>
  <w:endnote w:type="continuationSeparator" w:id="0">
    <w:p w14:paraId="2FF84104" w14:textId="77777777" w:rsidR="00AC4ED6" w:rsidRDefault="00AC4ED6" w:rsidP="001B69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方正小标宋简体">
    <w:altName w:val="微软雅黑"/>
    <w:charset w:val="86"/>
    <w:family w:val="script"/>
    <w:pitch w:val="default"/>
    <w:sig w:usb0="00000000" w:usb1="00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C32F81" w14:textId="77777777" w:rsidR="00AC4ED6" w:rsidRDefault="00AC4ED6" w:rsidP="001B69F6">
      <w:r>
        <w:separator/>
      </w:r>
    </w:p>
  </w:footnote>
  <w:footnote w:type="continuationSeparator" w:id="0">
    <w:p w14:paraId="3123769B" w14:textId="77777777" w:rsidR="00AC4ED6" w:rsidRDefault="00AC4ED6" w:rsidP="001B69F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77939B6"/>
    <w:multiLevelType w:val="multilevel"/>
    <w:tmpl w:val="777939B6"/>
    <w:lvl w:ilvl="0">
      <w:start w:val="1"/>
      <w:numFmt w:val="japaneseCounting"/>
      <w:lvlText w:val="（%1）"/>
      <w:lvlJc w:val="left"/>
      <w:pPr>
        <w:ind w:left="870" w:hanging="87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4143"/>
    <w:rsid w:val="00077094"/>
    <w:rsid w:val="00085713"/>
    <w:rsid w:val="00094624"/>
    <w:rsid w:val="000A0030"/>
    <w:rsid w:val="001325E4"/>
    <w:rsid w:val="00190054"/>
    <w:rsid w:val="001B3B8A"/>
    <w:rsid w:val="001B69F6"/>
    <w:rsid w:val="001C0C68"/>
    <w:rsid w:val="00215F0B"/>
    <w:rsid w:val="0022123D"/>
    <w:rsid w:val="002449AB"/>
    <w:rsid w:val="00270C6A"/>
    <w:rsid w:val="002A22C2"/>
    <w:rsid w:val="00373F40"/>
    <w:rsid w:val="003D1077"/>
    <w:rsid w:val="003F785D"/>
    <w:rsid w:val="00415E33"/>
    <w:rsid w:val="00432937"/>
    <w:rsid w:val="00497D6F"/>
    <w:rsid w:val="004C2991"/>
    <w:rsid w:val="004C78B3"/>
    <w:rsid w:val="005A5701"/>
    <w:rsid w:val="005B2B20"/>
    <w:rsid w:val="005C052B"/>
    <w:rsid w:val="005D04D7"/>
    <w:rsid w:val="005F51EF"/>
    <w:rsid w:val="00643174"/>
    <w:rsid w:val="00645B7F"/>
    <w:rsid w:val="00653D2F"/>
    <w:rsid w:val="007075A9"/>
    <w:rsid w:val="00760EE9"/>
    <w:rsid w:val="00774881"/>
    <w:rsid w:val="007D0256"/>
    <w:rsid w:val="007E2F95"/>
    <w:rsid w:val="007E498F"/>
    <w:rsid w:val="007F059C"/>
    <w:rsid w:val="00840500"/>
    <w:rsid w:val="00846671"/>
    <w:rsid w:val="00881F17"/>
    <w:rsid w:val="00947F6B"/>
    <w:rsid w:val="00972A52"/>
    <w:rsid w:val="009B1919"/>
    <w:rsid w:val="009C17FC"/>
    <w:rsid w:val="00A003B6"/>
    <w:rsid w:val="00A153AE"/>
    <w:rsid w:val="00A70619"/>
    <w:rsid w:val="00A855C6"/>
    <w:rsid w:val="00AB35C0"/>
    <w:rsid w:val="00AC4ED6"/>
    <w:rsid w:val="00AC51BC"/>
    <w:rsid w:val="00AF3734"/>
    <w:rsid w:val="00B375A7"/>
    <w:rsid w:val="00B67F58"/>
    <w:rsid w:val="00B85260"/>
    <w:rsid w:val="00BC22BB"/>
    <w:rsid w:val="00BC7252"/>
    <w:rsid w:val="00C414C0"/>
    <w:rsid w:val="00C64092"/>
    <w:rsid w:val="00C94F82"/>
    <w:rsid w:val="00CC009E"/>
    <w:rsid w:val="00CE7C6B"/>
    <w:rsid w:val="00D35734"/>
    <w:rsid w:val="00D75B58"/>
    <w:rsid w:val="00DE37E8"/>
    <w:rsid w:val="00E14143"/>
    <w:rsid w:val="00E40DC6"/>
    <w:rsid w:val="00F10833"/>
    <w:rsid w:val="00F31AA7"/>
    <w:rsid w:val="00F9733C"/>
    <w:rsid w:val="03084CFA"/>
    <w:rsid w:val="03375B8C"/>
    <w:rsid w:val="06423AFA"/>
    <w:rsid w:val="066B7744"/>
    <w:rsid w:val="08A454C4"/>
    <w:rsid w:val="0CE810CC"/>
    <w:rsid w:val="0E76520D"/>
    <w:rsid w:val="0EDC72D8"/>
    <w:rsid w:val="0FA270FE"/>
    <w:rsid w:val="0FC24F0B"/>
    <w:rsid w:val="1038336E"/>
    <w:rsid w:val="10D64064"/>
    <w:rsid w:val="14990155"/>
    <w:rsid w:val="151A72C6"/>
    <w:rsid w:val="17C7174B"/>
    <w:rsid w:val="1AD75285"/>
    <w:rsid w:val="1EE95587"/>
    <w:rsid w:val="21417BC3"/>
    <w:rsid w:val="21F34B71"/>
    <w:rsid w:val="23C11F6A"/>
    <w:rsid w:val="23D97B9B"/>
    <w:rsid w:val="24912949"/>
    <w:rsid w:val="24D13CEC"/>
    <w:rsid w:val="261E645E"/>
    <w:rsid w:val="27175A63"/>
    <w:rsid w:val="2C0E2AD1"/>
    <w:rsid w:val="2DDB69E3"/>
    <w:rsid w:val="301654AC"/>
    <w:rsid w:val="30872E52"/>
    <w:rsid w:val="30F32296"/>
    <w:rsid w:val="39D23390"/>
    <w:rsid w:val="3AFD443D"/>
    <w:rsid w:val="3C5C5193"/>
    <w:rsid w:val="3CE71CFA"/>
    <w:rsid w:val="42892A5A"/>
    <w:rsid w:val="428E1E1E"/>
    <w:rsid w:val="47176886"/>
    <w:rsid w:val="47BA3548"/>
    <w:rsid w:val="47DB5B06"/>
    <w:rsid w:val="4A080708"/>
    <w:rsid w:val="4AC05487"/>
    <w:rsid w:val="4BE13907"/>
    <w:rsid w:val="4E1C6E78"/>
    <w:rsid w:val="4EEC5A6E"/>
    <w:rsid w:val="4F2C4E99"/>
    <w:rsid w:val="4F530677"/>
    <w:rsid w:val="4F711713"/>
    <w:rsid w:val="4FCA7944"/>
    <w:rsid w:val="4FFA6D45"/>
    <w:rsid w:val="50F57169"/>
    <w:rsid w:val="513B00BA"/>
    <w:rsid w:val="530E3233"/>
    <w:rsid w:val="536D4859"/>
    <w:rsid w:val="53B5570E"/>
    <w:rsid w:val="57874D86"/>
    <w:rsid w:val="58F46A27"/>
    <w:rsid w:val="5BE30FD5"/>
    <w:rsid w:val="5BF24D5F"/>
    <w:rsid w:val="5C7A1030"/>
    <w:rsid w:val="5CF16799"/>
    <w:rsid w:val="5CF536F0"/>
    <w:rsid w:val="5DB0404F"/>
    <w:rsid w:val="5E616929"/>
    <w:rsid w:val="5EE008FD"/>
    <w:rsid w:val="5F4418C9"/>
    <w:rsid w:val="60FF41BB"/>
    <w:rsid w:val="65530F79"/>
    <w:rsid w:val="67083E28"/>
    <w:rsid w:val="6869578A"/>
    <w:rsid w:val="688071E0"/>
    <w:rsid w:val="689773CF"/>
    <w:rsid w:val="6A617C95"/>
    <w:rsid w:val="6E493F8C"/>
    <w:rsid w:val="6F214355"/>
    <w:rsid w:val="70747DE2"/>
    <w:rsid w:val="72B648F6"/>
    <w:rsid w:val="737F118B"/>
    <w:rsid w:val="738A025C"/>
    <w:rsid w:val="75CB690A"/>
    <w:rsid w:val="77585F7B"/>
    <w:rsid w:val="785B6C5B"/>
    <w:rsid w:val="7B7F7A18"/>
    <w:rsid w:val="7DA737B9"/>
    <w:rsid w:val="7DC425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B2A7A26-C3A7-40DB-A12E-CA46025D60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napToGrid w:val="0"/>
      <w:spacing w:line="360" w:lineRule="auto"/>
      <w:outlineLvl w:val="0"/>
    </w:pPr>
    <w:rPr>
      <w:rFonts w:ascii="Calibri" w:eastAsia="宋体" w:hAnsi="Calibri" w:cs="宋体"/>
      <w:b/>
      <w:bCs/>
      <w:kern w:val="44"/>
      <w:sz w:val="28"/>
      <w:szCs w:val="44"/>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customStyle="1" w:styleId="10">
    <w:name w:val="标题 1 字符"/>
    <w:basedOn w:val="a0"/>
    <w:link w:val="1"/>
    <w:uiPriority w:val="9"/>
    <w:qFormat/>
    <w:rPr>
      <w:rFonts w:ascii="Calibri" w:eastAsia="宋体" w:hAnsi="Calibri" w:cs="宋体"/>
      <w:b/>
      <w:bCs/>
      <w:kern w:val="44"/>
      <w:sz w:val="28"/>
      <w:szCs w:val="44"/>
    </w:rPr>
  </w:style>
  <w:style w:type="character" w:customStyle="1" w:styleId="30">
    <w:name w:val="标题 3 字符"/>
    <w:basedOn w:val="a0"/>
    <w:link w:val="3"/>
    <w:uiPriority w:val="9"/>
    <w:qFormat/>
    <w:rPr>
      <w:b/>
      <w:bCs/>
      <w:sz w:val="32"/>
      <w:szCs w:val="32"/>
    </w:rPr>
  </w:style>
  <w:style w:type="paragraph" w:styleId="a8">
    <w:name w:val="List Paragraph"/>
    <w:basedOn w:val="a"/>
    <w:link w:val="a9"/>
    <w:uiPriority w:val="99"/>
    <w:qFormat/>
    <w:pPr>
      <w:ind w:firstLineChars="200" w:firstLine="420"/>
    </w:pPr>
    <w:rPr>
      <w:rFonts w:ascii="Calibri" w:eastAsia="宋体" w:hAnsi="Calibri" w:cs="Times New Roman"/>
    </w:rPr>
  </w:style>
  <w:style w:type="character" w:customStyle="1" w:styleId="font21">
    <w:name w:val="font21"/>
    <w:qFormat/>
    <w:rPr>
      <w:rFonts w:ascii="宋体" w:eastAsia="宋体" w:hAnsi="宋体" w:cs="宋体" w:hint="eastAsia"/>
      <w:color w:val="000000"/>
      <w:sz w:val="21"/>
      <w:szCs w:val="21"/>
      <w:u w:val="none"/>
    </w:rPr>
  </w:style>
  <w:style w:type="character" w:customStyle="1" w:styleId="a9">
    <w:name w:val="列出段落 字符"/>
    <w:link w:val="a8"/>
    <w:uiPriority w:val="99"/>
    <w:qFormat/>
    <w:locked/>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226</TotalTime>
  <Pages>7</Pages>
  <Words>507</Words>
  <Characters>2892</Characters>
  <Application>Microsoft Office Word</Application>
  <DocSecurity>0</DocSecurity>
  <Lines>24</Lines>
  <Paragraphs>6</Paragraphs>
  <ScaleCrop>false</ScaleCrop>
  <Company>神州网信技术有限公司</Company>
  <LinksUpToDate>false</LinksUpToDate>
  <CharactersWithSpaces>3393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南昌分行机构业务部综合</dc:creator>
  <cp:lastModifiedBy>吴晓</cp:lastModifiedBy>
  <cp:revision>12</cp:revision>
  <dcterms:created xsi:type="dcterms:W3CDTF">2025-06-30T02:34:00Z</dcterms:created>
  <dcterms:modified xsi:type="dcterms:W3CDTF">2025-10-29T02:52:00Z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eyJoZGlkIjoiZDU0NzZjNDk3YjY2MGYyZjBkM2ZlYzcwZGZiOWFkMWIiLCJ1c2VySWQiOiIxMTcyMTkwMDY1In0=</vt:lpwstr>
  </property>
  <property fmtid="{D5CDD505-2E9C-101B-9397-08002B2CF9AE}" pid="3" name="KSOProductBuildVer">
    <vt:lpwstr>2052-12.1.0.23125</vt:lpwstr>
  </property>
  <property fmtid="{D5CDD505-2E9C-101B-9397-08002B2CF9AE}" pid="4" name="ICV">
    <vt:lpwstr>5B9C85ABFA1E4B32A0FD4EA2D2225EB2_13</vt:lpwstr>
  </property>
</Properties>
</file>