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Times New Roman" w:hAnsi="Times New Roman" w:eastAsia="华文中宋" w:cs="仿宋_GB2312"/>
          <w:sz w:val="44"/>
          <w:lang w:val="en-US" w:eastAsia="zh-CN"/>
        </w:rPr>
      </w:pPr>
      <w:r>
        <w:rPr>
          <w:rFonts w:hint="eastAsia" w:ascii="Times New Roman" w:hAnsi="Times New Roman" w:eastAsia="华文中宋" w:cs="仿宋_GB2312"/>
          <w:sz w:val="44"/>
          <w:lang w:val="en-US" w:eastAsia="zh-CN"/>
        </w:rPr>
        <w:t>华为分布式存储设备维保服务采购项目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Times New Roman" w:hAnsi="Times New Roman" w:eastAsia="华文中宋" w:cs="仿宋_GB2312"/>
          <w:sz w:val="44"/>
          <w:lang w:val="en-US" w:eastAsia="zh-CN"/>
        </w:rPr>
      </w:pPr>
      <w:r>
        <w:rPr>
          <w:rFonts w:hint="eastAsia" w:ascii="Times New Roman" w:hAnsi="Times New Roman" w:eastAsia="华文中宋" w:cs="仿宋_GB2312"/>
          <w:sz w:val="44"/>
          <w:lang w:val="en-US" w:eastAsia="zh-CN"/>
        </w:rPr>
        <w:t>供应商报名材料需求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华文中宋" w:hAnsi="华文中宋" w:eastAsia="华文中宋" w:cs="Times New Roman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kern w:val="2"/>
          <w:sz w:val="32"/>
          <w:szCs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24"/>
          <w:highlight w:val="none"/>
          <w:lang w:val="en-US" w:eastAsia="zh-CN"/>
        </w:rPr>
        <w:t>资质及能力要求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sz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lang w:val="en-US" w:eastAsia="zh-CN"/>
        </w:rPr>
        <w:t>供应商应为具有相关经营范围、有资格和能力提供华为分布式存储设备维保服务的厂商。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sz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lang w:val="en-US" w:eastAsia="zh-CN"/>
        </w:rPr>
        <w:t>能提供以下服务内容：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仿宋_GB2312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b w:val="0"/>
          <w:bCs/>
          <w:sz w:val="32"/>
          <w:szCs w:val="32"/>
          <w:lang w:val="en-US" w:eastAsia="zh-CN"/>
        </w:rPr>
        <w:t>由原厂商提供1年7天×24小时设备维保服务。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仿宋_GB2312" w:eastAsia="仿宋_GB2312" w:cs="Times New Roman"/>
          <w:b w:val="0"/>
          <w:bCs/>
          <w:sz w:val="32"/>
          <w:szCs w:val="32"/>
          <w:lang w:val="en-US" w:eastAsia="zh-CN"/>
        </w:rPr>
        <w:t>故障诊断及维修</w:t>
      </w:r>
      <w:r>
        <w:rPr>
          <w:rFonts w:hint="eastAsia" w:ascii="仿宋_GB2312" w:eastAsia="仿宋_GB2312" w:cs="Times New Roman"/>
          <w:b w:val="0"/>
          <w:bCs/>
          <w:sz w:val="32"/>
          <w:szCs w:val="32"/>
          <w:lang w:val="en-US" w:eastAsia="zh-CN"/>
        </w:rPr>
        <w:t>。乙方提供原厂7*24小时服务级别维保服务。在保修服务期内，乙方接到甲方故障要求维护的通知电话后，在1小时内进行响应，技术工程师应在2小时内到达现场，并在 4 小时内修复。对于当日无法解决的故障，乙方必须提供书面的情况说明，包括故障原因、下一步的解决方案等。硬件故障问题定位后备件应在4小时内到达现场。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b w:val="0"/>
          <w:bCs/>
          <w:sz w:val="32"/>
          <w:szCs w:val="32"/>
          <w:lang w:val="en-US" w:eastAsia="zh-CN"/>
        </w:rPr>
        <w:t>巡检服务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。</w:t>
      </w:r>
      <w:r>
        <w:rPr>
          <w:rFonts w:hint="eastAsia" w:ascii="仿宋_GB2312" w:eastAsia="仿宋_GB2312" w:cs="Times New Roman"/>
          <w:b w:val="0"/>
          <w:bCs/>
          <w:sz w:val="32"/>
          <w:szCs w:val="32"/>
          <w:lang w:val="en-US" w:eastAsia="zh-CN"/>
        </w:rPr>
        <w:t>每季度进行一次巡检服务，巡检服务包括检查系统运行状态、分析日志、针对系统存在的问题提出解决建议；并应客户要求，对系统存在的问题进行处理；巡检完成后及时向客户反馈硬件、系统及操作等方面的运行状况，及时了解设备日常运行过程中的有关问题，以及安排下一步的服务；巡检服务应包含但不限于以下内容：设备运行物理状态，电源和指示灯状态，风扇运转状态，磁盘状态，接口、线路状态，系统错误日志，故障记录与分析，系统硬件诊断，及时更换损坏的或有故障隐患的部件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b w:val="0"/>
          <w:bCs/>
          <w:sz w:val="32"/>
          <w:szCs w:val="32"/>
          <w:lang w:val="en-US" w:eastAsia="zh-CN"/>
        </w:rPr>
        <w:t>硬件备机保修服务。对在保修服务期内的产品，由于产品硬件故障导致产品不能正常使用，乙方将免费提供备机服务，即所售产品设备发生故障不能正常工作时，乙方承诺提供同型号或与此型号设备相当的替代设备供客户使用，直到原设备故障修复，能够进行正常工作为止。替代设备将在接到客户故障通知后的1个工作日内送达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b w:val="0"/>
          <w:bCs/>
          <w:sz w:val="32"/>
          <w:szCs w:val="32"/>
          <w:lang w:val="en-US" w:eastAsia="zh-CN"/>
        </w:rPr>
        <w:t>设备</w:t>
      </w:r>
      <w:r>
        <w:rPr>
          <w:rFonts w:hint="eastAsia" w:ascii="仿宋_GB2312" w:eastAsia="仿宋_GB2312" w:cs="Times New Roman"/>
          <w:b w:val="0"/>
          <w:bCs/>
          <w:sz w:val="32"/>
          <w:szCs w:val="32"/>
          <w:lang w:val="zh-TW" w:eastAsia="zh-TW"/>
        </w:rPr>
        <w:t>升级服务</w:t>
      </w:r>
      <w:r>
        <w:rPr>
          <w:rFonts w:hint="eastAsia" w:ascii="仿宋_GB2312" w:eastAsia="仿宋_GB2312" w:cs="Times New Roman"/>
          <w:b w:val="0"/>
          <w:bCs/>
          <w:sz w:val="32"/>
          <w:szCs w:val="32"/>
          <w:lang w:val="zh-TW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在设备保修期内乙方提供针对设备原有功能的必要更新或升级服务，并提供为完善设备软件性能的软件版本更新或升级服务。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仿宋_GB2312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b w:val="0"/>
          <w:bCs/>
          <w:sz w:val="32"/>
          <w:szCs w:val="32"/>
          <w:lang w:val="zh-TW" w:eastAsia="zh-TW"/>
        </w:rPr>
        <w:t>重要事件支持服务</w:t>
      </w:r>
      <w:r>
        <w:rPr>
          <w:rFonts w:hint="eastAsia" w:ascii="仿宋_GB2312" w:eastAsia="仿宋_GB2312" w:cs="Times New Roman"/>
          <w:b w:val="0"/>
          <w:bCs/>
          <w:sz w:val="32"/>
          <w:szCs w:val="32"/>
          <w:lang w:val="zh-TW" w:eastAsia="zh-CN"/>
        </w:rPr>
        <w:t>。</w:t>
      </w:r>
      <w:r>
        <w:rPr>
          <w:rFonts w:hint="eastAsia" w:ascii="仿宋_GB2312" w:eastAsia="仿宋_GB2312" w:cs="Times New Roman"/>
          <w:b w:val="0"/>
          <w:bCs/>
          <w:sz w:val="32"/>
          <w:szCs w:val="32"/>
          <w:lang w:val="en-US" w:eastAsia="zh-CN"/>
        </w:rPr>
        <w:t>在保密检查、系统重要变更、产品重大异常、重要时点保障等紧急情况时提供7x24小时的现场服务，以便及时处理问题；甲方实施重大项目，如需系统切换、系统升级或机房搬迁等，需要乙方配合或协助的，乙方应积极响应及时指派资深系统支持人员现场协助及指导，提供现场技术支持。</w:t>
      </w:r>
    </w:p>
    <w:p>
      <w:pPr>
        <w:widowControl w:val="0"/>
        <w:spacing w:line="60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设备清单：</w:t>
      </w:r>
    </w:p>
    <w:tbl>
      <w:tblPr>
        <w:tblStyle w:val="6"/>
        <w:tblW w:w="89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746"/>
        <w:gridCol w:w="1646"/>
        <w:gridCol w:w="2530"/>
        <w:gridCol w:w="579"/>
        <w:gridCol w:w="2116"/>
        <w:gridCol w:w="7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</w:t>
            </w:r>
            <w:r>
              <w:rPr>
                <w:rStyle w:val="10"/>
                <w:lang w:val="en-US" w:eastAsia="zh-CN" w:bidi="ar"/>
              </w:rPr>
              <w:t xml:space="preserve"> 号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序列号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维保期限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2288V5H25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2102352KGAN0M8000042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2288V5H25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2102352KGAN0M8000043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2288V5H25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2102352KGAN0M8000041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2288V5H25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2102352KGAN0M8000040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2288V5H25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2102352KGAN0M8000039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BLK2U12DHD32C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BLK2U12DHD32C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BLK2U12DHD32C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BLK2U12DHD32C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BLK2U12DHD32C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BLK2U12DHD32C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BLK2U12DHD32C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BLK2U12DHD32C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分布式文件存储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9000V5-X86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2102353WTNN0M8000001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分布式文件存储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9000V5-X86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2102353WTNN0M8000002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分布式文件存储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9000V5-X86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2102353WTNN0M8000003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分布式文件存储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9000V5-X86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2102353WTNN0M8000004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分布式文件存储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9000V5-ARM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2102352TWKN0M9000065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分布式文件存储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9000V5-ARM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2102352TWKN0M9000066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分布式文件存储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9000V5-ARM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2102352TWKN0M9000067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分布式文件存储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9000V5-ARM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2102352TWKN0M9000068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2288V5H12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2102352KFPN0M8000036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2288V5H12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2102352KFPN0M8000031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2288V5H12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2102352KFPN0M8000038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2288V5H12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2102352KFPN0M8000039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2288V5H12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2102352KFPN0M8000033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2288V5H12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2102352KFPN0M8000030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2288V5H12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2102352KFPN0M8000035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2288V5H12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2102352KFPN0M8000034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2288V5H12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2102352KFPN0M8000029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2288V5H12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2102352KFPN0M8000032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2288V5H12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2102352KFPN0M8000037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BLK2U12DHD32C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BLK2U12DHD32C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BLK2U12DHD32C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BLK2U12DHD32C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BLK2U12DHD32C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BLK2U12DHD32C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BLK2U12DHD32C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BLK2U12DHD32C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分布式文件存储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9000V5-ARM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2102352TWKN0M9000069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分布式文件存储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9000V5-ARM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2102352TWKN0M9000070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分布式文件存储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9000V5-ARM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2102352TWKN0M9000071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分布式文件存储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9000V5-ARM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2102352TWKN0M9000072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TG225 A1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TG225 A1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TG225 A1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TG225 A1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TG225 A1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TG225 A1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TG225 A1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TG225 A1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TG225 A1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TG225 B1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华为分布式对象存储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TG225 B1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2102312YTC10M7000504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华为分布式文件存储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P36A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2102352TWKN0M9000076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华为分布式文件存储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P36A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2102352TWKN0M9000075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华为分布式文件存储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P36A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2102352TWKN0M9000073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华为分布式文件存储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P36A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2102352TWKN0M9000074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TS2280 V2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TS2280 V2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TS2280 V2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TS2280 V2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TS2280 V2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TS2280 V2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TS2280 V2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TS2280 V2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TS2280 V2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TS2280 V2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华为分布式块存储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TS2280 V2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2102354JHMP0M9000018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2027.6.28-2028.6.27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黑体" w:hAnsi="黑体" w:eastAsia="黑体" w:cs="黑体"/>
          <w:kern w:val="2"/>
          <w:sz w:val="32"/>
          <w:szCs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24"/>
          <w:highlight w:val="none"/>
          <w:lang w:val="en-US" w:eastAsia="zh-CN"/>
        </w:rPr>
        <w:t>材料及格式要求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楷体" w:hAnsi="楷体" w:eastAsia="楷体" w:cs="楷体"/>
          <w:kern w:val="2"/>
          <w:sz w:val="32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kern w:val="2"/>
          <w:sz w:val="32"/>
          <w:szCs w:val="24"/>
          <w:highlight w:val="none"/>
          <w:lang w:val="en-US" w:eastAsia="zh-CN"/>
        </w:rPr>
        <w:t>案例要求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kern w:val="2"/>
          <w:sz w:val="32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lang w:val="en-US" w:eastAsia="zh-CN"/>
        </w:rPr>
        <w:t>提供近三年（2022年1月1日至今）参与本次报名产品同系列产品的采购合同案例，包括：采购合同首页、采购产品内容/配置页、甲乙双方盖章页。上述材料如果为复印件，需要加盖原厂商公章，如果提供的材料为多页，还需要在每页加盖骑缝章。 案例范围包括以下银行总行：中国人民银行；中国农业发展银行、国家开发银行和中国进出口银行；列入系统重要性银行的国有大型银行，包括中国工商银行、中国银行、中国建设银行、中国农业银行、交通银行、中国邮政储蓄银行；列入系统重要性银行的股份制商业银行，包括招商银行、兴业银行、浦发银行、中信银行、中国民生银行、平安银行、中国光大银行、华夏银行、广发银行；列入系统重要性银行的城市商业银行，包括宁波银行、上海银行、江苏银行、南京银行、北京银行。、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楷体" w:hAnsi="楷体" w:eastAsia="楷体" w:cs="楷体"/>
          <w:kern w:val="2"/>
          <w:sz w:val="32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kern w:val="2"/>
          <w:sz w:val="32"/>
          <w:szCs w:val="24"/>
          <w:highlight w:val="none"/>
          <w:lang w:val="en-US" w:eastAsia="zh-CN"/>
        </w:rPr>
        <w:t>其他材料要求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sz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lang w:val="en-US" w:eastAsia="zh-CN"/>
        </w:rPr>
        <w:t>提供设备白皮书、使用手册等材料；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sz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lang w:val="en-US" w:eastAsia="zh-CN"/>
        </w:rPr>
        <w:t>提供其他供应商认为需要反馈的材料；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sz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lang w:val="en-US" w:eastAsia="zh-CN"/>
        </w:rPr>
        <w:t>提供代表供应商参与本项目的联系人、联系电话、单位邮箱，以及公司授权说明文件、授权人身份证明复印件等材料；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sz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lang w:val="en-US" w:eastAsia="zh-CN"/>
        </w:rPr>
        <w:t>请供应商按上述要求提供报名材料。对于无法提供的内容，也请具体说明原因；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sz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lang w:val="en-US" w:eastAsia="zh-CN"/>
        </w:rPr>
        <w:t>以上材料均需加盖单位公章。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default" w:ascii="Times New Roman" w:hAnsi="Times New Roman" w:eastAsia="仿宋_GB2312" w:cs="仿宋_GB2312"/>
          <w:sz w:val="32"/>
          <w:lang w:val="en-US" w:eastAsia="zh-CN"/>
        </w:rPr>
      </w:pP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120" w:afterAutospacing="0" w:line="560" w:lineRule="exact"/>
        <w:ind w:left="0" w:right="0" w:firstLine="640" w:firstLineChars="200"/>
        <w:jc w:val="both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附件：</w:t>
      </w: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>1.供应商基本信息表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120" w:afterAutospacing="0" w:line="560" w:lineRule="exact"/>
        <w:ind w:left="420" w:leftChars="200" w:right="0" w:firstLine="1280" w:firstLineChars="400"/>
        <w:jc w:val="both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>2.原厂服务授权书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120" w:afterAutospacing="0" w:line="560" w:lineRule="exact"/>
        <w:ind w:left="420" w:leftChars="200" w:right="0" w:firstLine="1280" w:firstLineChars="400"/>
        <w:jc w:val="both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>3.法人授权书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620" w:lineRule="exact"/>
        <w:jc w:val="right"/>
        <w:textAlignment w:val="auto"/>
        <w:rPr>
          <w:rFonts w:hint="eastAsia" w:ascii="Times New Roman" w:hAnsi="Times New Roman" w:eastAsia="仿宋_GB2312" w:cs="仿宋_GB2312"/>
          <w:sz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default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附表1.</w:t>
      </w:r>
    </w:p>
    <w:tbl>
      <w:tblPr>
        <w:tblStyle w:val="7"/>
        <w:tblW w:w="14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2268"/>
        <w:gridCol w:w="2268"/>
        <w:gridCol w:w="1247"/>
        <w:gridCol w:w="1247"/>
        <w:gridCol w:w="1247"/>
        <w:gridCol w:w="2268"/>
        <w:gridCol w:w="3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40" w:type="dxa"/>
            <w:gridSpan w:val="8"/>
            <w:shd w:val="clear" w:color="auto" w:fill="F1F1F1" w:themeFill="background1" w:themeFillShade="F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vertAlign w:val="baseline"/>
                <w:lang w:val="en-US" w:eastAsia="zh-CN"/>
              </w:rPr>
              <w:t>供应商基本信息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2"/>
                <w:sz w:val="32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  <w:szCs w:val="20"/>
                <w:vertAlign w:val="baseline"/>
                <w:lang w:val="en-US" w:eastAsia="zh-CN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9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黑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成立时间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  <w:t xml:space="preserve">    年  月  日</w:t>
            </w:r>
          </w:p>
        </w:tc>
        <w:tc>
          <w:tcPr>
            <w:tcW w:w="24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企业法人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注册资本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9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联系人及联系方式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国别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资质情况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（如无请说明）</w:t>
            </w: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40" w:type="dxa"/>
            <w:gridSpan w:val="8"/>
            <w:shd w:val="clear" w:color="auto" w:fill="F1F1F1" w:themeFill="background1" w:themeFillShade="F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vertAlign w:val="baseline"/>
                <w:lang w:val="en-US" w:eastAsia="zh-CN"/>
              </w:rPr>
              <w:t>案例情况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  <w:szCs w:val="20"/>
                <w:vertAlign w:val="baseline"/>
                <w:lang w:val="en-US" w:eastAsia="zh-CN"/>
              </w:rPr>
              <w:t>（请优先填写时间较近、规模较大的案例，数量无上限要求）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客户全称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项目全称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合同签订时间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项目规模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项目性质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项目主要内容</w:t>
            </w: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所投产品型号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其他需要说明的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>注：可补充其他佐证材料。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附表2.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黑体" w:hAnsi="黑体" w:eastAsia="黑体" w:cs="黑体"/>
          <w:sz w:val="32"/>
          <w:lang w:val="en-US" w:eastAsia="zh-CN"/>
        </w:rPr>
      </w:pPr>
    </w:p>
    <w:tbl>
      <w:tblPr>
        <w:tblStyle w:val="6"/>
        <w:tblW w:w="135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35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52"/>
                <w:szCs w:val="52"/>
                <w:u w:val="none"/>
                <w:lang w:val="en-US" w:eastAsia="zh-CN" w:bidi="ar"/>
              </w:rPr>
              <w:t>关于华为分布式存储设备维保服务采购项目的授权书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13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>中国农业发展银行：</w:t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9"/>
                <w:lang w:val="en-US" w:eastAsia="zh-CN" w:bidi="ar"/>
              </w:rPr>
              <w:t xml:space="preserve">  今通过公开发布渠道知悉贵行拟开展</w:t>
            </w:r>
            <w:r>
              <w:rPr>
                <w:rStyle w:val="9"/>
                <w:rFonts w:hint="eastAsia"/>
                <w:lang w:val="en-US" w:eastAsia="zh-CN" w:bidi="ar"/>
              </w:rPr>
              <w:t>华为分布式存储设备维保服务采购调研</w:t>
            </w:r>
            <w:r>
              <w:rPr>
                <w:rStyle w:val="9"/>
                <w:lang w:val="en-US" w:eastAsia="zh-CN" w:bidi="ar"/>
              </w:rPr>
              <w:t>工作，现授权我公司xxx人员和贵司经办人员开展以上工作，并在整个项目经办过程承诺如下：</w:t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1.对于客户经理提交材料的承诺，承诺提交邮件（官方邮箱地址）、书面（授权相关材料客户经理签字生效）等材料代表公司。</w:t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2.廉洁承诺。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 xml:space="preserve">                                                                  </w:t>
            </w:r>
            <w:r>
              <w:rPr>
                <w:rStyle w:val="9"/>
                <w:rFonts w:hint="eastAsia"/>
                <w:i w:val="0"/>
                <w:iCs w:val="0"/>
                <w:color w:val="000000"/>
                <w:lang w:val="en-US" w:eastAsia="zh-CN" w:bidi="ar"/>
              </w:rPr>
              <w:t>xxxxxx</w:t>
            </w:r>
            <w:r>
              <w:rPr>
                <w:rStyle w:val="9"/>
                <w:lang w:val="en-US" w:eastAsia="zh-CN" w:bidi="ar"/>
              </w:rPr>
              <w:t xml:space="preserve">公司    </w:t>
            </w:r>
          </w:p>
          <w:p>
            <w:pPr>
              <w:keepNext w:val="0"/>
              <w:keepLines w:val="0"/>
              <w:widowControl/>
              <w:suppressLineNumbers w:val="0"/>
              <w:ind w:firstLine="7440" w:firstLineChars="3100"/>
              <w:jc w:val="left"/>
              <w:textAlignment w:val="top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 xml:space="preserve"> xxxx年xx月xx日</w:t>
            </w:r>
          </w:p>
          <w:p>
            <w:pPr>
              <w:keepNext w:val="0"/>
              <w:keepLines w:val="0"/>
              <w:widowControl/>
              <w:suppressLineNumbers w:val="0"/>
              <w:ind w:firstLine="7440" w:firstLineChars="3100"/>
              <w:jc w:val="left"/>
              <w:textAlignment w:val="top"/>
              <w:rPr>
                <w:rStyle w:val="9"/>
                <w:rFonts w:hint="eastAsia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jc w:val="left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附件3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 xml:space="preserve">                   </w:t>
      </w: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法人授权书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中国农业发展银行：</w:t>
      </w:r>
    </w:p>
    <w:p>
      <w:pPr>
        <w:spacing w:line="620" w:lineRule="exact"/>
        <w:ind w:firstLine="640" w:firstLineChars="200"/>
        <w:outlineLvl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法定代表人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（法人姓名）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授权我单位职工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（职工姓名）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为我单位本次项目授权代理人，全权处理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中国农业发展银行华为分布式存储设备维保服务采购项目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一切事宜。委托期限自签署之日起至本项目有效期截止之日止。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代理人无转委托权。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特此授权。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附：（代理人身份证复印件或扫描件正反面）</w:t>
      </w:r>
    </w:p>
    <w:p>
      <w:pPr>
        <w:ind w:firstLine="1280" w:firstLineChars="4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代理人姓名：                 职务：</w:t>
      </w:r>
    </w:p>
    <w:p>
      <w:pPr>
        <w:ind w:firstLine="1280" w:firstLineChars="4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联系方式：                   邮箱：</w:t>
      </w:r>
    </w:p>
    <w:p>
      <w:pPr>
        <w:ind w:firstLine="8000" w:firstLineChars="2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8000" w:firstLineChars="25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法人签字/盖章</w:t>
      </w:r>
    </w:p>
    <w:p>
      <w:pPr>
        <w:ind w:firstLine="8000" w:firstLineChars="2500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</w:t>
      </w:r>
    </w:p>
    <w:sectPr>
      <w:pgSz w:w="16838" w:h="11906" w:orient="landscape"/>
      <w:pgMar w:top="1463" w:right="1440" w:bottom="1463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1782F9"/>
    <w:multiLevelType w:val="singleLevel"/>
    <w:tmpl w:val="931782F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93E234D2"/>
    <w:multiLevelType w:val="singleLevel"/>
    <w:tmpl w:val="93E234D2"/>
    <w:lvl w:ilvl="0" w:tentative="0">
      <w:start w:val="1"/>
      <w:numFmt w:val="decimal"/>
      <w:suff w:val="nothing"/>
      <w:lvlText w:val="%1"/>
      <w:lvlJc w:val="center"/>
      <w:pPr>
        <w:ind w:left="0" w:firstLine="0"/>
      </w:pPr>
      <w:rPr>
        <w:rFonts w:hint="default" w:ascii="Times New Roman" w:hAnsi="Times New Roman" w:eastAsia="Times New Roman"/>
      </w:rPr>
    </w:lvl>
  </w:abstractNum>
  <w:abstractNum w:abstractNumId="2">
    <w:nsid w:val="AD3901D9"/>
    <w:multiLevelType w:val="singleLevel"/>
    <w:tmpl w:val="AD3901D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09C57F2A"/>
    <w:multiLevelType w:val="singleLevel"/>
    <w:tmpl w:val="09C57F2A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4">
    <w:nsid w:val="3897FBC2"/>
    <w:multiLevelType w:val="singleLevel"/>
    <w:tmpl w:val="3897FBC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3D1B8AFF"/>
    <w:multiLevelType w:val="singleLevel"/>
    <w:tmpl w:val="3D1B8AF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lMGM1YmY4MzM4Nzk5Y2IyZGFhODdmZDdhZjQ4ZmYifQ=="/>
  </w:docVars>
  <w:rsids>
    <w:rsidRoot w:val="74981195"/>
    <w:rsid w:val="00740DE1"/>
    <w:rsid w:val="02DE28F6"/>
    <w:rsid w:val="03694B27"/>
    <w:rsid w:val="041E1B2E"/>
    <w:rsid w:val="043F7E55"/>
    <w:rsid w:val="060D1346"/>
    <w:rsid w:val="063D5738"/>
    <w:rsid w:val="07F31A4B"/>
    <w:rsid w:val="08070A3C"/>
    <w:rsid w:val="0A9D7935"/>
    <w:rsid w:val="0B0E19F5"/>
    <w:rsid w:val="0C5D191D"/>
    <w:rsid w:val="0C9D6E83"/>
    <w:rsid w:val="0DBF4FDE"/>
    <w:rsid w:val="0E8813E4"/>
    <w:rsid w:val="0EF856B2"/>
    <w:rsid w:val="0F502EB3"/>
    <w:rsid w:val="0FDA4714"/>
    <w:rsid w:val="10191FB1"/>
    <w:rsid w:val="10E834D0"/>
    <w:rsid w:val="11D85BD5"/>
    <w:rsid w:val="11E4195E"/>
    <w:rsid w:val="12244E9B"/>
    <w:rsid w:val="127C3C10"/>
    <w:rsid w:val="12C46196"/>
    <w:rsid w:val="13605489"/>
    <w:rsid w:val="13C1339D"/>
    <w:rsid w:val="14775224"/>
    <w:rsid w:val="14B16A0A"/>
    <w:rsid w:val="158342CE"/>
    <w:rsid w:val="18D55354"/>
    <w:rsid w:val="18E36FE2"/>
    <w:rsid w:val="1E8D306C"/>
    <w:rsid w:val="1ED27883"/>
    <w:rsid w:val="225D7134"/>
    <w:rsid w:val="22FF7959"/>
    <w:rsid w:val="23654E2A"/>
    <w:rsid w:val="239F6981"/>
    <w:rsid w:val="244D5EFF"/>
    <w:rsid w:val="24BE41DB"/>
    <w:rsid w:val="24DC34CC"/>
    <w:rsid w:val="273F040E"/>
    <w:rsid w:val="276C77B1"/>
    <w:rsid w:val="29B7461D"/>
    <w:rsid w:val="2A914C20"/>
    <w:rsid w:val="30133643"/>
    <w:rsid w:val="316E09A9"/>
    <w:rsid w:val="31F02B34"/>
    <w:rsid w:val="329B19F0"/>
    <w:rsid w:val="3558467A"/>
    <w:rsid w:val="389C303B"/>
    <w:rsid w:val="39A20CFD"/>
    <w:rsid w:val="3A6955A2"/>
    <w:rsid w:val="3AE17129"/>
    <w:rsid w:val="3B3A1D75"/>
    <w:rsid w:val="3D7932E6"/>
    <w:rsid w:val="3E767887"/>
    <w:rsid w:val="3E912D31"/>
    <w:rsid w:val="406A0C1B"/>
    <w:rsid w:val="413B4391"/>
    <w:rsid w:val="41D9008E"/>
    <w:rsid w:val="42345558"/>
    <w:rsid w:val="42BB570A"/>
    <w:rsid w:val="435D7E72"/>
    <w:rsid w:val="453C1F26"/>
    <w:rsid w:val="470F19E8"/>
    <w:rsid w:val="47264087"/>
    <w:rsid w:val="477C23EB"/>
    <w:rsid w:val="485D0000"/>
    <w:rsid w:val="49050923"/>
    <w:rsid w:val="49307096"/>
    <w:rsid w:val="4A2A7A00"/>
    <w:rsid w:val="4A4D5AF6"/>
    <w:rsid w:val="4B355603"/>
    <w:rsid w:val="4C277AEC"/>
    <w:rsid w:val="4C5F5CA9"/>
    <w:rsid w:val="4C9B1354"/>
    <w:rsid w:val="4CCC65AC"/>
    <w:rsid w:val="4D8220AC"/>
    <w:rsid w:val="4DF155A7"/>
    <w:rsid w:val="4FA00823"/>
    <w:rsid w:val="4FE172B0"/>
    <w:rsid w:val="50323AE1"/>
    <w:rsid w:val="50974594"/>
    <w:rsid w:val="50FA1B00"/>
    <w:rsid w:val="511F0E8C"/>
    <w:rsid w:val="512058E2"/>
    <w:rsid w:val="513162CB"/>
    <w:rsid w:val="53C464A1"/>
    <w:rsid w:val="55032525"/>
    <w:rsid w:val="55AC1E33"/>
    <w:rsid w:val="561E3959"/>
    <w:rsid w:val="583B0D6E"/>
    <w:rsid w:val="5AB741B0"/>
    <w:rsid w:val="5B087B98"/>
    <w:rsid w:val="5B1C4E27"/>
    <w:rsid w:val="5BF361FF"/>
    <w:rsid w:val="5D702D19"/>
    <w:rsid w:val="5DCA670A"/>
    <w:rsid w:val="5E155FB3"/>
    <w:rsid w:val="5E790F36"/>
    <w:rsid w:val="5EEF5898"/>
    <w:rsid w:val="5FC4513E"/>
    <w:rsid w:val="619528A3"/>
    <w:rsid w:val="6205428E"/>
    <w:rsid w:val="62E4334D"/>
    <w:rsid w:val="63AD4BBC"/>
    <w:rsid w:val="64A2188E"/>
    <w:rsid w:val="652641B0"/>
    <w:rsid w:val="6599299A"/>
    <w:rsid w:val="67FC0443"/>
    <w:rsid w:val="68056F7D"/>
    <w:rsid w:val="68686F8D"/>
    <w:rsid w:val="698279A8"/>
    <w:rsid w:val="69C619DF"/>
    <w:rsid w:val="6C2D5651"/>
    <w:rsid w:val="6C8D39EC"/>
    <w:rsid w:val="6CEA0C3F"/>
    <w:rsid w:val="6CF33D87"/>
    <w:rsid w:val="6D15786D"/>
    <w:rsid w:val="6E6D120C"/>
    <w:rsid w:val="6EDE54FA"/>
    <w:rsid w:val="712F24DB"/>
    <w:rsid w:val="71692951"/>
    <w:rsid w:val="73993B67"/>
    <w:rsid w:val="74981195"/>
    <w:rsid w:val="76D66D89"/>
    <w:rsid w:val="77501DCD"/>
    <w:rsid w:val="780F51F3"/>
    <w:rsid w:val="79302F45"/>
    <w:rsid w:val="7A4024A0"/>
    <w:rsid w:val="7AD46E57"/>
    <w:rsid w:val="7B812D2B"/>
    <w:rsid w:val="7C2E2576"/>
    <w:rsid w:val="7D5D44AD"/>
    <w:rsid w:val="7DAC6B74"/>
    <w:rsid w:val="7DC30557"/>
    <w:rsid w:val="7DF80F37"/>
    <w:rsid w:val="7E7753E9"/>
    <w:rsid w:val="7E8A1644"/>
    <w:rsid w:val="7E9B6D2F"/>
    <w:rsid w:val="7EEC1AA7"/>
    <w:rsid w:val="7FBA0E3F"/>
    <w:rsid w:val="7FBF1EBB"/>
    <w:rsid w:val="DFDFA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99"/>
    <w:pPr>
      <w:widowControl w:val="0"/>
      <w:spacing w:after="120" w:line="48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oc 1"/>
    <w:next w:val="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2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01"/>
    <w:basedOn w:val="8"/>
    <w:uiPriority w:val="0"/>
    <w:rPr>
      <w:rFonts w:hint="eastAsia" w:ascii="黑体" w:hAnsi="宋体" w:eastAsia="黑体" w:cs="黑体"/>
      <w:b/>
      <w:bCs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tmp\webword_291694075\C:\Users\Lenovo\AppData\Local\Temp\oa\_f3d98168-616f-4f3c-964b-74c382f84880.docx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743</Words>
  <Characters>795</Characters>
  <Lines>0</Lines>
  <Paragraphs>0</Paragraphs>
  <TotalTime>3</TotalTime>
  <ScaleCrop>false</ScaleCrop>
  <LinksUpToDate>false</LinksUpToDate>
  <CharactersWithSpaces>803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2024-01-31T08:31:00Z</dcterms:created>
  <dc:creator>殷志强</dc:creator>
  <cp:lastModifiedBy>张惠</cp:lastModifiedBy>
  <cp:lastPrinted>2024-01-31T15:44:00Z</cp:lastPrinted>
  <dcterms:modified xsi:type="dcterms:W3CDTF">2025-12-08T02:31:55Z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C876897ACF1947D0B21049FC5EABCE7C</vt:lpwstr>
  </property>
</Properties>
</file>