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880" w:firstLineChars="200"/>
        <w:rPr>
          <w:rFonts w:hint="eastAsia" w:ascii="彩虹黑体" w:hAnsi="彩虹黑体" w:eastAsia="彩虹黑体" w:cs="彩虹黑体"/>
          <w:sz w:val="44"/>
          <w:szCs w:val="44"/>
          <w:lang w:eastAsia="zh-CN"/>
        </w:rPr>
      </w:pPr>
      <w:r>
        <w:rPr>
          <w:rFonts w:hint="eastAsia" w:ascii="彩虹黑体" w:hAnsi="彩虹黑体" w:eastAsia="彩虹黑体" w:cs="彩虹黑体"/>
          <w:sz w:val="44"/>
          <w:szCs w:val="44"/>
          <w:lang w:eastAsia="zh-CN"/>
        </w:rPr>
        <w:t>运城分行本部物业管理服务采购需求</w:t>
      </w:r>
    </w:p>
    <w:p>
      <w:pPr>
        <w:rPr>
          <w:rFonts w:hint="eastAsia"/>
          <w:sz w:val="32"/>
          <w:szCs w:val="32"/>
          <w:lang w:eastAsia="zh-CN"/>
        </w:rPr>
      </w:pPr>
    </w:p>
    <w:p>
      <w:pPr>
        <w:ind w:firstLine="640" w:firstLineChars="200"/>
        <w:rPr>
          <w:rFonts w:ascii="彩虹黑体" w:eastAsia="彩虹黑体"/>
          <w:sz w:val="32"/>
          <w:szCs w:val="32"/>
        </w:rPr>
      </w:pPr>
      <w:r>
        <w:rPr>
          <w:rFonts w:hint="eastAsia" w:ascii="彩虹黑体" w:hAnsi="宋体" w:eastAsia="彩虹黑体"/>
          <w:snapToGrid w:val="0"/>
          <w:color w:val="000000"/>
          <w:kern w:val="0"/>
          <w:sz w:val="32"/>
          <w:szCs w:val="32"/>
          <w:lang w:val="en-US" w:eastAsia="zh-CN"/>
        </w:rPr>
        <w:t>一、</w:t>
      </w:r>
      <w:r>
        <w:rPr>
          <w:rFonts w:hint="eastAsia" w:ascii="彩虹黑体" w:eastAsia="彩虹黑体"/>
          <w:sz w:val="32"/>
          <w:szCs w:val="32"/>
        </w:rPr>
        <w:t>供应商要求</w:t>
      </w:r>
    </w:p>
    <w:p>
      <w:pPr>
        <w:ind w:firstLine="640" w:firstLineChars="200"/>
        <w:rPr>
          <w:rFonts w:hint="eastAsia" w:ascii="彩虹粗仿宋" w:eastAsia="彩虹粗仿宋"/>
          <w:sz w:val="32"/>
          <w:szCs w:val="32"/>
          <w:lang w:val="en-US" w:eastAsia="zh-CN"/>
        </w:rPr>
      </w:pPr>
      <w:r>
        <w:rPr>
          <w:rFonts w:hint="eastAsia" w:ascii="彩虹粗仿宋" w:eastAsia="彩虹粗仿宋"/>
          <w:sz w:val="32"/>
          <w:szCs w:val="32"/>
          <w:lang w:val="en-US" w:eastAsia="zh-CN"/>
        </w:rPr>
        <w:t>1.供应商为中华人民共和国境内合法注册的独立法人，具有独立承担民事责任的能力，遵守国家有关法律、法规，具有良好的商业信誉。(需提供营业执照）</w:t>
      </w:r>
    </w:p>
    <w:p>
      <w:pPr>
        <w:ind w:firstLine="640" w:firstLineChars="200"/>
        <w:rPr>
          <w:rFonts w:hint="eastAsia" w:ascii="彩虹粗仿宋" w:eastAsia="彩虹粗仿宋"/>
          <w:sz w:val="32"/>
          <w:szCs w:val="32"/>
          <w:lang w:val="en-US" w:eastAsia="zh-CN"/>
        </w:rPr>
      </w:pPr>
      <w:r>
        <w:rPr>
          <w:rFonts w:hint="eastAsia" w:ascii="彩虹粗仿宋" w:eastAsia="彩虹粗仿宋"/>
          <w:sz w:val="32"/>
          <w:szCs w:val="32"/>
          <w:lang w:val="en-US" w:eastAsia="zh-CN"/>
        </w:rPr>
        <w:t>2</w:t>
      </w:r>
      <w:r>
        <w:rPr>
          <w:rFonts w:hint="eastAsia" w:ascii="彩虹粗仿宋" w:eastAsia="彩虹粗仿宋"/>
          <w:sz w:val="32"/>
          <w:szCs w:val="32"/>
        </w:rPr>
        <w:t>.</w:t>
      </w:r>
      <w:r>
        <w:rPr>
          <w:rFonts w:hint="eastAsia" w:ascii="彩虹粗仿宋" w:eastAsia="彩虹粗仿宋"/>
          <w:sz w:val="32"/>
          <w:szCs w:val="32"/>
          <w:lang w:val="en-US" w:eastAsia="zh-CN"/>
        </w:rPr>
        <w:t>供应商</w:t>
      </w:r>
      <w:r>
        <w:rPr>
          <w:rFonts w:hint="eastAsia" w:ascii="彩虹粗仿宋" w:eastAsia="彩虹粗仿宋"/>
          <w:sz w:val="32"/>
          <w:szCs w:val="32"/>
        </w:rPr>
        <w:t>近三年内，在经营活动中没有违法和不良记录；当前未处于限制开展生产经营活动、责令停产停业、责令关闭、限制从业等行政处罚期内。</w:t>
      </w:r>
      <w:r>
        <w:rPr>
          <w:rFonts w:hint="eastAsia" w:ascii="彩虹粗仿宋" w:eastAsia="彩虹粗仿宋"/>
          <w:sz w:val="32"/>
          <w:szCs w:val="32"/>
          <w:lang w:val="en-US" w:eastAsia="zh-CN"/>
        </w:rPr>
        <w:t>（需承诺）</w:t>
      </w:r>
    </w:p>
    <w:p>
      <w:pPr>
        <w:ind w:firstLine="640" w:firstLineChars="200"/>
        <w:rPr>
          <w:rFonts w:hint="eastAsia" w:ascii="彩虹粗仿宋" w:eastAsia="彩虹粗仿宋"/>
          <w:sz w:val="32"/>
          <w:szCs w:val="32"/>
        </w:rPr>
      </w:pPr>
      <w:r>
        <w:rPr>
          <w:rFonts w:hint="eastAsia" w:ascii="彩虹粗仿宋" w:eastAsia="彩虹粗仿宋"/>
          <w:sz w:val="32"/>
          <w:szCs w:val="32"/>
          <w:lang w:val="en-US" w:eastAsia="zh-CN"/>
        </w:rPr>
        <w:t>3</w:t>
      </w:r>
      <w:r>
        <w:rPr>
          <w:rFonts w:hint="eastAsia" w:ascii="彩虹粗仿宋" w:eastAsia="彩虹粗仿宋"/>
          <w:sz w:val="32"/>
          <w:szCs w:val="32"/>
        </w:rPr>
        <w:t>.</w:t>
      </w:r>
      <w:r>
        <w:rPr>
          <w:rFonts w:hint="eastAsia" w:ascii="彩虹粗仿宋" w:eastAsia="彩虹粗仿宋"/>
          <w:sz w:val="32"/>
          <w:szCs w:val="32"/>
          <w:lang w:val="en-US" w:eastAsia="zh-CN"/>
        </w:rPr>
        <w:t>供应商</w:t>
      </w:r>
      <w:r>
        <w:rPr>
          <w:rFonts w:hint="eastAsia" w:ascii="彩虹粗仿宋" w:eastAsia="彩虹粗仿宋"/>
          <w:sz w:val="32"/>
          <w:szCs w:val="32"/>
        </w:rPr>
        <w:t>当前未被“信用中国”网站列入税收违法黑名单；未被“中国执行信息公开网”列入失信被执行人名单；未被“中国政府采购网”列入政府采购严重违法失信行为记录名单；未被“国家企业信用信息公示系统”网站列入严重违法失信名单。</w:t>
      </w:r>
      <w:r>
        <w:rPr>
          <w:rFonts w:hint="eastAsia" w:ascii="彩虹粗仿宋" w:eastAsia="彩虹粗仿宋"/>
          <w:sz w:val="32"/>
          <w:szCs w:val="32"/>
          <w:lang w:eastAsia="zh-CN"/>
        </w:rPr>
        <w:t>（需网站截屏）</w:t>
      </w:r>
    </w:p>
    <w:p>
      <w:pPr>
        <w:snapToGrid w:val="0"/>
        <w:spacing w:line="360" w:lineRule="auto"/>
        <w:ind w:firstLine="640" w:firstLineChars="200"/>
        <w:rPr>
          <w:rFonts w:ascii="彩虹粗仿宋" w:eastAsia="彩虹粗仿宋"/>
          <w:sz w:val="32"/>
          <w:szCs w:val="32"/>
        </w:rPr>
      </w:pPr>
      <w:r>
        <w:rPr>
          <w:rFonts w:hint="eastAsia" w:ascii="彩虹粗仿宋" w:eastAsia="彩虹粗仿宋"/>
          <w:sz w:val="32"/>
          <w:szCs w:val="32"/>
          <w:lang w:val="en-US" w:eastAsia="zh-CN"/>
        </w:rPr>
        <w:t>4</w:t>
      </w:r>
      <w:r>
        <w:rPr>
          <w:rFonts w:hint="eastAsia" w:ascii="彩虹粗仿宋" w:eastAsia="彩虹粗仿宋"/>
          <w:sz w:val="32"/>
          <w:szCs w:val="32"/>
        </w:rPr>
        <w:t>.</w:t>
      </w:r>
      <w:bookmarkStart w:id="0" w:name="_GoBack"/>
      <w:r>
        <w:rPr>
          <w:rFonts w:hint="eastAsia" w:ascii="彩虹粗仿宋" w:eastAsia="彩虹粗仿宋"/>
          <w:sz w:val="32"/>
          <w:szCs w:val="32"/>
          <w:lang w:val="en-US" w:eastAsia="zh-CN"/>
        </w:rPr>
        <w:t>供应商</w:t>
      </w:r>
      <w:r>
        <w:rPr>
          <w:rFonts w:hint="eastAsia" w:ascii="彩虹粗仿宋" w:eastAsia="彩虹粗仿宋"/>
          <w:sz w:val="32"/>
          <w:szCs w:val="32"/>
        </w:rPr>
        <w:t>具有下列情况之一的，不得同时参加同一标段投标，否则其投标均无效：</w:t>
      </w:r>
      <w:r>
        <w:rPr>
          <w:rFonts w:hint="eastAsia" w:ascii="彩虹粗仿宋" w:eastAsia="彩虹粗仿宋"/>
          <w:sz w:val="32"/>
          <w:szCs w:val="32"/>
          <w:lang w:eastAsia="zh-CN"/>
        </w:rPr>
        <w:t>（需承诺）</w:t>
      </w:r>
    </w:p>
    <w:p>
      <w:pPr>
        <w:ind w:firstLine="640" w:firstLineChars="200"/>
        <w:rPr>
          <w:rFonts w:ascii="彩虹粗仿宋" w:eastAsia="彩虹粗仿宋"/>
          <w:sz w:val="32"/>
          <w:szCs w:val="32"/>
        </w:rPr>
      </w:pPr>
      <w:r>
        <w:rPr>
          <w:rFonts w:hint="eastAsia" w:ascii="彩虹粗仿宋" w:eastAsia="彩虹粗仿宋"/>
          <w:sz w:val="32"/>
          <w:szCs w:val="32"/>
        </w:rPr>
        <w:t>①单位负责人为同一人或者存在控股、管理关系的不同单位；</w:t>
      </w:r>
    </w:p>
    <w:p>
      <w:pPr>
        <w:ind w:firstLine="640" w:firstLineChars="200"/>
        <w:rPr>
          <w:rFonts w:ascii="彩虹粗仿宋" w:eastAsia="彩虹粗仿宋"/>
          <w:sz w:val="32"/>
          <w:szCs w:val="32"/>
        </w:rPr>
      </w:pPr>
      <w:r>
        <w:rPr>
          <w:rFonts w:hint="eastAsia" w:ascii="彩虹粗仿宋" w:eastAsia="彩虹粗仿宋"/>
          <w:sz w:val="32"/>
          <w:szCs w:val="32"/>
        </w:rPr>
        <w:t>②具有投资参股关系的关联企业；</w:t>
      </w:r>
    </w:p>
    <w:p>
      <w:pPr>
        <w:ind w:firstLine="640" w:firstLineChars="200"/>
        <w:rPr>
          <w:rFonts w:ascii="彩虹粗仿宋" w:eastAsia="彩虹粗仿宋"/>
          <w:sz w:val="32"/>
          <w:szCs w:val="32"/>
        </w:rPr>
      </w:pPr>
      <w:r>
        <w:rPr>
          <w:rFonts w:hint="eastAsia" w:ascii="彩虹粗仿宋" w:eastAsia="彩虹粗仿宋"/>
          <w:sz w:val="32"/>
          <w:szCs w:val="32"/>
        </w:rPr>
        <w:t>③董事、监事、总经理、副总经理和财务负责任人相互兼职的关联企业。</w:t>
      </w:r>
    </w:p>
    <w:bookmarkEnd w:id="0"/>
    <w:p>
      <w:pPr>
        <w:spacing w:line="360" w:lineRule="auto"/>
        <w:ind w:firstLine="640" w:firstLineChars="200"/>
        <w:rPr>
          <w:rFonts w:ascii="彩虹粗仿宋" w:eastAsia="彩虹粗仿宋"/>
          <w:sz w:val="32"/>
          <w:szCs w:val="32"/>
        </w:rPr>
      </w:pPr>
      <w:r>
        <w:rPr>
          <w:rFonts w:hint="eastAsia" w:ascii="彩虹粗仿宋" w:eastAsia="彩虹粗仿宋"/>
          <w:sz w:val="32"/>
          <w:szCs w:val="32"/>
          <w:lang w:val="en-US" w:eastAsia="zh-CN"/>
        </w:rPr>
        <w:t>5</w:t>
      </w:r>
      <w:r>
        <w:rPr>
          <w:rFonts w:hint="eastAsia" w:ascii="彩虹粗仿宋" w:eastAsia="彩虹粗仿宋"/>
          <w:sz w:val="32"/>
          <w:szCs w:val="32"/>
        </w:rPr>
        <w:t>.</w:t>
      </w:r>
      <w:r>
        <w:rPr>
          <w:rFonts w:hint="eastAsia" w:ascii="彩虹粗仿宋" w:eastAsia="彩虹粗仿宋"/>
          <w:sz w:val="32"/>
          <w:szCs w:val="32"/>
          <w:lang w:val="en-US" w:eastAsia="zh-CN"/>
        </w:rPr>
        <w:t>供应商</w:t>
      </w:r>
      <w:r>
        <w:rPr>
          <w:rFonts w:hint="eastAsia" w:ascii="彩虹粗仿宋" w:eastAsia="彩虹粗仿宋"/>
          <w:sz w:val="32"/>
          <w:szCs w:val="32"/>
        </w:rPr>
        <w:t>在与建设银行的项目合作过程中，没有合同违约及不良记录、泄露建设银行商业秘密或技术秘密等非公开信息事件；投标人与建设银行不存在利益冲突，不存在损害建设银行合法利益和声誉的情形，不存在针对建设银行的重大诚信问题。</w:t>
      </w:r>
      <w:r>
        <w:rPr>
          <w:rFonts w:hint="eastAsia" w:ascii="彩虹粗仿宋" w:eastAsia="彩虹粗仿宋"/>
          <w:sz w:val="32"/>
          <w:szCs w:val="32"/>
          <w:lang w:eastAsia="zh-CN"/>
        </w:rPr>
        <w:t>（需承诺）</w:t>
      </w:r>
    </w:p>
    <w:p>
      <w:pPr>
        <w:widowControl/>
        <w:spacing w:line="360" w:lineRule="auto"/>
        <w:ind w:firstLine="640" w:firstLineChars="200"/>
        <w:rPr>
          <w:rFonts w:hint="eastAsia" w:ascii="彩虹粗仿宋" w:eastAsia="彩虹粗仿宋"/>
          <w:sz w:val="32"/>
          <w:szCs w:val="32"/>
        </w:rPr>
      </w:pPr>
      <w:r>
        <w:rPr>
          <w:rFonts w:hint="eastAsia" w:ascii="彩虹粗仿宋" w:eastAsia="彩虹粗仿宋"/>
          <w:sz w:val="32"/>
          <w:szCs w:val="32"/>
          <w:lang w:val="en-US" w:eastAsia="zh-CN"/>
        </w:rPr>
        <w:t>6</w:t>
      </w:r>
      <w:r>
        <w:rPr>
          <w:rFonts w:hint="eastAsia" w:ascii="彩虹粗仿宋" w:eastAsia="彩虹粗仿宋"/>
          <w:sz w:val="32"/>
          <w:szCs w:val="32"/>
        </w:rPr>
        <w:t>.</w:t>
      </w:r>
      <w:r>
        <w:rPr>
          <w:rFonts w:hint="eastAsia" w:ascii="彩虹粗仿宋" w:eastAsia="彩虹粗仿宋"/>
          <w:sz w:val="32"/>
          <w:szCs w:val="32"/>
          <w:lang w:val="en-US" w:eastAsia="zh-CN"/>
        </w:rPr>
        <w:t>供应商</w:t>
      </w:r>
      <w:r>
        <w:rPr>
          <w:rFonts w:hint="eastAsia" w:ascii="彩虹粗仿宋" w:eastAsia="彩虹粗仿宋"/>
          <w:sz w:val="32"/>
          <w:szCs w:val="32"/>
        </w:rPr>
        <w:t>必须有稳定的经营场所，能提供项目所在地区相应服务。</w:t>
      </w:r>
      <w:r>
        <w:rPr>
          <w:rFonts w:hint="eastAsia" w:ascii="彩虹粗仿宋" w:eastAsia="彩虹粗仿宋"/>
          <w:sz w:val="32"/>
          <w:szCs w:val="32"/>
          <w:lang w:eastAsia="zh-CN"/>
        </w:rPr>
        <w:t>（需提供自有房产产权证</w:t>
      </w:r>
      <w:r>
        <w:rPr>
          <w:rFonts w:hint="eastAsia" w:ascii="彩虹粗仿宋" w:eastAsia="彩虹粗仿宋"/>
          <w:sz w:val="32"/>
          <w:szCs w:val="32"/>
          <w:lang w:val="en-US" w:eastAsia="zh-CN"/>
        </w:rPr>
        <w:t>/购房合同及租赁合同</w:t>
      </w:r>
      <w:r>
        <w:rPr>
          <w:rFonts w:hint="eastAsia" w:ascii="彩虹粗仿宋" w:eastAsia="彩虹粗仿宋"/>
          <w:sz w:val="32"/>
          <w:szCs w:val="32"/>
          <w:lang w:eastAsia="zh-CN"/>
        </w:rPr>
        <w:t>）</w:t>
      </w:r>
    </w:p>
    <w:p>
      <w:pPr>
        <w:spacing w:line="360" w:lineRule="auto"/>
        <w:ind w:firstLine="640" w:firstLineChars="200"/>
        <w:rPr>
          <w:rFonts w:hint="eastAsia" w:ascii="彩虹粗仿宋" w:eastAsia="彩虹粗仿宋"/>
          <w:sz w:val="32"/>
          <w:szCs w:val="32"/>
        </w:rPr>
      </w:pPr>
      <w:r>
        <w:rPr>
          <w:rFonts w:hint="eastAsia" w:ascii="彩虹粗仿宋" w:eastAsia="彩虹粗仿宋"/>
          <w:sz w:val="32"/>
          <w:szCs w:val="32"/>
          <w:lang w:val="en-US" w:eastAsia="zh-CN"/>
        </w:rPr>
        <w:t>7</w:t>
      </w:r>
      <w:r>
        <w:rPr>
          <w:rFonts w:hint="eastAsia" w:ascii="彩虹粗仿宋" w:eastAsia="彩虹粗仿宋"/>
          <w:sz w:val="32"/>
          <w:szCs w:val="32"/>
        </w:rPr>
        <w:t>.本项目不接受联合体投标</w:t>
      </w:r>
      <w:r>
        <w:rPr>
          <w:rFonts w:hint="eastAsia" w:ascii="彩虹粗仿宋" w:eastAsia="彩虹粗仿宋"/>
          <w:sz w:val="32"/>
          <w:szCs w:val="32"/>
          <w:lang w:val="en-US" w:eastAsia="zh-CN"/>
        </w:rPr>
        <w:t>,</w:t>
      </w:r>
      <w:r>
        <w:rPr>
          <w:rFonts w:hint="eastAsia" w:ascii="彩虹粗仿宋" w:hAnsi="彩虹粗仿宋" w:eastAsia="彩虹粗仿宋" w:cs="彩虹粗仿宋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不得分包转包。</w:t>
      </w:r>
      <w:r>
        <w:rPr>
          <w:rFonts w:hint="eastAsia" w:ascii="彩虹粗仿宋" w:eastAsia="彩虹粗仿宋"/>
          <w:sz w:val="32"/>
          <w:szCs w:val="32"/>
          <w:lang w:eastAsia="zh-CN"/>
        </w:rPr>
        <w:t>（需承诺）</w:t>
      </w:r>
    </w:p>
    <w:p>
      <w:pPr>
        <w:spacing w:line="360" w:lineRule="auto"/>
        <w:ind w:firstLine="640" w:firstLineChars="200"/>
        <w:rPr>
          <w:rFonts w:hint="eastAsia" w:ascii="彩虹粗仿宋" w:eastAsia="彩虹粗仿宋"/>
          <w:sz w:val="32"/>
          <w:szCs w:val="32"/>
        </w:rPr>
      </w:pPr>
      <w:r>
        <w:rPr>
          <w:rFonts w:hint="eastAsia" w:ascii="彩虹粗仿宋" w:eastAsia="彩虹粗仿宋"/>
          <w:sz w:val="32"/>
          <w:szCs w:val="32"/>
          <w:lang w:val="en-US" w:eastAsia="zh-CN"/>
        </w:rPr>
        <w:t>8</w:t>
      </w:r>
      <w:r>
        <w:rPr>
          <w:rFonts w:hint="eastAsia" w:ascii="彩虹粗仿宋" w:eastAsia="彩虹粗仿宋"/>
          <w:sz w:val="32"/>
          <w:szCs w:val="32"/>
        </w:rPr>
        <w:t>.近三年有类似</w:t>
      </w:r>
      <w:r>
        <w:rPr>
          <w:rFonts w:hint="eastAsia" w:ascii="彩虹粗仿宋" w:eastAsia="彩虹粗仿宋"/>
          <w:sz w:val="32"/>
          <w:szCs w:val="32"/>
          <w:lang w:val="en-US" w:eastAsia="zh-CN"/>
        </w:rPr>
        <w:t>案例</w:t>
      </w:r>
      <w:r>
        <w:rPr>
          <w:rFonts w:hint="eastAsia" w:ascii="彩虹粗仿宋" w:eastAsia="彩虹粗仿宋"/>
          <w:sz w:val="32"/>
          <w:szCs w:val="32"/>
        </w:rPr>
        <w:t>（需提供合同及</w:t>
      </w:r>
      <w:r>
        <w:rPr>
          <w:rFonts w:hint="eastAsia" w:ascii="彩虹粗仿宋" w:eastAsia="彩虹粗仿宋"/>
          <w:sz w:val="32"/>
          <w:szCs w:val="32"/>
          <w:lang w:val="en-US" w:eastAsia="zh-CN"/>
        </w:rPr>
        <w:t>任意一次</w:t>
      </w:r>
      <w:r>
        <w:rPr>
          <w:rFonts w:hint="eastAsia" w:ascii="彩虹粗仿宋" w:eastAsia="彩虹粗仿宋"/>
          <w:sz w:val="32"/>
          <w:szCs w:val="32"/>
        </w:rPr>
        <w:t>正式发票）。</w:t>
      </w:r>
    </w:p>
    <w:p>
      <w:pPr>
        <w:spacing w:line="560" w:lineRule="exact"/>
        <w:ind w:firstLine="640" w:firstLineChars="200"/>
        <w:rPr>
          <w:rFonts w:hint="eastAsia" w:ascii="彩虹黑体" w:hAnsi="宋体" w:eastAsia="彩虹黑体"/>
          <w:snapToGrid w:val="0"/>
          <w:color w:val="000000"/>
          <w:kern w:val="0"/>
          <w:sz w:val="32"/>
          <w:szCs w:val="32"/>
          <w:lang w:eastAsia="zh-CN"/>
        </w:rPr>
      </w:pPr>
      <w:r>
        <w:rPr>
          <w:rFonts w:hint="eastAsia" w:ascii="彩虹黑体" w:hAnsi="宋体" w:eastAsia="彩虹黑体"/>
          <w:snapToGrid w:val="0"/>
          <w:color w:val="000000"/>
          <w:kern w:val="0"/>
          <w:sz w:val="32"/>
          <w:szCs w:val="32"/>
          <w:lang w:val="en-US" w:eastAsia="zh-CN"/>
        </w:rPr>
        <w:t>二</w:t>
      </w:r>
      <w:r>
        <w:rPr>
          <w:rFonts w:hint="eastAsia" w:ascii="彩虹黑体" w:hAnsi="宋体" w:eastAsia="彩虹黑体"/>
          <w:snapToGrid w:val="0"/>
          <w:color w:val="000000"/>
          <w:kern w:val="0"/>
          <w:sz w:val="32"/>
          <w:szCs w:val="32"/>
        </w:rPr>
        <w:t>、服务</w:t>
      </w:r>
      <w:r>
        <w:rPr>
          <w:rFonts w:hint="eastAsia" w:ascii="彩虹黑体" w:hAnsi="宋体" w:eastAsia="彩虹黑体"/>
          <w:snapToGrid w:val="0"/>
          <w:color w:val="000000"/>
          <w:kern w:val="0"/>
          <w:sz w:val="32"/>
          <w:szCs w:val="32"/>
          <w:lang w:val="en-US" w:eastAsia="zh-CN"/>
        </w:rPr>
        <w:t>区域</w:t>
      </w:r>
    </w:p>
    <w:p>
      <w:pPr>
        <w:spacing w:line="560" w:lineRule="exact"/>
        <w:ind w:firstLine="640" w:firstLineChars="200"/>
        <w:rPr>
          <w:rFonts w:hint="eastAsia" w:ascii="彩虹粗仿宋" w:hAnsi="Calibri" w:eastAsia="彩虹粗仿宋" w:cs="Times New Roman"/>
          <w:sz w:val="32"/>
          <w:szCs w:val="28"/>
          <w:lang w:eastAsia="zh-CN"/>
        </w:rPr>
      </w:pPr>
      <w:r>
        <w:rPr>
          <w:rFonts w:hint="eastAsia" w:ascii="彩虹粗仿宋" w:hAnsi="Calibri" w:eastAsia="彩虹粗仿宋" w:cs="Times New Roman"/>
          <w:sz w:val="32"/>
          <w:szCs w:val="28"/>
        </w:rPr>
        <w:t>本次采购主要为我行</w:t>
      </w:r>
      <w:r>
        <w:rPr>
          <w:rFonts w:hint="eastAsia" w:ascii="彩虹粗仿宋" w:hAnsi="彩虹粗仿宋" w:eastAsia="彩虹粗仿宋" w:cs="彩虹粗仿宋"/>
          <w:sz w:val="32"/>
          <w:szCs w:val="32"/>
        </w:rPr>
        <w:t>位于</w:t>
      </w:r>
      <w:r>
        <w:rPr>
          <w:rFonts w:hint="eastAsia" w:ascii="彩虹粗仿宋" w:hAnsi="彩虹粗仿宋" w:eastAsia="彩虹粗仿宋" w:cs="彩虹粗仿宋"/>
          <w:sz w:val="32"/>
          <w:szCs w:val="32"/>
          <w:lang w:eastAsia="zh-CN"/>
        </w:rPr>
        <w:t>河东东街</w:t>
      </w:r>
      <w:r>
        <w:rPr>
          <w:rFonts w:hint="eastAsia" w:ascii="彩虹粗仿宋" w:hAnsi="彩虹粗仿宋" w:eastAsia="彩虹粗仿宋" w:cs="彩虹粗仿宋"/>
          <w:sz w:val="32"/>
          <w:szCs w:val="32"/>
          <w:lang w:val="en-US" w:eastAsia="zh-CN"/>
        </w:rPr>
        <w:t>4388号1</w:t>
      </w:r>
      <w:r>
        <w:rPr>
          <w:rFonts w:hint="eastAsia" w:ascii="彩虹粗仿宋" w:hAnsi="彩虹粗仿宋" w:eastAsia="彩虹粗仿宋" w:cs="彩虹粗仿宋"/>
          <w:sz w:val="32"/>
          <w:szCs w:val="32"/>
          <w:highlight w:val="none"/>
        </w:rPr>
        <w:t>层</w:t>
      </w:r>
      <w:r>
        <w:rPr>
          <w:rFonts w:hint="eastAsia" w:ascii="彩虹粗仿宋" w:hAnsi="彩虹粗仿宋" w:eastAsia="彩虹粗仿宋" w:cs="彩虹粗仿宋"/>
          <w:sz w:val="32"/>
          <w:szCs w:val="32"/>
          <w:highlight w:val="none"/>
          <w:lang w:eastAsia="zh-CN"/>
        </w:rPr>
        <w:t>至</w:t>
      </w:r>
      <w:r>
        <w:rPr>
          <w:rFonts w:hint="eastAsia" w:ascii="彩虹粗仿宋" w:hAnsi="彩虹粗仿宋" w:eastAsia="彩虹粗仿宋" w:cs="彩虹粗仿宋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彩虹粗仿宋" w:hAnsi="彩虹粗仿宋" w:eastAsia="彩虹粗仿宋" w:cs="彩虹粗仿宋"/>
          <w:sz w:val="32"/>
          <w:szCs w:val="32"/>
          <w:highlight w:val="none"/>
        </w:rPr>
        <w:t>层</w:t>
      </w:r>
      <w:r>
        <w:rPr>
          <w:rFonts w:hint="eastAsia" w:ascii="彩虹粗仿宋" w:hAnsi="彩虹粗仿宋" w:eastAsia="彩虹粗仿宋" w:cs="彩虹粗仿宋"/>
          <w:sz w:val="32"/>
          <w:szCs w:val="32"/>
          <w:lang w:eastAsia="zh-CN"/>
        </w:rPr>
        <w:t>楼梯（间）、走道、卫生间、会议厅、会议室等</w:t>
      </w:r>
      <w:r>
        <w:rPr>
          <w:rFonts w:hint="eastAsia" w:ascii="彩虹粗仿宋" w:hAnsi="Calibri" w:eastAsia="彩虹粗仿宋" w:cs="Times New Roman"/>
          <w:sz w:val="32"/>
          <w:szCs w:val="28"/>
        </w:rPr>
        <w:t>公共区域</w:t>
      </w:r>
      <w:r>
        <w:rPr>
          <w:rFonts w:hint="eastAsia" w:ascii="彩虹粗仿宋" w:hAnsi="Calibri" w:eastAsia="彩虹粗仿宋" w:cs="Times New Roman"/>
          <w:sz w:val="32"/>
          <w:szCs w:val="28"/>
          <w:lang w:eastAsia="zh-CN"/>
        </w:rPr>
        <w:t>的打扫及公共（公用）设施、设备的运行、维护和保养。</w:t>
      </w:r>
    </w:p>
    <w:p>
      <w:pPr>
        <w:spacing w:line="560" w:lineRule="exact"/>
        <w:ind w:firstLine="640" w:firstLineChars="200"/>
        <w:rPr>
          <w:rFonts w:ascii="彩虹黑体" w:hAnsi="宋体" w:eastAsia="彩虹黑体"/>
          <w:snapToGrid w:val="0"/>
          <w:color w:val="000000"/>
          <w:kern w:val="0"/>
          <w:sz w:val="32"/>
          <w:szCs w:val="32"/>
        </w:rPr>
      </w:pPr>
      <w:r>
        <w:rPr>
          <w:rFonts w:hint="eastAsia" w:ascii="彩虹黑体" w:hAnsi="宋体" w:eastAsia="彩虹黑体"/>
          <w:snapToGrid w:val="0"/>
          <w:color w:val="000000"/>
          <w:kern w:val="0"/>
          <w:sz w:val="32"/>
          <w:szCs w:val="32"/>
          <w:lang w:val="en-US" w:eastAsia="zh-CN"/>
        </w:rPr>
        <w:t>三</w:t>
      </w:r>
      <w:r>
        <w:rPr>
          <w:rFonts w:hint="eastAsia" w:ascii="彩虹黑体" w:hAnsi="宋体" w:eastAsia="彩虹黑体"/>
          <w:snapToGrid w:val="0"/>
          <w:color w:val="000000"/>
          <w:kern w:val="0"/>
          <w:sz w:val="32"/>
          <w:szCs w:val="32"/>
        </w:rPr>
        <w:t>、服务内容</w:t>
      </w:r>
    </w:p>
    <w:p>
      <w:pPr>
        <w:spacing w:line="360" w:lineRule="auto"/>
        <w:ind w:firstLine="600" w:firstLineChars="200"/>
        <w:rPr>
          <w:rFonts w:ascii="彩虹粗仿宋" w:hAnsi="宋体" w:eastAsia="彩虹粗仿宋"/>
          <w:b/>
          <w:color w:val="FF0000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b w:val="0"/>
          <w:bCs w:val="0"/>
          <w:color w:val="000000" w:themeColor="text1"/>
          <w:kern w:val="0"/>
          <w:sz w:val="30"/>
          <w:szCs w:val="30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彩虹粗仿宋" w:hAnsi="宋体" w:eastAsia="彩虹粗仿宋"/>
          <w:color w:val="000000"/>
          <w:sz w:val="32"/>
          <w:szCs w:val="32"/>
        </w:rPr>
        <w:t>物业公共部分、共用部分的维护和管理，</w:t>
      </w:r>
      <w:r>
        <w:rPr>
          <w:rFonts w:hint="eastAsia" w:ascii="彩虹粗仿宋" w:hAnsi="宋体" w:eastAsia="彩虹粗仿宋"/>
          <w:sz w:val="32"/>
          <w:szCs w:val="32"/>
        </w:rPr>
        <w:t>包括</w:t>
      </w:r>
      <w:r>
        <w:rPr>
          <w:rFonts w:hint="eastAsia" w:ascii="彩虹粗仿宋" w:hAnsi="宋体" w:eastAsia="彩虹粗仿宋"/>
          <w:color w:val="000000"/>
          <w:sz w:val="32"/>
          <w:szCs w:val="32"/>
        </w:rPr>
        <w:t>但不限于塔楼、屋顶、楼梯（间）、走道、门厅、杂物间、水泵房、配电房、室外广场等。</w:t>
      </w:r>
    </w:p>
    <w:p>
      <w:pPr>
        <w:spacing w:line="360" w:lineRule="auto"/>
        <w:ind w:firstLine="640" w:firstLineChars="200"/>
        <w:rPr>
          <w:rFonts w:ascii="彩虹粗仿宋" w:hAnsi="宋体" w:eastAsia="彩虹粗仿宋"/>
          <w:b/>
          <w:color w:val="FF0000"/>
          <w:sz w:val="32"/>
          <w:szCs w:val="32"/>
        </w:rPr>
      </w:pPr>
      <w:r>
        <w:rPr>
          <w:rFonts w:hint="eastAsia" w:ascii="彩虹粗仿宋" w:hAnsi="宋体" w:eastAsia="彩虹粗仿宋"/>
          <w:sz w:val="32"/>
          <w:szCs w:val="32"/>
          <w:lang w:val="en-US" w:eastAsia="zh-CN"/>
        </w:rPr>
        <w:t>2.</w:t>
      </w:r>
      <w:r>
        <w:rPr>
          <w:rFonts w:hint="eastAsia" w:ascii="彩虹粗仿宋" w:hAnsi="宋体" w:eastAsia="彩虹粗仿宋"/>
          <w:sz w:val="32"/>
          <w:szCs w:val="32"/>
        </w:rPr>
        <w:t>物业公共（共用）设施、设备的运行、维护和保养，包括不限于给水系统、排水系统、配电及照明系统、消防系统、抽排系统、空调系统、电梯等。</w:t>
      </w:r>
    </w:p>
    <w:p>
      <w:pPr>
        <w:spacing w:line="360" w:lineRule="auto"/>
        <w:ind w:firstLine="640" w:firstLineChars="200"/>
        <w:rPr>
          <w:rFonts w:ascii="彩虹粗仿宋" w:hAnsi="宋体" w:eastAsia="彩虹粗仿宋"/>
          <w:sz w:val="32"/>
          <w:szCs w:val="32"/>
        </w:rPr>
      </w:pPr>
      <w:r>
        <w:rPr>
          <w:rFonts w:hint="eastAsia" w:ascii="彩虹粗仿宋" w:hAnsi="宋体" w:eastAsia="彩虹粗仿宋"/>
          <w:sz w:val="32"/>
          <w:szCs w:val="32"/>
        </w:rPr>
        <w:t>3</w:t>
      </w:r>
      <w:r>
        <w:rPr>
          <w:rFonts w:hint="eastAsia" w:ascii="彩虹粗仿宋" w:hAnsi="宋体" w:eastAsia="彩虹粗仿宋"/>
          <w:sz w:val="32"/>
          <w:szCs w:val="32"/>
          <w:lang w:eastAsia="zh-CN"/>
        </w:rPr>
        <w:t>.</w:t>
      </w:r>
      <w:r>
        <w:rPr>
          <w:rFonts w:hint="eastAsia" w:ascii="彩虹粗仿宋" w:hAnsi="宋体" w:eastAsia="彩虹粗仿宋"/>
          <w:sz w:val="32"/>
          <w:szCs w:val="32"/>
        </w:rPr>
        <w:t>市政公用设施和附属建筑物、构筑物的维修、养护、保洁和管理，包括但不限于道路、沟渠、池、井、自行车棚、停车场等。</w:t>
      </w:r>
    </w:p>
    <w:p>
      <w:pPr>
        <w:spacing w:line="360" w:lineRule="auto"/>
        <w:ind w:firstLine="640" w:firstLineChars="200"/>
        <w:rPr>
          <w:rFonts w:ascii="彩虹粗仿宋" w:hAnsi="宋体" w:eastAsia="彩虹粗仿宋"/>
          <w:sz w:val="32"/>
          <w:szCs w:val="32"/>
        </w:rPr>
      </w:pPr>
      <w:r>
        <w:rPr>
          <w:rFonts w:hint="eastAsia" w:ascii="彩虹粗仿宋" w:hAnsi="宋体" w:eastAsia="彩虹粗仿宋"/>
          <w:sz w:val="32"/>
          <w:szCs w:val="32"/>
          <w:lang w:val="en-US" w:eastAsia="zh-CN"/>
        </w:rPr>
        <w:t>4.</w:t>
      </w:r>
      <w:r>
        <w:rPr>
          <w:rFonts w:hint="eastAsia" w:ascii="彩虹粗仿宋" w:hAnsi="宋体" w:eastAsia="彩虹粗仿宋"/>
          <w:sz w:val="32"/>
          <w:szCs w:val="32"/>
        </w:rPr>
        <w:t>附属配套建筑和设施的维修、养护、保洁和管理，包括但不限于地下车库、</w:t>
      </w:r>
      <w:r>
        <w:rPr>
          <w:rFonts w:hint="eastAsia" w:ascii="彩虹粗仿宋" w:hAnsi="宋体" w:eastAsia="彩虹粗仿宋"/>
          <w:sz w:val="32"/>
          <w:szCs w:val="32"/>
          <w:highlight w:val="none"/>
        </w:rPr>
        <w:t>营业网点等</w:t>
      </w:r>
      <w:r>
        <w:rPr>
          <w:rFonts w:hint="eastAsia" w:ascii="彩虹粗仿宋" w:hAnsi="宋体" w:eastAsia="彩虹粗仿宋"/>
          <w:sz w:val="32"/>
          <w:szCs w:val="32"/>
        </w:rPr>
        <w:t>。</w:t>
      </w:r>
    </w:p>
    <w:p>
      <w:pPr>
        <w:spacing w:line="360" w:lineRule="auto"/>
        <w:ind w:firstLine="640" w:firstLineChars="200"/>
        <w:rPr>
          <w:rFonts w:ascii="彩虹粗仿宋" w:hAnsi="宋体" w:eastAsia="彩虹粗仿宋"/>
          <w:sz w:val="32"/>
          <w:szCs w:val="32"/>
        </w:rPr>
      </w:pPr>
      <w:r>
        <w:rPr>
          <w:rFonts w:hint="eastAsia" w:ascii="彩虹粗仿宋" w:hAnsi="宋体" w:eastAsia="彩虹粗仿宋"/>
          <w:sz w:val="32"/>
          <w:szCs w:val="32"/>
          <w:lang w:val="en-US" w:eastAsia="zh-CN"/>
        </w:rPr>
        <w:t>5.</w:t>
      </w:r>
      <w:r>
        <w:rPr>
          <w:rFonts w:hint="eastAsia" w:ascii="彩虹粗仿宋" w:hAnsi="宋体" w:eastAsia="彩虹粗仿宋"/>
          <w:sz w:val="32"/>
          <w:szCs w:val="32"/>
        </w:rPr>
        <w:t>公共环境卫生，包括公共场所、房屋共用部位的清洁卫生、垃圾的收集清运、污水管道的疏通等。</w:t>
      </w:r>
    </w:p>
    <w:p>
      <w:pPr>
        <w:tabs>
          <w:tab w:val="left" w:pos="2205"/>
        </w:tabs>
        <w:spacing w:line="360" w:lineRule="auto"/>
        <w:ind w:firstLine="640" w:firstLineChars="200"/>
        <w:rPr>
          <w:rFonts w:ascii="彩虹粗仿宋" w:hAnsi="宋体" w:eastAsia="彩虹粗仿宋"/>
          <w:sz w:val="32"/>
          <w:szCs w:val="32"/>
        </w:rPr>
      </w:pPr>
      <w:r>
        <w:rPr>
          <w:rFonts w:hint="eastAsia" w:ascii="彩虹粗仿宋" w:hAnsi="宋体" w:eastAsia="彩虹粗仿宋"/>
          <w:sz w:val="32"/>
          <w:szCs w:val="32"/>
          <w:lang w:val="en-US" w:eastAsia="zh-CN"/>
        </w:rPr>
        <w:t>6.</w:t>
      </w:r>
      <w:r>
        <w:rPr>
          <w:rFonts w:hint="eastAsia" w:ascii="彩虹粗仿宋" w:hAnsi="宋体" w:eastAsia="彩虹粗仿宋"/>
          <w:sz w:val="32"/>
          <w:szCs w:val="32"/>
        </w:rPr>
        <w:t>消防安全，包括委托物业区域内消防设施的巡查监控，防止火灾的发生。</w:t>
      </w:r>
    </w:p>
    <w:p>
      <w:pPr>
        <w:spacing w:line="360" w:lineRule="auto"/>
        <w:ind w:firstLine="640" w:firstLineChars="200"/>
        <w:rPr>
          <w:rFonts w:ascii="彩虹粗仿宋" w:hAnsi="宋体" w:eastAsia="彩虹粗仿宋"/>
          <w:sz w:val="32"/>
          <w:szCs w:val="32"/>
        </w:rPr>
      </w:pPr>
      <w:r>
        <w:rPr>
          <w:rFonts w:hint="eastAsia" w:ascii="彩虹粗仿宋" w:hAnsi="宋体" w:eastAsia="彩虹粗仿宋"/>
          <w:color w:val="000000"/>
          <w:sz w:val="32"/>
          <w:szCs w:val="32"/>
          <w:lang w:val="en-US" w:eastAsia="zh-CN"/>
        </w:rPr>
        <w:t>7.</w:t>
      </w:r>
      <w:r>
        <w:rPr>
          <w:rFonts w:hint="eastAsia" w:ascii="彩虹粗仿宋" w:hAnsi="宋体" w:eastAsia="彩虹粗仿宋"/>
          <w:color w:val="000000"/>
          <w:sz w:val="32"/>
          <w:szCs w:val="32"/>
        </w:rPr>
        <w:t>交通及车辆管理，维护公共秩序，包括但不限于安全监控、巡视、值更执勤、安全防范等事项的管理与协助等</w:t>
      </w:r>
      <w:r>
        <w:rPr>
          <w:rFonts w:hint="eastAsia" w:ascii="彩虹粗仿宋" w:hAnsi="宋体" w:eastAsia="彩虹粗仿宋"/>
          <w:sz w:val="32"/>
          <w:szCs w:val="32"/>
        </w:rPr>
        <w:t>。</w:t>
      </w:r>
    </w:p>
    <w:p>
      <w:pPr>
        <w:spacing w:line="360" w:lineRule="auto"/>
        <w:ind w:firstLine="640" w:firstLineChars="200"/>
        <w:rPr>
          <w:rFonts w:ascii="彩虹粗仿宋" w:hAnsi="宋体" w:eastAsia="彩虹粗仿宋"/>
          <w:sz w:val="32"/>
          <w:szCs w:val="32"/>
        </w:rPr>
      </w:pPr>
      <w:r>
        <w:rPr>
          <w:rFonts w:hint="eastAsia" w:ascii="彩虹粗仿宋" w:hAnsi="宋体" w:eastAsia="彩虹粗仿宋"/>
          <w:sz w:val="32"/>
          <w:szCs w:val="32"/>
          <w:lang w:val="en-US" w:eastAsia="zh-CN"/>
        </w:rPr>
        <w:t>8.</w:t>
      </w:r>
      <w:r>
        <w:rPr>
          <w:rFonts w:hint="eastAsia" w:ascii="彩虹粗仿宋" w:hAnsi="宋体" w:eastAsia="彩虹粗仿宋"/>
          <w:sz w:val="32"/>
          <w:szCs w:val="32"/>
        </w:rPr>
        <w:t>管理与物业相关的工程图纸、用户档案与竣工验收资料。</w:t>
      </w:r>
    </w:p>
    <w:p>
      <w:pPr>
        <w:spacing w:line="360" w:lineRule="auto"/>
        <w:ind w:firstLine="640" w:firstLineChars="200"/>
        <w:rPr>
          <w:rFonts w:hint="eastAsia" w:ascii="彩虹粗仿宋" w:hAnsi="宋体" w:eastAsia="彩虹粗仿宋"/>
          <w:sz w:val="32"/>
          <w:szCs w:val="32"/>
        </w:rPr>
      </w:pPr>
      <w:r>
        <w:rPr>
          <w:rFonts w:hint="eastAsia" w:ascii="彩虹粗仿宋" w:hAnsi="宋体" w:eastAsia="彩虹粗仿宋"/>
          <w:sz w:val="32"/>
          <w:szCs w:val="32"/>
          <w:lang w:val="en-US" w:eastAsia="zh-CN"/>
        </w:rPr>
        <w:t>9.</w:t>
      </w:r>
      <w:r>
        <w:rPr>
          <w:rFonts w:hint="eastAsia" w:ascii="彩虹粗仿宋" w:hAnsi="宋体" w:eastAsia="彩虹粗仿宋"/>
          <w:sz w:val="32"/>
          <w:szCs w:val="32"/>
        </w:rPr>
        <w:t>装饰装修管理服务、前台服务等。</w:t>
      </w:r>
    </w:p>
    <w:p>
      <w:pPr>
        <w:spacing w:line="360" w:lineRule="auto"/>
        <w:ind w:firstLine="640" w:firstLineChars="200"/>
        <w:rPr>
          <w:rFonts w:ascii="彩虹粗仿宋" w:hAnsi="宋体" w:eastAsia="彩虹粗仿宋"/>
          <w:sz w:val="32"/>
          <w:szCs w:val="32"/>
          <w:u w:val="single"/>
        </w:rPr>
      </w:pPr>
      <w:r>
        <w:rPr>
          <w:rFonts w:hint="eastAsia" w:ascii="彩虹粗仿宋" w:hAnsi="宋体" w:eastAsia="彩虹粗仿宋"/>
          <w:sz w:val="32"/>
          <w:szCs w:val="32"/>
          <w:lang w:val="en-US" w:eastAsia="zh-CN"/>
        </w:rPr>
        <w:t>10.</w:t>
      </w:r>
      <w:r>
        <w:rPr>
          <w:rFonts w:hint="eastAsia" w:ascii="彩虹粗仿宋" w:hAnsi="宋体" w:eastAsia="彩虹粗仿宋"/>
          <w:sz w:val="32"/>
          <w:szCs w:val="32"/>
        </w:rPr>
        <w:t>冬季庭院及物业管理区内的除雪，具体要求为：</w:t>
      </w:r>
      <w:r>
        <w:rPr>
          <w:rFonts w:hint="eastAsia" w:ascii="彩虹粗仿宋" w:hAnsi="宋体" w:eastAsia="彩虹粗仿宋"/>
          <w:sz w:val="32"/>
          <w:szCs w:val="32"/>
          <w:lang w:eastAsia="zh-CN"/>
        </w:rPr>
        <w:t>楼前和楼后。</w:t>
      </w:r>
    </w:p>
    <w:p>
      <w:pPr>
        <w:spacing w:line="360" w:lineRule="auto"/>
        <w:ind w:firstLine="640" w:firstLineChars="200"/>
        <w:rPr>
          <w:rFonts w:ascii="彩虹粗仿宋" w:hAnsi="宋体" w:eastAsia="彩虹粗仿宋"/>
          <w:sz w:val="32"/>
          <w:szCs w:val="32"/>
        </w:rPr>
      </w:pPr>
      <w:r>
        <w:rPr>
          <w:rFonts w:hint="eastAsia" w:ascii="彩虹粗仿宋" w:hAnsi="宋体" w:eastAsia="彩虹粗仿宋"/>
          <w:sz w:val="32"/>
          <w:szCs w:val="32"/>
          <w:lang w:val="en-US" w:eastAsia="zh-CN"/>
        </w:rPr>
        <w:t>11.</w:t>
      </w:r>
      <w:r>
        <w:rPr>
          <w:rFonts w:hint="eastAsia" w:ascii="彩虹粗仿宋" w:hAnsi="宋体" w:eastAsia="彩虹粗仿宋"/>
          <w:sz w:val="32"/>
          <w:szCs w:val="32"/>
        </w:rPr>
        <w:t>与社区相关工作的联系和协调。</w:t>
      </w:r>
    </w:p>
    <w:p>
      <w:pPr>
        <w:pStyle w:val="2"/>
        <w:ind w:firstLine="640" w:firstLineChars="200"/>
      </w:pPr>
      <w:r>
        <w:rPr>
          <w:rFonts w:hint="eastAsia" w:ascii="彩虹粗仿宋" w:hAnsi="宋体" w:eastAsia="彩虹粗仿宋"/>
          <w:sz w:val="32"/>
          <w:szCs w:val="32"/>
          <w:lang w:val="en-US" w:eastAsia="zh-CN"/>
        </w:rPr>
        <w:t>1</w:t>
      </w:r>
      <w:r>
        <w:rPr>
          <w:rFonts w:hint="eastAsia" w:ascii="彩虹粗仿宋" w:eastAsia="彩虹粗仿宋"/>
          <w:sz w:val="32"/>
          <w:szCs w:val="32"/>
          <w:lang w:val="en-US" w:eastAsia="zh-CN"/>
        </w:rPr>
        <w:t>2</w:t>
      </w:r>
      <w:r>
        <w:rPr>
          <w:rFonts w:hint="eastAsia" w:ascii="彩虹粗仿宋" w:hAnsi="宋体" w:eastAsia="彩虹粗仿宋"/>
          <w:sz w:val="32"/>
          <w:szCs w:val="32"/>
          <w:lang w:val="en-US" w:eastAsia="zh-CN"/>
        </w:rPr>
        <w:t>.</w:t>
      </w:r>
      <w:r>
        <w:rPr>
          <w:rFonts w:hint="eastAsia" w:ascii="彩虹粗仿宋" w:hAnsi="宋体" w:eastAsia="彩虹粗仿宋"/>
          <w:sz w:val="32"/>
          <w:szCs w:val="32"/>
        </w:rPr>
        <w:t>其他委托服务管理事项，具体如下：</w:t>
      </w:r>
      <w:r>
        <w:rPr>
          <w:rFonts w:hint="eastAsia" w:ascii="彩虹粗仿宋" w:hAnsi="宋体" w:eastAsia="彩虹粗仿宋"/>
          <w:sz w:val="32"/>
          <w:szCs w:val="32"/>
          <w:lang w:val="en-US" w:eastAsia="zh-CN"/>
        </w:rPr>
        <w:t>4</w:t>
      </w:r>
      <w:r>
        <w:rPr>
          <w:rFonts w:hint="eastAsia" w:ascii="彩虹粗仿宋" w:eastAsia="彩虹粗仿宋"/>
          <w:sz w:val="32"/>
          <w:szCs w:val="32"/>
          <w:lang w:val="en-US" w:eastAsia="zh-CN"/>
        </w:rPr>
        <w:t>、</w:t>
      </w:r>
      <w:r>
        <w:rPr>
          <w:rFonts w:hint="eastAsia" w:ascii="彩虹粗仿宋" w:hAnsi="宋体" w:eastAsia="彩虹粗仿宋"/>
          <w:sz w:val="32"/>
          <w:szCs w:val="32"/>
          <w:lang w:val="en-US" w:eastAsia="zh-CN"/>
        </w:rPr>
        <w:t>6</w:t>
      </w:r>
      <w:r>
        <w:rPr>
          <w:rFonts w:hint="eastAsia" w:ascii="彩虹粗仿宋" w:eastAsia="彩虹粗仿宋"/>
          <w:sz w:val="32"/>
          <w:szCs w:val="32"/>
          <w:lang w:val="en-US" w:eastAsia="zh-CN"/>
        </w:rPr>
        <w:t>、</w:t>
      </w:r>
      <w:r>
        <w:rPr>
          <w:rFonts w:hint="eastAsia" w:ascii="彩虹粗仿宋" w:hAnsi="宋体" w:eastAsia="彩虹粗仿宋"/>
          <w:sz w:val="32"/>
          <w:szCs w:val="32"/>
          <w:lang w:val="en-US" w:eastAsia="zh-CN"/>
        </w:rPr>
        <w:t>8</w:t>
      </w:r>
      <w:r>
        <w:rPr>
          <w:rFonts w:hint="eastAsia" w:ascii="彩虹粗仿宋" w:eastAsia="彩虹粗仿宋"/>
          <w:sz w:val="32"/>
          <w:szCs w:val="32"/>
          <w:lang w:val="en-US" w:eastAsia="zh-CN"/>
        </w:rPr>
        <w:t>、9</w:t>
      </w:r>
      <w:r>
        <w:rPr>
          <w:rFonts w:hint="eastAsia" w:ascii="彩虹粗仿宋" w:hAnsi="宋体" w:eastAsia="彩虹粗仿宋"/>
          <w:sz w:val="32"/>
          <w:szCs w:val="32"/>
          <w:lang w:val="en-US" w:eastAsia="zh-CN"/>
        </w:rPr>
        <w:t>层</w:t>
      </w:r>
      <w:r>
        <w:rPr>
          <w:rFonts w:hint="eastAsia" w:ascii="彩虹粗仿宋" w:eastAsia="彩虹粗仿宋"/>
          <w:sz w:val="32"/>
          <w:szCs w:val="32"/>
          <w:lang w:val="en-US" w:eastAsia="zh-CN"/>
        </w:rPr>
        <w:t>会议</w:t>
      </w:r>
      <w:r>
        <w:rPr>
          <w:rFonts w:hint="eastAsia" w:ascii="彩虹粗仿宋" w:hAnsi="宋体" w:eastAsia="彩虹粗仿宋"/>
          <w:sz w:val="32"/>
          <w:szCs w:val="32"/>
          <w:lang w:val="en-US" w:eastAsia="zh-CN"/>
        </w:rPr>
        <w:t>室</w:t>
      </w:r>
      <w:r>
        <w:rPr>
          <w:rFonts w:hint="eastAsia" w:ascii="彩虹粗仿宋" w:eastAsia="彩虹粗仿宋"/>
          <w:sz w:val="32"/>
          <w:szCs w:val="32"/>
          <w:lang w:val="en-US" w:eastAsia="zh-CN"/>
        </w:rPr>
        <w:t>、10层活动室</w:t>
      </w:r>
      <w:r>
        <w:rPr>
          <w:rFonts w:hint="eastAsia" w:ascii="彩虹粗仿宋" w:hAnsi="宋体" w:eastAsia="彩虹粗仿宋"/>
          <w:sz w:val="32"/>
          <w:szCs w:val="32"/>
          <w:lang w:val="en-US" w:eastAsia="zh-CN"/>
        </w:rPr>
        <w:t>卫生免费打扫。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彩虹粗仿宋" w:hAnsi="宋体" w:eastAsia="彩虹粗仿宋" w:cs="彩虹粗仿宋"/>
          <w:snapToGrid w:val="0"/>
          <w:kern w:val="0"/>
          <w:sz w:val="32"/>
          <w:szCs w:val="32"/>
          <w:lang w:val="en-US" w:eastAsia="zh-CN" w:bidi="ar"/>
        </w:rPr>
      </w:pPr>
      <w:r>
        <w:rPr>
          <w:rFonts w:hint="eastAsia" w:ascii="彩虹粗仿宋" w:hAnsi="宋体" w:eastAsia="彩虹粗仿宋" w:cs="彩虹粗仿宋"/>
          <w:snapToGrid w:val="0"/>
          <w:kern w:val="0"/>
          <w:sz w:val="32"/>
          <w:szCs w:val="32"/>
          <w:lang w:val="en-US" w:eastAsia="zh-CN" w:bidi="ar"/>
        </w:rPr>
        <w:t>此次采购要求供应商指定专人对接我行需求。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hint="eastAsia" w:ascii="彩虹黑体" w:hAnsi="彩虹黑体" w:eastAsia="彩虹黑体" w:cs="彩虹黑体"/>
          <w:sz w:val="32"/>
          <w:szCs w:val="32"/>
        </w:rPr>
      </w:pPr>
      <w:r>
        <w:rPr>
          <w:rFonts w:hint="eastAsia" w:ascii="彩虹黑体" w:hAnsi="彩虹黑体" w:eastAsia="彩虹黑体" w:cs="彩虹黑体"/>
          <w:sz w:val="32"/>
          <w:szCs w:val="32"/>
        </w:rPr>
        <w:t>水电费收取标准</w:t>
      </w:r>
    </w:p>
    <w:p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ind w:firstLine="320" w:firstLineChars="100"/>
        <w:rPr>
          <w:rFonts w:hint="eastAsia" w:ascii="彩虹粗仿宋" w:hAnsi="宋体" w:eastAsia="彩虹粗仿宋" w:cs="彩虹粗仿宋"/>
          <w:snapToGrid w:val="0"/>
          <w:kern w:val="0"/>
          <w:sz w:val="32"/>
          <w:szCs w:val="32"/>
          <w:lang w:val="en-US" w:eastAsia="zh-CN" w:bidi="ar"/>
        </w:rPr>
      </w:pPr>
      <w:r>
        <w:rPr>
          <w:rFonts w:hint="eastAsia" w:ascii="彩虹粗仿宋" w:hAnsi="彩虹粗仿宋" w:eastAsia="彩虹粗仿宋" w:cs="彩虹粗仿宋"/>
          <w:sz w:val="32"/>
          <w:szCs w:val="32"/>
          <w:lang w:val="en-US" w:eastAsia="zh-CN"/>
        </w:rPr>
        <w:t>水费根据供水公司实算价格核算代收；电费根据电业局实算价格核算代收。</w:t>
      </w:r>
    </w:p>
    <w:p>
      <w:pPr>
        <w:numPr>
          <w:ilvl w:val="0"/>
          <w:numId w:val="1"/>
        </w:numPr>
        <w:spacing w:line="560" w:lineRule="exact"/>
        <w:ind w:left="0" w:leftChars="0" w:firstLine="640" w:firstLineChars="200"/>
        <w:rPr>
          <w:rFonts w:hint="eastAsia" w:ascii="彩虹黑体" w:hAnsi="宋体" w:eastAsia="彩虹黑体"/>
          <w:snapToGrid w:val="0"/>
          <w:color w:val="000000"/>
          <w:kern w:val="0"/>
          <w:sz w:val="32"/>
          <w:szCs w:val="32"/>
        </w:rPr>
      </w:pPr>
      <w:r>
        <w:rPr>
          <w:rFonts w:hint="eastAsia" w:ascii="彩虹黑体" w:hAnsi="宋体" w:eastAsia="彩虹黑体"/>
          <w:snapToGrid w:val="0"/>
          <w:color w:val="000000"/>
          <w:kern w:val="0"/>
          <w:sz w:val="32"/>
          <w:szCs w:val="32"/>
        </w:rPr>
        <w:t>售后服务要求</w:t>
      </w:r>
    </w:p>
    <w:p>
      <w:pPr>
        <w:pStyle w:val="2"/>
        <w:numPr>
          <w:ilvl w:val="0"/>
          <w:numId w:val="0"/>
        </w:numPr>
        <w:ind w:leftChars="200"/>
      </w:pPr>
    </w:p>
    <w:p>
      <w:pPr>
        <w:spacing w:line="560" w:lineRule="exact"/>
        <w:ind w:firstLine="640" w:firstLineChars="200"/>
        <w:rPr>
          <w:rFonts w:ascii="彩虹粗仿宋" w:hAnsi="Calibri" w:eastAsia="彩虹粗仿宋" w:cs="Times New Roman"/>
          <w:sz w:val="32"/>
          <w:szCs w:val="28"/>
        </w:rPr>
      </w:pPr>
      <w:r>
        <w:rPr>
          <w:rFonts w:hint="eastAsia" w:ascii="彩虹粗仿宋" w:hAnsi="Calibri" w:eastAsia="彩虹粗仿宋" w:cs="Times New Roman"/>
          <w:sz w:val="32"/>
          <w:szCs w:val="28"/>
        </w:rPr>
        <w:t>1.全面履行物业管理协议，我行委托管理的房屋、设施及维护、清洁以及对我行提供的有偿服务，接受我行监督；</w:t>
      </w:r>
    </w:p>
    <w:p>
      <w:pPr>
        <w:spacing w:line="560" w:lineRule="exact"/>
        <w:ind w:firstLine="640" w:firstLineChars="200"/>
        <w:rPr>
          <w:rFonts w:ascii="彩虹粗仿宋" w:hAnsi="Calibri" w:eastAsia="彩虹粗仿宋" w:cs="Times New Roman"/>
          <w:sz w:val="32"/>
          <w:szCs w:val="28"/>
        </w:rPr>
      </w:pPr>
      <w:r>
        <w:rPr>
          <w:rFonts w:hint="eastAsia" w:ascii="彩虹粗仿宋" w:hAnsi="Calibri" w:eastAsia="彩虹粗仿宋" w:cs="Times New Roman"/>
          <w:sz w:val="32"/>
          <w:szCs w:val="28"/>
        </w:rPr>
        <w:t>2.制定</w:t>
      </w:r>
      <w:r>
        <w:rPr>
          <w:rFonts w:hint="eastAsia" w:ascii="彩虹粗仿宋" w:hAnsi="Calibri" w:eastAsia="彩虹粗仿宋" w:cs="Times New Roman"/>
          <w:sz w:val="32"/>
          <w:szCs w:val="28"/>
          <w:lang w:eastAsia="zh-CN"/>
        </w:rPr>
        <w:t>《物业服务标准》、《地下车库管理办法》，</w:t>
      </w:r>
      <w:r>
        <w:rPr>
          <w:rFonts w:hint="eastAsia" w:ascii="彩虹粗仿宋" w:hAnsi="Calibri" w:eastAsia="彩虹粗仿宋" w:cs="Times New Roman"/>
          <w:sz w:val="32"/>
          <w:szCs w:val="28"/>
        </w:rPr>
        <w:t>完善的冷暖设备保养、检修制度，及时维修，保证设备运行良好；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360" w:lineRule="auto"/>
        <w:ind w:firstLine="640" w:firstLineChars="200"/>
        <w:rPr>
          <w:rFonts w:hint="eastAsia" w:ascii="彩虹黑体" w:hAnsi="彩虹黑体" w:eastAsia="彩虹黑体" w:cs="彩虹黑体"/>
          <w:b w:val="0"/>
          <w:bCs w:val="0"/>
          <w:color w:val="000000" w:themeColor="text1"/>
          <w:kern w:val="0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彩虹黑体" w:hAnsi="彩虹黑体" w:eastAsia="彩虹黑体" w:cs="彩虹黑体"/>
          <w:b w:val="0"/>
          <w:bCs w:val="0"/>
          <w:color w:val="000000" w:themeColor="text1"/>
          <w:kern w:val="0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六、报价要求</w:t>
      </w:r>
    </w:p>
    <w:p>
      <w:pPr>
        <w:spacing w:line="560" w:lineRule="exact"/>
        <w:ind w:firstLine="640" w:firstLineChars="200"/>
        <w:rPr>
          <w:rFonts w:hint="eastAsia" w:ascii="彩虹粗仿宋" w:hAnsi="Calibri" w:eastAsia="彩虹粗仿宋" w:cs="Times New Roman"/>
          <w:sz w:val="32"/>
          <w:szCs w:val="28"/>
          <w:lang w:val="en-US" w:eastAsia="zh-CN"/>
        </w:rPr>
      </w:pPr>
      <w:r>
        <w:rPr>
          <w:rFonts w:hint="eastAsia" w:ascii="彩虹粗仿宋" w:hAnsi="Calibri" w:eastAsia="彩虹粗仿宋" w:cs="Times New Roman"/>
          <w:sz w:val="32"/>
          <w:szCs w:val="28"/>
          <w:lang w:val="en-US" w:eastAsia="zh-CN"/>
        </w:rPr>
        <w:t>报价包含物业管理费、电梯费、垃圾费、夏季空调费、冬季暖气二次加压费、发电机的维护费、税费等所有费用，不再支付其他费用。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line="360" w:lineRule="auto"/>
        <w:ind w:firstLine="640" w:firstLineChars="200"/>
        <w:rPr>
          <w:rFonts w:hint="eastAsia" w:ascii="彩虹黑体" w:hAnsi="彩虹黑体" w:eastAsia="彩虹黑体" w:cs="彩虹黑体"/>
          <w:b w:val="0"/>
          <w:bCs w:val="0"/>
          <w:color w:val="000000" w:themeColor="text1"/>
          <w:kern w:val="0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彩虹黑体" w:hAnsi="彩虹黑体" w:eastAsia="彩虹黑体" w:cs="彩虹黑体"/>
          <w:b w:val="0"/>
          <w:bCs w:val="0"/>
          <w:color w:val="000000" w:themeColor="text1"/>
          <w:kern w:val="0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七、服务期限：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default" w:ascii="彩虹粗仿宋" w:hAnsi="Calibri" w:eastAsia="彩虹粗仿宋" w:cs="Times New Roman"/>
          <w:sz w:val="32"/>
          <w:szCs w:val="28"/>
          <w:lang w:val="en-US" w:eastAsia="zh-CN"/>
        </w:rPr>
      </w:pPr>
      <w:r>
        <w:rPr>
          <w:rFonts w:hint="eastAsia" w:ascii="彩虹粗仿宋" w:hAnsi="彩虹粗仿宋" w:eastAsia="彩虹粗仿宋" w:cs="彩虹粗仿宋"/>
          <w:sz w:val="30"/>
          <w:szCs w:val="30"/>
          <w:lang w:val="en-US" w:eastAsia="zh-CN"/>
        </w:rPr>
        <w:t xml:space="preserve">    </w:t>
      </w:r>
      <w:r>
        <w:rPr>
          <w:rFonts w:hint="eastAsia" w:ascii="彩虹粗仿宋" w:hAnsi="Calibri" w:eastAsia="彩虹粗仿宋" w:cs="Times New Roman"/>
          <w:sz w:val="32"/>
          <w:szCs w:val="28"/>
          <w:lang w:val="en-US" w:eastAsia="zh-CN"/>
        </w:rPr>
        <w:t>执行期限：2026年1月1日-2028年12月31日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360" w:lineRule="auto"/>
        <w:ind w:firstLine="640" w:firstLineChars="200"/>
        <w:rPr>
          <w:rFonts w:hint="eastAsia" w:ascii="彩虹黑体" w:hAnsi="彩虹黑体" w:eastAsia="彩虹黑体" w:cs="彩虹黑体"/>
          <w:b w:val="0"/>
          <w:bCs w:val="0"/>
          <w:color w:val="000000" w:themeColor="text1"/>
          <w:kern w:val="0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彩虹黑体" w:hAnsi="彩虹黑体" w:eastAsia="彩虹黑体" w:cs="彩虹黑体"/>
          <w:b w:val="0"/>
          <w:bCs w:val="0"/>
          <w:color w:val="000000" w:themeColor="text1"/>
          <w:kern w:val="0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八、服务费用支付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彩虹粗仿宋" w:hAnsi="Calibri" w:eastAsia="彩虹粗仿宋" w:cs="Times New Roman"/>
          <w:sz w:val="32"/>
          <w:szCs w:val="28"/>
          <w:lang w:val="en-US" w:eastAsia="zh-CN"/>
        </w:rPr>
      </w:pPr>
      <w:r>
        <w:rPr>
          <w:rFonts w:hint="eastAsia" w:ascii="彩虹粗仿宋" w:hAnsi="Calibri" w:eastAsia="彩虹粗仿宋" w:cs="Times New Roman"/>
          <w:sz w:val="32"/>
          <w:szCs w:val="28"/>
          <w:lang w:val="en-US" w:eastAsia="zh-CN"/>
        </w:rPr>
        <w:t>物业费、电梯费、垃圾费按季度支付，每季末月15日之前支付；夏季中央空调每年8月支付；暖气二次加压运行每年11月支付；发电机日常维护费按季末月支付。供应商在付款前开具增值税专用发票。</w:t>
      </w:r>
    </w:p>
    <w:p>
      <w:pPr>
        <w:pStyle w:val="2"/>
        <w:ind w:firstLine="600" w:firstLineChars="200"/>
        <w:rPr>
          <w:rFonts w:hint="eastAsia"/>
          <w:sz w:val="30"/>
          <w:szCs w:val="30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彩虹黑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彩虹粗仿宋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D133629"/>
    <w:multiLevelType w:val="singleLevel"/>
    <w:tmpl w:val="5D133629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F739C5"/>
    <w:rsid w:val="038623F6"/>
    <w:rsid w:val="0A1F37C4"/>
    <w:rsid w:val="1540650D"/>
    <w:rsid w:val="16FD2644"/>
    <w:rsid w:val="1B4D539E"/>
    <w:rsid w:val="25EB0744"/>
    <w:rsid w:val="2DED4889"/>
    <w:rsid w:val="3C780210"/>
    <w:rsid w:val="3CFB579E"/>
    <w:rsid w:val="44EE0431"/>
    <w:rsid w:val="4C6F6A75"/>
    <w:rsid w:val="4C776080"/>
    <w:rsid w:val="4DE24675"/>
    <w:rsid w:val="4ED9306B"/>
    <w:rsid w:val="51AA116A"/>
    <w:rsid w:val="592A6D71"/>
    <w:rsid w:val="63654BA0"/>
    <w:rsid w:val="6C597151"/>
    <w:rsid w:val="6FFA71DC"/>
    <w:rsid w:val="72AE00D7"/>
    <w:rsid w:val="75F2045E"/>
    <w:rsid w:val="7ABEF74C"/>
    <w:rsid w:val="7B0D6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宋体" w:hAnsi="宋体" w:eastAsia="宋体" w:cs="Times New Roman"/>
      <w:color w:val="00000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Office_12.8.2.15291_F1E327BC-269C-435d-A152-05C5408002CA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2025-10-17T04:50:00Z</dcterms:created>
  <dc:creator>user</dc:creator>
  <cp:lastModifiedBy>财务会计部综合</cp:lastModifiedBy>
  <dcterms:modified xsi:type="dcterms:W3CDTF">2025-11-25T08:30:22Z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2052-12.8.2.15291</vt:lpwstr>
  </property>
  <property fmtid="{D5CDD505-2E9C-101B-9397-08002B2CF9AE}" pid="3" name="ICV">
    <vt:lpwstr>D671ED8F16B04FB1968EC6494EB6C642_13</vt:lpwstr>
  </property>
</Properties>
</file>