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0FD2" w:rsidRDefault="0077591E">
      <w:pPr>
        <w:jc w:val="center"/>
        <w:rPr>
          <w:rFonts w:ascii="彩虹小标宋" w:eastAsia="彩虹小标宋"/>
          <w:sz w:val="44"/>
          <w:szCs w:val="44"/>
        </w:rPr>
      </w:pPr>
      <w:r>
        <w:rPr>
          <w:rFonts w:ascii="彩虹小标宋" w:eastAsia="彩虹小标宋" w:hint="eastAsia"/>
          <w:sz w:val="44"/>
          <w:szCs w:val="44"/>
        </w:rPr>
        <w:t>采购需求</w:t>
      </w:r>
    </w:p>
    <w:p w:rsidR="00850FD2" w:rsidRDefault="00850FD2">
      <w:pPr>
        <w:jc w:val="center"/>
        <w:rPr>
          <w:rFonts w:ascii="彩虹小标宋" w:eastAsia="彩虹小标宋"/>
          <w:sz w:val="44"/>
          <w:szCs w:val="44"/>
        </w:rPr>
      </w:pPr>
    </w:p>
    <w:p w:rsidR="00850FD2" w:rsidRDefault="0077591E">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一、服务供应商要求</w:t>
      </w:r>
    </w:p>
    <w:p w:rsidR="00850FD2" w:rsidRDefault="0077591E">
      <w:pPr>
        <w:adjustRightInd w:val="0"/>
        <w:snapToGrid w:val="0"/>
        <w:spacing w:line="600" w:lineRule="exact"/>
        <w:ind w:firstLineChars="200" w:firstLine="640"/>
        <w:rPr>
          <w:rFonts w:ascii="彩虹粗仿宋" w:eastAsia="彩虹粗仿宋"/>
          <w:snapToGrid w:val="0"/>
          <w:sz w:val="32"/>
          <w:szCs w:val="32"/>
        </w:rPr>
      </w:pPr>
      <w:r>
        <w:rPr>
          <w:rFonts w:ascii="彩虹粗仿宋" w:eastAsia="彩虹粗仿宋" w:hint="eastAsia"/>
          <w:snapToGrid w:val="0"/>
          <w:sz w:val="32"/>
          <w:szCs w:val="32"/>
        </w:rPr>
        <w:t>供应商的经营范围应包含接受金融机构委托从事相关业务流程外包；接受合法委托提供有价证券及现金处理外包服务（不含需审批的证券及金融业务）和营业自助设备的运营管理业务等，并取得《安全防范设施合格证》。</w:t>
      </w:r>
    </w:p>
    <w:p w:rsidR="00850FD2" w:rsidRDefault="0077591E">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二、服务品类</w:t>
      </w:r>
    </w:p>
    <w:p w:rsidR="00850FD2" w:rsidRDefault="0077591E">
      <w:pPr>
        <w:spacing w:line="360" w:lineRule="auto"/>
        <w:ind w:firstLineChars="200" w:firstLine="640"/>
        <w:rPr>
          <w:rFonts w:ascii="彩虹粗仿宋" w:eastAsia="彩虹粗仿宋" w:hAnsi="宋体"/>
          <w:sz w:val="32"/>
          <w:szCs w:val="32"/>
        </w:rPr>
      </w:pPr>
      <w:r>
        <w:rPr>
          <w:rFonts w:ascii="彩虹粗仿宋" w:eastAsia="彩虹粗仿宋" w:hAnsi="宋体" w:hint="eastAsia"/>
          <w:color w:val="000000" w:themeColor="text1"/>
          <w:sz w:val="32"/>
          <w:szCs w:val="32"/>
        </w:rPr>
        <w:t>本次采购</w:t>
      </w:r>
      <w:r>
        <w:rPr>
          <w:rFonts w:ascii="彩虹粗仿宋" w:eastAsia="彩虹粗仿宋" w:hAnsi="宋体" w:hint="eastAsia"/>
          <w:sz w:val="32"/>
          <w:szCs w:val="32"/>
        </w:rPr>
        <w:t>服务是尾箱保管/寄存服务品类。</w:t>
      </w:r>
    </w:p>
    <w:p w:rsidR="00850FD2" w:rsidRDefault="0077591E">
      <w:pPr>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三、服务内容</w:t>
      </w:r>
    </w:p>
    <w:p w:rsidR="00850FD2" w:rsidRDefault="0077591E">
      <w:pPr>
        <w:spacing w:line="360" w:lineRule="auto"/>
        <w:ind w:firstLineChars="200" w:firstLine="640"/>
        <w:rPr>
          <w:rFonts w:ascii="彩虹粗仿宋" w:eastAsia="彩虹粗仿宋" w:hAnsi="宋体" w:cs="Times New Roman"/>
          <w:snapToGrid w:val="0"/>
          <w:color w:val="FF0000"/>
          <w:kern w:val="0"/>
          <w:sz w:val="32"/>
          <w:szCs w:val="32"/>
        </w:rPr>
      </w:pPr>
      <w:r>
        <w:rPr>
          <w:rFonts w:ascii="彩虹粗仿宋" w:eastAsia="彩虹粗仿宋" w:hint="eastAsia"/>
          <w:sz w:val="32"/>
          <w:szCs w:val="32"/>
        </w:rPr>
        <w:t>为</w:t>
      </w:r>
      <w:r w:rsidR="000C4677">
        <w:rPr>
          <w:rFonts w:ascii="彩虹粗仿宋" w:eastAsia="彩虹粗仿宋" w:hint="eastAsia"/>
          <w:sz w:val="32"/>
          <w:szCs w:val="32"/>
        </w:rPr>
        <w:t>宁德</w:t>
      </w:r>
      <w:r>
        <w:rPr>
          <w:rFonts w:ascii="彩虹粗仿宋" w:eastAsia="彩虹粗仿宋" w:hint="eastAsia"/>
          <w:sz w:val="32"/>
          <w:szCs w:val="32"/>
        </w:rPr>
        <w:t>分行辖属</w:t>
      </w:r>
      <w:r w:rsidR="000C4677">
        <w:rPr>
          <w:rFonts w:ascii="彩虹粗仿宋" w:eastAsia="彩虹粗仿宋" w:hint="eastAsia"/>
          <w:sz w:val="32"/>
          <w:szCs w:val="32"/>
        </w:rPr>
        <w:t>霞浦城</w:t>
      </w:r>
      <w:r>
        <w:rPr>
          <w:rFonts w:ascii="彩虹粗仿宋" w:eastAsia="彩虹粗仿宋" w:hAnsi="宋体" w:hint="eastAsia"/>
          <w:sz w:val="32"/>
          <w:szCs w:val="32"/>
        </w:rPr>
        <w:t>区（</w:t>
      </w:r>
      <w:r w:rsidR="000C4677">
        <w:rPr>
          <w:rFonts w:ascii="彩虹粗仿宋" w:eastAsia="彩虹粗仿宋" w:hAnsi="宋体" w:hint="eastAsia"/>
          <w:sz w:val="32"/>
          <w:szCs w:val="32"/>
        </w:rPr>
        <w:t>3</w:t>
      </w:r>
      <w:r>
        <w:rPr>
          <w:rFonts w:ascii="彩虹粗仿宋" w:eastAsia="彩虹粗仿宋" w:hAnsi="宋体" w:hint="eastAsia"/>
          <w:sz w:val="32"/>
          <w:szCs w:val="32"/>
        </w:rPr>
        <w:t>个网点）、</w:t>
      </w:r>
      <w:r w:rsidR="000C4677">
        <w:rPr>
          <w:rFonts w:ascii="彩虹粗仿宋" w:eastAsia="彩虹粗仿宋" w:hAnsi="宋体" w:hint="eastAsia"/>
          <w:sz w:val="32"/>
          <w:szCs w:val="32"/>
        </w:rPr>
        <w:t>福鼎城区</w:t>
      </w:r>
      <w:r>
        <w:rPr>
          <w:rFonts w:ascii="彩虹粗仿宋" w:eastAsia="彩虹粗仿宋" w:hAnsi="宋体" w:hint="eastAsia"/>
          <w:sz w:val="32"/>
          <w:szCs w:val="32"/>
        </w:rPr>
        <w:t>（5个网点）</w:t>
      </w:r>
      <w:r>
        <w:rPr>
          <w:rStyle w:val="im-content1"/>
          <w:rFonts w:ascii="彩虹粗仿宋" w:eastAsia="彩虹粗仿宋" w:hAnsi="微软雅黑" w:hint="eastAsia"/>
          <w:color w:val="auto"/>
          <w:sz w:val="32"/>
          <w:szCs w:val="32"/>
        </w:rPr>
        <w:t>合计</w:t>
      </w:r>
      <w:r w:rsidR="000C4677">
        <w:rPr>
          <w:rFonts w:ascii="彩虹粗仿宋" w:eastAsia="彩虹粗仿宋"/>
          <w:sz w:val="32"/>
          <w:szCs w:val="32"/>
        </w:rPr>
        <w:t>2</w:t>
      </w:r>
      <w:r>
        <w:rPr>
          <w:rFonts w:ascii="彩虹粗仿宋" w:eastAsia="彩虹粗仿宋" w:hint="eastAsia"/>
          <w:sz w:val="32"/>
          <w:szCs w:val="32"/>
        </w:rPr>
        <w:t>个县市（区）共</w:t>
      </w:r>
      <w:r w:rsidR="000C4677">
        <w:rPr>
          <w:rFonts w:ascii="彩虹粗仿宋" w:eastAsia="彩虹粗仿宋"/>
          <w:sz w:val="32"/>
          <w:szCs w:val="32"/>
        </w:rPr>
        <w:t>8</w:t>
      </w:r>
      <w:r>
        <w:rPr>
          <w:rFonts w:ascii="彩虹粗仿宋" w:eastAsia="彩虹粗仿宋" w:hint="eastAsia"/>
          <w:sz w:val="32"/>
          <w:szCs w:val="32"/>
        </w:rPr>
        <w:t>个网点提供现金款箱（款包）寄存和保管业务。</w:t>
      </w:r>
    </w:p>
    <w:p w:rsidR="00850FD2" w:rsidRDefault="0077591E">
      <w:pPr>
        <w:spacing w:line="360" w:lineRule="auto"/>
        <w:ind w:firstLineChars="200" w:firstLine="643"/>
        <w:rPr>
          <w:rFonts w:ascii="彩虹粗仿宋" w:eastAsia="彩虹粗仿宋" w:hAnsi="宋体" w:cs="Times New Roman"/>
          <w:b/>
          <w:snapToGrid w:val="0"/>
          <w:color w:val="000000" w:themeColor="text1"/>
          <w:kern w:val="0"/>
          <w:sz w:val="32"/>
          <w:szCs w:val="32"/>
        </w:rPr>
      </w:pPr>
      <w:r>
        <w:rPr>
          <w:rFonts w:ascii="彩虹粗仿宋" w:eastAsia="彩虹粗仿宋" w:hAnsi="宋体" w:cs="Times New Roman" w:hint="eastAsia"/>
          <w:b/>
          <w:snapToGrid w:val="0"/>
          <w:color w:val="000000" w:themeColor="text1"/>
          <w:kern w:val="0"/>
          <w:sz w:val="32"/>
          <w:szCs w:val="32"/>
        </w:rPr>
        <w:t>四、服务团队</w:t>
      </w:r>
    </w:p>
    <w:p w:rsidR="00850FD2" w:rsidRDefault="0077591E">
      <w:pPr>
        <w:spacing w:line="360" w:lineRule="auto"/>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项目负责人应具有相关从业经验，负责日常对接及管理工作。项目团队成员数量结构合理，具备</w:t>
      </w:r>
      <w:r>
        <w:rPr>
          <w:rFonts w:ascii="彩虹粗仿宋" w:eastAsia="彩虹粗仿宋" w:hAnsi="宋体" w:cs="Times New Roman" w:hint="eastAsia"/>
          <w:snapToGrid w:val="0"/>
          <w:kern w:val="0"/>
          <w:sz w:val="32"/>
          <w:szCs w:val="32"/>
        </w:rPr>
        <w:t>尾箱寄存服务经验，</w:t>
      </w:r>
      <w:r>
        <w:rPr>
          <w:rFonts w:ascii="彩虹粗仿宋" w:eastAsia="彩虹粗仿宋" w:hAnsi="宋体" w:cs="Times New Roman" w:hint="eastAsia"/>
          <w:bCs/>
          <w:snapToGrid w:val="0"/>
          <w:kern w:val="0"/>
          <w:sz w:val="32"/>
          <w:szCs w:val="32"/>
        </w:rPr>
        <w:t>能较好得完成项目的所有工作</w:t>
      </w:r>
      <w:r>
        <w:rPr>
          <w:rFonts w:ascii="彩虹粗仿宋" w:eastAsia="彩虹粗仿宋" w:hAnsi="宋体" w:cs="Times New Roman" w:hint="eastAsia"/>
          <w:snapToGrid w:val="0"/>
          <w:kern w:val="0"/>
          <w:sz w:val="32"/>
          <w:szCs w:val="32"/>
        </w:rPr>
        <w:t>。</w:t>
      </w:r>
    </w:p>
    <w:p w:rsidR="00850FD2" w:rsidRDefault="0077591E">
      <w:pPr>
        <w:spacing w:line="360" w:lineRule="auto"/>
        <w:ind w:firstLineChars="200" w:firstLine="643"/>
        <w:rPr>
          <w:rFonts w:ascii="彩虹粗仿宋" w:eastAsia="彩虹粗仿宋" w:hAnsi="宋体" w:cs="Times New Roman"/>
          <w:b/>
          <w:snapToGrid w:val="0"/>
          <w:color w:val="000000" w:themeColor="text1"/>
          <w:kern w:val="0"/>
          <w:sz w:val="32"/>
          <w:szCs w:val="32"/>
        </w:rPr>
      </w:pPr>
      <w:r>
        <w:rPr>
          <w:rFonts w:ascii="彩虹粗仿宋" w:eastAsia="彩虹粗仿宋" w:hAnsi="宋体" w:cs="Times New Roman" w:hint="eastAsia"/>
          <w:b/>
          <w:snapToGrid w:val="0"/>
          <w:color w:val="000000" w:themeColor="text1"/>
          <w:kern w:val="0"/>
          <w:sz w:val="32"/>
          <w:szCs w:val="32"/>
        </w:rPr>
        <w:t>五、服务质量要求</w:t>
      </w:r>
    </w:p>
    <w:p w:rsidR="00850FD2" w:rsidRDefault="0077591E">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kern w:val="0"/>
          <w:sz w:val="32"/>
          <w:szCs w:val="32"/>
        </w:rPr>
        <w:t>应保证寄存款箱（款包）及现金库区的独立性、安全性，方便款箱（款包）交接和出入库管理。应按公安部、人民银行、银保监会等有关规定，</w:t>
      </w:r>
      <w:r>
        <w:rPr>
          <w:rFonts w:ascii="彩虹粗仿宋" w:eastAsia="彩虹粗仿宋" w:hAnsi="宋体" w:cs="Times New Roman" w:hint="eastAsia"/>
          <w:snapToGrid w:val="0"/>
          <w:color w:val="000000" w:themeColor="text1"/>
          <w:kern w:val="0"/>
          <w:sz w:val="32"/>
          <w:szCs w:val="32"/>
        </w:rPr>
        <w:t>制定金库安全管理规定，并严格执行。</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应完善现金寄存和款箱（款包）保管所需各项安全设施，加强技防、物防建设，与人防相结合，保证委托服务事项及人员的安全。</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守库、管库人员应符合国家相关法律、法规规定的条件，经过专业培训，持有相关资格证件，具备与守库、管库服务相适应的业务素质和对一般问题和紧急情况处置等业务能力；熟练掌握安全防范设施及器材使用、维护技能。</w:t>
      </w:r>
    </w:p>
    <w:p w:rsidR="00850FD2" w:rsidRDefault="0077591E">
      <w:pPr>
        <w:spacing w:line="360" w:lineRule="auto"/>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守库、管库人员应熟练掌握和处置金库受不法侵害、火灾等突发事件处理能力，并采取有效措施以保护我行财产不受损失。</w:t>
      </w:r>
    </w:p>
    <w:p w:rsidR="00850FD2" w:rsidRDefault="0077591E">
      <w:pPr>
        <w:ind w:firstLineChars="200" w:firstLine="640"/>
        <w:rPr>
          <w:rFonts w:ascii="彩虹粗仿宋" w:eastAsia="彩虹粗仿宋"/>
          <w:color w:val="000000" w:themeColor="text1"/>
          <w:sz w:val="32"/>
          <w:szCs w:val="32"/>
        </w:rPr>
      </w:pPr>
      <w:r>
        <w:rPr>
          <w:rFonts w:ascii="彩虹粗仿宋" w:eastAsia="彩虹粗仿宋" w:hint="eastAsia"/>
          <w:color w:val="000000" w:themeColor="text1"/>
          <w:sz w:val="32"/>
          <w:szCs w:val="32"/>
        </w:rPr>
        <w:t xml:space="preserve">供应商应在合同履行前就合同约定的服务内容向有关保险机构办理足额现金保险，以保证赔偿能力，保险费用由供应商承担。保险期限不短于合同履行期（如供应商所办理的保险期限为一年，则应及时续保，确保合同履行期间有足额现金保险）。保险单中不应有任何限制我行权益的条款。 </w:t>
      </w:r>
    </w:p>
    <w:p w:rsidR="00850FD2" w:rsidRDefault="0077591E">
      <w:pPr>
        <w:spacing w:line="360" w:lineRule="auto"/>
        <w:ind w:firstLineChars="200" w:firstLine="643"/>
        <w:rPr>
          <w:rFonts w:ascii="彩虹粗仿宋" w:eastAsia="彩虹粗仿宋" w:hAnsi="宋体" w:cs="Times New Roman"/>
          <w:b/>
          <w:snapToGrid w:val="0"/>
          <w:color w:val="000000" w:themeColor="text1"/>
          <w:kern w:val="0"/>
          <w:sz w:val="32"/>
          <w:szCs w:val="32"/>
        </w:rPr>
      </w:pPr>
      <w:r>
        <w:rPr>
          <w:rFonts w:ascii="彩虹粗仿宋" w:eastAsia="彩虹粗仿宋" w:hAnsi="宋体" w:cs="Times New Roman" w:hint="eastAsia"/>
          <w:b/>
          <w:snapToGrid w:val="0"/>
          <w:color w:val="000000" w:themeColor="text1"/>
          <w:kern w:val="0"/>
          <w:sz w:val="32"/>
          <w:szCs w:val="32"/>
        </w:rPr>
        <w:t>六、服务供应安排</w:t>
      </w:r>
    </w:p>
    <w:p w:rsidR="00850FD2" w:rsidRDefault="0077591E">
      <w:pPr>
        <w:spacing w:line="360" w:lineRule="auto"/>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kern w:val="0"/>
          <w:sz w:val="32"/>
          <w:szCs w:val="32"/>
        </w:rPr>
        <w:t>1.寄库款箱（款包）交接过程必须在监控</w:t>
      </w:r>
      <w:r>
        <w:rPr>
          <w:rFonts w:ascii="彩虹粗仿宋" w:eastAsia="彩虹粗仿宋" w:hAnsi="宋体" w:cs="Times New Roman" w:hint="eastAsia"/>
          <w:snapToGrid w:val="0"/>
          <w:color w:val="000000" w:themeColor="text1"/>
          <w:kern w:val="0"/>
          <w:sz w:val="32"/>
          <w:szCs w:val="32"/>
        </w:rPr>
        <w:t>下办理且需填写手工交接单（按网点分别写）。</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2.开关库时间应满足我行工作需要，以确保款箱（款包）及时送达我行营业网点，保证正常营业。</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3.在接收寄库款箱（款包）时，应清点款箱（款包）</w:t>
      </w:r>
      <w:r>
        <w:rPr>
          <w:rFonts w:ascii="彩虹粗仿宋" w:eastAsia="彩虹粗仿宋" w:hAnsi="宋体" w:cs="Times New Roman" w:hint="eastAsia"/>
          <w:snapToGrid w:val="0"/>
          <w:kern w:val="0"/>
          <w:sz w:val="32"/>
          <w:szCs w:val="32"/>
        </w:rPr>
        <w:lastRenderedPageBreak/>
        <w:t>数量，检查款箱（款包）、锁具、卡封完好状况，确认无异常后双方办理交接。</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4.供应商应当保证我行寄存款箱（款包）的安全完好，并确保款箱（款包）保管的整个库区无监控盲点，每日24小时监控，监控资料保存不少于90天。</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5.供应商不得将我行委托事项转委托第三方，协议存续期间，不得擅自停止款箱（款包）保管服务。</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6.我行有权对供应商保管的款箱（款包）及其库房管理情况进行检查，供应商应提供便利条件并予以协助。</w:t>
      </w:r>
    </w:p>
    <w:p w:rsidR="00850FD2" w:rsidRDefault="0077591E">
      <w:pPr>
        <w:ind w:firstLineChars="200" w:firstLine="643"/>
        <w:rPr>
          <w:rFonts w:ascii="彩虹粗仿宋" w:eastAsia="彩虹粗仿宋" w:hAnsi="宋体" w:cs="Times New Roman"/>
          <w:snapToGrid w:val="0"/>
          <w:kern w:val="0"/>
          <w:sz w:val="32"/>
          <w:szCs w:val="32"/>
        </w:rPr>
      </w:pPr>
      <w:r>
        <w:rPr>
          <w:rFonts w:ascii="彩虹粗仿宋" w:eastAsia="彩虹粗仿宋" w:hAnsi="宋体" w:cs="Times New Roman" w:hint="eastAsia"/>
          <w:b/>
          <w:snapToGrid w:val="0"/>
          <w:color w:val="000000" w:themeColor="text1"/>
          <w:kern w:val="0"/>
          <w:sz w:val="32"/>
          <w:szCs w:val="32"/>
        </w:rPr>
        <w:t>七、</w:t>
      </w:r>
      <w:r>
        <w:rPr>
          <w:rFonts w:ascii="彩虹粗仿宋" w:eastAsia="彩虹粗仿宋" w:hAnsi="宋体" w:cs="Times New Roman" w:hint="eastAsia"/>
          <w:b/>
          <w:snapToGrid w:val="0"/>
          <w:kern w:val="0"/>
          <w:sz w:val="32"/>
          <w:szCs w:val="32"/>
        </w:rPr>
        <w:t>款项支付要求</w:t>
      </w:r>
    </w:p>
    <w:p w:rsidR="00850FD2" w:rsidRDefault="0077591E">
      <w:pPr>
        <w:ind w:firstLineChars="200" w:firstLine="640"/>
        <w:rPr>
          <w:rFonts w:ascii="彩虹粗仿宋" w:eastAsia="彩虹粗仿宋" w:hAnsi="宋体"/>
          <w:sz w:val="32"/>
          <w:szCs w:val="32"/>
        </w:rPr>
      </w:pPr>
      <w:r>
        <w:rPr>
          <w:rFonts w:ascii="彩虹粗仿宋" w:eastAsia="彩虹粗仿宋" w:hint="eastAsia"/>
          <w:sz w:val="32"/>
          <w:szCs w:val="32"/>
        </w:rPr>
        <w:t>按先服务后付款的原则，每季度结束后结算上一季度服务费，网点数及服务月数据实结算，日服务费=月服务费/30。</w:t>
      </w:r>
    </w:p>
    <w:p w:rsidR="00850FD2" w:rsidRDefault="0077591E">
      <w:pPr>
        <w:spacing w:line="360" w:lineRule="auto"/>
        <w:ind w:firstLineChars="200" w:firstLine="643"/>
        <w:rPr>
          <w:rFonts w:ascii="彩虹粗仿宋" w:eastAsia="彩虹粗仿宋" w:hAnsi="宋体" w:cs="Times New Roman"/>
          <w:b/>
          <w:snapToGrid w:val="0"/>
          <w:color w:val="000000" w:themeColor="text1"/>
          <w:kern w:val="0"/>
          <w:sz w:val="32"/>
          <w:szCs w:val="32"/>
        </w:rPr>
      </w:pPr>
      <w:r>
        <w:rPr>
          <w:rFonts w:ascii="彩虹粗仿宋" w:eastAsia="彩虹粗仿宋" w:hAnsi="宋体" w:cs="Times New Roman" w:hint="eastAsia"/>
          <w:b/>
          <w:snapToGrid w:val="0"/>
          <w:color w:val="000000" w:themeColor="text1"/>
          <w:kern w:val="0"/>
          <w:sz w:val="32"/>
          <w:szCs w:val="32"/>
        </w:rPr>
        <w:t>八、售后服务要求</w:t>
      </w:r>
    </w:p>
    <w:p w:rsidR="00850FD2" w:rsidRDefault="0077591E">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我行有权通过现场、非现场检查的形式，对供应商服务质量进行监督。发现服务质量或违规操作问题的，有权要求供应商采取有效措施保证尾箱安全；因供应商发生刑事案件、治安事件、安全事故和违章操作等原因，给建设银行造成财产损失和社会不良影响时，我行有权</w:t>
      </w:r>
      <w:r w:rsidRPr="00DA20B5">
        <w:rPr>
          <w:rFonts w:ascii="彩虹粗仿宋" w:eastAsia="彩虹粗仿宋" w:hAnsi="宋体" w:cs="Times New Roman" w:hint="eastAsia"/>
          <w:snapToGrid w:val="0"/>
          <w:kern w:val="0"/>
          <w:sz w:val="32"/>
          <w:szCs w:val="32"/>
        </w:rPr>
        <w:t>要求供应商按合同约定给予赔偿并消除不良影响。</w:t>
      </w:r>
    </w:p>
    <w:p w:rsidR="00850FD2" w:rsidRDefault="0077591E">
      <w:pPr>
        <w:spacing w:line="360" w:lineRule="auto"/>
        <w:ind w:firstLineChars="200" w:firstLine="643"/>
        <w:rPr>
          <w:rFonts w:ascii="彩虹粗仿宋" w:eastAsia="彩虹粗仿宋" w:hAnsi="宋体" w:cs="Times New Roman"/>
          <w:b/>
          <w:snapToGrid w:val="0"/>
          <w:kern w:val="0"/>
          <w:sz w:val="32"/>
          <w:szCs w:val="32"/>
        </w:rPr>
      </w:pPr>
      <w:bookmarkStart w:id="0" w:name="_GoBack"/>
      <w:bookmarkEnd w:id="0"/>
      <w:r>
        <w:rPr>
          <w:rFonts w:ascii="彩虹粗仿宋" w:eastAsia="彩虹粗仿宋" w:hAnsi="宋体" w:cs="Times New Roman" w:hint="eastAsia"/>
          <w:b/>
          <w:snapToGrid w:val="0"/>
          <w:kern w:val="0"/>
          <w:sz w:val="32"/>
          <w:szCs w:val="32"/>
        </w:rPr>
        <w:t>九、报价要求</w:t>
      </w:r>
    </w:p>
    <w:p w:rsidR="00850FD2" w:rsidRPr="00DA20B5" w:rsidRDefault="0077591E">
      <w:pPr>
        <w:spacing w:line="360" w:lineRule="auto"/>
        <w:ind w:firstLineChars="200" w:firstLine="640"/>
        <w:rPr>
          <w:rFonts w:ascii="彩虹粗仿宋" w:eastAsia="彩虹粗仿宋" w:hAnsi="宋体" w:cs="Times New Roman"/>
          <w:snapToGrid w:val="0"/>
          <w:kern w:val="0"/>
          <w:sz w:val="32"/>
          <w:szCs w:val="32"/>
        </w:rPr>
      </w:pPr>
      <w:r w:rsidRPr="00DA20B5">
        <w:rPr>
          <w:rFonts w:ascii="彩虹粗仿宋" w:eastAsia="彩虹粗仿宋" w:hAnsi="宋体" w:cs="Times New Roman" w:hint="eastAsia"/>
          <w:snapToGrid w:val="0"/>
          <w:kern w:val="0"/>
          <w:sz w:val="32"/>
          <w:szCs w:val="32"/>
        </w:rPr>
        <w:t>供应商</w:t>
      </w:r>
      <w:r w:rsidR="001B108B" w:rsidRPr="00DA20B5">
        <w:rPr>
          <w:rFonts w:ascii="彩虹粗仿宋" w:eastAsia="彩虹粗仿宋" w:hAnsi="宋体" w:cs="Times New Roman" w:hint="eastAsia"/>
          <w:snapToGrid w:val="0"/>
          <w:kern w:val="0"/>
          <w:sz w:val="32"/>
          <w:szCs w:val="32"/>
        </w:rPr>
        <w:t>根据</w:t>
      </w:r>
      <w:r w:rsidRPr="00DA20B5">
        <w:rPr>
          <w:rFonts w:ascii="彩虹粗仿宋" w:eastAsia="彩虹粗仿宋" w:hAnsi="宋体" w:cs="Times New Roman" w:hint="eastAsia"/>
          <w:snapToGrid w:val="0"/>
          <w:kern w:val="0"/>
          <w:sz w:val="32"/>
          <w:szCs w:val="32"/>
        </w:rPr>
        <w:t>实际情况填写《报价清单》，并备注每增</w:t>
      </w:r>
      <w:r w:rsidRPr="00DA20B5">
        <w:rPr>
          <w:rFonts w:ascii="彩虹粗仿宋" w:eastAsia="彩虹粗仿宋" w:hAnsi="宋体" w:cs="Times New Roman" w:hint="eastAsia"/>
          <w:snapToGrid w:val="0"/>
          <w:kern w:val="0"/>
          <w:sz w:val="32"/>
          <w:szCs w:val="32"/>
        </w:rPr>
        <w:lastRenderedPageBreak/>
        <w:t>加/减少一个</w:t>
      </w:r>
      <w:r w:rsidR="000C4677">
        <w:rPr>
          <w:rFonts w:ascii="彩虹粗仿宋" w:eastAsia="彩虹粗仿宋" w:hAnsi="宋体" w:cs="Times New Roman" w:hint="eastAsia"/>
          <w:snapToGrid w:val="0"/>
          <w:kern w:val="0"/>
          <w:sz w:val="32"/>
          <w:szCs w:val="32"/>
        </w:rPr>
        <w:t>尾箱时</w:t>
      </w:r>
      <w:r w:rsidRPr="00DA20B5">
        <w:rPr>
          <w:rFonts w:ascii="彩虹粗仿宋" w:eastAsia="彩虹粗仿宋" w:hAnsi="宋体" w:cs="Times New Roman" w:hint="eastAsia"/>
          <w:snapToGrid w:val="0"/>
          <w:kern w:val="0"/>
          <w:sz w:val="32"/>
          <w:szCs w:val="32"/>
        </w:rPr>
        <w:t>月服务费增加/减少的月服务费。除此之外，我行不再承担其他任何费用。</w:t>
      </w:r>
    </w:p>
    <w:p w:rsidR="00C348C7" w:rsidRDefault="00C348C7" w:rsidP="00C348C7">
      <w:pPr>
        <w:adjustRightInd w:val="0"/>
        <w:snapToGrid w:val="0"/>
        <w:spacing w:line="360" w:lineRule="auto"/>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十、报价要求。</w:t>
      </w:r>
    </w:p>
    <w:p w:rsidR="00C348C7" w:rsidRDefault="00C348C7" w:rsidP="00C348C7">
      <w:pPr>
        <w:adjustRightInd w:val="0"/>
        <w:snapToGrid w:val="0"/>
        <w:spacing w:line="360" w:lineRule="auto"/>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按寄库款箱(包）数量综合报价，含相关税费。</w:t>
      </w:r>
    </w:p>
    <w:p w:rsidR="00C348C7" w:rsidRDefault="00C348C7" w:rsidP="00C348C7">
      <w:pPr>
        <w:adjustRightInd w:val="0"/>
        <w:snapToGrid w:val="0"/>
        <w:spacing w:line="360" w:lineRule="auto"/>
        <w:ind w:firstLineChars="200" w:firstLine="643"/>
        <w:rPr>
          <w:rFonts w:ascii="彩虹粗仿宋" w:eastAsia="彩虹粗仿宋" w:hAnsi="宋体" w:cs="Times New Roman" w:hint="eastAsia"/>
          <w:b/>
          <w:snapToGrid w:val="0"/>
          <w:kern w:val="0"/>
          <w:sz w:val="32"/>
          <w:szCs w:val="32"/>
        </w:rPr>
      </w:pPr>
      <w:r>
        <w:rPr>
          <w:rFonts w:ascii="彩虹粗仿宋" w:eastAsia="彩虹粗仿宋" w:hAnsi="宋体" w:cs="Times New Roman" w:hint="eastAsia"/>
          <w:b/>
          <w:snapToGrid w:val="0"/>
          <w:kern w:val="0"/>
          <w:sz w:val="32"/>
          <w:szCs w:val="32"/>
        </w:rPr>
        <w:t>十一、其他要求。</w:t>
      </w:r>
    </w:p>
    <w:p w:rsidR="00C348C7" w:rsidRDefault="00C348C7" w:rsidP="00C348C7">
      <w:pPr>
        <w:ind w:firstLineChars="200" w:firstLine="640"/>
        <w:rPr>
          <w:rFonts w:ascii="彩虹粗仿宋" w:eastAsia="彩虹粗仿宋" w:hAnsi="宋体" w:cs="Times New Roman" w:hint="eastAsia"/>
          <w:snapToGrid w:val="0"/>
          <w:kern w:val="0"/>
          <w:sz w:val="32"/>
          <w:szCs w:val="32"/>
        </w:rPr>
      </w:pPr>
      <w:r>
        <w:rPr>
          <w:rFonts w:ascii="彩虹粗仿宋" w:eastAsia="彩虹粗仿宋" w:hAnsi="宋体" w:cs="Times New Roman" w:hint="eastAsia"/>
          <w:snapToGrid w:val="0"/>
          <w:kern w:val="0"/>
          <w:sz w:val="32"/>
          <w:szCs w:val="32"/>
        </w:rPr>
        <w:t>采购期限</w:t>
      </w:r>
      <w:r>
        <w:rPr>
          <w:rFonts w:ascii="彩虹粗仿宋" w:eastAsia="彩虹粗仿宋" w:hAnsi="宋体" w:cs="Times New Roman" w:hint="eastAsia"/>
          <w:snapToGrid w:val="0"/>
          <w:kern w:val="0"/>
          <w:sz w:val="32"/>
          <w:szCs w:val="32"/>
        </w:rPr>
        <w:t>壹</w:t>
      </w:r>
      <w:r>
        <w:rPr>
          <w:rFonts w:ascii="彩虹粗仿宋" w:eastAsia="彩虹粗仿宋" w:hAnsi="宋体" w:cs="Times New Roman" w:hint="eastAsia"/>
          <w:snapToGrid w:val="0"/>
          <w:kern w:val="0"/>
          <w:sz w:val="32"/>
          <w:szCs w:val="32"/>
        </w:rPr>
        <w:t>年。</w:t>
      </w:r>
    </w:p>
    <w:p w:rsidR="00D05F12" w:rsidRPr="00C348C7" w:rsidRDefault="00D05F12">
      <w:pPr>
        <w:spacing w:line="360" w:lineRule="auto"/>
        <w:ind w:firstLineChars="200" w:firstLine="640"/>
        <w:rPr>
          <w:rFonts w:ascii="彩虹粗仿宋" w:eastAsia="彩虹粗仿宋" w:hAnsi="宋体" w:cs="Times New Roman"/>
          <w:snapToGrid w:val="0"/>
          <w:kern w:val="0"/>
          <w:sz w:val="32"/>
          <w:szCs w:val="32"/>
          <w:highlight w:val="yellow"/>
        </w:rPr>
      </w:pPr>
    </w:p>
    <w:sectPr w:rsidR="00D05F12" w:rsidRPr="00C348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841" w:rsidRDefault="00703841" w:rsidP="00DA20B5">
      <w:r>
        <w:separator/>
      </w:r>
    </w:p>
  </w:endnote>
  <w:endnote w:type="continuationSeparator" w:id="0">
    <w:p w:rsidR="00703841" w:rsidRDefault="00703841" w:rsidP="00DA2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841" w:rsidRDefault="00703841" w:rsidP="00DA20B5">
      <w:r>
        <w:separator/>
      </w:r>
    </w:p>
  </w:footnote>
  <w:footnote w:type="continuationSeparator" w:id="0">
    <w:p w:rsidR="00703841" w:rsidRDefault="00703841" w:rsidP="00DA20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051110"/>
    <w:rsid w:val="00051380"/>
    <w:rsid w:val="000A71BD"/>
    <w:rsid w:val="000C2BD3"/>
    <w:rsid w:val="000C2E55"/>
    <w:rsid w:val="000C4677"/>
    <w:rsid w:val="000D6677"/>
    <w:rsid w:val="000E0A2E"/>
    <w:rsid w:val="000E5AC7"/>
    <w:rsid w:val="000F10EB"/>
    <w:rsid w:val="000F2DEA"/>
    <w:rsid w:val="00151D6F"/>
    <w:rsid w:val="00153962"/>
    <w:rsid w:val="0017751C"/>
    <w:rsid w:val="00181F41"/>
    <w:rsid w:val="0018399A"/>
    <w:rsid w:val="001B108B"/>
    <w:rsid w:val="001C0BA2"/>
    <w:rsid w:val="001C4786"/>
    <w:rsid w:val="001C72D5"/>
    <w:rsid w:val="001D17EB"/>
    <w:rsid w:val="001E4398"/>
    <w:rsid w:val="00202A2C"/>
    <w:rsid w:val="00234E19"/>
    <w:rsid w:val="00252CA9"/>
    <w:rsid w:val="00257F4E"/>
    <w:rsid w:val="002877A4"/>
    <w:rsid w:val="002A178B"/>
    <w:rsid w:val="0030288B"/>
    <w:rsid w:val="00305F4C"/>
    <w:rsid w:val="003065FA"/>
    <w:rsid w:val="00306D20"/>
    <w:rsid w:val="003127BC"/>
    <w:rsid w:val="00325E4D"/>
    <w:rsid w:val="003628CF"/>
    <w:rsid w:val="003669F1"/>
    <w:rsid w:val="00383626"/>
    <w:rsid w:val="003B3FDF"/>
    <w:rsid w:val="003C2C27"/>
    <w:rsid w:val="003D09B6"/>
    <w:rsid w:val="003D18ED"/>
    <w:rsid w:val="003D2A7A"/>
    <w:rsid w:val="003E0599"/>
    <w:rsid w:val="003F66E0"/>
    <w:rsid w:val="00406CD6"/>
    <w:rsid w:val="004176B7"/>
    <w:rsid w:val="0047178E"/>
    <w:rsid w:val="0048495E"/>
    <w:rsid w:val="004C13EF"/>
    <w:rsid w:val="004C7978"/>
    <w:rsid w:val="00505E1B"/>
    <w:rsid w:val="005A6CFA"/>
    <w:rsid w:val="005C4365"/>
    <w:rsid w:val="005E2E1A"/>
    <w:rsid w:val="005F356A"/>
    <w:rsid w:val="005F4219"/>
    <w:rsid w:val="00607BE3"/>
    <w:rsid w:val="0061585A"/>
    <w:rsid w:val="00636569"/>
    <w:rsid w:val="00641340"/>
    <w:rsid w:val="0064517B"/>
    <w:rsid w:val="006451D4"/>
    <w:rsid w:val="006600FE"/>
    <w:rsid w:val="006920AE"/>
    <w:rsid w:val="006C0442"/>
    <w:rsid w:val="006E4F5D"/>
    <w:rsid w:val="00701099"/>
    <w:rsid w:val="00703841"/>
    <w:rsid w:val="00705143"/>
    <w:rsid w:val="007106A2"/>
    <w:rsid w:val="00724B7E"/>
    <w:rsid w:val="007549BD"/>
    <w:rsid w:val="0075630B"/>
    <w:rsid w:val="0077591E"/>
    <w:rsid w:val="00784649"/>
    <w:rsid w:val="007C3CE0"/>
    <w:rsid w:val="007D7A0F"/>
    <w:rsid w:val="007E03DF"/>
    <w:rsid w:val="007F3E37"/>
    <w:rsid w:val="00812D35"/>
    <w:rsid w:val="00850FD2"/>
    <w:rsid w:val="00851F9C"/>
    <w:rsid w:val="00855477"/>
    <w:rsid w:val="008E3944"/>
    <w:rsid w:val="008F116D"/>
    <w:rsid w:val="0091760C"/>
    <w:rsid w:val="009274BD"/>
    <w:rsid w:val="00943685"/>
    <w:rsid w:val="009441F6"/>
    <w:rsid w:val="00971BF2"/>
    <w:rsid w:val="009737C5"/>
    <w:rsid w:val="009815FC"/>
    <w:rsid w:val="009E21EA"/>
    <w:rsid w:val="009E500D"/>
    <w:rsid w:val="009E67E5"/>
    <w:rsid w:val="009F251F"/>
    <w:rsid w:val="00A01420"/>
    <w:rsid w:val="00A024A6"/>
    <w:rsid w:val="00A15BCE"/>
    <w:rsid w:val="00A25FF7"/>
    <w:rsid w:val="00A31703"/>
    <w:rsid w:val="00A327AD"/>
    <w:rsid w:val="00A556FE"/>
    <w:rsid w:val="00A609FF"/>
    <w:rsid w:val="00A7470C"/>
    <w:rsid w:val="00A854C5"/>
    <w:rsid w:val="00AB4C50"/>
    <w:rsid w:val="00AC5F6B"/>
    <w:rsid w:val="00AE1F1F"/>
    <w:rsid w:val="00AE1F8C"/>
    <w:rsid w:val="00AE5755"/>
    <w:rsid w:val="00B0029E"/>
    <w:rsid w:val="00B048DB"/>
    <w:rsid w:val="00B37E95"/>
    <w:rsid w:val="00B5445E"/>
    <w:rsid w:val="00B66883"/>
    <w:rsid w:val="00B70B24"/>
    <w:rsid w:val="00B8558D"/>
    <w:rsid w:val="00B933F8"/>
    <w:rsid w:val="00BB13B1"/>
    <w:rsid w:val="00BB5446"/>
    <w:rsid w:val="00BB63FF"/>
    <w:rsid w:val="00BB756E"/>
    <w:rsid w:val="00BD6D6A"/>
    <w:rsid w:val="00BF1BD5"/>
    <w:rsid w:val="00BF61D1"/>
    <w:rsid w:val="00BF6222"/>
    <w:rsid w:val="00C235AE"/>
    <w:rsid w:val="00C348C7"/>
    <w:rsid w:val="00C42B04"/>
    <w:rsid w:val="00C459F5"/>
    <w:rsid w:val="00C55310"/>
    <w:rsid w:val="00C7510C"/>
    <w:rsid w:val="00C87E2F"/>
    <w:rsid w:val="00CA0876"/>
    <w:rsid w:val="00CA41B4"/>
    <w:rsid w:val="00CB4678"/>
    <w:rsid w:val="00CB4DE4"/>
    <w:rsid w:val="00CD2600"/>
    <w:rsid w:val="00CE7EFA"/>
    <w:rsid w:val="00CF0CE7"/>
    <w:rsid w:val="00D05F12"/>
    <w:rsid w:val="00D14FD5"/>
    <w:rsid w:val="00D31C03"/>
    <w:rsid w:val="00D56C75"/>
    <w:rsid w:val="00D907E7"/>
    <w:rsid w:val="00D93C0F"/>
    <w:rsid w:val="00DA20B5"/>
    <w:rsid w:val="00DB5D89"/>
    <w:rsid w:val="00DC4C1B"/>
    <w:rsid w:val="00DC7E6D"/>
    <w:rsid w:val="00DE67EE"/>
    <w:rsid w:val="00E00110"/>
    <w:rsid w:val="00E22650"/>
    <w:rsid w:val="00E64A24"/>
    <w:rsid w:val="00E73CB9"/>
    <w:rsid w:val="00EA0FC5"/>
    <w:rsid w:val="00EA19A7"/>
    <w:rsid w:val="00EB50E7"/>
    <w:rsid w:val="00EB74D4"/>
    <w:rsid w:val="00F042AB"/>
    <w:rsid w:val="00F04D81"/>
    <w:rsid w:val="00F20CCF"/>
    <w:rsid w:val="00F25D3A"/>
    <w:rsid w:val="00F3222F"/>
    <w:rsid w:val="00F61EE0"/>
    <w:rsid w:val="00F736D1"/>
    <w:rsid w:val="00F75A1C"/>
    <w:rsid w:val="00FB572D"/>
    <w:rsid w:val="00FB6239"/>
    <w:rsid w:val="00FC3E08"/>
    <w:rsid w:val="165F72C3"/>
    <w:rsid w:val="318873D1"/>
    <w:rsid w:val="529945F3"/>
    <w:rsid w:val="53B86CFB"/>
    <w:rsid w:val="56ED74A9"/>
    <w:rsid w:val="66150E8D"/>
    <w:rsid w:val="68133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D009705-9D65-4872-B54F-A3B6D4779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rPr>
      <w:rFonts w:ascii="Calibri" w:eastAsia="宋体" w:hAnsi="Calibri" w:cs="Times New Roman"/>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3083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营运管理部综合</cp:lastModifiedBy>
  <cp:revision>22</cp:revision>
  <cp:lastPrinted>2023-03-13T01:09:00Z</cp:lastPrinted>
  <dcterms:created xsi:type="dcterms:W3CDTF">2024-08-14T01:13:00Z</dcterms:created>
  <dcterms:modified xsi:type="dcterms:W3CDTF">2025-12-17T02:58:00Z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AE299E964E4F49E1895C191111AC10DE_12</vt:lpwstr>
  </property>
</Properties>
</file>