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4CFFC89" w14:textId="77777777" w:rsidR="00F31EF1" w:rsidRDefault="006F49A9">
      <w:pPr>
        <w:adjustRightInd w:val="0"/>
        <w:snapToGrid w:val="0"/>
        <w:spacing w:line="360" w:lineRule="auto"/>
        <w:jc w:val="center"/>
        <w:rPr>
          <w:rFonts w:ascii="彩虹小标宋" w:eastAsia="彩虹小标宋" w:hAnsi="宋体"/>
          <w:bCs/>
          <w:snapToGrid w:val="0"/>
          <w:kern w:val="0"/>
          <w:sz w:val="36"/>
          <w:szCs w:val="36"/>
        </w:rPr>
      </w:pPr>
      <w:bookmarkStart w:id="0" w:name="_GoBack"/>
      <w:bookmarkEnd w:id="0"/>
      <w:r>
        <w:rPr>
          <w:rFonts w:ascii="彩虹小标宋" w:eastAsia="彩虹小标宋" w:hAnsi="宋体" w:hint="eastAsia"/>
          <w:bCs/>
          <w:snapToGrid w:val="0"/>
          <w:kern w:val="0"/>
          <w:sz w:val="36"/>
          <w:szCs w:val="36"/>
        </w:rPr>
        <w:t>2025-2026</w:t>
      </w:r>
      <w:r>
        <w:rPr>
          <w:rFonts w:ascii="彩虹小标宋" w:eastAsia="彩虹小标宋" w:hAnsi="宋体" w:hint="eastAsia"/>
          <w:bCs/>
          <w:snapToGrid w:val="0"/>
          <w:kern w:val="0"/>
          <w:sz w:val="36"/>
          <w:szCs w:val="36"/>
        </w:rPr>
        <w:t>年全省宣传营销品</w:t>
      </w:r>
      <w:r>
        <w:rPr>
          <w:rFonts w:ascii="彩虹小标宋" w:eastAsia="彩虹小标宋" w:hAnsi="宋体" w:hint="eastAsia"/>
          <w:bCs/>
          <w:snapToGrid w:val="0"/>
          <w:kern w:val="0"/>
          <w:sz w:val="36"/>
          <w:szCs w:val="36"/>
        </w:rPr>
        <w:t>(</w:t>
      </w:r>
      <w:r>
        <w:rPr>
          <w:rFonts w:ascii="彩虹小标宋" w:eastAsia="彩虹小标宋" w:hAnsi="宋体" w:hint="eastAsia"/>
          <w:bCs/>
          <w:snapToGrid w:val="0"/>
          <w:kern w:val="0"/>
          <w:sz w:val="36"/>
          <w:szCs w:val="36"/>
        </w:rPr>
        <w:t>居家用品类）</w:t>
      </w:r>
    </w:p>
    <w:p w14:paraId="11C278FE" w14:textId="77777777" w:rsidR="00F31EF1" w:rsidRDefault="006F49A9">
      <w:pPr>
        <w:adjustRightInd w:val="0"/>
        <w:snapToGrid w:val="0"/>
        <w:spacing w:line="360" w:lineRule="auto"/>
        <w:jc w:val="center"/>
        <w:rPr>
          <w:rFonts w:ascii="彩虹小标宋" w:eastAsia="彩虹小标宋" w:hAnsi="宋体"/>
          <w:bCs/>
          <w:snapToGrid w:val="0"/>
          <w:kern w:val="0"/>
          <w:sz w:val="36"/>
          <w:szCs w:val="36"/>
        </w:rPr>
      </w:pPr>
      <w:r>
        <w:rPr>
          <w:rFonts w:ascii="彩虹小标宋" w:eastAsia="彩虹小标宋" w:hAnsi="宋体" w:hint="eastAsia"/>
          <w:bCs/>
          <w:snapToGrid w:val="0"/>
          <w:kern w:val="0"/>
          <w:sz w:val="36"/>
          <w:szCs w:val="36"/>
        </w:rPr>
        <w:t>采购需求</w:t>
      </w:r>
    </w:p>
    <w:p w14:paraId="09C2272E" w14:textId="77777777" w:rsidR="00F31EF1" w:rsidRDefault="006F49A9">
      <w:pPr>
        <w:spacing w:line="580" w:lineRule="exact"/>
        <w:ind w:firstLineChars="200" w:firstLine="640"/>
        <w:rPr>
          <w:rFonts w:ascii="彩虹黑体" w:eastAsia="彩虹黑体" w:hAnsi="彩虹黑体" w:cs="彩虹黑体"/>
          <w:bCs/>
          <w:sz w:val="32"/>
          <w:szCs w:val="32"/>
        </w:rPr>
      </w:pPr>
      <w:r>
        <w:rPr>
          <w:rFonts w:ascii="彩虹黑体" w:eastAsia="彩虹黑体" w:hAnsi="彩虹黑体" w:cs="彩虹黑体" w:hint="eastAsia"/>
          <w:bCs/>
          <w:sz w:val="32"/>
          <w:szCs w:val="32"/>
        </w:rPr>
        <w:t>一、投标人资格条件</w:t>
      </w:r>
    </w:p>
    <w:p w14:paraId="37844D84" w14:textId="77777777" w:rsidR="00F31EF1" w:rsidRDefault="006F49A9">
      <w:pPr>
        <w:pStyle w:val="a8"/>
        <w:shd w:val="clear" w:color="auto" w:fill="FFFFFF"/>
        <w:spacing w:before="0" w:beforeAutospacing="0" w:after="0" w:afterAutospacing="0" w:line="540" w:lineRule="exact"/>
        <w:ind w:firstLineChars="200" w:firstLine="643"/>
        <w:rPr>
          <w:rFonts w:ascii="彩虹粗仿宋" w:eastAsia="彩虹粗仿宋" w:hAnsi="彩虹粗仿宋" w:cs="Segoe UI"/>
          <w:sz w:val="32"/>
          <w:szCs w:val="32"/>
        </w:rPr>
      </w:pPr>
      <w:r>
        <w:rPr>
          <w:rStyle w:val="aa"/>
          <w:rFonts w:ascii="彩虹粗仿宋" w:eastAsia="彩虹粗仿宋" w:hAnsi="彩虹粗仿宋" w:cs="Segoe UI" w:hint="eastAsia"/>
          <w:sz w:val="32"/>
          <w:szCs w:val="32"/>
        </w:rPr>
        <w:t>一、供应商资格要求</w:t>
      </w:r>
    </w:p>
    <w:p w14:paraId="3000256C" w14:textId="77777777" w:rsidR="00F31EF1" w:rsidRDefault="006F49A9">
      <w:pPr>
        <w:spacing w:line="560" w:lineRule="exact"/>
        <w:rPr>
          <w:rFonts w:ascii="彩虹楷体" w:eastAsia="彩虹楷体"/>
          <w:b/>
          <w:sz w:val="32"/>
          <w:szCs w:val="32"/>
        </w:rPr>
      </w:pPr>
      <w:r>
        <w:rPr>
          <w:rFonts w:ascii="Cambria" w:eastAsia="彩虹粗仿宋" w:hAnsi="Cambria" w:cs="Cambria"/>
          <w:sz w:val="32"/>
          <w:szCs w:val="32"/>
        </w:rPr>
        <w:t> </w:t>
      </w:r>
      <w:r>
        <w:rPr>
          <w:rFonts w:ascii="Cambria" w:eastAsia="彩虹粗仿宋" w:hAnsi="Cambria" w:cs="Cambria" w:hint="eastAsia"/>
          <w:sz w:val="32"/>
          <w:szCs w:val="32"/>
        </w:rPr>
        <w:t xml:space="preserve">  </w:t>
      </w:r>
      <w:r>
        <w:rPr>
          <w:rFonts w:ascii="Cambria" w:eastAsia="彩虹粗仿宋" w:hAnsi="Cambria" w:cs="Cambria" w:hint="eastAsia"/>
          <w:sz w:val="32"/>
          <w:szCs w:val="32"/>
        </w:rPr>
        <w:t xml:space="preserve">    </w:t>
      </w:r>
      <w:r>
        <w:rPr>
          <w:rFonts w:ascii="Cambria" w:eastAsia="彩虹粗仿宋" w:hAnsi="Cambria" w:cs="Cambria" w:hint="eastAsia"/>
          <w:sz w:val="32"/>
          <w:szCs w:val="32"/>
        </w:rPr>
        <w:t xml:space="preserve"> </w:t>
      </w:r>
      <w:r>
        <w:rPr>
          <w:rFonts w:ascii="彩虹楷体" w:eastAsia="彩虹楷体" w:hint="eastAsia"/>
          <w:b/>
          <w:sz w:val="32"/>
          <w:szCs w:val="32"/>
        </w:rPr>
        <w:t>（一）基本资格要求</w:t>
      </w:r>
    </w:p>
    <w:p w14:paraId="013A41D7" w14:textId="77777777" w:rsidR="00F31EF1" w:rsidRDefault="006F49A9">
      <w:pPr>
        <w:spacing w:line="560" w:lineRule="exact"/>
        <w:ind w:firstLineChars="250" w:firstLine="800"/>
        <w:rPr>
          <w:rFonts w:ascii="彩虹粗仿宋" w:eastAsia="彩虹粗仿宋"/>
          <w:sz w:val="32"/>
          <w:szCs w:val="32"/>
        </w:rPr>
      </w:pPr>
      <w:r>
        <w:rPr>
          <w:rFonts w:ascii="彩虹粗仿宋" w:eastAsia="彩虹粗仿宋" w:hint="eastAsia"/>
          <w:sz w:val="32"/>
          <w:szCs w:val="32"/>
        </w:rPr>
        <w:t>1.</w:t>
      </w:r>
      <w:r>
        <w:rPr>
          <w:rFonts w:ascii="彩虹粗仿宋" w:eastAsia="彩虹粗仿宋" w:hint="eastAsia"/>
          <w:sz w:val="32"/>
          <w:szCs w:val="32"/>
        </w:rPr>
        <w:t>供应商具有独立承担民事责任的能力，遵守国家有关法律、法规，具有良好的商业信誉和健全的财务会计制度。</w:t>
      </w:r>
    </w:p>
    <w:p w14:paraId="23C79D87" w14:textId="77777777" w:rsidR="00F31EF1" w:rsidRDefault="006F49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 </w:t>
      </w:r>
      <w:r>
        <w:rPr>
          <w:rFonts w:ascii="彩虹粗仿宋" w:eastAsia="彩虹粗仿宋" w:hint="eastAsia"/>
          <w:sz w:val="32"/>
          <w:szCs w:val="32"/>
        </w:rPr>
        <w:t>2.</w:t>
      </w:r>
      <w:r>
        <w:rPr>
          <w:rFonts w:ascii="彩虹粗仿宋" w:eastAsia="彩虹粗仿宋" w:hint="eastAsia"/>
          <w:sz w:val="32"/>
          <w:szCs w:val="32"/>
        </w:rPr>
        <w:t>供应商当前未处于限制开展生产经营活动、责令停产停业、责令关闭、限制从业等重大行政处罚期内。</w:t>
      </w:r>
    </w:p>
    <w:p w14:paraId="7DC17462" w14:textId="77777777" w:rsidR="00F31EF1" w:rsidRDefault="006F49A9">
      <w:pPr>
        <w:spacing w:line="560" w:lineRule="exact"/>
        <w:rPr>
          <w:rFonts w:ascii="彩虹粗仿宋" w:eastAsia="彩虹粗仿宋"/>
          <w:sz w:val="32"/>
          <w:szCs w:val="32"/>
        </w:rPr>
      </w:pPr>
      <w:r>
        <w:rPr>
          <w:rFonts w:ascii="彩虹粗仿宋" w:eastAsia="彩虹粗仿宋" w:hint="eastAsia"/>
          <w:sz w:val="32"/>
          <w:szCs w:val="32"/>
        </w:rPr>
        <w:t> </w:t>
      </w:r>
      <w:r>
        <w:rPr>
          <w:rFonts w:ascii="彩虹粗仿宋" w:eastAsia="彩虹粗仿宋" w:hint="eastAsia"/>
          <w:sz w:val="32"/>
          <w:szCs w:val="32"/>
        </w:rPr>
        <w:t xml:space="preserve">    </w:t>
      </w:r>
      <w:r>
        <w:rPr>
          <w:rFonts w:ascii="彩虹粗仿宋" w:eastAsia="彩虹粗仿宋" w:hint="eastAsia"/>
          <w:sz w:val="32"/>
          <w:szCs w:val="32"/>
        </w:rPr>
        <w:t>3.</w:t>
      </w:r>
      <w:r>
        <w:rPr>
          <w:rFonts w:ascii="彩虹粗仿宋" w:eastAsia="彩虹粗仿宋" w:hint="eastAsia"/>
          <w:sz w:val="32"/>
          <w:szCs w:val="32"/>
        </w:rPr>
        <w:t>供应商当前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14:paraId="022816F6" w14:textId="77777777" w:rsidR="00F31EF1" w:rsidRDefault="006F49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 </w:t>
      </w:r>
      <w:r>
        <w:rPr>
          <w:rFonts w:ascii="彩虹粗仿宋" w:eastAsia="彩虹粗仿宋" w:hint="eastAsia"/>
          <w:sz w:val="32"/>
          <w:szCs w:val="32"/>
        </w:rPr>
        <w:t>4.</w:t>
      </w:r>
      <w:r>
        <w:rPr>
          <w:rFonts w:ascii="彩虹粗仿宋" w:eastAsia="彩虹粗仿宋" w:hint="eastAsia"/>
          <w:sz w:val="32"/>
          <w:szCs w:val="32"/>
        </w:rPr>
        <w:t>法定代表人（负责人）为同一人或存在控股、管理关系的不同申请人，不得同时参加本项目。</w:t>
      </w:r>
    </w:p>
    <w:p w14:paraId="603A5AA0" w14:textId="77777777" w:rsidR="00F31EF1" w:rsidRDefault="006F49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5.</w:t>
      </w:r>
      <w:r>
        <w:rPr>
          <w:rFonts w:ascii="彩虹粗仿宋" w:eastAsia="彩虹粗仿宋" w:hint="eastAsia"/>
          <w:sz w:val="32"/>
          <w:szCs w:val="32"/>
        </w:rPr>
        <w:t>供应商与建设银行不存在利益冲突，不存在损害建设银行合法利益和声誉的情形，不存在针对建设银行的重大诚信问题。</w:t>
      </w:r>
    </w:p>
    <w:p w14:paraId="6C47A215" w14:textId="77777777" w:rsidR="00F31EF1" w:rsidRDefault="006F49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6.</w:t>
      </w:r>
      <w:r>
        <w:rPr>
          <w:rFonts w:ascii="彩虹粗仿宋" w:eastAsia="彩虹粗仿宋" w:hint="eastAsia"/>
          <w:sz w:val="32"/>
          <w:szCs w:val="32"/>
        </w:rPr>
        <w:t>供应商在资格审查时未处于中国建设银行总行全国区域或中国建设银行安徽省分行供应商禁用或退出期内。</w:t>
      </w:r>
    </w:p>
    <w:p w14:paraId="7A308E86" w14:textId="77777777" w:rsidR="00F31EF1" w:rsidRDefault="006F49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7.</w:t>
      </w:r>
      <w:r>
        <w:rPr>
          <w:rFonts w:ascii="彩虹粗仿宋" w:eastAsia="彩虹粗仿宋" w:hint="eastAsia"/>
          <w:sz w:val="32"/>
          <w:szCs w:val="32"/>
        </w:rPr>
        <w:t>供应商在本项目采购过程中不得存在下列情形，如存在下列情形之一，建设银行有权取消其候选资格。情形包括但不限于：</w:t>
      </w:r>
    </w:p>
    <w:p w14:paraId="1A027AA5" w14:textId="77777777" w:rsidR="00F31EF1" w:rsidRDefault="006F49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1</w:t>
      </w:r>
      <w:r>
        <w:rPr>
          <w:rFonts w:ascii="彩虹粗仿宋" w:eastAsia="彩虹粗仿宋" w:hint="eastAsia"/>
          <w:sz w:val="32"/>
          <w:szCs w:val="32"/>
        </w:rPr>
        <w:t>）法定代表人（负责人）在生产经营活动中受到刑事处罚；</w:t>
      </w:r>
    </w:p>
    <w:p w14:paraId="7B4318AD" w14:textId="77777777" w:rsidR="00F31EF1" w:rsidRDefault="006F49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2</w:t>
      </w:r>
      <w:r>
        <w:rPr>
          <w:rFonts w:ascii="彩虹粗仿宋" w:eastAsia="彩虹粗仿宋" w:hint="eastAsia"/>
          <w:sz w:val="32"/>
          <w:szCs w:val="32"/>
        </w:rPr>
        <w:t>）重大并购或重组，影响正常生产经营；</w:t>
      </w:r>
    </w:p>
    <w:p w14:paraId="1DE8FD64" w14:textId="77777777" w:rsidR="00F31EF1" w:rsidRDefault="006F49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3</w:t>
      </w:r>
      <w:r>
        <w:rPr>
          <w:rFonts w:ascii="彩虹粗仿宋" w:eastAsia="彩虹粗仿宋" w:hint="eastAsia"/>
          <w:sz w:val="32"/>
          <w:szCs w:val="32"/>
        </w:rPr>
        <w:t>）其他重大风险事项，影响正常采购合作。</w:t>
      </w:r>
    </w:p>
    <w:p w14:paraId="31370BA4" w14:textId="77777777" w:rsidR="00F31EF1" w:rsidRDefault="006F49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8.</w:t>
      </w:r>
      <w:r>
        <w:rPr>
          <w:rFonts w:ascii="彩虹粗仿宋" w:eastAsia="彩虹粗仿宋" w:hint="eastAsia"/>
          <w:sz w:val="32"/>
          <w:szCs w:val="32"/>
        </w:rPr>
        <w:t>本项目（不）接受联合体报名申请。</w:t>
      </w:r>
    </w:p>
    <w:p w14:paraId="55156245" w14:textId="77777777" w:rsidR="00F31EF1" w:rsidRDefault="006F49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9.</w:t>
      </w:r>
      <w:r>
        <w:rPr>
          <w:rFonts w:ascii="彩虹粗仿宋" w:eastAsia="彩虹粗仿宋" w:hint="eastAsia"/>
          <w:sz w:val="32"/>
          <w:szCs w:val="32"/>
        </w:rPr>
        <w:t>供应商提供的服务或服务成果不存在任何侵犯第三方知识产权的情形。如果第三方声称供应商向建设银行提供的服务或服务成果</w:t>
      </w:r>
      <w:r>
        <w:rPr>
          <w:rFonts w:ascii="彩虹粗仿宋" w:eastAsia="彩虹粗仿宋" w:hint="eastAsia"/>
          <w:sz w:val="32"/>
          <w:szCs w:val="32"/>
        </w:rPr>
        <w:t>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14:paraId="65DD8766" w14:textId="77777777" w:rsidR="00F31EF1" w:rsidRDefault="006F49A9">
      <w:pPr>
        <w:pStyle w:val="ab"/>
        <w:numPr>
          <w:ilvl w:val="0"/>
          <w:numId w:val="1"/>
        </w:numPr>
        <w:spacing w:line="560" w:lineRule="exact"/>
        <w:ind w:firstLineChars="0"/>
        <w:rPr>
          <w:rFonts w:ascii="彩虹楷体" w:eastAsia="彩虹楷体"/>
          <w:b/>
          <w:sz w:val="32"/>
          <w:szCs w:val="32"/>
        </w:rPr>
      </w:pPr>
      <w:r>
        <w:rPr>
          <w:rFonts w:ascii="彩虹楷体" w:eastAsia="彩虹楷体" w:hint="eastAsia"/>
          <w:b/>
          <w:sz w:val="32"/>
          <w:szCs w:val="32"/>
        </w:rPr>
        <w:t>特定资格要求</w:t>
      </w:r>
    </w:p>
    <w:p w14:paraId="480A7943" w14:textId="77777777" w:rsidR="00F31EF1" w:rsidRDefault="006F49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1</w:t>
      </w:r>
      <w:r>
        <w:rPr>
          <w:rFonts w:ascii="彩虹粗仿宋" w:eastAsia="彩虹粗仿宋"/>
          <w:sz w:val="32"/>
          <w:szCs w:val="32"/>
        </w:rPr>
        <w:t>.</w:t>
      </w:r>
      <w:r>
        <w:rPr>
          <w:rFonts w:ascii="彩虹粗仿宋" w:eastAsia="彩虹粗仿宋" w:hint="eastAsia"/>
          <w:sz w:val="32"/>
          <w:szCs w:val="32"/>
        </w:rPr>
        <w:t>供应商须工商注册成立且稳定经营一年以上，营业执照经营范围应与本次采购商品范围相一致。</w:t>
      </w:r>
    </w:p>
    <w:p w14:paraId="360EF03C" w14:textId="77777777" w:rsidR="00F31EF1" w:rsidRDefault="006F49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2</w:t>
      </w:r>
      <w:r>
        <w:rPr>
          <w:rFonts w:ascii="彩虹粗仿宋" w:eastAsia="彩虹粗仿宋"/>
          <w:sz w:val="32"/>
          <w:szCs w:val="32"/>
        </w:rPr>
        <w:t>.</w:t>
      </w:r>
      <w:r>
        <w:rPr>
          <w:rFonts w:ascii="彩虹粗仿宋" w:eastAsia="彩虹粗仿宋" w:hint="eastAsia"/>
          <w:sz w:val="32"/>
          <w:szCs w:val="32"/>
        </w:rPr>
        <w:t>投标人须具备有长期稳定货源，具备持续稳定的商品供应能力，提供书面承诺。（须上传至龙集采平台“资质信息”栏位，否则视同不满足资格要求）</w:t>
      </w:r>
      <w:r>
        <w:rPr>
          <w:rFonts w:ascii="彩虹粗仿宋" w:eastAsia="彩虹粗仿宋" w:hint="eastAsia"/>
          <w:sz w:val="32"/>
          <w:szCs w:val="32"/>
        </w:rPr>
        <w:t>。</w:t>
      </w:r>
    </w:p>
    <w:p w14:paraId="330A2297" w14:textId="77777777" w:rsidR="00F31EF1" w:rsidRDefault="006F49A9">
      <w:pPr>
        <w:spacing w:line="560" w:lineRule="exact"/>
        <w:ind w:firstLineChars="200" w:firstLine="640"/>
        <w:rPr>
          <w:rFonts w:ascii="彩虹粗仿宋" w:eastAsia="彩虹粗仿宋"/>
          <w:sz w:val="32"/>
          <w:szCs w:val="32"/>
        </w:rPr>
      </w:pPr>
      <w:r>
        <w:rPr>
          <w:rFonts w:ascii="彩虹粗仿宋" w:eastAsia="彩虹粗仿宋"/>
          <w:sz w:val="32"/>
          <w:szCs w:val="32"/>
        </w:rPr>
        <w:t>3.</w:t>
      </w:r>
      <w:r>
        <w:rPr>
          <w:rFonts w:ascii="彩虹粗仿宋" w:eastAsia="彩虹粗仿宋" w:hint="eastAsia"/>
          <w:sz w:val="32"/>
          <w:szCs w:val="32"/>
        </w:rPr>
        <w:t>投标人应为所投商品的制造商（厂商）或其代理商（经销商），若代理商（经销商）参加投标的，须提供制造商（厂商）出具的商品授权函或经销证明</w:t>
      </w:r>
      <w:r>
        <w:rPr>
          <w:rFonts w:ascii="彩虹粗仿宋" w:eastAsia="彩虹粗仿宋" w:hint="eastAsia"/>
          <w:sz w:val="32"/>
          <w:szCs w:val="32"/>
        </w:rPr>
        <w:t>[</w:t>
      </w:r>
      <w:r>
        <w:rPr>
          <w:rFonts w:ascii="彩虹粗仿宋" w:eastAsia="彩虹粗仿宋" w:hint="eastAsia"/>
          <w:sz w:val="32"/>
          <w:szCs w:val="32"/>
        </w:rPr>
        <w:t>投标文件中提供授权函（或经销证明）并加盖制造商（厂商）公章，格式自拟，若为制造商（厂商）参与投标的，提供制造商（厂商）声明书并加盖制造商（厂商）公章（格式自拟）。（须上传至龙集采平台“资质信息”栏位，否则视同不满足资格要求）</w:t>
      </w:r>
      <w:r>
        <w:rPr>
          <w:rFonts w:ascii="彩虹粗仿宋" w:eastAsia="彩虹粗仿宋" w:hint="eastAsia"/>
          <w:sz w:val="32"/>
          <w:szCs w:val="32"/>
        </w:rPr>
        <w:t>。</w:t>
      </w:r>
    </w:p>
    <w:p w14:paraId="1AED5FD5" w14:textId="77777777" w:rsidR="00F31EF1" w:rsidRDefault="006F49A9">
      <w:pPr>
        <w:spacing w:line="560" w:lineRule="exact"/>
        <w:ind w:firstLineChars="200" w:firstLine="640"/>
        <w:rPr>
          <w:rFonts w:ascii="彩虹粗仿宋" w:eastAsia="彩虹粗仿宋"/>
          <w:sz w:val="32"/>
          <w:szCs w:val="32"/>
        </w:rPr>
      </w:pPr>
      <w:r>
        <w:rPr>
          <w:rFonts w:ascii="彩虹粗仿宋" w:eastAsia="彩虹粗仿宋"/>
          <w:sz w:val="32"/>
          <w:szCs w:val="32"/>
        </w:rPr>
        <w:t>4</w:t>
      </w:r>
      <w:r>
        <w:rPr>
          <w:rFonts w:ascii="彩虹粗仿宋" w:eastAsia="彩虹粗仿宋" w:hint="eastAsia"/>
          <w:sz w:val="32"/>
          <w:szCs w:val="32"/>
        </w:rPr>
        <w:t>.</w:t>
      </w:r>
      <w:r>
        <w:rPr>
          <w:rFonts w:ascii="彩虹粗仿宋" w:eastAsia="彩虹粗仿宋" w:hAnsi="彩虹粗仿宋" w:cs="Segoe UI" w:hint="eastAsia"/>
          <w:sz w:val="32"/>
          <w:szCs w:val="32"/>
        </w:rPr>
        <w:t>案例要求：</w:t>
      </w:r>
    </w:p>
    <w:p w14:paraId="46821015" w14:textId="77777777" w:rsidR="00F31EF1" w:rsidRDefault="006F49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投标人</w:t>
      </w:r>
      <w:r>
        <w:rPr>
          <w:rFonts w:ascii="彩虹粗仿宋" w:eastAsia="彩虹粗仿宋" w:hint="eastAsia"/>
          <w:sz w:val="32"/>
          <w:szCs w:val="32"/>
        </w:rPr>
        <w:t>近三年</w:t>
      </w:r>
      <w:r>
        <w:rPr>
          <w:rFonts w:ascii="彩虹粗仿宋" w:eastAsia="彩虹粗仿宋" w:hint="eastAsia"/>
          <w:sz w:val="32"/>
          <w:szCs w:val="32"/>
        </w:rPr>
        <w:t>具有</w:t>
      </w:r>
      <w:r>
        <w:rPr>
          <w:rFonts w:ascii="彩虹粗仿宋" w:eastAsia="彩虹粗仿宋" w:hint="eastAsia"/>
          <w:sz w:val="32"/>
          <w:szCs w:val="32"/>
        </w:rPr>
        <w:t>2</w:t>
      </w:r>
      <w:r>
        <w:rPr>
          <w:rFonts w:ascii="彩虹粗仿宋" w:eastAsia="彩虹粗仿宋" w:hint="eastAsia"/>
          <w:sz w:val="32"/>
          <w:szCs w:val="32"/>
        </w:rPr>
        <w:t>个与金融机构、行政机关或事业单位合作的宣传或营销活动用品案例（要求为实物礼品）。（须上传至龙集采平台“</w:t>
      </w:r>
      <w:r>
        <w:rPr>
          <w:rFonts w:ascii="彩虹粗仿宋" w:eastAsia="彩虹粗仿宋" w:hint="eastAsia"/>
          <w:sz w:val="32"/>
          <w:szCs w:val="32"/>
        </w:rPr>
        <w:t>案例</w:t>
      </w:r>
      <w:r>
        <w:rPr>
          <w:rFonts w:ascii="彩虹粗仿宋" w:eastAsia="彩虹粗仿宋" w:hint="eastAsia"/>
          <w:sz w:val="32"/>
          <w:szCs w:val="32"/>
        </w:rPr>
        <w:t>信息”栏位</w:t>
      </w:r>
      <w:r>
        <w:rPr>
          <w:rFonts w:ascii="彩虹粗仿宋" w:eastAsia="彩虹粗仿宋" w:hint="eastAsia"/>
          <w:sz w:val="32"/>
          <w:szCs w:val="32"/>
        </w:rPr>
        <w:t>，否则视同不满足资格要求）</w:t>
      </w:r>
      <w:r>
        <w:rPr>
          <w:rFonts w:ascii="彩虹粗仿宋" w:eastAsia="彩虹粗仿宋" w:hint="eastAsia"/>
          <w:sz w:val="32"/>
          <w:szCs w:val="32"/>
        </w:rPr>
        <w:t>。</w:t>
      </w:r>
    </w:p>
    <w:p w14:paraId="7046549E" w14:textId="77777777" w:rsidR="00F31EF1" w:rsidRDefault="006F49A9">
      <w:pPr>
        <w:pStyle w:val="ab"/>
        <w:ind w:left="568" w:firstLineChars="0" w:firstLine="0"/>
        <w:rPr>
          <w:rFonts w:ascii="彩虹黑体" w:eastAsia="彩虹黑体"/>
          <w:sz w:val="32"/>
          <w:szCs w:val="32"/>
        </w:rPr>
      </w:pPr>
      <w:r>
        <w:rPr>
          <w:rFonts w:ascii="彩虹黑体" w:eastAsia="彩虹黑体" w:hint="eastAsia"/>
          <w:sz w:val="32"/>
          <w:szCs w:val="32"/>
        </w:rPr>
        <w:t>二、服务内容、入选数量及年限</w:t>
      </w:r>
    </w:p>
    <w:p w14:paraId="5CCA52B4" w14:textId="77777777" w:rsidR="00F31EF1" w:rsidRDefault="006F49A9">
      <w:pPr>
        <w:spacing w:line="580" w:lineRule="exact"/>
        <w:ind w:firstLineChars="200" w:firstLine="640"/>
        <w:rPr>
          <w:rFonts w:ascii="彩虹粗仿宋" w:eastAsia="彩虹粗仿宋" w:hAnsi="彩虹粗仿宋" w:cs="彩虹粗仿宋"/>
          <w:color w:val="000000" w:themeColor="text1"/>
          <w:sz w:val="32"/>
          <w:szCs w:val="32"/>
          <w:lang w:bidi="zh-CN"/>
        </w:rPr>
      </w:pPr>
      <w:r>
        <w:rPr>
          <w:rFonts w:ascii="彩虹粗仿宋" w:eastAsia="彩虹粗仿宋" w:hAnsi="彩虹粗仿宋" w:cs="彩虹粗仿宋" w:hint="eastAsia"/>
          <w:color w:val="000000" w:themeColor="text1"/>
          <w:sz w:val="32"/>
          <w:szCs w:val="32"/>
          <w:lang w:bidi="zh-CN"/>
        </w:rPr>
        <w:t>服务内容：本次拟采购全省营销宣传用品为</w:t>
      </w:r>
      <w:r>
        <w:rPr>
          <w:rFonts w:ascii="彩虹粗仿宋" w:eastAsia="彩虹粗仿宋" w:hint="eastAsia"/>
          <w:sz w:val="32"/>
          <w:szCs w:val="32"/>
        </w:rPr>
        <w:t>居家用品</w:t>
      </w:r>
      <w:r>
        <w:rPr>
          <w:rFonts w:ascii="彩虹粗仿宋" w:eastAsia="彩虹粗仿宋" w:hAnsi="彩虹粗仿宋" w:cs="彩虹粗仿宋" w:hint="eastAsia"/>
          <w:color w:val="000000" w:themeColor="text1"/>
          <w:sz w:val="32"/>
          <w:szCs w:val="32"/>
          <w:lang w:bidi="zh-CN"/>
        </w:rPr>
        <w:t>类。</w:t>
      </w:r>
    </w:p>
    <w:p w14:paraId="782C01AF" w14:textId="77777777" w:rsidR="00F31EF1" w:rsidRDefault="006F49A9">
      <w:pPr>
        <w:pStyle w:val="ab"/>
        <w:ind w:left="568" w:firstLineChars="0" w:firstLine="0"/>
        <w:rPr>
          <w:rFonts w:ascii="彩虹黑体" w:eastAsia="彩虹黑体"/>
          <w:sz w:val="32"/>
          <w:szCs w:val="32"/>
        </w:rPr>
      </w:pPr>
      <w:r>
        <w:rPr>
          <w:rFonts w:ascii="彩虹黑体" w:eastAsia="彩虹黑体" w:hint="eastAsia"/>
          <w:sz w:val="32"/>
          <w:szCs w:val="32"/>
        </w:rPr>
        <w:t>三、商品清单</w:t>
      </w:r>
    </w:p>
    <w:tbl>
      <w:tblPr>
        <w:tblW w:w="7814" w:type="dxa"/>
        <w:jc w:val="center"/>
        <w:tblLayout w:type="fixed"/>
        <w:tblLook w:val="04A0" w:firstRow="1" w:lastRow="0" w:firstColumn="1" w:lastColumn="0" w:noHBand="0" w:noVBand="1"/>
      </w:tblPr>
      <w:tblGrid>
        <w:gridCol w:w="426"/>
        <w:gridCol w:w="546"/>
        <w:gridCol w:w="1039"/>
        <w:gridCol w:w="1682"/>
        <w:gridCol w:w="1060"/>
        <w:gridCol w:w="1128"/>
        <w:gridCol w:w="1032"/>
        <w:gridCol w:w="901"/>
      </w:tblGrid>
      <w:tr w:rsidR="00F31EF1" w14:paraId="3DEA07BE" w14:textId="77777777">
        <w:trPr>
          <w:trHeight w:val="1400"/>
          <w:jc w:val="center"/>
        </w:trPr>
        <w:tc>
          <w:tcPr>
            <w:tcW w:w="42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ED56DC2" w14:textId="77777777" w:rsidR="00F31EF1" w:rsidRDefault="006F49A9">
            <w:pPr>
              <w:widowControl/>
              <w:jc w:val="center"/>
              <w:textAlignment w:val="center"/>
              <w:rPr>
                <w:rFonts w:ascii="微软雅黑" w:eastAsia="微软雅黑" w:hAnsi="微软雅黑" w:cs="微软雅黑"/>
                <w:b/>
                <w:bCs/>
                <w:color w:val="000000"/>
                <w:sz w:val="16"/>
                <w:szCs w:val="16"/>
              </w:rPr>
            </w:pPr>
            <w:r>
              <w:rPr>
                <w:rFonts w:ascii="微软雅黑" w:eastAsia="微软雅黑" w:hAnsi="微软雅黑" w:cs="微软雅黑" w:hint="eastAsia"/>
                <w:b/>
                <w:bCs/>
                <w:color w:val="000000"/>
                <w:kern w:val="0"/>
                <w:sz w:val="16"/>
                <w:szCs w:val="16"/>
                <w:lang w:bidi="ar"/>
              </w:rPr>
              <w:t>序号</w:t>
            </w:r>
          </w:p>
        </w:tc>
        <w:tc>
          <w:tcPr>
            <w:tcW w:w="546"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105C62FA" w14:textId="77777777" w:rsidR="00F31EF1" w:rsidRDefault="006F49A9">
            <w:pPr>
              <w:widowControl/>
              <w:jc w:val="center"/>
              <w:textAlignment w:val="center"/>
              <w:rPr>
                <w:rFonts w:ascii="微软雅黑" w:eastAsia="微软雅黑" w:hAnsi="微软雅黑" w:cs="微软雅黑"/>
                <w:b/>
                <w:bCs/>
                <w:color w:val="000000"/>
                <w:sz w:val="16"/>
                <w:szCs w:val="16"/>
              </w:rPr>
            </w:pPr>
            <w:r>
              <w:rPr>
                <w:rFonts w:ascii="微软雅黑" w:eastAsia="微软雅黑" w:hAnsi="微软雅黑" w:cs="微软雅黑" w:hint="eastAsia"/>
                <w:b/>
                <w:bCs/>
                <w:color w:val="000000"/>
                <w:kern w:val="0"/>
                <w:sz w:val="16"/>
                <w:szCs w:val="16"/>
                <w:lang w:bidi="ar"/>
              </w:rPr>
              <w:t>标段号</w:t>
            </w:r>
          </w:p>
        </w:tc>
        <w:tc>
          <w:tcPr>
            <w:tcW w:w="1039"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E538992" w14:textId="77777777" w:rsidR="00F31EF1" w:rsidRDefault="006F49A9">
            <w:pPr>
              <w:widowControl/>
              <w:jc w:val="center"/>
              <w:textAlignment w:val="center"/>
              <w:rPr>
                <w:rFonts w:ascii="微软雅黑" w:eastAsia="微软雅黑" w:hAnsi="微软雅黑" w:cs="微软雅黑"/>
                <w:b/>
                <w:bCs/>
                <w:color w:val="000000"/>
                <w:sz w:val="16"/>
                <w:szCs w:val="16"/>
              </w:rPr>
            </w:pPr>
            <w:r>
              <w:rPr>
                <w:rFonts w:ascii="微软雅黑" w:eastAsia="微软雅黑" w:hAnsi="微软雅黑" w:cs="微软雅黑" w:hint="eastAsia"/>
                <w:b/>
                <w:bCs/>
                <w:color w:val="000000"/>
                <w:kern w:val="0"/>
                <w:sz w:val="16"/>
                <w:szCs w:val="16"/>
                <w:lang w:bidi="ar"/>
              </w:rPr>
              <w:t>本标段采购商品种类</w:t>
            </w:r>
            <w:r>
              <w:rPr>
                <w:rFonts w:ascii="微软雅黑" w:eastAsia="微软雅黑" w:hAnsi="微软雅黑" w:cs="微软雅黑" w:hint="eastAsia"/>
                <w:b/>
                <w:bCs/>
                <w:color w:val="000000"/>
                <w:kern w:val="0"/>
                <w:sz w:val="16"/>
                <w:szCs w:val="16"/>
                <w:lang w:bidi="ar"/>
              </w:rPr>
              <w:br/>
            </w:r>
            <w:r>
              <w:rPr>
                <w:rFonts w:ascii="微软雅黑" w:eastAsia="微软雅黑" w:hAnsi="微软雅黑" w:cs="微软雅黑" w:hint="eastAsia"/>
                <w:b/>
                <w:bCs/>
                <w:color w:val="000000"/>
                <w:kern w:val="0"/>
                <w:sz w:val="16"/>
                <w:szCs w:val="16"/>
                <w:lang w:bidi="ar"/>
              </w:rPr>
              <w:t>（仅限于下列产品）</w:t>
            </w:r>
          </w:p>
        </w:tc>
        <w:tc>
          <w:tcPr>
            <w:tcW w:w="168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95B761" w14:textId="77777777" w:rsidR="00F31EF1" w:rsidRDefault="006F49A9">
            <w:pPr>
              <w:widowControl/>
              <w:jc w:val="center"/>
              <w:textAlignment w:val="center"/>
              <w:rPr>
                <w:rFonts w:ascii="微软雅黑" w:eastAsia="微软雅黑" w:hAnsi="微软雅黑" w:cs="微软雅黑"/>
                <w:b/>
                <w:bCs/>
                <w:color w:val="000000"/>
                <w:sz w:val="16"/>
                <w:szCs w:val="16"/>
              </w:rPr>
            </w:pPr>
            <w:r>
              <w:rPr>
                <w:rFonts w:ascii="微软雅黑" w:eastAsia="微软雅黑" w:hAnsi="微软雅黑" w:cs="微软雅黑" w:hint="eastAsia"/>
                <w:b/>
                <w:bCs/>
                <w:color w:val="000000"/>
                <w:kern w:val="0"/>
                <w:sz w:val="16"/>
                <w:szCs w:val="16"/>
                <w:lang w:bidi="ar"/>
              </w:rPr>
              <w:t>产品参数</w:t>
            </w:r>
          </w:p>
        </w:tc>
        <w:tc>
          <w:tcPr>
            <w:tcW w:w="106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E0A10EE" w14:textId="77777777" w:rsidR="00F31EF1" w:rsidRDefault="006F49A9">
            <w:pPr>
              <w:widowControl/>
              <w:jc w:val="center"/>
              <w:textAlignment w:val="center"/>
              <w:rPr>
                <w:rFonts w:ascii="微软雅黑" w:eastAsia="微软雅黑" w:hAnsi="微软雅黑" w:cs="微软雅黑"/>
                <w:b/>
                <w:bCs/>
                <w:color w:val="000000"/>
                <w:sz w:val="16"/>
                <w:szCs w:val="16"/>
              </w:rPr>
            </w:pPr>
            <w:r>
              <w:rPr>
                <w:rFonts w:ascii="微软雅黑" w:eastAsia="微软雅黑" w:hAnsi="微软雅黑" w:cs="微软雅黑" w:hint="eastAsia"/>
                <w:b/>
                <w:bCs/>
                <w:color w:val="000000"/>
                <w:kern w:val="0"/>
                <w:sz w:val="16"/>
                <w:szCs w:val="16"/>
                <w:lang w:bidi="ar"/>
              </w:rPr>
              <w:t>推荐品牌或类似型号</w:t>
            </w:r>
            <w:r>
              <w:rPr>
                <w:rFonts w:ascii="微软雅黑" w:eastAsia="微软雅黑" w:hAnsi="微软雅黑" w:cs="微软雅黑" w:hint="eastAsia"/>
                <w:b/>
                <w:bCs/>
                <w:color w:val="000000"/>
                <w:kern w:val="0"/>
                <w:sz w:val="16"/>
                <w:szCs w:val="16"/>
                <w:lang w:bidi="ar"/>
              </w:rPr>
              <w:t>1</w:t>
            </w:r>
          </w:p>
        </w:tc>
        <w:tc>
          <w:tcPr>
            <w:tcW w:w="1128"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6A10C99" w14:textId="77777777" w:rsidR="00F31EF1" w:rsidRDefault="006F49A9">
            <w:pPr>
              <w:widowControl/>
              <w:jc w:val="center"/>
              <w:textAlignment w:val="center"/>
              <w:rPr>
                <w:rFonts w:ascii="微软雅黑" w:eastAsia="微软雅黑" w:hAnsi="微软雅黑" w:cs="微软雅黑"/>
                <w:b/>
                <w:bCs/>
                <w:color w:val="000000"/>
                <w:sz w:val="16"/>
                <w:szCs w:val="16"/>
              </w:rPr>
            </w:pPr>
            <w:r>
              <w:rPr>
                <w:rFonts w:ascii="微软雅黑" w:eastAsia="微软雅黑" w:hAnsi="微软雅黑" w:cs="微软雅黑" w:hint="eastAsia"/>
                <w:b/>
                <w:bCs/>
                <w:color w:val="000000"/>
                <w:kern w:val="0"/>
                <w:sz w:val="16"/>
                <w:szCs w:val="16"/>
                <w:lang w:bidi="ar"/>
              </w:rPr>
              <w:t>推荐品牌或类似型号</w:t>
            </w:r>
            <w:r>
              <w:rPr>
                <w:rFonts w:ascii="微软雅黑" w:eastAsia="微软雅黑" w:hAnsi="微软雅黑" w:cs="微软雅黑" w:hint="eastAsia"/>
                <w:b/>
                <w:bCs/>
                <w:color w:val="000000"/>
                <w:kern w:val="0"/>
                <w:sz w:val="16"/>
                <w:szCs w:val="16"/>
                <w:lang w:bidi="ar"/>
              </w:rPr>
              <w:t>2</w:t>
            </w:r>
          </w:p>
        </w:tc>
        <w:tc>
          <w:tcPr>
            <w:tcW w:w="1032"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106E4A" w14:textId="77777777" w:rsidR="00F31EF1" w:rsidRDefault="006F49A9">
            <w:pPr>
              <w:widowControl/>
              <w:jc w:val="center"/>
              <w:textAlignment w:val="center"/>
              <w:rPr>
                <w:rFonts w:ascii="微软雅黑" w:eastAsia="微软雅黑" w:hAnsi="微软雅黑" w:cs="微软雅黑"/>
                <w:b/>
                <w:bCs/>
                <w:color w:val="000000"/>
                <w:sz w:val="16"/>
                <w:szCs w:val="16"/>
              </w:rPr>
            </w:pPr>
            <w:r>
              <w:rPr>
                <w:rFonts w:ascii="微软雅黑" w:eastAsia="微软雅黑" w:hAnsi="微软雅黑" w:cs="微软雅黑" w:hint="eastAsia"/>
                <w:b/>
                <w:bCs/>
                <w:color w:val="000000"/>
                <w:kern w:val="0"/>
                <w:sz w:val="16"/>
                <w:szCs w:val="16"/>
                <w:lang w:bidi="ar"/>
              </w:rPr>
              <w:t>推荐品牌或类似型号</w:t>
            </w:r>
            <w:r>
              <w:rPr>
                <w:rFonts w:ascii="微软雅黑" w:eastAsia="微软雅黑" w:hAnsi="微软雅黑" w:cs="微软雅黑" w:hint="eastAsia"/>
                <w:b/>
                <w:bCs/>
                <w:color w:val="000000"/>
                <w:kern w:val="0"/>
                <w:sz w:val="16"/>
                <w:szCs w:val="16"/>
                <w:lang w:bidi="ar"/>
              </w:rPr>
              <w:t>3</w:t>
            </w:r>
          </w:p>
        </w:tc>
        <w:tc>
          <w:tcPr>
            <w:tcW w:w="901"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CCE3C22" w14:textId="77777777" w:rsidR="00F31EF1" w:rsidRDefault="006F49A9">
            <w:pPr>
              <w:widowControl/>
              <w:jc w:val="center"/>
              <w:textAlignment w:val="center"/>
              <w:rPr>
                <w:rFonts w:ascii="微软雅黑" w:eastAsia="微软雅黑" w:hAnsi="微软雅黑" w:cs="微软雅黑"/>
                <w:b/>
                <w:bCs/>
                <w:color w:val="000000"/>
                <w:sz w:val="16"/>
                <w:szCs w:val="16"/>
              </w:rPr>
            </w:pPr>
            <w:r>
              <w:rPr>
                <w:rFonts w:ascii="微软雅黑" w:eastAsia="微软雅黑" w:hAnsi="微软雅黑" w:cs="微软雅黑" w:hint="eastAsia"/>
                <w:b/>
                <w:bCs/>
                <w:color w:val="000000"/>
                <w:kern w:val="0"/>
                <w:sz w:val="16"/>
                <w:szCs w:val="16"/>
                <w:lang w:bidi="ar"/>
              </w:rPr>
              <w:t>预计数量</w:t>
            </w:r>
          </w:p>
        </w:tc>
      </w:tr>
      <w:tr w:rsidR="00F31EF1" w14:paraId="417B2242" w14:textId="77777777">
        <w:trPr>
          <w:trHeight w:val="400"/>
          <w:jc w:val="center"/>
        </w:trPr>
        <w:tc>
          <w:tcPr>
            <w:tcW w:w="4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14:paraId="523AE103"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2</w:t>
            </w:r>
          </w:p>
        </w:tc>
        <w:tc>
          <w:tcPr>
            <w:tcW w:w="546" w:type="dxa"/>
            <w:vMerge w:val="restart"/>
            <w:tcBorders>
              <w:top w:val="single" w:sz="4" w:space="0" w:color="000000"/>
              <w:left w:val="single" w:sz="4" w:space="0" w:color="000000"/>
              <w:bottom w:val="nil"/>
              <w:right w:val="single" w:sz="4" w:space="0" w:color="000000"/>
            </w:tcBorders>
            <w:shd w:val="clear" w:color="auto" w:fill="auto"/>
            <w:vAlign w:val="center"/>
          </w:tcPr>
          <w:p w14:paraId="1C728AB4"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居家用品类</w:t>
            </w:r>
          </w:p>
        </w:tc>
        <w:tc>
          <w:tcPr>
            <w:tcW w:w="10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34455F0"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洗衣液</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7E7E63"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洗衣液</w:t>
            </w:r>
            <w:r>
              <w:rPr>
                <w:rFonts w:ascii="微软雅黑" w:eastAsia="微软雅黑" w:hAnsi="微软雅黑" w:cs="微软雅黑" w:hint="eastAsia"/>
                <w:color w:val="000000"/>
                <w:kern w:val="0"/>
                <w:sz w:val="16"/>
                <w:szCs w:val="16"/>
                <w:lang w:bidi="ar"/>
              </w:rPr>
              <w:t>2kg</w:t>
            </w:r>
            <w:r>
              <w:rPr>
                <w:rFonts w:ascii="微软雅黑" w:eastAsia="微软雅黑" w:hAnsi="微软雅黑" w:cs="微软雅黑" w:hint="eastAsia"/>
                <w:color w:val="000000"/>
                <w:kern w:val="0"/>
                <w:sz w:val="16"/>
                <w:szCs w:val="16"/>
                <w:lang w:bidi="ar"/>
              </w:rPr>
              <w:t>（瓶装）</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D1FE665"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蓝月亮</w:t>
            </w:r>
          </w:p>
        </w:tc>
        <w:tc>
          <w:tcPr>
            <w:tcW w:w="11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9D24C74"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奥妙</w:t>
            </w:r>
          </w:p>
        </w:tc>
        <w:tc>
          <w:tcPr>
            <w:tcW w:w="10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5F61180"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汰渍</w:t>
            </w:r>
          </w:p>
        </w:tc>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35A6941"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20000</w:t>
            </w:r>
          </w:p>
        </w:tc>
      </w:tr>
      <w:tr w:rsidR="00F31EF1" w14:paraId="7F4D95C5" w14:textId="77777777">
        <w:trPr>
          <w:trHeight w:val="528"/>
          <w:jc w:val="center"/>
        </w:trPr>
        <w:tc>
          <w:tcPr>
            <w:tcW w:w="4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942C3B" w14:textId="77777777" w:rsidR="00F31EF1" w:rsidRDefault="00F31EF1">
            <w:pPr>
              <w:jc w:val="center"/>
              <w:rPr>
                <w:rFonts w:ascii="微软雅黑" w:eastAsia="微软雅黑" w:hAnsi="微软雅黑" w:cs="微软雅黑"/>
                <w:color w:val="000000"/>
                <w:sz w:val="16"/>
                <w:szCs w:val="16"/>
              </w:rPr>
            </w:pPr>
          </w:p>
        </w:tc>
        <w:tc>
          <w:tcPr>
            <w:tcW w:w="546" w:type="dxa"/>
            <w:vMerge/>
            <w:tcBorders>
              <w:top w:val="single" w:sz="4" w:space="0" w:color="000000"/>
              <w:left w:val="single" w:sz="4" w:space="0" w:color="000000"/>
              <w:bottom w:val="nil"/>
              <w:right w:val="single" w:sz="4" w:space="0" w:color="000000"/>
            </w:tcBorders>
            <w:shd w:val="clear" w:color="auto" w:fill="auto"/>
            <w:vAlign w:val="center"/>
          </w:tcPr>
          <w:p w14:paraId="01F1098B" w14:textId="77777777" w:rsidR="00F31EF1" w:rsidRDefault="00F31EF1">
            <w:pPr>
              <w:jc w:val="center"/>
              <w:rPr>
                <w:rFonts w:ascii="微软雅黑" w:eastAsia="微软雅黑" w:hAnsi="微软雅黑" w:cs="微软雅黑"/>
                <w:color w:val="000000"/>
                <w:sz w:val="16"/>
                <w:szCs w:val="16"/>
              </w:rPr>
            </w:pPr>
          </w:p>
        </w:tc>
        <w:tc>
          <w:tcPr>
            <w:tcW w:w="10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7AC716"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双条装毛巾礼盒</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563EFB"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30-34*70-74cm,</w:t>
            </w:r>
            <w:r>
              <w:rPr>
                <w:rFonts w:ascii="微软雅黑" w:eastAsia="微软雅黑" w:hAnsi="微软雅黑" w:cs="微软雅黑" w:hint="eastAsia"/>
                <w:color w:val="000000"/>
                <w:kern w:val="0"/>
                <w:sz w:val="16"/>
                <w:szCs w:val="16"/>
                <w:lang w:bidi="ar"/>
              </w:rPr>
              <w:t>全棉</w:t>
            </w:r>
            <w:r>
              <w:rPr>
                <w:rFonts w:ascii="微软雅黑" w:eastAsia="微软雅黑" w:hAnsi="微软雅黑" w:cs="微软雅黑" w:hint="eastAsia"/>
                <w:color w:val="000000"/>
                <w:kern w:val="0"/>
                <w:sz w:val="16"/>
                <w:szCs w:val="16"/>
                <w:lang w:bidi="ar"/>
              </w:rPr>
              <w:br/>
            </w:r>
            <w:r>
              <w:rPr>
                <w:rFonts w:ascii="微软雅黑" w:eastAsia="微软雅黑" w:hAnsi="微软雅黑" w:cs="微软雅黑" w:hint="eastAsia"/>
                <w:color w:val="000000"/>
                <w:kern w:val="0"/>
                <w:sz w:val="16"/>
                <w:szCs w:val="16"/>
                <w:lang w:bidi="ar"/>
              </w:rPr>
              <w:t>，礼盒装</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23C2FC"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洁丽雅</w:t>
            </w:r>
          </w:p>
        </w:tc>
        <w:tc>
          <w:tcPr>
            <w:tcW w:w="11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A04A359"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金号</w:t>
            </w:r>
          </w:p>
        </w:tc>
        <w:tc>
          <w:tcPr>
            <w:tcW w:w="10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A42D5B4"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最生活</w:t>
            </w:r>
          </w:p>
        </w:tc>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FE66A77"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20000</w:t>
            </w:r>
          </w:p>
        </w:tc>
      </w:tr>
      <w:tr w:rsidR="00F31EF1" w14:paraId="1400D4BC" w14:textId="77777777">
        <w:trPr>
          <w:trHeight w:val="680"/>
          <w:jc w:val="center"/>
        </w:trPr>
        <w:tc>
          <w:tcPr>
            <w:tcW w:w="4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3081431" w14:textId="77777777" w:rsidR="00F31EF1" w:rsidRDefault="00F31EF1">
            <w:pPr>
              <w:jc w:val="center"/>
              <w:rPr>
                <w:rFonts w:ascii="微软雅黑" w:eastAsia="微软雅黑" w:hAnsi="微软雅黑" w:cs="微软雅黑"/>
                <w:color w:val="000000"/>
                <w:sz w:val="16"/>
                <w:szCs w:val="16"/>
              </w:rPr>
            </w:pPr>
          </w:p>
        </w:tc>
        <w:tc>
          <w:tcPr>
            <w:tcW w:w="546" w:type="dxa"/>
            <w:vMerge/>
            <w:tcBorders>
              <w:top w:val="single" w:sz="4" w:space="0" w:color="000000"/>
              <w:left w:val="single" w:sz="4" w:space="0" w:color="000000"/>
              <w:bottom w:val="nil"/>
              <w:right w:val="single" w:sz="4" w:space="0" w:color="000000"/>
            </w:tcBorders>
            <w:shd w:val="clear" w:color="auto" w:fill="auto"/>
            <w:vAlign w:val="center"/>
          </w:tcPr>
          <w:p w14:paraId="1EA0204D" w14:textId="77777777" w:rsidR="00F31EF1" w:rsidRDefault="00F31EF1">
            <w:pPr>
              <w:jc w:val="center"/>
              <w:rPr>
                <w:rFonts w:ascii="微软雅黑" w:eastAsia="微软雅黑" w:hAnsi="微软雅黑" w:cs="微软雅黑"/>
                <w:color w:val="000000"/>
                <w:sz w:val="16"/>
                <w:szCs w:val="16"/>
              </w:rPr>
            </w:pPr>
          </w:p>
        </w:tc>
        <w:tc>
          <w:tcPr>
            <w:tcW w:w="10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B362967"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三折晴雨伞</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FAEEA08"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三折，手动，纯色，黑胶防晒</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E8B9DA9"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天堂</w:t>
            </w:r>
          </w:p>
        </w:tc>
        <w:tc>
          <w:tcPr>
            <w:tcW w:w="11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7AE8D7A"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左都</w:t>
            </w:r>
          </w:p>
        </w:tc>
        <w:tc>
          <w:tcPr>
            <w:tcW w:w="10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F7C39D" w14:textId="77777777" w:rsidR="00F31EF1" w:rsidRDefault="00F31EF1">
            <w:pPr>
              <w:jc w:val="center"/>
              <w:rPr>
                <w:rFonts w:ascii="微软雅黑" w:eastAsia="微软雅黑" w:hAnsi="微软雅黑" w:cs="微软雅黑"/>
                <w:color w:val="000000"/>
                <w:sz w:val="16"/>
                <w:szCs w:val="16"/>
              </w:rPr>
            </w:pPr>
          </w:p>
        </w:tc>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3B89997B"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20000</w:t>
            </w:r>
          </w:p>
        </w:tc>
      </w:tr>
      <w:tr w:rsidR="00F31EF1" w14:paraId="482BA95A" w14:textId="77777777">
        <w:trPr>
          <w:trHeight w:val="780"/>
          <w:jc w:val="center"/>
        </w:trPr>
        <w:tc>
          <w:tcPr>
            <w:tcW w:w="4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06E303C" w14:textId="77777777" w:rsidR="00F31EF1" w:rsidRDefault="00F31EF1">
            <w:pPr>
              <w:jc w:val="center"/>
              <w:rPr>
                <w:rFonts w:ascii="微软雅黑" w:eastAsia="微软雅黑" w:hAnsi="微软雅黑" w:cs="微软雅黑"/>
                <w:color w:val="000000"/>
                <w:sz w:val="16"/>
                <w:szCs w:val="16"/>
              </w:rPr>
            </w:pPr>
          </w:p>
        </w:tc>
        <w:tc>
          <w:tcPr>
            <w:tcW w:w="546" w:type="dxa"/>
            <w:vMerge/>
            <w:tcBorders>
              <w:top w:val="single" w:sz="4" w:space="0" w:color="000000"/>
              <w:left w:val="single" w:sz="4" w:space="0" w:color="000000"/>
              <w:bottom w:val="nil"/>
              <w:right w:val="single" w:sz="4" w:space="0" w:color="000000"/>
            </w:tcBorders>
            <w:shd w:val="clear" w:color="auto" w:fill="auto"/>
            <w:vAlign w:val="center"/>
          </w:tcPr>
          <w:p w14:paraId="7096B780" w14:textId="77777777" w:rsidR="00F31EF1" w:rsidRDefault="00F31EF1">
            <w:pPr>
              <w:jc w:val="center"/>
              <w:rPr>
                <w:rFonts w:ascii="微软雅黑" w:eastAsia="微软雅黑" w:hAnsi="微软雅黑" w:cs="微软雅黑"/>
                <w:color w:val="000000"/>
                <w:sz w:val="16"/>
                <w:szCs w:val="16"/>
              </w:rPr>
            </w:pPr>
          </w:p>
        </w:tc>
        <w:tc>
          <w:tcPr>
            <w:tcW w:w="10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26BB04"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双层玻璃杯</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2EDFFA"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 xml:space="preserve">320-350ML  </w:t>
            </w:r>
            <w:r>
              <w:rPr>
                <w:rFonts w:ascii="微软雅黑" w:eastAsia="微软雅黑" w:hAnsi="微软雅黑" w:cs="微软雅黑" w:hint="eastAsia"/>
                <w:color w:val="000000"/>
                <w:kern w:val="0"/>
                <w:sz w:val="16"/>
                <w:szCs w:val="16"/>
                <w:lang w:bidi="ar"/>
              </w:rPr>
              <w:t>高硼硅玻璃，加厚底</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2DFFDA1"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富光</w:t>
            </w:r>
          </w:p>
        </w:tc>
        <w:tc>
          <w:tcPr>
            <w:tcW w:w="11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472A9E7"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乐扣乐扣</w:t>
            </w:r>
          </w:p>
        </w:tc>
        <w:tc>
          <w:tcPr>
            <w:tcW w:w="10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F2696EB"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苏泊尔</w:t>
            </w:r>
          </w:p>
        </w:tc>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FF124E1"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20000</w:t>
            </w:r>
          </w:p>
        </w:tc>
      </w:tr>
      <w:tr w:rsidR="00F31EF1" w14:paraId="15B3F9BB" w14:textId="77777777">
        <w:trPr>
          <w:trHeight w:val="912"/>
          <w:jc w:val="center"/>
        </w:trPr>
        <w:tc>
          <w:tcPr>
            <w:tcW w:w="4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85C9B81" w14:textId="77777777" w:rsidR="00F31EF1" w:rsidRDefault="00F31EF1">
            <w:pPr>
              <w:jc w:val="center"/>
              <w:rPr>
                <w:rFonts w:ascii="微软雅黑" w:eastAsia="微软雅黑" w:hAnsi="微软雅黑" w:cs="微软雅黑"/>
                <w:color w:val="000000"/>
                <w:sz w:val="16"/>
                <w:szCs w:val="16"/>
              </w:rPr>
            </w:pPr>
          </w:p>
        </w:tc>
        <w:tc>
          <w:tcPr>
            <w:tcW w:w="546" w:type="dxa"/>
            <w:vMerge/>
            <w:tcBorders>
              <w:top w:val="single" w:sz="4" w:space="0" w:color="000000"/>
              <w:left w:val="single" w:sz="4" w:space="0" w:color="000000"/>
              <w:bottom w:val="nil"/>
              <w:right w:val="single" w:sz="4" w:space="0" w:color="000000"/>
            </w:tcBorders>
            <w:shd w:val="clear" w:color="auto" w:fill="auto"/>
            <w:vAlign w:val="center"/>
          </w:tcPr>
          <w:p w14:paraId="224FCC66" w14:textId="77777777" w:rsidR="00F31EF1" w:rsidRDefault="00F31EF1">
            <w:pPr>
              <w:jc w:val="center"/>
              <w:rPr>
                <w:rFonts w:ascii="微软雅黑" w:eastAsia="微软雅黑" w:hAnsi="微软雅黑" w:cs="微软雅黑"/>
                <w:color w:val="000000"/>
                <w:sz w:val="16"/>
                <w:szCs w:val="16"/>
              </w:rPr>
            </w:pPr>
          </w:p>
        </w:tc>
        <w:tc>
          <w:tcPr>
            <w:tcW w:w="10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7FACFA4"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双层水晶玻璃杯</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0CE0A4F"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 xml:space="preserve">320-400ML </w:t>
            </w:r>
            <w:r>
              <w:rPr>
                <w:rFonts w:ascii="微软雅黑" w:eastAsia="微软雅黑" w:hAnsi="微软雅黑" w:cs="微软雅黑" w:hint="eastAsia"/>
                <w:color w:val="000000"/>
                <w:kern w:val="0"/>
                <w:sz w:val="16"/>
                <w:szCs w:val="16"/>
                <w:lang w:bidi="ar"/>
              </w:rPr>
              <w:br/>
            </w:r>
            <w:r>
              <w:rPr>
                <w:rFonts w:ascii="微软雅黑" w:eastAsia="微软雅黑" w:hAnsi="微软雅黑" w:cs="微软雅黑" w:hint="eastAsia"/>
                <w:color w:val="000000"/>
                <w:kern w:val="0"/>
                <w:sz w:val="16"/>
                <w:szCs w:val="16"/>
                <w:lang w:bidi="ar"/>
              </w:rPr>
              <w:t>高硼硅玻璃</w:t>
            </w:r>
            <w:r>
              <w:rPr>
                <w:rFonts w:ascii="微软雅黑" w:eastAsia="微软雅黑" w:hAnsi="微软雅黑" w:cs="微软雅黑" w:hint="eastAsia"/>
                <w:color w:val="000000"/>
                <w:kern w:val="0"/>
                <w:sz w:val="16"/>
                <w:szCs w:val="16"/>
                <w:lang w:bidi="ar"/>
              </w:rPr>
              <w:t xml:space="preserve">   ,304</w:t>
            </w:r>
            <w:r>
              <w:rPr>
                <w:rFonts w:ascii="微软雅黑" w:eastAsia="微软雅黑" w:hAnsi="微软雅黑" w:cs="微软雅黑" w:hint="eastAsia"/>
                <w:color w:val="000000"/>
                <w:kern w:val="0"/>
                <w:sz w:val="16"/>
                <w:szCs w:val="16"/>
                <w:lang w:bidi="ar"/>
              </w:rPr>
              <w:t>不锈钢茶隔</w:t>
            </w:r>
            <w:r>
              <w:rPr>
                <w:rFonts w:ascii="微软雅黑" w:eastAsia="微软雅黑" w:hAnsi="微软雅黑" w:cs="微软雅黑" w:hint="eastAsia"/>
                <w:color w:val="000000"/>
                <w:kern w:val="0"/>
                <w:sz w:val="16"/>
                <w:szCs w:val="16"/>
                <w:lang w:bidi="ar"/>
              </w:rPr>
              <w:t xml:space="preserve">                                                                  </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CB3C62"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希诺</w:t>
            </w:r>
          </w:p>
        </w:tc>
        <w:tc>
          <w:tcPr>
            <w:tcW w:w="11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28E543"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特美刻</w:t>
            </w:r>
          </w:p>
        </w:tc>
        <w:tc>
          <w:tcPr>
            <w:tcW w:w="10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E1BA8DD"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万象</w:t>
            </w:r>
          </w:p>
        </w:tc>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11B49D2"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14000</w:t>
            </w:r>
          </w:p>
        </w:tc>
      </w:tr>
      <w:tr w:rsidR="00F31EF1" w14:paraId="06295115" w14:textId="77777777">
        <w:trPr>
          <w:trHeight w:val="820"/>
          <w:jc w:val="center"/>
        </w:trPr>
        <w:tc>
          <w:tcPr>
            <w:tcW w:w="4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697E8F0B" w14:textId="77777777" w:rsidR="00F31EF1" w:rsidRDefault="00F31EF1">
            <w:pPr>
              <w:jc w:val="center"/>
              <w:rPr>
                <w:rFonts w:ascii="微软雅黑" w:eastAsia="微软雅黑" w:hAnsi="微软雅黑" w:cs="微软雅黑"/>
                <w:color w:val="000000"/>
                <w:sz w:val="16"/>
                <w:szCs w:val="16"/>
              </w:rPr>
            </w:pPr>
          </w:p>
        </w:tc>
        <w:tc>
          <w:tcPr>
            <w:tcW w:w="546" w:type="dxa"/>
            <w:vMerge/>
            <w:tcBorders>
              <w:top w:val="single" w:sz="4" w:space="0" w:color="000000"/>
              <w:left w:val="single" w:sz="4" w:space="0" w:color="000000"/>
              <w:bottom w:val="nil"/>
              <w:right w:val="single" w:sz="4" w:space="0" w:color="000000"/>
            </w:tcBorders>
            <w:shd w:val="clear" w:color="auto" w:fill="auto"/>
            <w:vAlign w:val="center"/>
          </w:tcPr>
          <w:p w14:paraId="2A945946" w14:textId="77777777" w:rsidR="00F31EF1" w:rsidRDefault="00F31EF1">
            <w:pPr>
              <w:jc w:val="center"/>
              <w:rPr>
                <w:rFonts w:ascii="微软雅黑" w:eastAsia="微软雅黑" w:hAnsi="微软雅黑" w:cs="微软雅黑"/>
                <w:color w:val="000000"/>
                <w:sz w:val="16"/>
                <w:szCs w:val="16"/>
              </w:rPr>
            </w:pPr>
          </w:p>
        </w:tc>
        <w:tc>
          <w:tcPr>
            <w:tcW w:w="10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B87BF0"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真空保温杯</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413A9D8"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产品容量：</w:t>
            </w:r>
            <w:r>
              <w:rPr>
                <w:rFonts w:ascii="微软雅黑" w:eastAsia="微软雅黑" w:hAnsi="微软雅黑" w:cs="微软雅黑" w:hint="eastAsia"/>
                <w:color w:val="000000"/>
                <w:kern w:val="0"/>
                <w:sz w:val="16"/>
                <w:szCs w:val="16"/>
                <w:lang w:bidi="ar"/>
              </w:rPr>
              <w:t xml:space="preserve">400-500ML   </w:t>
            </w:r>
            <w:r>
              <w:rPr>
                <w:rFonts w:ascii="微软雅黑" w:eastAsia="微软雅黑" w:hAnsi="微软雅黑" w:cs="微软雅黑" w:hint="eastAsia"/>
                <w:color w:val="000000"/>
                <w:kern w:val="0"/>
                <w:sz w:val="16"/>
                <w:szCs w:val="16"/>
                <w:lang w:bidi="ar"/>
              </w:rPr>
              <w:br/>
            </w:r>
            <w:r>
              <w:rPr>
                <w:rFonts w:ascii="微软雅黑" w:eastAsia="微软雅黑" w:hAnsi="微软雅黑" w:cs="微软雅黑" w:hint="eastAsia"/>
                <w:color w:val="000000"/>
                <w:kern w:val="0"/>
                <w:sz w:val="16"/>
                <w:szCs w:val="16"/>
                <w:lang w:bidi="ar"/>
              </w:rPr>
              <w:t>，食品级</w:t>
            </w:r>
            <w:r>
              <w:rPr>
                <w:rFonts w:ascii="微软雅黑" w:eastAsia="微软雅黑" w:hAnsi="微软雅黑" w:cs="微软雅黑" w:hint="eastAsia"/>
                <w:color w:val="000000"/>
                <w:kern w:val="0"/>
                <w:sz w:val="16"/>
                <w:szCs w:val="16"/>
                <w:lang w:bidi="ar"/>
              </w:rPr>
              <w:t>304</w:t>
            </w:r>
            <w:r>
              <w:rPr>
                <w:rFonts w:ascii="微软雅黑" w:eastAsia="微软雅黑" w:hAnsi="微软雅黑" w:cs="微软雅黑" w:hint="eastAsia"/>
                <w:color w:val="000000"/>
                <w:kern w:val="0"/>
                <w:sz w:val="16"/>
                <w:szCs w:val="16"/>
                <w:lang w:bidi="ar"/>
              </w:rPr>
              <w:t>不锈钢</w:t>
            </w:r>
            <w:r>
              <w:rPr>
                <w:rFonts w:ascii="微软雅黑" w:eastAsia="微软雅黑" w:hAnsi="微软雅黑" w:cs="微软雅黑" w:hint="eastAsia"/>
                <w:color w:val="000000"/>
                <w:kern w:val="0"/>
                <w:sz w:val="16"/>
                <w:szCs w:val="16"/>
                <w:lang w:bidi="ar"/>
              </w:rPr>
              <w:t xml:space="preserve">                                                                      </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365CAA"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富光</w:t>
            </w:r>
          </w:p>
        </w:tc>
        <w:tc>
          <w:tcPr>
            <w:tcW w:w="11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D29237A"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乐扣</w:t>
            </w:r>
          </w:p>
        </w:tc>
        <w:tc>
          <w:tcPr>
            <w:tcW w:w="10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D1C84BB"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哈尔斯</w:t>
            </w:r>
          </w:p>
        </w:tc>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9438789"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8000</w:t>
            </w:r>
          </w:p>
        </w:tc>
      </w:tr>
      <w:tr w:rsidR="00F31EF1" w14:paraId="3520D72D" w14:textId="77777777">
        <w:trPr>
          <w:trHeight w:val="1100"/>
          <w:jc w:val="center"/>
        </w:trPr>
        <w:tc>
          <w:tcPr>
            <w:tcW w:w="4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82DAC9B" w14:textId="77777777" w:rsidR="00F31EF1" w:rsidRDefault="00F31EF1">
            <w:pPr>
              <w:jc w:val="center"/>
              <w:rPr>
                <w:rFonts w:ascii="微软雅黑" w:eastAsia="微软雅黑" w:hAnsi="微软雅黑" w:cs="微软雅黑"/>
                <w:color w:val="000000"/>
                <w:sz w:val="16"/>
                <w:szCs w:val="16"/>
              </w:rPr>
            </w:pPr>
          </w:p>
        </w:tc>
        <w:tc>
          <w:tcPr>
            <w:tcW w:w="546" w:type="dxa"/>
            <w:vMerge/>
            <w:tcBorders>
              <w:top w:val="single" w:sz="4" w:space="0" w:color="000000"/>
              <w:left w:val="single" w:sz="4" w:space="0" w:color="000000"/>
              <w:bottom w:val="nil"/>
              <w:right w:val="single" w:sz="4" w:space="0" w:color="000000"/>
            </w:tcBorders>
            <w:shd w:val="clear" w:color="auto" w:fill="auto"/>
            <w:vAlign w:val="center"/>
          </w:tcPr>
          <w:p w14:paraId="50AAD13D" w14:textId="77777777" w:rsidR="00F31EF1" w:rsidRDefault="00F31EF1">
            <w:pPr>
              <w:jc w:val="center"/>
              <w:rPr>
                <w:rFonts w:ascii="微软雅黑" w:eastAsia="微软雅黑" w:hAnsi="微软雅黑" w:cs="微软雅黑"/>
                <w:color w:val="000000"/>
                <w:sz w:val="16"/>
                <w:szCs w:val="16"/>
              </w:rPr>
            </w:pPr>
          </w:p>
        </w:tc>
        <w:tc>
          <w:tcPr>
            <w:tcW w:w="10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DF87DF6"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真空保温杯</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9E63656"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容量：</w:t>
            </w:r>
            <w:r>
              <w:rPr>
                <w:rFonts w:ascii="微软雅黑" w:eastAsia="微软雅黑" w:hAnsi="微软雅黑" w:cs="微软雅黑" w:hint="eastAsia"/>
                <w:color w:val="000000"/>
                <w:kern w:val="0"/>
                <w:sz w:val="16"/>
                <w:szCs w:val="16"/>
                <w:lang w:bidi="ar"/>
              </w:rPr>
              <w:t xml:space="preserve">0.5L  </w:t>
            </w:r>
            <w:r>
              <w:rPr>
                <w:rFonts w:ascii="微软雅黑" w:eastAsia="微软雅黑" w:hAnsi="微软雅黑" w:cs="微软雅黑" w:hint="eastAsia"/>
                <w:color w:val="000000"/>
                <w:kern w:val="0"/>
                <w:sz w:val="16"/>
                <w:szCs w:val="16"/>
                <w:lang w:bidi="ar"/>
              </w:rPr>
              <w:t>材质：食品级</w:t>
            </w:r>
            <w:r>
              <w:rPr>
                <w:rFonts w:ascii="微软雅黑" w:eastAsia="微软雅黑" w:hAnsi="微软雅黑" w:cs="微软雅黑" w:hint="eastAsia"/>
                <w:color w:val="000000"/>
                <w:kern w:val="0"/>
                <w:sz w:val="16"/>
                <w:szCs w:val="16"/>
                <w:lang w:bidi="ar"/>
              </w:rPr>
              <w:t>316</w:t>
            </w:r>
            <w:r>
              <w:rPr>
                <w:rFonts w:ascii="微软雅黑" w:eastAsia="微软雅黑" w:hAnsi="微软雅黑" w:cs="微软雅黑" w:hint="eastAsia"/>
                <w:color w:val="000000"/>
                <w:kern w:val="0"/>
                <w:sz w:val="16"/>
                <w:szCs w:val="16"/>
                <w:lang w:bidi="ar"/>
              </w:rPr>
              <w:t>不锈钢；保温效果：</w:t>
            </w:r>
            <w:r>
              <w:rPr>
                <w:rFonts w:ascii="微软雅黑" w:eastAsia="微软雅黑" w:hAnsi="微软雅黑" w:cs="微软雅黑" w:hint="eastAsia"/>
                <w:color w:val="000000"/>
                <w:kern w:val="0"/>
                <w:sz w:val="16"/>
                <w:szCs w:val="16"/>
                <w:lang w:bidi="ar"/>
              </w:rPr>
              <w:t>6</w:t>
            </w:r>
            <w:r>
              <w:rPr>
                <w:rFonts w:ascii="微软雅黑" w:eastAsia="微软雅黑" w:hAnsi="微软雅黑" w:cs="微软雅黑" w:hint="eastAsia"/>
                <w:color w:val="000000"/>
                <w:kern w:val="0"/>
                <w:sz w:val="16"/>
                <w:szCs w:val="16"/>
                <w:lang w:bidi="ar"/>
              </w:rPr>
              <w:t>小时</w:t>
            </w:r>
            <w:r>
              <w:rPr>
                <w:rFonts w:ascii="微软雅黑" w:eastAsia="微软雅黑" w:hAnsi="微软雅黑" w:cs="微软雅黑" w:hint="eastAsia"/>
                <w:color w:val="000000"/>
                <w:kern w:val="0"/>
                <w:sz w:val="16"/>
                <w:szCs w:val="16"/>
                <w:lang w:bidi="ar"/>
              </w:rPr>
              <w:t>71</w:t>
            </w:r>
            <w:r>
              <w:rPr>
                <w:rFonts w:ascii="微软雅黑" w:eastAsia="微软雅黑" w:hAnsi="微软雅黑" w:cs="微软雅黑" w:hint="eastAsia"/>
                <w:color w:val="000000"/>
                <w:kern w:val="0"/>
                <w:sz w:val="16"/>
                <w:szCs w:val="16"/>
                <w:lang w:bidi="ar"/>
              </w:rPr>
              <w:t>度以上</w:t>
            </w:r>
            <w:r>
              <w:rPr>
                <w:rFonts w:ascii="微软雅黑" w:eastAsia="微软雅黑" w:hAnsi="微软雅黑" w:cs="微软雅黑" w:hint="eastAsia"/>
                <w:color w:val="000000"/>
                <w:kern w:val="0"/>
                <w:sz w:val="16"/>
                <w:szCs w:val="16"/>
                <w:lang w:bidi="ar"/>
              </w:rPr>
              <w:t>,</w:t>
            </w:r>
            <w:r>
              <w:rPr>
                <w:rFonts w:ascii="微软雅黑" w:eastAsia="微软雅黑" w:hAnsi="微软雅黑" w:cs="微软雅黑" w:hint="eastAsia"/>
                <w:color w:val="000000"/>
                <w:kern w:val="0"/>
                <w:sz w:val="16"/>
                <w:szCs w:val="16"/>
                <w:lang w:bidi="ar"/>
              </w:rPr>
              <w:t>保冷</w:t>
            </w:r>
            <w:r>
              <w:rPr>
                <w:rFonts w:ascii="微软雅黑" w:eastAsia="微软雅黑" w:hAnsi="微软雅黑" w:cs="微软雅黑" w:hint="eastAsia"/>
                <w:color w:val="000000"/>
                <w:kern w:val="0"/>
                <w:sz w:val="16"/>
                <w:szCs w:val="16"/>
                <w:lang w:bidi="ar"/>
              </w:rPr>
              <w:t>6</w:t>
            </w:r>
            <w:r>
              <w:rPr>
                <w:rFonts w:ascii="微软雅黑" w:eastAsia="微软雅黑" w:hAnsi="微软雅黑" w:cs="微软雅黑" w:hint="eastAsia"/>
                <w:color w:val="000000"/>
                <w:kern w:val="0"/>
                <w:sz w:val="16"/>
                <w:szCs w:val="16"/>
                <w:lang w:bidi="ar"/>
              </w:rPr>
              <w:t>小时</w:t>
            </w:r>
            <w:r>
              <w:rPr>
                <w:rFonts w:ascii="微软雅黑" w:eastAsia="微软雅黑" w:hAnsi="微软雅黑" w:cs="微软雅黑" w:hint="eastAsia"/>
                <w:color w:val="000000"/>
                <w:kern w:val="0"/>
                <w:sz w:val="16"/>
                <w:szCs w:val="16"/>
                <w:lang w:bidi="ar"/>
              </w:rPr>
              <w:t>8</w:t>
            </w:r>
            <w:r>
              <w:rPr>
                <w:rFonts w:ascii="微软雅黑" w:eastAsia="微软雅黑" w:hAnsi="微软雅黑" w:cs="微软雅黑" w:hint="eastAsia"/>
                <w:color w:val="000000"/>
                <w:kern w:val="0"/>
                <w:sz w:val="16"/>
                <w:szCs w:val="16"/>
                <w:lang w:bidi="ar"/>
              </w:rPr>
              <w:t>度以下</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8807DC7"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虎牌</w:t>
            </w:r>
          </w:p>
        </w:tc>
        <w:tc>
          <w:tcPr>
            <w:tcW w:w="11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1832CFA"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象印</w:t>
            </w:r>
          </w:p>
        </w:tc>
        <w:tc>
          <w:tcPr>
            <w:tcW w:w="10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E8F87A1"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膳魔师</w:t>
            </w:r>
          </w:p>
        </w:tc>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175EB6C0"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5000</w:t>
            </w:r>
          </w:p>
        </w:tc>
      </w:tr>
      <w:tr w:rsidR="00F31EF1" w14:paraId="627DEC76" w14:textId="77777777">
        <w:trPr>
          <w:trHeight w:val="528"/>
          <w:jc w:val="center"/>
        </w:trPr>
        <w:tc>
          <w:tcPr>
            <w:tcW w:w="4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2A73E4B" w14:textId="77777777" w:rsidR="00F31EF1" w:rsidRDefault="00F31EF1">
            <w:pPr>
              <w:jc w:val="center"/>
              <w:rPr>
                <w:rFonts w:ascii="微软雅黑" w:eastAsia="微软雅黑" w:hAnsi="微软雅黑" w:cs="微软雅黑"/>
                <w:color w:val="000000"/>
                <w:sz w:val="16"/>
                <w:szCs w:val="16"/>
              </w:rPr>
            </w:pPr>
          </w:p>
        </w:tc>
        <w:tc>
          <w:tcPr>
            <w:tcW w:w="546" w:type="dxa"/>
            <w:vMerge/>
            <w:tcBorders>
              <w:top w:val="single" w:sz="4" w:space="0" w:color="000000"/>
              <w:left w:val="single" w:sz="4" w:space="0" w:color="000000"/>
              <w:bottom w:val="nil"/>
              <w:right w:val="single" w:sz="4" w:space="0" w:color="000000"/>
            </w:tcBorders>
            <w:shd w:val="clear" w:color="auto" w:fill="auto"/>
            <w:vAlign w:val="center"/>
          </w:tcPr>
          <w:p w14:paraId="50C891AC" w14:textId="77777777" w:rsidR="00F31EF1" w:rsidRDefault="00F31EF1">
            <w:pPr>
              <w:jc w:val="center"/>
              <w:rPr>
                <w:rFonts w:ascii="微软雅黑" w:eastAsia="微软雅黑" w:hAnsi="微软雅黑" w:cs="微软雅黑"/>
                <w:color w:val="000000"/>
                <w:sz w:val="16"/>
                <w:szCs w:val="16"/>
              </w:rPr>
            </w:pPr>
          </w:p>
        </w:tc>
        <w:tc>
          <w:tcPr>
            <w:tcW w:w="10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25D1A0F"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不锈钢汤锅</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3EF62C"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316L</w:t>
            </w:r>
            <w:r>
              <w:rPr>
                <w:rFonts w:ascii="微软雅黑" w:eastAsia="微软雅黑" w:hAnsi="微软雅黑" w:cs="微软雅黑" w:hint="eastAsia"/>
                <w:color w:val="000000"/>
                <w:kern w:val="0"/>
                <w:sz w:val="16"/>
                <w:szCs w:val="16"/>
                <w:lang w:bidi="ar"/>
              </w:rPr>
              <w:t>，</w:t>
            </w:r>
            <w:r>
              <w:rPr>
                <w:rFonts w:ascii="微软雅黑" w:eastAsia="微软雅黑" w:hAnsi="微软雅黑" w:cs="微软雅黑" w:hint="eastAsia"/>
                <w:color w:val="000000"/>
                <w:kern w:val="0"/>
                <w:sz w:val="16"/>
                <w:szCs w:val="16"/>
                <w:lang w:bidi="ar"/>
              </w:rPr>
              <w:t>20-24cm</w:t>
            </w:r>
            <w:r>
              <w:rPr>
                <w:rFonts w:ascii="微软雅黑" w:eastAsia="微软雅黑" w:hAnsi="微软雅黑" w:cs="微软雅黑" w:hint="eastAsia"/>
                <w:color w:val="000000"/>
                <w:kern w:val="0"/>
                <w:sz w:val="16"/>
                <w:szCs w:val="16"/>
                <w:lang w:bidi="ar"/>
              </w:rPr>
              <w:t>，玻璃盖</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6166448"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苏泊尔</w:t>
            </w:r>
          </w:p>
        </w:tc>
        <w:tc>
          <w:tcPr>
            <w:tcW w:w="11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200C2F"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爱仕达</w:t>
            </w:r>
          </w:p>
        </w:tc>
        <w:tc>
          <w:tcPr>
            <w:tcW w:w="10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16E074"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美的</w:t>
            </w:r>
          </w:p>
        </w:tc>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26296793"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1500</w:t>
            </w:r>
          </w:p>
        </w:tc>
      </w:tr>
      <w:tr w:rsidR="00F31EF1" w14:paraId="2D53EAB7" w14:textId="77777777">
        <w:trPr>
          <w:trHeight w:val="1000"/>
          <w:jc w:val="center"/>
        </w:trPr>
        <w:tc>
          <w:tcPr>
            <w:tcW w:w="4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52BF56C7" w14:textId="77777777" w:rsidR="00F31EF1" w:rsidRDefault="00F31EF1">
            <w:pPr>
              <w:jc w:val="center"/>
              <w:rPr>
                <w:rFonts w:ascii="微软雅黑" w:eastAsia="微软雅黑" w:hAnsi="微软雅黑" w:cs="微软雅黑"/>
                <w:color w:val="000000"/>
                <w:sz w:val="16"/>
                <w:szCs w:val="16"/>
              </w:rPr>
            </w:pPr>
          </w:p>
        </w:tc>
        <w:tc>
          <w:tcPr>
            <w:tcW w:w="546" w:type="dxa"/>
            <w:vMerge/>
            <w:tcBorders>
              <w:top w:val="single" w:sz="4" w:space="0" w:color="000000"/>
              <w:left w:val="single" w:sz="4" w:space="0" w:color="000000"/>
              <w:bottom w:val="nil"/>
              <w:right w:val="single" w:sz="4" w:space="0" w:color="000000"/>
            </w:tcBorders>
            <w:shd w:val="clear" w:color="auto" w:fill="auto"/>
            <w:vAlign w:val="center"/>
          </w:tcPr>
          <w:p w14:paraId="0D5446E6" w14:textId="77777777" w:rsidR="00F31EF1" w:rsidRDefault="00F31EF1">
            <w:pPr>
              <w:jc w:val="center"/>
              <w:rPr>
                <w:rFonts w:ascii="微软雅黑" w:eastAsia="微软雅黑" w:hAnsi="微软雅黑" w:cs="微软雅黑"/>
                <w:color w:val="000000"/>
                <w:sz w:val="16"/>
                <w:szCs w:val="16"/>
              </w:rPr>
            </w:pPr>
          </w:p>
        </w:tc>
        <w:tc>
          <w:tcPr>
            <w:tcW w:w="10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137D102"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床品四件套</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84A5D99"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220*240cm</w:t>
            </w:r>
            <w:r>
              <w:rPr>
                <w:rFonts w:ascii="微软雅黑" w:eastAsia="微软雅黑" w:hAnsi="微软雅黑" w:cs="微软雅黑" w:hint="eastAsia"/>
                <w:color w:val="000000"/>
                <w:kern w:val="0"/>
                <w:sz w:val="16"/>
                <w:szCs w:val="16"/>
                <w:lang w:bidi="ar"/>
              </w:rPr>
              <w:t>，</w:t>
            </w:r>
            <w:r>
              <w:rPr>
                <w:rFonts w:ascii="微软雅黑" w:eastAsia="微软雅黑" w:hAnsi="微软雅黑" w:cs="微软雅黑" w:hint="eastAsia"/>
                <w:color w:val="000000"/>
                <w:kern w:val="0"/>
                <w:sz w:val="16"/>
                <w:szCs w:val="16"/>
                <w:lang w:bidi="ar"/>
              </w:rPr>
              <w:t>100%</w:t>
            </w:r>
            <w:r>
              <w:rPr>
                <w:rFonts w:ascii="微软雅黑" w:eastAsia="微软雅黑" w:hAnsi="微软雅黑" w:cs="微软雅黑" w:hint="eastAsia"/>
                <w:color w:val="000000"/>
                <w:kern w:val="0"/>
                <w:sz w:val="16"/>
                <w:szCs w:val="16"/>
                <w:lang w:bidi="ar"/>
              </w:rPr>
              <w:t>全棉，被套、床单、枕套：环保、亲肤</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4C5B45F"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富安娜</w:t>
            </w:r>
          </w:p>
        </w:tc>
        <w:tc>
          <w:tcPr>
            <w:tcW w:w="11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24DF062"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水星家纺</w:t>
            </w:r>
          </w:p>
        </w:tc>
        <w:tc>
          <w:tcPr>
            <w:tcW w:w="10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EB38994"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罗莱</w:t>
            </w:r>
          </w:p>
        </w:tc>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618DFE4"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3000</w:t>
            </w:r>
          </w:p>
        </w:tc>
      </w:tr>
      <w:tr w:rsidR="00F31EF1" w14:paraId="12AF3B63" w14:textId="77777777">
        <w:trPr>
          <w:trHeight w:val="1060"/>
          <w:jc w:val="center"/>
        </w:trPr>
        <w:tc>
          <w:tcPr>
            <w:tcW w:w="4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4A0E592B" w14:textId="77777777" w:rsidR="00F31EF1" w:rsidRDefault="00F31EF1">
            <w:pPr>
              <w:jc w:val="center"/>
              <w:rPr>
                <w:rFonts w:ascii="微软雅黑" w:eastAsia="微软雅黑" w:hAnsi="微软雅黑" w:cs="微软雅黑"/>
                <w:color w:val="000000"/>
                <w:sz w:val="16"/>
                <w:szCs w:val="16"/>
              </w:rPr>
            </w:pPr>
          </w:p>
        </w:tc>
        <w:tc>
          <w:tcPr>
            <w:tcW w:w="546" w:type="dxa"/>
            <w:vMerge/>
            <w:tcBorders>
              <w:top w:val="single" w:sz="4" w:space="0" w:color="000000"/>
              <w:left w:val="single" w:sz="4" w:space="0" w:color="000000"/>
              <w:bottom w:val="nil"/>
              <w:right w:val="single" w:sz="4" w:space="0" w:color="000000"/>
            </w:tcBorders>
            <w:shd w:val="clear" w:color="auto" w:fill="auto"/>
            <w:vAlign w:val="center"/>
          </w:tcPr>
          <w:p w14:paraId="27C93C2A" w14:textId="77777777" w:rsidR="00F31EF1" w:rsidRDefault="00F31EF1">
            <w:pPr>
              <w:jc w:val="center"/>
              <w:rPr>
                <w:rFonts w:ascii="微软雅黑" w:eastAsia="微软雅黑" w:hAnsi="微软雅黑" w:cs="微软雅黑"/>
                <w:color w:val="000000"/>
                <w:sz w:val="16"/>
                <w:szCs w:val="16"/>
              </w:rPr>
            </w:pPr>
          </w:p>
        </w:tc>
        <w:tc>
          <w:tcPr>
            <w:tcW w:w="10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CF2EC1"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四季被</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2480A6D5" w14:textId="77777777" w:rsidR="00F31EF1" w:rsidRDefault="006F49A9">
            <w:pPr>
              <w:widowControl/>
              <w:spacing w:after="160"/>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100%</w:t>
            </w:r>
            <w:r>
              <w:rPr>
                <w:rFonts w:ascii="微软雅黑" w:eastAsia="微软雅黑" w:hAnsi="微软雅黑" w:cs="微软雅黑" w:hint="eastAsia"/>
                <w:color w:val="000000"/>
                <w:kern w:val="0"/>
                <w:sz w:val="16"/>
                <w:szCs w:val="16"/>
                <w:lang w:bidi="ar"/>
              </w:rPr>
              <w:t>聚酯纤维</w:t>
            </w:r>
            <w:r>
              <w:rPr>
                <w:rFonts w:ascii="微软雅黑" w:eastAsia="微软雅黑" w:hAnsi="微软雅黑" w:cs="微软雅黑" w:hint="eastAsia"/>
                <w:color w:val="000000"/>
                <w:kern w:val="0"/>
                <w:sz w:val="16"/>
                <w:szCs w:val="16"/>
                <w:lang w:bidi="ar"/>
              </w:rPr>
              <w:br/>
            </w:r>
            <w:r>
              <w:rPr>
                <w:rFonts w:ascii="微软雅黑" w:eastAsia="微软雅黑" w:hAnsi="微软雅黑" w:cs="微软雅黑" w:hint="eastAsia"/>
                <w:color w:val="000000"/>
                <w:kern w:val="0"/>
                <w:sz w:val="16"/>
                <w:szCs w:val="16"/>
                <w:lang w:bidi="ar"/>
              </w:rPr>
              <w:t>规格尺寸：</w:t>
            </w:r>
            <w:r>
              <w:rPr>
                <w:rFonts w:ascii="微软雅黑" w:eastAsia="微软雅黑" w:hAnsi="微软雅黑" w:cs="微软雅黑" w:hint="eastAsia"/>
                <w:color w:val="000000"/>
                <w:kern w:val="0"/>
                <w:sz w:val="16"/>
                <w:szCs w:val="16"/>
                <w:lang w:bidi="ar"/>
              </w:rPr>
              <w:t>200*230cm</w:t>
            </w:r>
            <w:r>
              <w:rPr>
                <w:rFonts w:ascii="微软雅黑" w:eastAsia="微软雅黑" w:hAnsi="微软雅黑" w:cs="微软雅黑" w:hint="eastAsia"/>
                <w:color w:val="000000"/>
                <w:kern w:val="0"/>
                <w:sz w:val="16"/>
                <w:szCs w:val="16"/>
                <w:lang w:bidi="ar"/>
              </w:rPr>
              <w:br/>
            </w:r>
            <w:r>
              <w:rPr>
                <w:rFonts w:ascii="微软雅黑" w:eastAsia="微软雅黑" w:hAnsi="微软雅黑" w:cs="微软雅黑" w:hint="eastAsia"/>
                <w:color w:val="000000"/>
                <w:kern w:val="0"/>
                <w:sz w:val="16"/>
                <w:szCs w:val="16"/>
                <w:lang w:bidi="ar"/>
              </w:rPr>
              <w:t>填充重量：不低于</w:t>
            </w:r>
            <w:r>
              <w:rPr>
                <w:rFonts w:ascii="微软雅黑" w:eastAsia="微软雅黑" w:hAnsi="微软雅黑" w:cs="微软雅黑" w:hint="eastAsia"/>
                <w:color w:val="000000"/>
                <w:kern w:val="0"/>
                <w:sz w:val="16"/>
                <w:szCs w:val="16"/>
                <w:lang w:bidi="ar"/>
              </w:rPr>
              <w:t>1000g</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DA66895"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富安娜</w:t>
            </w:r>
          </w:p>
        </w:tc>
        <w:tc>
          <w:tcPr>
            <w:tcW w:w="11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48BA013"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梦洁</w:t>
            </w:r>
          </w:p>
        </w:tc>
        <w:tc>
          <w:tcPr>
            <w:tcW w:w="10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C4CAB07"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罗莱</w:t>
            </w:r>
          </w:p>
        </w:tc>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04803685"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2000</w:t>
            </w:r>
          </w:p>
        </w:tc>
      </w:tr>
      <w:tr w:rsidR="00F31EF1" w14:paraId="1FF7DA31" w14:textId="77777777">
        <w:trPr>
          <w:trHeight w:val="792"/>
          <w:jc w:val="center"/>
        </w:trPr>
        <w:tc>
          <w:tcPr>
            <w:tcW w:w="4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06A2A2C8" w14:textId="77777777" w:rsidR="00F31EF1" w:rsidRDefault="00F31EF1">
            <w:pPr>
              <w:jc w:val="center"/>
              <w:rPr>
                <w:rFonts w:ascii="微软雅黑" w:eastAsia="微软雅黑" w:hAnsi="微软雅黑" w:cs="微软雅黑"/>
                <w:color w:val="000000"/>
                <w:sz w:val="16"/>
                <w:szCs w:val="16"/>
              </w:rPr>
            </w:pPr>
          </w:p>
        </w:tc>
        <w:tc>
          <w:tcPr>
            <w:tcW w:w="546" w:type="dxa"/>
            <w:vMerge/>
            <w:tcBorders>
              <w:top w:val="single" w:sz="4" w:space="0" w:color="000000"/>
              <w:left w:val="single" w:sz="4" w:space="0" w:color="000000"/>
              <w:bottom w:val="nil"/>
              <w:right w:val="single" w:sz="4" w:space="0" w:color="000000"/>
            </w:tcBorders>
            <w:shd w:val="clear" w:color="auto" w:fill="auto"/>
            <w:vAlign w:val="center"/>
          </w:tcPr>
          <w:p w14:paraId="1B23C51C" w14:textId="77777777" w:rsidR="00F31EF1" w:rsidRDefault="00F31EF1">
            <w:pPr>
              <w:jc w:val="center"/>
              <w:rPr>
                <w:rFonts w:ascii="微软雅黑" w:eastAsia="微软雅黑" w:hAnsi="微软雅黑" w:cs="微软雅黑"/>
                <w:color w:val="000000"/>
                <w:sz w:val="16"/>
                <w:szCs w:val="16"/>
              </w:rPr>
            </w:pPr>
          </w:p>
        </w:tc>
        <w:tc>
          <w:tcPr>
            <w:tcW w:w="10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C3B39A1"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商务双肩包</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72EEA88"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防泼水</w:t>
            </w:r>
            <w:r>
              <w:rPr>
                <w:rFonts w:ascii="微软雅黑" w:eastAsia="微软雅黑" w:hAnsi="微软雅黑" w:cs="微软雅黑" w:hint="eastAsia"/>
                <w:color w:val="000000"/>
                <w:kern w:val="0"/>
                <w:sz w:val="16"/>
                <w:szCs w:val="16"/>
                <w:lang w:bidi="ar"/>
              </w:rPr>
              <w:t>3</w:t>
            </w:r>
            <w:r>
              <w:rPr>
                <w:rFonts w:ascii="微软雅黑" w:eastAsia="微软雅黑" w:hAnsi="微软雅黑" w:cs="微软雅黑" w:hint="eastAsia"/>
                <w:color w:val="000000"/>
                <w:kern w:val="0"/>
                <w:sz w:val="16"/>
                <w:szCs w:val="16"/>
                <w:lang w:bidi="ar"/>
              </w:rPr>
              <w:t>级，多隔层，支持背部缓冲棉，</w:t>
            </w:r>
            <w:r>
              <w:rPr>
                <w:rFonts w:ascii="微软雅黑" w:eastAsia="微软雅黑" w:hAnsi="微软雅黑" w:cs="微软雅黑" w:hint="eastAsia"/>
                <w:color w:val="000000"/>
                <w:kern w:val="0"/>
                <w:sz w:val="16"/>
                <w:szCs w:val="16"/>
                <w:lang w:bidi="ar"/>
              </w:rPr>
              <w:t>16</w:t>
            </w:r>
            <w:r>
              <w:rPr>
                <w:rFonts w:ascii="微软雅黑" w:eastAsia="微软雅黑" w:hAnsi="微软雅黑" w:cs="微软雅黑" w:hint="eastAsia"/>
                <w:color w:val="000000"/>
                <w:kern w:val="0"/>
                <w:sz w:val="16"/>
                <w:szCs w:val="16"/>
                <w:lang w:bidi="ar"/>
              </w:rPr>
              <w:t>英寸大容量收纳</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43C51628"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新秀丽</w:t>
            </w:r>
          </w:p>
        </w:tc>
        <w:tc>
          <w:tcPr>
            <w:tcW w:w="11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221DAA2"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SWICKY</w:t>
            </w:r>
          </w:p>
        </w:tc>
        <w:tc>
          <w:tcPr>
            <w:tcW w:w="10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627B55"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外交官</w:t>
            </w:r>
          </w:p>
        </w:tc>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78A61F51"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3000</w:t>
            </w:r>
          </w:p>
        </w:tc>
      </w:tr>
      <w:tr w:rsidR="00F31EF1" w14:paraId="48FEE207" w14:textId="77777777">
        <w:trPr>
          <w:trHeight w:val="420"/>
          <w:jc w:val="center"/>
        </w:trPr>
        <w:tc>
          <w:tcPr>
            <w:tcW w:w="4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14:paraId="3CAFDB91" w14:textId="77777777" w:rsidR="00F31EF1" w:rsidRDefault="00F31EF1">
            <w:pPr>
              <w:jc w:val="center"/>
              <w:rPr>
                <w:rFonts w:ascii="微软雅黑" w:eastAsia="微软雅黑" w:hAnsi="微软雅黑" w:cs="微软雅黑"/>
                <w:color w:val="000000"/>
                <w:sz w:val="16"/>
                <w:szCs w:val="16"/>
              </w:rPr>
            </w:pPr>
          </w:p>
        </w:tc>
        <w:tc>
          <w:tcPr>
            <w:tcW w:w="546" w:type="dxa"/>
            <w:vMerge/>
            <w:tcBorders>
              <w:top w:val="single" w:sz="4" w:space="0" w:color="000000"/>
              <w:left w:val="single" w:sz="4" w:space="0" w:color="000000"/>
              <w:bottom w:val="nil"/>
              <w:right w:val="single" w:sz="4" w:space="0" w:color="000000"/>
            </w:tcBorders>
            <w:shd w:val="clear" w:color="auto" w:fill="auto"/>
            <w:vAlign w:val="center"/>
          </w:tcPr>
          <w:p w14:paraId="24341FF1" w14:textId="77777777" w:rsidR="00F31EF1" w:rsidRDefault="00F31EF1">
            <w:pPr>
              <w:jc w:val="center"/>
              <w:rPr>
                <w:rFonts w:ascii="微软雅黑" w:eastAsia="微软雅黑" w:hAnsi="微软雅黑" w:cs="微软雅黑"/>
                <w:color w:val="000000"/>
                <w:sz w:val="16"/>
                <w:szCs w:val="16"/>
              </w:rPr>
            </w:pPr>
          </w:p>
        </w:tc>
        <w:tc>
          <w:tcPr>
            <w:tcW w:w="10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5BF66A35"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拉杆箱</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39EA207A"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20</w:t>
            </w:r>
            <w:r>
              <w:rPr>
                <w:rFonts w:ascii="微软雅黑" w:eastAsia="微软雅黑" w:hAnsi="微软雅黑" w:cs="微软雅黑" w:hint="eastAsia"/>
                <w:color w:val="000000"/>
                <w:kern w:val="0"/>
                <w:sz w:val="16"/>
                <w:szCs w:val="16"/>
                <w:lang w:bidi="ar"/>
              </w:rPr>
              <w:t>英寸拉杆箱</w:t>
            </w: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6040369"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新秀丽</w:t>
            </w:r>
          </w:p>
        </w:tc>
        <w:tc>
          <w:tcPr>
            <w:tcW w:w="11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31B2E40"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美旅</w:t>
            </w:r>
          </w:p>
        </w:tc>
        <w:tc>
          <w:tcPr>
            <w:tcW w:w="10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232C836"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外交官</w:t>
            </w:r>
          </w:p>
        </w:tc>
        <w:tc>
          <w:tcPr>
            <w:tcW w:w="901"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29FBB99"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4300</w:t>
            </w:r>
          </w:p>
        </w:tc>
      </w:tr>
      <w:tr w:rsidR="00F31EF1" w14:paraId="24E34126" w14:textId="77777777">
        <w:trPr>
          <w:trHeight w:val="564"/>
          <w:jc w:val="center"/>
        </w:trPr>
        <w:tc>
          <w:tcPr>
            <w:tcW w:w="42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649E4227" w14:textId="77777777" w:rsidR="00F31EF1" w:rsidRDefault="00F31EF1">
            <w:pPr>
              <w:jc w:val="center"/>
              <w:rPr>
                <w:rFonts w:ascii="微软雅黑" w:eastAsia="微软雅黑" w:hAnsi="微软雅黑" w:cs="微软雅黑"/>
                <w:color w:val="000000"/>
                <w:sz w:val="16"/>
                <w:szCs w:val="16"/>
              </w:rPr>
            </w:pPr>
          </w:p>
        </w:tc>
        <w:tc>
          <w:tcPr>
            <w:tcW w:w="546" w:type="dxa"/>
            <w:tcBorders>
              <w:top w:val="single" w:sz="4" w:space="0" w:color="000000"/>
              <w:left w:val="single" w:sz="4" w:space="0" w:color="000000"/>
              <w:bottom w:val="single" w:sz="4" w:space="0" w:color="000000"/>
              <w:right w:val="single" w:sz="4" w:space="0" w:color="000000"/>
            </w:tcBorders>
            <w:shd w:val="clear" w:color="auto" w:fill="auto"/>
            <w:noWrap/>
            <w:vAlign w:val="center"/>
          </w:tcPr>
          <w:p w14:paraId="4BBCC52A" w14:textId="77777777" w:rsidR="00F31EF1" w:rsidRDefault="00F31EF1">
            <w:pPr>
              <w:jc w:val="center"/>
              <w:rPr>
                <w:rFonts w:ascii="微软雅黑" w:eastAsia="微软雅黑" w:hAnsi="微软雅黑" w:cs="微软雅黑"/>
                <w:color w:val="000000"/>
                <w:sz w:val="16"/>
                <w:szCs w:val="16"/>
              </w:rPr>
            </w:pPr>
          </w:p>
        </w:tc>
        <w:tc>
          <w:tcPr>
            <w:tcW w:w="1039"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7BAD5D7" w14:textId="77777777" w:rsidR="00F31EF1" w:rsidRDefault="006F49A9">
            <w:pPr>
              <w:widowControl/>
              <w:jc w:val="center"/>
              <w:textAlignment w:val="center"/>
              <w:rPr>
                <w:rFonts w:ascii="微软雅黑" w:eastAsia="微软雅黑" w:hAnsi="微软雅黑" w:cs="微软雅黑"/>
                <w:color w:val="000000"/>
                <w:sz w:val="16"/>
                <w:szCs w:val="16"/>
              </w:rPr>
            </w:pPr>
            <w:r>
              <w:rPr>
                <w:rFonts w:ascii="微软雅黑" w:eastAsia="微软雅黑" w:hAnsi="微软雅黑" w:cs="微软雅黑" w:hint="eastAsia"/>
                <w:color w:val="000000"/>
                <w:kern w:val="0"/>
                <w:sz w:val="16"/>
                <w:szCs w:val="16"/>
                <w:lang w:bidi="ar"/>
              </w:rPr>
              <w:t>合计</w:t>
            </w:r>
          </w:p>
        </w:tc>
        <w:tc>
          <w:tcPr>
            <w:tcW w:w="168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0C539821" w14:textId="77777777" w:rsidR="00F31EF1" w:rsidRDefault="00F31EF1">
            <w:pPr>
              <w:jc w:val="center"/>
              <w:rPr>
                <w:rFonts w:ascii="微软雅黑" w:eastAsia="微软雅黑" w:hAnsi="微软雅黑" w:cs="微软雅黑"/>
                <w:color w:val="000000"/>
                <w:sz w:val="16"/>
                <w:szCs w:val="16"/>
              </w:rPr>
            </w:pPr>
          </w:p>
        </w:tc>
        <w:tc>
          <w:tcPr>
            <w:tcW w:w="1060"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87E2A75" w14:textId="77777777" w:rsidR="00F31EF1" w:rsidRDefault="00F31EF1">
            <w:pPr>
              <w:jc w:val="center"/>
              <w:rPr>
                <w:rFonts w:ascii="微软雅黑" w:eastAsia="微软雅黑" w:hAnsi="微软雅黑" w:cs="微软雅黑"/>
                <w:color w:val="000000"/>
                <w:sz w:val="16"/>
                <w:szCs w:val="16"/>
              </w:rPr>
            </w:pPr>
          </w:p>
        </w:tc>
        <w:tc>
          <w:tcPr>
            <w:tcW w:w="1128" w:type="dxa"/>
            <w:tcBorders>
              <w:top w:val="single" w:sz="4" w:space="0" w:color="000000"/>
              <w:left w:val="single" w:sz="4" w:space="0" w:color="000000"/>
              <w:bottom w:val="single" w:sz="4" w:space="0" w:color="000000"/>
              <w:right w:val="single" w:sz="4" w:space="0" w:color="000000"/>
            </w:tcBorders>
            <w:shd w:val="clear" w:color="auto" w:fill="auto"/>
            <w:vAlign w:val="center"/>
          </w:tcPr>
          <w:p w14:paraId="102B5B9F" w14:textId="77777777" w:rsidR="00F31EF1" w:rsidRDefault="00F31EF1">
            <w:pPr>
              <w:jc w:val="center"/>
              <w:rPr>
                <w:rFonts w:ascii="微软雅黑" w:eastAsia="微软雅黑" w:hAnsi="微软雅黑" w:cs="微软雅黑"/>
                <w:color w:val="000000"/>
                <w:sz w:val="16"/>
                <w:szCs w:val="16"/>
              </w:rPr>
            </w:pPr>
          </w:p>
        </w:tc>
        <w:tc>
          <w:tcPr>
            <w:tcW w:w="1032" w:type="dxa"/>
            <w:tcBorders>
              <w:top w:val="single" w:sz="4" w:space="0" w:color="000000"/>
              <w:left w:val="single" w:sz="4" w:space="0" w:color="000000"/>
              <w:bottom w:val="single" w:sz="4" w:space="0" w:color="000000"/>
              <w:right w:val="single" w:sz="4" w:space="0" w:color="000000"/>
            </w:tcBorders>
            <w:shd w:val="clear" w:color="auto" w:fill="auto"/>
            <w:vAlign w:val="center"/>
          </w:tcPr>
          <w:p w14:paraId="7A5A65E6" w14:textId="77777777" w:rsidR="00F31EF1" w:rsidRDefault="00F31EF1">
            <w:pPr>
              <w:jc w:val="center"/>
              <w:rPr>
                <w:rFonts w:ascii="微软雅黑" w:eastAsia="微软雅黑" w:hAnsi="微软雅黑" w:cs="微软雅黑"/>
                <w:color w:val="000000"/>
                <w:sz w:val="16"/>
                <w:szCs w:val="16"/>
              </w:rPr>
            </w:pPr>
          </w:p>
        </w:tc>
        <w:tc>
          <w:tcPr>
            <w:tcW w:w="901" w:type="dxa"/>
            <w:tcBorders>
              <w:top w:val="single" w:sz="4" w:space="0" w:color="000000"/>
              <w:left w:val="single" w:sz="4" w:space="0" w:color="000000"/>
              <w:bottom w:val="single" w:sz="4" w:space="0" w:color="000000"/>
              <w:right w:val="single" w:sz="4" w:space="0" w:color="000000"/>
            </w:tcBorders>
            <w:shd w:val="clear" w:color="auto" w:fill="auto"/>
            <w:vAlign w:val="center"/>
          </w:tcPr>
          <w:p w14:paraId="61E2D63B" w14:textId="77777777" w:rsidR="00F31EF1" w:rsidRDefault="00F31EF1">
            <w:pPr>
              <w:jc w:val="center"/>
              <w:rPr>
                <w:rFonts w:ascii="微软雅黑" w:eastAsia="微软雅黑" w:hAnsi="微软雅黑" w:cs="微软雅黑"/>
                <w:color w:val="000000"/>
                <w:sz w:val="16"/>
                <w:szCs w:val="16"/>
              </w:rPr>
            </w:pPr>
          </w:p>
        </w:tc>
      </w:tr>
    </w:tbl>
    <w:p w14:paraId="27CD42DC" w14:textId="77777777" w:rsidR="00F31EF1" w:rsidRDefault="00F31EF1">
      <w:pPr>
        <w:jc w:val="left"/>
        <w:rPr>
          <w:rFonts w:ascii="彩虹粗仿宋" w:eastAsia="彩虹粗仿宋"/>
          <w:sz w:val="32"/>
          <w:szCs w:val="32"/>
        </w:rPr>
      </w:pPr>
    </w:p>
    <w:p w14:paraId="63BD79B4" w14:textId="77777777" w:rsidR="00F31EF1" w:rsidRDefault="006F49A9">
      <w:pPr>
        <w:ind w:firstLineChars="200" w:firstLine="640"/>
        <w:jc w:val="left"/>
        <w:rPr>
          <w:rFonts w:ascii="彩虹粗仿宋" w:eastAsia="彩虹粗仿宋"/>
          <w:sz w:val="32"/>
          <w:szCs w:val="32"/>
        </w:rPr>
      </w:pPr>
      <w:r>
        <w:rPr>
          <w:rFonts w:ascii="彩虹粗仿宋" w:eastAsia="彩虹粗仿宋" w:hint="eastAsia"/>
          <w:sz w:val="32"/>
          <w:szCs w:val="32"/>
        </w:rPr>
        <w:t>按照入选单价与入选供应商签订框架协议，供各二级分支行下单使用，据实结算。预测数量为预测值，仅供价格文件评审使用，具体数值以实际发生为准，请投标人谨慎报价。</w:t>
      </w:r>
    </w:p>
    <w:p w14:paraId="64B3B0A1" w14:textId="77777777" w:rsidR="00F31EF1" w:rsidRDefault="006F49A9">
      <w:pPr>
        <w:pStyle w:val="ab"/>
        <w:spacing w:line="560" w:lineRule="atLeast"/>
        <w:ind w:left="568" w:firstLineChars="0" w:firstLine="0"/>
        <w:rPr>
          <w:rFonts w:ascii="彩虹黑体" w:eastAsia="彩虹黑体"/>
          <w:sz w:val="32"/>
          <w:szCs w:val="32"/>
        </w:rPr>
      </w:pPr>
      <w:r>
        <w:rPr>
          <w:rFonts w:ascii="彩虹黑体" w:eastAsia="彩虹黑体" w:hint="eastAsia"/>
          <w:sz w:val="32"/>
          <w:szCs w:val="32"/>
        </w:rPr>
        <w:t>四、商品要求</w:t>
      </w:r>
    </w:p>
    <w:p w14:paraId="62EAE336" w14:textId="77777777" w:rsidR="00F31EF1" w:rsidRDefault="006F49A9">
      <w:pPr>
        <w:spacing w:line="560" w:lineRule="atLeast"/>
        <w:ind w:firstLineChars="200" w:firstLine="643"/>
        <w:jc w:val="left"/>
        <w:rPr>
          <w:rFonts w:ascii="彩虹粗仿宋" w:eastAsia="彩虹粗仿宋"/>
          <w:b/>
          <w:sz w:val="32"/>
          <w:szCs w:val="32"/>
        </w:rPr>
      </w:pPr>
      <w:r>
        <w:rPr>
          <w:rFonts w:ascii="彩虹粗仿宋" w:eastAsia="彩虹粗仿宋" w:hint="eastAsia"/>
          <w:b/>
          <w:sz w:val="32"/>
          <w:szCs w:val="32"/>
        </w:rPr>
        <w:t>1.</w:t>
      </w:r>
      <w:r>
        <w:rPr>
          <w:rFonts w:ascii="彩虹粗仿宋" w:eastAsia="彩虹粗仿宋" w:hint="eastAsia"/>
          <w:b/>
          <w:sz w:val="32"/>
          <w:szCs w:val="32"/>
        </w:rPr>
        <w:t>质量规格及参数要求</w:t>
      </w:r>
    </w:p>
    <w:p w14:paraId="4377D5E3" w14:textId="77777777" w:rsidR="00F31EF1" w:rsidRDefault="006F49A9">
      <w:pPr>
        <w:spacing w:line="560" w:lineRule="atLeast"/>
        <w:ind w:firstLineChars="200" w:firstLine="640"/>
        <w:rPr>
          <w:rFonts w:ascii="彩虹粗仿宋" w:eastAsia="彩虹粗仿宋"/>
          <w:sz w:val="32"/>
          <w:szCs w:val="32"/>
        </w:rPr>
      </w:pPr>
      <w:r>
        <w:rPr>
          <w:rFonts w:ascii="彩虹粗仿宋" w:eastAsia="彩虹粗仿宋" w:hint="eastAsia"/>
          <w:sz w:val="32"/>
          <w:szCs w:val="32"/>
        </w:rPr>
        <w:t>供应商供应的货物、产品均是全新、未使用过的，完全符合质量标准的原装正品，质量符合该品牌（商标）产品的标准，属“三包”范围内的商品，不得提供假冒伪劣商品。</w:t>
      </w:r>
    </w:p>
    <w:p w14:paraId="51922602" w14:textId="77777777" w:rsidR="00F31EF1" w:rsidRDefault="006F49A9">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采购食品的，应符合相关食品安全卫生要求，食品的生产日期、保质期、</w:t>
      </w:r>
      <w:r>
        <w:rPr>
          <w:rFonts w:ascii="彩虹粗仿宋" w:eastAsia="彩虹粗仿宋" w:hint="eastAsia"/>
          <w:sz w:val="32"/>
          <w:szCs w:val="32"/>
        </w:rPr>
        <w:t>QS</w:t>
      </w:r>
      <w:r>
        <w:rPr>
          <w:rFonts w:ascii="彩虹粗仿宋" w:eastAsia="彩虹粗仿宋" w:hint="eastAsia"/>
          <w:sz w:val="32"/>
          <w:szCs w:val="32"/>
        </w:rPr>
        <w:t>标识等必须明确标识。</w:t>
      </w:r>
      <w:r>
        <w:rPr>
          <w:rFonts w:ascii="彩虹粗仿宋" w:eastAsia="彩虹粗仿宋"/>
          <w:sz w:val="32"/>
          <w:szCs w:val="32"/>
        </w:rPr>
        <w:br/>
      </w:r>
      <w:r>
        <w:rPr>
          <w:rFonts w:ascii="彩虹粗仿宋" w:eastAsia="彩虹粗仿宋" w:hint="eastAsia"/>
          <w:sz w:val="32"/>
          <w:szCs w:val="32"/>
        </w:rPr>
        <w:t xml:space="preserve">    </w:t>
      </w:r>
      <w:r>
        <w:rPr>
          <w:rFonts w:ascii="彩虹粗仿宋" w:eastAsia="彩虹粗仿宋" w:hint="eastAsia"/>
          <w:sz w:val="32"/>
          <w:szCs w:val="32"/>
        </w:rPr>
        <w:t>供应商所投商品质量、参数、规格等需符合采购文件要求，质量需符合采购文件要求，参数、规格等应与采购文件要求一致。</w:t>
      </w:r>
    </w:p>
    <w:p w14:paraId="2633BA0C" w14:textId="77777777" w:rsidR="00F31EF1" w:rsidRDefault="006F49A9">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供应商应提供所投商品品质相关证明材料，包括但不限于说明书、图片、产品样册等证明材料。</w:t>
      </w:r>
    </w:p>
    <w:p w14:paraId="50FBCC56" w14:textId="77777777" w:rsidR="00F31EF1" w:rsidRDefault="006F49A9">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供应商应在发货前提供产品样品。</w:t>
      </w:r>
    </w:p>
    <w:p w14:paraId="1EFBA1A5" w14:textId="77777777" w:rsidR="00F31EF1" w:rsidRDefault="006F49A9">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2.</w:t>
      </w:r>
      <w:r>
        <w:rPr>
          <w:rFonts w:ascii="彩虹粗仿宋" w:eastAsia="彩虹粗仿宋" w:hint="eastAsia"/>
          <w:b/>
          <w:sz w:val="32"/>
          <w:szCs w:val="32"/>
        </w:rPr>
        <w:t>供货及服务方案要求</w:t>
      </w:r>
    </w:p>
    <w:p w14:paraId="54EBE616" w14:textId="77777777" w:rsidR="00F31EF1" w:rsidRDefault="006F49A9">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采购产品需按照采购单位要求送达指定网点；采购产品原则上需在下单后</w:t>
      </w:r>
      <w:r>
        <w:rPr>
          <w:rFonts w:ascii="彩虹粗仿宋" w:eastAsia="彩虹粗仿宋" w:hint="eastAsia"/>
          <w:sz w:val="32"/>
          <w:szCs w:val="32"/>
        </w:rPr>
        <w:t>15</w:t>
      </w:r>
      <w:r>
        <w:rPr>
          <w:rFonts w:ascii="彩虹粗仿宋" w:eastAsia="彩虹粗仿宋" w:hint="eastAsia"/>
          <w:sz w:val="32"/>
          <w:szCs w:val="32"/>
        </w:rPr>
        <w:t>日内送达指定地点。</w:t>
      </w:r>
    </w:p>
    <w:p w14:paraId="18C90091" w14:textId="77777777" w:rsidR="00F31EF1" w:rsidRDefault="006F49A9">
      <w:pPr>
        <w:pStyle w:val="ab"/>
        <w:spacing w:line="560" w:lineRule="atLeast"/>
        <w:ind w:firstLine="643"/>
        <w:jc w:val="left"/>
        <w:rPr>
          <w:rFonts w:ascii="彩虹粗仿宋" w:eastAsia="彩虹粗仿宋"/>
          <w:b/>
          <w:sz w:val="32"/>
          <w:szCs w:val="32"/>
        </w:rPr>
      </w:pPr>
      <w:r>
        <w:rPr>
          <w:rFonts w:ascii="彩虹粗仿宋" w:eastAsia="彩虹粗仿宋" w:hint="eastAsia"/>
          <w:b/>
          <w:sz w:val="32"/>
          <w:szCs w:val="32"/>
        </w:rPr>
        <w:t>3.</w:t>
      </w:r>
      <w:r>
        <w:rPr>
          <w:rFonts w:ascii="彩虹粗仿宋" w:eastAsia="彩虹粗仿宋" w:hint="eastAsia"/>
          <w:b/>
          <w:sz w:val="32"/>
          <w:szCs w:val="32"/>
        </w:rPr>
        <w:t>售后服务要求</w:t>
      </w:r>
    </w:p>
    <w:p w14:paraId="79CAB6F7" w14:textId="77777777" w:rsidR="00F31EF1" w:rsidRDefault="006F49A9">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供应商自行承担产品供货过程中所发生的一切安全事故的责任和风险的相关承诺。</w:t>
      </w:r>
    </w:p>
    <w:p w14:paraId="0396A72F" w14:textId="77777777" w:rsidR="00F31EF1" w:rsidRDefault="006F49A9">
      <w:pPr>
        <w:pStyle w:val="ab"/>
        <w:spacing w:line="560" w:lineRule="atLeast"/>
        <w:ind w:firstLine="643"/>
        <w:jc w:val="left"/>
        <w:rPr>
          <w:rFonts w:ascii="彩虹粗仿宋" w:eastAsia="彩虹粗仿宋"/>
          <w:b/>
          <w:sz w:val="32"/>
          <w:szCs w:val="32"/>
        </w:rPr>
      </w:pPr>
      <w:r>
        <w:rPr>
          <w:rFonts w:ascii="彩虹粗仿宋" w:eastAsia="彩虹粗仿宋" w:hint="eastAsia"/>
          <w:b/>
          <w:sz w:val="32"/>
          <w:szCs w:val="32"/>
        </w:rPr>
        <w:t>4.</w:t>
      </w:r>
      <w:r>
        <w:rPr>
          <w:rFonts w:ascii="彩虹粗仿宋" w:eastAsia="彩虹粗仿宋" w:hint="eastAsia"/>
          <w:b/>
          <w:sz w:val="32"/>
          <w:szCs w:val="32"/>
        </w:rPr>
        <w:t>报价要求</w:t>
      </w:r>
    </w:p>
    <w:p w14:paraId="71866DFE" w14:textId="77777777" w:rsidR="00F31EF1" w:rsidRDefault="006F49A9">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所有商品报价应包含该商品的成本、包装、保险、税金、配送、安装等一切费用（即包含商品送达到我行指定地址、达到可使用状态前的所有费用）。</w:t>
      </w:r>
    </w:p>
    <w:p w14:paraId="76F55C11" w14:textId="77777777" w:rsidR="00F31EF1" w:rsidRDefault="006F49A9">
      <w:pPr>
        <w:spacing w:line="560" w:lineRule="atLeast"/>
        <w:ind w:firstLineChars="200" w:firstLine="640"/>
        <w:rPr>
          <w:rFonts w:ascii="彩虹粗仿宋" w:eastAsia="彩虹粗仿宋"/>
          <w:sz w:val="32"/>
          <w:szCs w:val="32"/>
        </w:rPr>
      </w:pPr>
      <w:r>
        <w:rPr>
          <w:rFonts w:ascii="彩虹粗仿宋" w:eastAsia="彩虹粗仿宋" w:hint="eastAsia"/>
          <w:sz w:val="32"/>
          <w:szCs w:val="32"/>
        </w:rPr>
        <w:t>供应商需承诺满足建行要求，提供增值税专用发票。</w:t>
      </w:r>
    </w:p>
    <w:p w14:paraId="7D5DDCAE" w14:textId="77777777" w:rsidR="00F31EF1" w:rsidRDefault="006F49A9">
      <w:pPr>
        <w:pStyle w:val="ab"/>
        <w:spacing w:line="560" w:lineRule="atLeast"/>
        <w:ind w:firstLine="643"/>
        <w:jc w:val="left"/>
        <w:rPr>
          <w:rFonts w:ascii="彩虹粗仿宋" w:eastAsia="彩虹粗仿宋"/>
          <w:b/>
          <w:sz w:val="32"/>
          <w:szCs w:val="32"/>
        </w:rPr>
      </w:pPr>
      <w:r>
        <w:rPr>
          <w:rFonts w:ascii="彩虹粗仿宋" w:eastAsia="彩虹粗仿宋" w:hint="eastAsia"/>
          <w:b/>
          <w:sz w:val="32"/>
          <w:szCs w:val="32"/>
        </w:rPr>
        <w:t>5.</w:t>
      </w:r>
      <w:r>
        <w:rPr>
          <w:rFonts w:ascii="彩虹粗仿宋" w:eastAsia="彩虹粗仿宋" w:hint="eastAsia"/>
          <w:b/>
          <w:sz w:val="32"/>
          <w:szCs w:val="32"/>
        </w:rPr>
        <w:t>约束性条款</w:t>
      </w:r>
    </w:p>
    <w:p w14:paraId="5451A717" w14:textId="77777777" w:rsidR="00F31EF1" w:rsidRDefault="006F49A9">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供应商应根据合同产品清单内容提供商品，不得以次充好，货不对板。如</w:t>
      </w:r>
      <w:r>
        <w:rPr>
          <w:rFonts w:ascii="彩虹粗仿宋" w:eastAsia="彩虹粗仿宋" w:hint="eastAsia"/>
          <w:sz w:val="32"/>
          <w:szCs w:val="32"/>
        </w:rPr>
        <w:t>由于厂家停产或产品调整情况，供应商需出具厂家盖章证明文件证实相关情况。在价格不变基础上，提供同品牌同等或更优参数型号产品。</w:t>
      </w:r>
    </w:p>
    <w:p w14:paraId="061AEB59" w14:textId="77777777" w:rsidR="00F31EF1" w:rsidRDefault="006F49A9">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供应商如无正常理由供应商拒绝供货的，或只供高价产品不供低价产品的，视同履约执行不到位。供应商出现上述情形，给予约谈、暂停供应商供货资格、取消供应商供货资格等处理，我行同时保留追责和起诉权利。</w:t>
      </w:r>
    </w:p>
    <w:p w14:paraId="66F5A408" w14:textId="77777777" w:rsidR="00F31EF1" w:rsidRDefault="006F49A9">
      <w:pPr>
        <w:ind w:firstLineChars="200" w:firstLine="640"/>
        <w:rPr>
          <w:rFonts w:ascii="黑体" w:eastAsia="黑体" w:hAnsi="黑体"/>
          <w:sz w:val="32"/>
          <w:szCs w:val="32"/>
        </w:rPr>
      </w:pPr>
      <w:r>
        <w:rPr>
          <w:rFonts w:ascii="黑体" w:eastAsia="黑体" w:hAnsi="黑体" w:hint="eastAsia"/>
          <w:sz w:val="32"/>
          <w:szCs w:val="32"/>
        </w:rPr>
        <w:t>五、合同执行管理要求</w:t>
      </w:r>
    </w:p>
    <w:p w14:paraId="719399C1" w14:textId="77777777" w:rsidR="00F31EF1" w:rsidRDefault="006F49A9">
      <w:pPr>
        <w:ind w:firstLineChars="200" w:firstLine="640"/>
        <w:rPr>
          <w:rFonts w:ascii="彩虹楷体" w:eastAsia="彩虹楷体"/>
          <w:sz w:val="32"/>
          <w:szCs w:val="32"/>
        </w:rPr>
      </w:pPr>
      <w:r>
        <w:rPr>
          <w:rFonts w:ascii="彩虹楷体" w:eastAsia="彩虹楷体" w:hint="eastAsia"/>
          <w:sz w:val="32"/>
          <w:szCs w:val="32"/>
        </w:rPr>
        <w:t>（一）商品订单验收</w:t>
      </w:r>
    </w:p>
    <w:p w14:paraId="61A2A5FC" w14:textId="77777777" w:rsidR="00F31EF1" w:rsidRDefault="006F49A9">
      <w:pPr>
        <w:ind w:firstLineChars="200" w:firstLine="640"/>
        <w:rPr>
          <w:rFonts w:ascii="彩虹粗仿宋" w:eastAsia="彩虹粗仿宋"/>
          <w:sz w:val="32"/>
          <w:szCs w:val="32"/>
        </w:rPr>
      </w:pPr>
      <w:r>
        <w:rPr>
          <w:rFonts w:ascii="彩虹粗仿宋" w:eastAsia="彩虹粗仿宋" w:hint="eastAsia"/>
          <w:sz w:val="32"/>
          <w:szCs w:val="32"/>
        </w:rPr>
        <w:t>省分行</w:t>
      </w:r>
      <w:r>
        <w:rPr>
          <w:rFonts w:ascii="彩虹粗仿宋" w:eastAsia="彩虹粗仿宋"/>
          <w:sz w:val="32"/>
          <w:szCs w:val="32"/>
        </w:rPr>
        <w:t>个人金融部牵头</w:t>
      </w:r>
      <w:r>
        <w:rPr>
          <w:rFonts w:ascii="彩虹粗仿宋" w:eastAsia="彩虹粗仿宋" w:hint="eastAsia"/>
          <w:sz w:val="32"/>
          <w:szCs w:val="32"/>
        </w:rPr>
        <w:t>合同执行</w:t>
      </w:r>
      <w:r>
        <w:rPr>
          <w:rFonts w:ascii="彩虹粗仿宋" w:eastAsia="彩虹粗仿宋"/>
          <w:sz w:val="32"/>
          <w:szCs w:val="32"/>
        </w:rPr>
        <w:t>工作</w:t>
      </w:r>
      <w:r>
        <w:rPr>
          <w:rFonts w:ascii="彩虹粗仿宋" w:eastAsia="彩虹粗仿宋" w:hint="eastAsia"/>
          <w:sz w:val="32"/>
          <w:szCs w:val="32"/>
        </w:rPr>
        <w:t>。省分行个人金融部留存中标样品。各二级分支行根据业务需要下单订购，验收时必须对收到的订单商品进行逐一核实，以保证</w:t>
      </w:r>
      <w:r>
        <w:rPr>
          <w:rFonts w:ascii="彩虹粗仿宋" w:eastAsia="彩虹粗仿宋"/>
          <w:sz w:val="32"/>
          <w:szCs w:val="32"/>
        </w:rPr>
        <w:t>商品品牌</w:t>
      </w:r>
      <w:r>
        <w:rPr>
          <w:rFonts w:ascii="彩虹粗仿宋" w:eastAsia="彩虹粗仿宋" w:hint="eastAsia"/>
          <w:sz w:val="32"/>
          <w:szCs w:val="32"/>
        </w:rPr>
        <w:t>、</w:t>
      </w:r>
      <w:r>
        <w:rPr>
          <w:rFonts w:ascii="彩虹粗仿宋" w:eastAsia="彩虹粗仿宋"/>
          <w:sz w:val="32"/>
          <w:szCs w:val="32"/>
        </w:rPr>
        <w:t>规格</w:t>
      </w:r>
      <w:r>
        <w:rPr>
          <w:rFonts w:ascii="彩虹粗仿宋" w:eastAsia="彩虹粗仿宋" w:hint="eastAsia"/>
          <w:sz w:val="32"/>
          <w:szCs w:val="32"/>
        </w:rPr>
        <w:t>、</w:t>
      </w:r>
      <w:r>
        <w:rPr>
          <w:rFonts w:ascii="彩虹粗仿宋" w:eastAsia="彩虹粗仿宋"/>
          <w:sz w:val="32"/>
          <w:szCs w:val="32"/>
        </w:rPr>
        <w:t>参数等与保留的样品</w:t>
      </w:r>
      <w:r>
        <w:rPr>
          <w:rFonts w:ascii="彩虹粗仿宋" w:eastAsia="彩虹粗仿宋" w:hint="eastAsia"/>
          <w:sz w:val="32"/>
          <w:szCs w:val="32"/>
        </w:rPr>
        <w:t>一致，不得签收、留存不符合质量要求的商品。</w:t>
      </w:r>
    </w:p>
    <w:p w14:paraId="49E9B115" w14:textId="77777777" w:rsidR="00F31EF1" w:rsidRDefault="006F49A9">
      <w:pPr>
        <w:ind w:firstLineChars="200" w:firstLine="640"/>
        <w:rPr>
          <w:rFonts w:ascii="彩虹粗仿宋" w:eastAsia="彩虹粗仿宋"/>
          <w:sz w:val="32"/>
          <w:szCs w:val="32"/>
        </w:rPr>
      </w:pPr>
      <w:r>
        <w:rPr>
          <w:rFonts w:ascii="彩虹粗仿宋" w:eastAsia="彩虹粗仿宋" w:hint="eastAsia"/>
          <w:sz w:val="32"/>
          <w:szCs w:val="32"/>
        </w:rPr>
        <w:t>省分行财务会计部牵头对各级机构的商品验收工作进行不定期监督、检查。</w:t>
      </w:r>
    </w:p>
    <w:p w14:paraId="64E72338" w14:textId="77777777" w:rsidR="00F31EF1" w:rsidRDefault="006F49A9">
      <w:pPr>
        <w:ind w:firstLineChars="200" w:firstLine="640"/>
        <w:rPr>
          <w:rFonts w:ascii="彩虹楷体" w:eastAsia="彩虹楷体"/>
          <w:sz w:val="32"/>
          <w:szCs w:val="32"/>
        </w:rPr>
      </w:pPr>
      <w:r>
        <w:rPr>
          <w:rFonts w:ascii="彩虹楷体" w:eastAsia="彩虹楷体" w:hint="eastAsia"/>
          <w:sz w:val="32"/>
          <w:szCs w:val="32"/>
        </w:rPr>
        <w:t>（二）供应商履约监测</w:t>
      </w:r>
    </w:p>
    <w:p w14:paraId="4A5760D7" w14:textId="77777777" w:rsidR="00F31EF1" w:rsidRDefault="006F49A9">
      <w:pPr>
        <w:ind w:firstLineChars="200" w:firstLine="640"/>
        <w:rPr>
          <w:rFonts w:ascii="彩虹楷体" w:eastAsia="彩虹楷体"/>
          <w:sz w:val="32"/>
          <w:szCs w:val="32"/>
        </w:rPr>
      </w:pPr>
      <w:r>
        <w:rPr>
          <w:rFonts w:ascii="彩虹粗仿宋" w:eastAsia="彩虹粗仿宋" w:hint="eastAsia"/>
          <w:sz w:val="32"/>
          <w:szCs w:val="32"/>
        </w:rPr>
        <w:t>对服务商履约情况进行评估，对于不能达到约定的服务要求及质量，招标人有权要求整改；仍不能满足招标人要求的，招标人有权单方面终止本协议。</w:t>
      </w:r>
    </w:p>
    <w:p w14:paraId="7743C17C" w14:textId="77777777" w:rsidR="00F31EF1" w:rsidRDefault="006F49A9">
      <w:pPr>
        <w:ind w:firstLineChars="200" w:firstLine="640"/>
        <w:rPr>
          <w:rFonts w:ascii="彩虹粗仿宋" w:eastAsia="彩虹粗仿宋"/>
          <w:sz w:val="32"/>
          <w:szCs w:val="32"/>
        </w:rPr>
      </w:pPr>
      <w:r>
        <w:rPr>
          <w:rFonts w:ascii="彩虹粗仿宋" w:eastAsia="彩虹粗仿宋" w:hint="eastAsia"/>
          <w:sz w:val="32"/>
          <w:szCs w:val="32"/>
        </w:rPr>
        <w:t>经证实，供应商出现下列情况之一的，直接解除合同，我行同时保留追责和起诉权利：</w:t>
      </w:r>
    </w:p>
    <w:p w14:paraId="2AD210CC" w14:textId="77777777" w:rsidR="00F31EF1" w:rsidRDefault="006F49A9">
      <w:pPr>
        <w:ind w:firstLineChars="200" w:firstLine="640"/>
        <w:rPr>
          <w:rFonts w:ascii="彩虹粗仿宋" w:eastAsia="彩虹粗仿宋"/>
          <w:sz w:val="32"/>
          <w:szCs w:val="32"/>
        </w:rPr>
      </w:pPr>
      <w:r>
        <w:rPr>
          <w:rFonts w:ascii="彩虹粗仿宋" w:eastAsia="彩虹粗仿宋" w:hint="eastAsia"/>
          <w:sz w:val="32"/>
          <w:szCs w:val="32"/>
        </w:rPr>
        <w:t>1.</w:t>
      </w:r>
      <w:r>
        <w:rPr>
          <w:rFonts w:ascii="彩虹粗仿宋" w:eastAsia="彩虹粗仿宋" w:hint="eastAsia"/>
          <w:sz w:val="32"/>
          <w:szCs w:val="32"/>
        </w:rPr>
        <w:t>在服务周期内有下列行为的：</w:t>
      </w:r>
    </w:p>
    <w:p w14:paraId="43F63B4B" w14:textId="77777777" w:rsidR="00F31EF1" w:rsidRDefault="006F49A9">
      <w:pPr>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1</w:t>
      </w:r>
      <w:r>
        <w:rPr>
          <w:rFonts w:ascii="彩虹粗仿宋" w:eastAsia="彩虹粗仿宋" w:hint="eastAsia"/>
          <w:sz w:val="32"/>
          <w:szCs w:val="32"/>
        </w:rPr>
        <w:t>）无正常理由供应商拒绝按合同约定供货的，或只供高价产品不供低价产品，上述情况出现三次（含）以上的；</w:t>
      </w:r>
    </w:p>
    <w:p w14:paraId="4FA348CC" w14:textId="77777777" w:rsidR="00F31EF1" w:rsidRDefault="006F49A9">
      <w:pPr>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2</w:t>
      </w:r>
      <w:r>
        <w:rPr>
          <w:rFonts w:ascii="彩虹粗仿宋" w:eastAsia="彩虹粗仿宋" w:hint="eastAsia"/>
          <w:sz w:val="32"/>
          <w:szCs w:val="32"/>
        </w:rPr>
        <w:t>）因所供应食品的质量问题引起食物中毒等食源性疾病的发生或其他事故的；</w:t>
      </w:r>
    </w:p>
    <w:p w14:paraId="72291E77" w14:textId="77777777" w:rsidR="00F31EF1" w:rsidRDefault="006F49A9">
      <w:pPr>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3</w:t>
      </w:r>
      <w:r>
        <w:rPr>
          <w:rFonts w:ascii="彩虹粗仿宋" w:eastAsia="彩虹粗仿宋" w:hint="eastAsia"/>
          <w:sz w:val="32"/>
          <w:szCs w:val="32"/>
        </w:rPr>
        <w:t>）因产品质量、服务质量等问题被我行约谈三次（含）以上的；</w:t>
      </w:r>
    </w:p>
    <w:p w14:paraId="66D53CFD" w14:textId="77777777" w:rsidR="00F31EF1" w:rsidRDefault="006F49A9">
      <w:pPr>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4</w:t>
      </w:r>
      <w:r>
        <w:rPr>
          <w:rFonts w:ascii="彩虹粗仿宋" w:eastAsia="彩虹粗仿宋" w:hint="eastAsia"/>
          <w:sz w:val="32"/>
          <w:szCs w:val="32"/>
        </w:rPr>
        <w:t>）与需求部门串通提供与订单不一致的商品；与需求部门串通虚构订单，虚假供货，套取费用的；</w:t>
      </w:r>
    </w:p>
    <w:p w14:paraId="5D72FA18" w14:textId="77777777" w:rsidR="00F31EF1" w:rsidRDefault="006F49A9">
      <w:pPr>
        <w:ind w:firstLineChars="200" w:firstLine="640"/>
        <w:rPr>
          <w:rFonts w:ascii="彩虹粗仿宋" w:eastAsia="彩虹粗仿宋"/>
          <w:sz w:val="32"/>
          <w:szCs w:val="32"/>
        </w:rPr>
      </w:pPr>
      <w:r>
        <w:rPr>
          <w:rFonts w:ascii="彩虹粗仿宋" w:eastAsia="彩虹粗仿宋" w:hint="eastAsia"/>
          <w:sz w:val="32"/>
          <w:szCs w:val="32"/>
        </w:rPr>
        <w:t>（</w:t>
      </w:r>
      <w:r>
        <w:rPr>
          <w:rFonts w:ascii="彩虹粗仿宋" w:eastAsia="彩虹粗仿宋" w:hint="eastAsia"/>
          <w:sz w:val="32"/>
          <w:szCs w:val="32"/>
        </w:rPr>
        <w:t>5</w:t>
      </w:r>
      <w:r>
        <w:rPr>
          <w:rFonts w:ascii="彩虹粗仿宋" w:eastAsia="彩虹粗仿宋" w:hint="eastAsia"/>
          <w:sz w:val="32"/>
          <w:szCs w:val="32"/>
        </w:rPr>
        <w:t>）违反先下单、后供货原则，逆流程操作或在未收到龙集采系统生效订单的情况下进行供货，上述情况出现三次（含）以上的。</w:t>
      </w:r>
    </w:p>
    <w:p w14:paraId="4EBDBCB1" w14:textId="77777777" w:rsidR="00F31EF1" w:rsidRDefault="006F49A9">
      <w:pPr>
        <w:pStyle w:val="4"/>
        <w:rPr>
          <w:rFonts w:ascii="彩虹粗仿宋" w:eastAsia="彩虹粗仿宋" w:hAnsi="宋体"/>
          <w:kern w:val="0"/>
          <w:sz w:val="32"/>
          <w:szCs w:val="32"/>
        </w:rPr>
      </w:pPr>
      <w:r>
        <w:rPr>
          <w:rFonts w:ascii="彩虹粗仿宋" w:eastAsia="彩虹粗仿宋" w:hAnsi="宋体" w:hint="eastAsia"/>
          <w:kern w:val="0"/>
          <w:sz w:val="32"/>
          <w:szCs w:val="32"/>
        </w:rPr>
        <w:t>2.</w:t>
      </w:r>
      <w:r>
        <w:rPr>
          <w:rFonts w:ascii="彩虹粗仿宋" w:eastAsia="彩虹粗仿宋" w:hAnsi="宋体" w:hint="eastAsia"/>
          <w:kern w:val="0"/>
          <w:sz w:val="32"/>
          <w:szCs w:val="32"/>
        </w:rPr>
        <w:t>其他被甲方视为应该取消入围供应商资格的行为。</w:t>
      </w:r>
    </w:p>
    <w:p w14:paraId="7D09F2FF" w14:textId="77777777" w:rsidR="00F31EF1" w:rsidRDefault="006F49A9">
      <w:pPr>
        <w:spacing w:line="560" w:lineRule="atLeast"/>
        <w:ind w:left="643"/>
        <w:rPr>
          <w:rFonts w:ascii="彩虹黑体" w:eastAsia="彩虹黑体"/>
          <w:sz w:val="32"/>
          <w:szCs w:val="32"/>
        </w:rPr>
      </w:pPr>
      <w:r>
        <w:rPr>
          <w:rFonts w:ascii="彩虹黑体" w:eastAsia="彩虹黑体" w:hint="eastAsia"/>
          <w:sz w:val="32"/>
          <w:szCs w:val="32"/>
        </w:rPr>
        <w:t>六、其他相关要求</w:t>
      </w:r>
    </w:p>
    <w:p w14:paraId="30DB8D0C" w14:textId="77777777" w:rsidR="00F31EF1" w:rsidRDefault="006F49A9">
      <w:pPr>
        <w:spacing w:line="560" w:lineRule="atLeast"/>
        <w:ind w:firstLineChars="200" w:firstLine="640"/>
        <w:jc w:val="left"/>
        <w:rPr>
          <w:rFonts w:ascii="彩虹粗仿宋" w:eastAsia="彩虹粗仿宋"/>
          <w:sz w:val="32"/>
          <w:szCs w:val="32"/>
        </w:rPr>
      </w:pPr>
      <w:r>
        <w:rPr>
          <w:rFonts w:ascii="彩虹粗仿宋" w:eastAsia="彩虹粗仿宋" w:hAnsi="宋体" w:cs="宋体" w:hint="eastAsia"/>
          <w:kern w:val="0"/>
          <w:sz w:val="32"/>
          <w:szCs w:val="32"/>
        </w:rPr>
        <w:t>禁止进行低价格恶意竞争，一旦发现、查实，取消入选资格，予以处理处罚</w:t>
      </w:r>
    </w:p>
    <w:p w14:paraId="05C438FB" w14:textId="77777777" w:rsidR="00F31EF1" w:rsidRDefault="006F49A9">
      <w:pPr>
        <w:spacing w:line="560" w:lineRule="atLeast"/>
        <w:ind w:firstLineChars="200" w:firstLine="640"/>
        <w:rPr>
          <w:rFonts w:ascii="彩虹粗仿宋" w:eastAsia="彩虹粗仿宋" w:hAnsi="宋体" w:cs="宋体"/>
          <w:sz w:val="32"/>
          <w:szCs w:val="32"/>
        </w:rPr>
      </w:pPr>
      <w:r>
        <w:rPr>
          <w:rFonts w:ascii="彩虹粗仿宋" w:eastAsia="彩虹粗仿宋" w:hAnsi="宋体" w:cs="宋体" w:hint="eastAsia"/>
          <w:sz w:val="32"/>
          <w:szCs w:val="32"/>
        </w:rPr>
        <w:t>如供应商以断货、成本不能覆盖或</w:t>
      </w:r>
      <w:r>
        <w:rPr>
          <w:rFonts w:ascii="彩虹粗仿宋" w:eastAsia="彩虹粗仿宋" w:hAnsi="宋体" w:cs="宋体" w:hint="eastAsia"/>
          <w:sz w:val="32"/>
          <w:szCs w:val="32"/>
        </w:rPr>
        <w:t>厂家停产（未能提供有效证明文件证实）等原因拒绝供货，视同履约执行不到位。供应商出现上述情形，给予约谈、暂停供应商供货资格、取消供应商供货资格等处理，我行同时保留追责和起诉权利。</w:t>
      </w:r>
    </w:p>
    <w:p w14:paraId="3B5CE33B" w14:textId="77777777" w:rsidR="00F31EF1" w:rsidRDefault="006F49A9">
      <w:pPr>
        <w:spacing w:line="560" w:lineRule="atLeast"/>
        <w:ind w:firstLineChars="200" w:firstLine="640"/>
        <w:jc w:val="left"/>
        <w:rPr>
          <w:rFonts w:ascii="彩虹粗仿宋" w:eastAsia="彩虹粗仿宋"/>
          <w:sz w:val="32"/>
          <w:szCs w:val="32"/>
        </w:rPr>
      </w:pPr>
      <w:r>
        <w:rPr>
          <w:rFonts w:ascii="彩虹粗仿宋" w:eastAsia="彩虹粗仿宋" w:hint="eastAsia"/>
          <w:sz w:val="32"/>
          <w:szCs w:val="32"/>
        </w:rPr>
        <w:t>中标单位缴纳人民币</w:t>
      </w:r>
      <w:r>
        <w:rPr>
          <w:rFonts w:ascii="彩虹粗仿宋" w:eastAsia="彩虹粗仿宋" w:hint="eastAsia"/>
          <w:sz w:val="32"/>
          <w:szCs w:val="32"/>
        </w:rPr>
        <w:t>5</w:t>
      </w:r>
      <w:r>
        <w:rPr>
          <w:rFonts w:ascii="彩虹粗仿宋" w:eastAsia="彩虹粗仿宋" w:hint="eastAsia"/>
          <w:sz w:val="32"/>
          <w:szCs w:val="32"/>
        </w:rPr>
        <w:t>万元作为履约保证金（合同正式签订</w:t>
      </w:r>
      <w:r>
        <w:rPr>
          <w:rFonts w:ascii="彩虹粗仿宋" w:eastAsia="彩虹粗仿宋" w:hint="eastAsia"/>
          <w:sz w:val="32"/>
          <w:szCs w:val="32"/>
        </w:rPr>
        <w:t>5</w:t>
      </w:r>
      <w:r>
        <w:rPr>
          <w:rFonts w:ascii="彩虹粗仿宋" w:eastAsia="彩虹粗仿宋" w:hint="eastAsia"/>
          <w:sz w:val="32"/>
          <w:szCs w:val="32"/>
        </w:rPr>
        <w:t>个工作日内缴纳），保证金不计息。</w:t>
      </w:r>
    </w:p>
    <w:p w14:paraId="0299FDD3" w14:textId="77777777" w:rsidR="00F31EF1" w:rsidRDefault="006F49A9">
      <w:pPr>
        <w:pStyle w:val="ab"/>
        <w:spacing w:line="560" w:lineRule="atLeast"/>
        <w:ind w:firstLine="640"/>
        <w:rPr>
          <w:rFonts w:ascii="彩虹黑体" w:eastAsia="彩虹黑体" w:hAnsi="彩虹黑体" w:cs="彩虹黑体"/>
          <w:kern w:val="0"/>
          <w:sz w:val="32"/>
          <w:szCs w:val="32"/>
        </w:rPr>
      </w:pPr>
      <w:r>
        <w:rPr>
          <w:rFonts w:ascii="彩虹黑体" w:eastAsia="彩虹黑体" w:hAnsi="彩虹黑体" w:cs="彩虹黑体" w:hint="eastAsia"/>
          <w:kern w:val="0"/>
          <w:sz w:val="32"/>
          <w:szCs w:val="32"/>
        </w:rPr>
        <w:t>七、报价要求</w:t>
      </w:r>
    </w:p>
    <w:p w14:paraId="563A092A" w14:textId="77777777" w:rsidR="00F31EF1" w:rsidRDefault="006F49A9">
      <w:pPr>
        <w:pStyle w:val="ab"/>
        <w:spacing w:line="560" w:lineRule="atLeast"/>
        <w:ind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t>（一）投标人根据所投标段的报价清单报价，投标报价为完成本项目工作所产生的所有费用（包括但不限于：商品费用、运输费、保险费、仓储费、人工费、退换货费用、利润、税金等履行合同过程中产生的所有成本和费用以及投标人应承担的中标服务费及其他为完成本项目而产生的一切费用）。合同期内同一商品的中标价不予调整，投标人应充分考虑并合理进行报价。</w:t>
      </w:r>
    </w:p>
    <w:p w14:paraId="722DBED6" w14:textId="77777777" w:rsidR="00F31EF1" w:rsidRDefault="006F49A9">
      <w:pPr>
        <w:pStyle w:val="ab"/>
        <w:spacing w:line="560" w:lineRule="atLeast"/>
        <w:ind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t>（二）标段内，供应商对于每款商品的报价均不得高于对应商品的单价最高限价，否则作无效标处理；标段内，供应商如出现部分商品未报价的，作无效标处理。</w:t>
      </w:r>
    </w:p>
    <w:p w14:paraId="0FBF86C9" w14:textId="77777777" w:rsidR="00F31EF1" w:rsidRDefault="006F49A9">
      <w:pPr>
        <w:pStyle w:val="ab"/>
        <w:spacing w:line="560" w:lineRule="atLeast"/>
        <w:ind w:firstLine="640"/>
        <w:rPr>
          <w:rFonts w:ascii="彩虹粗仿宋" w:eastAsia="彩虹粗仿宋" w:hAnsi="宋体" w:cs="宋体"/>
          <w:kern w:val="0"/>
          <w:sz w:val="32"/>
          <w:szCs w:val="32"/>
        </w:rPr>
      </w:pPr>
      <w:r>
        <w:rPr>
          <w:rFonts w:ascii="彩虹粗仿宋" w:eastAsia="彩虹粗仿宋" w:hAnsi="宋体" w:cs="宋体" w:hint="eastAsia"/>
          <w:kern w:val="0"/>
          <w:sz w:val="32"/>
          <w:szCs w:val="32"/>
        </w:rPr>
        <w:t>（三）商品清单中的参考品牌，投标人应予</w:t>
      </w:r>
      <w:r>
        <w:rPr>
          <w:rFonts w:ascii="彩虹粗仿宋" w:eastAsia="彩虹粗仿宋" w:hAnsi="宋体" w:cs="宋体" w:hint="eastAsia"/>
          <w:kern w:val="0"/>
          <w:sz w:val="32"/>
          <w:szCs w:val="32"/>
        </w:rPr>
        <w:t>以积极响应。投标人可以选择能满足本项目要求且规格参数与参考品牌相当或更优的商品进行投标，但必须在投标文件中提供所投商品详细的规格参数以及相应的证明材料，并对照商品清单提供的规格参数逐一说明响应情况。必须进行详细的点对点应答，不能简单应答满足或不满足，规格参数中的任何偏差都必须详细说明。</w:t>
      </w:r>
    </w:p>
    <w:p w14:paraId="267318C8" w14:textId="77777777" w:rsidR="00F31EF1" w:rsidRDefault="00F31EF1">
      <w:pPr>
        <w:ind w:firstLineChars="200" w:firstLine="640"/>
        <w:jc w:val="left"/>
        <w:rPr>
          <w:rFonts w:ascii="彩虹粗仿宋" w:eastAsia="彩虹粗仿宋"/>
          <w:color w:val="FF0000"/>
          <w:sz w:val="32"/>
          <w:szCs w:val="32"/>
        </w:rPr>
      </w:pPr>
    </w:p>
    <w:sectPr w:rsidR="00F31EF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彩虹小标宋">
    <w:panose1 w:val="03000509000000000000"/>
    <w:charset w:val="86"/>
    <w:family w:val="script"/>
    <w:pitch w:val="fixed"/>
    <w:sig w:usb0="00000001" w:usb1="080E0000" w:usb2="00000010" w:usb3="00000000" w:csb0="00040000" w:csb1="00000000"/>
  </w:font>
  <w:font w:name="彩虹黑体">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Segoe UI">
    <w:panose1 w:val="020B0502040204020203"/>
    <w:charset w:val="00"/>
    <w:family w:val="swiss"/>
    <w:pitch w:val="default"/>
    <w:sig w:usb0="E4002EFF" w:usb1="C000E47F" w:usb2="00000009" w:usb3="00000000" w:csb0="200001FF" w:csb1="00000000"/>
  </w:font>
  <w:font w:name="Cambria">
    <w:panose1 w:val="02040503050406030204"/>
    <w:charset w:val="00"/>
    <w:family w:val="roman"/>
    <w:pitch w:val="variable"/>
    <w:sig w:usb0="E00006FF" w:usb1="420024FF" w:usb2="02000000" w:usb3="00000000" w:csb0="0000019F" w:csb1="00000000"/>
  </w:font>
  <w:font w:name="彩虹楷体">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F58233E"/>
    <w:multiLevelType w:val="multilevel"/>
    <w:tmpl w:val="1F58233E"/>
    <w:lvl w:ilvl="0">
      <w:start w:val="2"/>
      <w:numFmt w:val="japaneseCounting"/>
      <w:lvlText w:val="（%1）"/>
      <w:lvlJc w:val="left"/>
      <w:pPr>
        <w:ind w:left="1815" w:hanging="1080"/>
      </w:pPr>
      <w:rPr>
        <w:rFonts w:hint="default"/>
      </w:rPr>
    </w:lvl>
    <w:lvl w:ilvl="1">
      <w:start w:val="1"/>
      <w:numFmt w:val="lowerLetter"/>
      <w:lvlText w:val="%2)"/>
      <w:lvlJc w:val="left"/>
      <w:pPr>
        <w:ind w:left="1575" w:hanging="420"/>
      </w:pPr>
    </w:lvl>
    <w:lvl w:ilvl="2">
      <w:start w:val="1"/>
      <w:numFmt w:val="lowerRoman"/>
      <w:lvlText w:val="%3."/>
      <w:lvlJc w:val="right"/>
      <w:pPr>
        <w:ind w:left="1995" w:hanging="420"/>
      </w:pPr>
    </w:lvl>
    <w:lvl w:ilvl="3">
      <w:start w:val="1"/>
      <w:numFmt w:val="decimal"/>
      <w:lvlText w:val="%4."/>
      <w:lvlJc w:val="left"/>
      <w:pPr>
        <w:ind w:left="2415" w:hanging="420"/>
      </w:pPr>
    </w:lvl>
    <w:lvl w:ilvl="4">
      <w:start w:val="1"/>
      <w:numFmt w:val="lowerLetter"/>
      <w:lvlText w:val="%5)"/>
      <w:lvlJc w:val="left"/>
      <w:pPr>
        <w:ind w:left="2835" w:hanging="420"/>
      </w:pPr>
    </w:lvl>
    <w:lvl w:ilvl="5">
      <w:start w:val="1"/>
      <w:numFmt w:val="lowerRoman"/>
      <w:lvlText w:val="%6."/>
      <w:lvlJc w:val="right"/>
      <w:pPr>
        <w:ind w:left="3255" w:hanging="420"/>
      </w:pPr>
    </w:lvl>
    <w:lvl w:ilvl="6">
      <w:start w:val="1"/>
      <w:numFmt w:val="decimal"/>
      <w:lvlText w:val="%7."/>
      <w:lvlJc w:val="left"/>
      <w:pPr>
        <w:ind w:left="3675" w:hanging="420"/>
      </w:pPr>
    </w:lvl>
    <w:lvl w:ilvl="7">
      <w:start w:val="1"/>
      <w:numFmt w:val="lowerLetter"/>
      <w:lvlText w:val="%8)"/>
      <w:lvlJc w:val="left"/>
      <w:pPr>
        <w:ind w:left="4095" w:hanging="420"/>
      </w:pPr>
    </w:lvl>
    <w:lvl w:ilvl="8">
      <w:start w:val="1"/>
      <w:numFmt w:val="lowerRoman"/>
      <w:lvlText w:val="%9."/>
      <w:lvlJc w:val="right"/>
      <w:pPr>
        <w:ind w:left="4515"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oNotDisplayPageBoundaries/>
  <w:bordersDoNotSurroundHeader/>
  <w:bordersDoNotSurroundFooter/>
  <w:proofState w:spelling="clean" w:grammar="clean"/>
  <w:revisionView w:markup="0"/>
  <w:documentProtection w:edit="readOnly" w:enforcement="0"/>
  <w:defaultTabStop w:val="420"/>
  <w:noPunctuationKerning/>
  <w:characterSpacingControl w:val="doNotCompress"/>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35326"/>
    <w:rsid w:val="00086CCB"/>
    <w:rsid w:val="00150FA8"/>
    <w:rsid w:val="00227C3F"/>
    <w:rsid w:val="00247614"/>
    <w:rsid w:val="00252143"/>
    <w:rsid w:val="003020BD"/>
    <w:rsid w:val="003A559F"/>
    <w:rsid w:val="003C14E4"/>
    <w:rsid w:val="003C468C"/>
    <w:rsid w:val="003D5489"/>
    <w:rsid w:val="00550A14"/>
    <w:rsid w:val="00566C70"/>
    <w:rsid w:val="00573681"/>
    <w:rsid w:val="00635326"/>
    <w:rsid w:val="006F49A9"/>
    <w:rsid w:val="00786C84"/>
    <w:rsid w:val="007955B9"/>
    <w:rsid w:val="007E034F"/>
    <w:rsid w:val="007F2BDB"/>
    <w:rsid w:val="00896612"/>
    <w:rsid w:val="0091774C"/>
    <w:rsid w:val="009904D7"/>
    <w:rsid w:val="009C6AD3"/>
    <w:rsid w:val="00A11BF9"/>
    <w:rsid w:val="00A3351D"/>
    <w:rsid w:val="00B91014"/>
    <w:rsid w:val="00C96961"/>
    <w:rsid w:val="00D117B1"/>
    <w:rsid w:val="00D97E4B"/>
    <w:rsid w:val="00F31EF1"/>
    <w:rsid w:val="00FF2F01"/>
    <w:rsid w:val="0AD917A2"/>
    <w:rsid w:val="0FF05BD4"/>
    <w:rsid w:val="0FF35657"/>
    <w:rsid w:val="16B80F64"/>
    <w:rsid w:val="1F6E22FB"/>
    <w:rsid w:val="225351A4"/>
    <w:rsid w:val="33912C8D"/>
    <w:rsid w:val="3FAA0261"/>
    <w:rsid w:val="4A593CF8"/>
    <w:rsid w:val="4B080042"/>
    <w:rsid w:val="506933EB"/>
    <w:rsid w:val="50A71B60"/>
    <w:rsid w:val="532362EC"/>
    <w:rsid w:val="564B1EA9"/>
    <w:rsid w:val="57C34145"/>
    <w:rsid w:val="5B6028C8"/>
    <w:rsid w:val="6999028B"/>
    <w:rsid w:val="76CB562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FD9D8CED-C37E-4CBA-BE43-E83219B63E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unhideWhenUsed="1"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unhideWhenUsed/>
    <w:qFormat/>
    <w:pPr>
      <w:jc w:val="left"/>
    </w:pPr>
    <w:rPr>
      <w:rFonts w:ascii="Times New Roman" w:eastAsia="宋体" w:hAnsi="Times New Roman" w:cs="Times New Roman"/>
      <w:szCs w:val="24"/>
    </w:rPr>
  </w:style>
  <w:style w:type="paragraph" w:styleId="4">
    <w:name w:val="index 4"/>
    <w:basedOn w:val="a"/>
    <w:next w:val="a"/>
    <w:uiPriority w:val="99"/>
    <w:unhideWhenUsed/>
    <w:qFormat/>
    <w:pPr>
      <w:adjustRightInd w:val="0"/>
      <w:spacing w:line="360" w:lineRule="auto"/>
      <w:ind w:left="960" w:hanging="240"/>
      <w:jc w:val="left"/>
      <w:textAlignment w:val="baseline"/>
    </w:pPr>
    <w:rPr>
      <w:sz w:val="20"/>
      <w:szCs w:val="20"/>
    </w:rPr>
  </w:style>
  <w:style w:type="paragraph" w:styleId="a5">
    <w:name w:val="footer"/>
    <w:basedOn w:val="a"/>
    <w:uiPriority w:val="99"/>
    <w:unhideWhenUsed/>
    <w:qFormat/>
    <w:pPr>
      <w:tabs>
        <w:tab w:val="center" w:pos="4153"/>
        <w:tab w:val="right" w:pos="8306"/>
      </w:tabs>
      <w:snapToGrid w:val="0"/>
      <w:jc w:val="left"/>
    </w:pPr>
    <w:rPr>
      <w:sz w:val="18"/>
      <w:szCs w:val="18"/>
    </w:rPr>
  </w:style>
  <w:style w:type="paragraph" w:styleId="a6">
    <w:name w:val="header"/>
    <w:basedOn w:val="a"/>
    <w:link w:val="a7"/>
    <w:uiPriority w:val="99"/>
    <w:unhideWhenUsed/>
    <w:pPr>
      <w:pBdr>
        <w:bottom w:val="single" w:sz="6" w:space="1" w:color="auto"/>
      </w:pBdr>
      <w:tabs>
        <w:tab w:val="center" w:pos="4153"/>
        <w:tab w:val="right" w:pos="8306"/>
      </w:tabs>
      <w:snapToGrid w:val="0"/>
      <w:jc w:val="center"/>
    </w:pPr>
    <w:rPr>
      <w:sz w:val="18"/>
      <w:szCs w:val="18"/>
    </w:rPr>
  </w:style>
  <w:style w:type="paragraph" w:styleId="2">
    <w:name w:val="Body Text 2"/>
    <w:basedOn w:val="a"/>
    <w:uiPriority w:val="99"/>
    <w:semiHidden/>
    <w:unhideWhenUsed/>
    <w:qFormat/>
    <w:pPr>
      <w:spacing w:line="300" w:lineRule="auto"/>
    </w:pPr>
    <w:rPr>
      <w:color w:val="000000"/>
      <w:sz w:val="24"/>
      <w:szCs w:val="24"/>
    </w:rPr>
  </w:style>
  <w:style w:type="paragraph" w:styleId="a8">
    <w:name w:val="Normal (Web)"/>
    <w:basedOn w:val="a"/>
    <w:uiPriority w:val="99"/>
    <w:unhideWhenUsed/>
    <w:qFormat/>
    <w:pPr>
      <w:widowControl/>
      <w:spacing w:before="100" w:beforeAutospacing="1" w:after="100" w:afterAutospacing="1"/>
      <w:jc w:val="left"/>
    </w:pPr>
    <w:rPr>
      <w:rFonts w:ascii="宋体" w:eastAsia="宋体" w:hAnsi="宋体" w:cs="宋体"/>
      <w:kern w:val="0"/>
      <w:sz w:val="24"/>
      <w:szCs w:val="24"/>
    </w:rPr>
  </w:style>
  <w:style w:type="table" w:styleId="a9">
    <w:name w:val="Table Grid"/>
    <w:basedOn w:val="a1"/>
    <w:qFormat/>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a">
    <w:name w:val="Strong"/>
    <w:basedOn w:val="a0"/>
    <w:uiPriority w:val="22"/>
    <w:qFormat/>
    <w:rPr>
      <w:b/>
      <w:bCs/>
    </w:rPr>
  </w:style>
  <w:style w:type="paragraph" w:styleId="ab">
    <w:name w:val="List Paragraph"/>
    <w:basedOn w:val="a"/>
    <w:uiPriority w:val="34"/>
    <w:qFormat/>
    <w:pPr>
      <w:ind w:firstLineChars="200" w:firstLine="420"/>
    </w:pPr>
  </w:style>
  <w:style w:type="character" w:customStyle="1" w:styleId="a4">
    <w:name w:val="批注文字 字符"/>
    <w:basedOn w:val="a0"/>
    <w:link w:val="a3"/>
    <w:uiPriority w:val="99"/>
    <w:semiHidden/>
    <w:qFormat/>
    <w:rPr>
      <w:rFonts w:ascii="Times New Roman" w:eastAsia="宋体" w:hAnsi="Times New Roman" w:cs="Times New Roman"/>
      <w:szCs w:val="24"/>
    </w:rPr>
  </w:style>
  <w:style w:type="character" w:customStyle="1" w:styleId="font51">
    <w:name w:val="font51"/>
    <w:basedOn w:val="a0"/>
    <w:rPr>
      <w:rFonts w:ascii="宋体" w:eastAsia="宋体" w:hAnsi="宋体" w:cs="宋体" w:hint="eastAsia"/>
      <w:color w:val="000000"/>
      <w:sz w:val="16"/>
      <w:szCs w:val="16"/>
      <w:u w:val="none"/>
    </w:rPr>
  </w:style>
  <w:style w:type="character" w:customStyle="1" w:styleId="font41">
    <w:name w:val="font41"/>
    <w:basedOn w:val="a0"/>
    <w:qFormat/>
    <w:rPr>
      <w:rFonts w:ascii="微软雅黑" w:eastAsia="微软雅黑" w:hAnsi="微软雅黑" w:cs="微软雅黑" w:hint="eastAsia"/>
      <w:color w:val="000000"/>
      <w:sz w:val="16"/>
      <w:szCs w:val="16"/>
      <w:u w:val="none"/>
    </w:rPr>
  </w:style>
  <w:style w:type="character" w:customStyle="1" w:styleId="a7">
    <w:name w:val="页眉 字符"/>
    <w:basedOn w:val="a0"/>
    <w:link w:val="a6"/>
    <w:uiPriority w:val="9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8</Pages>
  <Words>1913</Words>
  <Characters>1990</Characters>
  <Application>Microsoft Office Word</Application>
  <DocSecurity>0</DocSecurity>
  <Lines>180</Lines>
  <Paragraphs>156</Paragraphs>
  <ScaleCrop>false</ScaleCrop>
  <Company>神州网信技术有限公司</Company>
  <LinksUpToDate>false</LinksUpToDate>
  <CharactersWithSpaces>3747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张艳</cp:lastModifiedBy>
  <cp:revision>27</cp:revision>
  <dcterms:created xsi:type="dcterms:W3CDTF">2019-09-20T03:06:00Z</dcterms:created>
  <dcterms:modified xsi:type="dcterms:W3CDTF">2025-12-19T06:23:00Z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2052-12.8.2.18205</vt:lpwstr>
  </property>
  <property fmtid="{D5CDD505-2E9C-101B-9397-08002B2CF9AE}" pid="3" name="ICV">
    <vt:lpwstr>E06C6087D3794AFAAD32B220BCBC163C_13</vt:lpwstr>
  </property>
</Properties>
</file>