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</w:p>
    <w:p>
      <w:pPr>
        <w:spacing w:line="440" w:lineRule="exact"/>
        <w:jc w:val="center"/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30"/>
          <w:szCs w:val="30"/>
          <w14:textFill>
            <w14:solidFill>
              <w14:schemeClr w14:val="tx1"/>
            </w14:solidFill>
          </w14:textFill>
        </w:rPr>
        <w:t>中山市分行原址续租市分行珠海档案库（3-6层）用房项目</w:t>
      </w:r>
    </w:p>
    <w:p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30"/>
          <w:szCs w:val="30"/>
          <w14:textFill>
            <w14:solidFill>
              <w14:schemeClr w14:val="tx1"/>
            </w14:solidFill>
          </w14:textFill>
        </w:rPr>
        <w:t>采购需求</w:t>
      </w:r>
      <w:bookmarkStart w:id="0" w:name="_GoBack"/>
      <w:bookmarkEnd w:id="0"/>
    </w:p>
    <w:p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582" w:firstLineChars="200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一、租赁房屋所在地址</w:t>
      </w:r>
    </w:p>
    <w:p>
      <w:pPr>
        <w:spacing w:line="600" w:lineRule="exact"/>
        <w:ind w:firstLine="392" w:firstLineChars="14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本项目相关物业位于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珠海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市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>金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湾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彩虹粗仿宋" w:eastAsia="彩虹粗仿宋"/>
          <w:color w:val="000000"/>
          <w:sz w:val="28"/>
          <w:szCs w:val="28"/>
        </w:rPr>
        <w:t>区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红旗镇金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>荷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路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>5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55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>号仓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库3-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>6层</w:t>
      </w:r>
      <w:r>
        <w:rPr>
          <w:rFonts w:hint="eastAsia" w:ascii="彩虹粗仿宋" w:eastAsia="彩虹粗仿宋"/>
          <w:color w:val="000000"/>
          <w:sz w:val="28"/>
          <w:szCs w:val="28"/>
        </w:rPr>
        <w:t>，面积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 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3697.30平方米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彩虹粗仿宋" w:eastAsia="彩虹粗仿宋"/>
          <w:color w:val="000000"/>
          <w:sz w:val="28"/>
          <w:szCs w:val="28"/>
        </w:rPr>
        <w:t>，用途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>档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案库房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>
      <w:pPr>
        <w:spacing w:line="600" w:lineRule="exact"/>
        <w:ind w:firstLine="579" w:firstLineChars="199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二、租赁期限</w:t>
      </w:r>
    </w:p>
    <w:p>
      <w:pPr>
        <w:spacing w:line="600" w:lineRule="exact"/>
        <w:ind w:firstLine="557" w:firstLineChars="199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1、租赁期限不得超过二十年。超过二十年的，超过部分无效。</w:t>
      </w:r>
    </w:p>
    <w:p>
      <w:pPr>
        <w:spacing w:line="600" w:lineRule="exact"/>
        <w:ind w:firstLine="557" w:firstLineChars="199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2、本项目租赁期自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2025</w:t>
      </w:r>
      <w:r>
        <w:rPr>
          <w:rFonts w:hint="eastAsia" w:ascii="彩虹粗仿宋" w:eastAsia="彩虹粗仿宋"/>
          <w:color w:val="000000"/>
          <w:sz w:val="28"/>
          <w:szCs w:val="28"/>
        </w:rPr>
        <w:t>年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12</w:t>
      </w:r>
      <w:r>
        <w:rPr>
          <w:rFonts w:hint="eastAsia" w:ascii="彩虹粗仿宋" w:eastAsia="彩虹粗仿宋"/>
          <w:color w:val="000000"/>
          <w:sz w:val="28"/>
          <w:szCs w:val="28"/>
        </w:rPr>
        <w:t>月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1</w:t>
      </w:r>
      <w:r>
        <w:rPr>
          <w:rFonts w:hint="eastAsia" w:ascii="彩虹粗仿宋" w:eastAsia="彩虹粗仿宋"/>
          <w:color w:val="000000"/>
          <w:sz w:val="28"/>
          <w:szCs w:val="28"/>
        </w:rPr>
        <w:t>日期至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2026</w:t>
      </w:r>
      <w:r>
        <w:rPr>
          <w:rFonts w:hint="eastAsia" w:ascii="彩虹粗仿宋" w:eastAsia="彩虹粗仿宋"/>
          <w:color w:val="000000"/>
          <w:sz w:val="28"/>
          <w:szCs w:val="28"/>
        </w:rPr>
        <w:t>年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11</w:t>
      </w:r>
      <w:r>
        <w:rPr>
          <w:rFonts w:hint="eastAsia" w:ascii="彩虹粗仿宋" w:eastAsia="彩虹粗仿宋"/>
          <w:color w:val="000000"/>
          <w:sz w:val="28"/>
          <w:szCs w:val="28"/>
        </w:rPr>
        <w:t>月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30</w:t>
      </w:r>
      <w:r>
        <w:rPr>
          <w:rFonts w:hint="eastAsia" w:ascii="彩虹粗仿宋" w:eastAsia="彩虹粗仿宋"/>
          <w:color w:val="000000"/>
          <w:sz w:val="28"/>
          <w:szCs w:val="28"/>
        </w:rPr>
        <w:t>日期止，共计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1</w:t>
      </w:r>
      <w:r>
        <w:rPr>
          <w:rFonts w:hint="eastAsia" w:ascii="彩虹粗仿宋" w:eastAsia="彩虹粗仿宋"/>
          <w:color w:val="000000"/>
          <w:sz w:val="28"/>
          <w:szCs w:val="28"/>
        </w:rPr>
        <w:t>年</w:t>
      </w:r>
      <w:r>
        <w:rPr>
          <w:rFonts w:hint="eastAsia" w:ascii="彩虹粗仿宋" w:eastAsia="彩虹粗仿宋"/>
          <w:sz w:val="28"/>
          <w:szCs w:val="28"/>
        </w:rPr>
        <w:t>（</w:t>
      </w:r>
      <w:r>
        <w:rPr>
          <w:rFonts w:ascii="彩虹粗仿宋" w:eastAsia="彩虹粗仿宋"/>
          <w:sz w:val="28"/>
          <w:szCs w:val="28"/>
        </w:rPr>
        <w:t>具体以</w:t>
      </w:r>
      <w:r>
        <w:rPr>
          <w:rFonts w:hint="eastAsia" w:ascii="彩虹粗仿宋" w:eastAsia="彩虹粗仿宋"/>
          <w:sz w:val="28"/>
          <w:szCs w:val="28"/>
        </w:rPr>
        <w:t>谈判后双方签署</w:t>
      </w:r>
      <w:r>
        <w:rPr>
          <w:rFonts w:ascii="彩虹粗仿宋" w:eastAsia="彩虹粗仿宋"/>
          <w:sz w:val="28"/>
          <w:szCs w:val="28"/>
        </w:rPr>
        <w:t>合同为准）</w:t>
      </w:r>
      <w:r>
        <w:rPr>
          <w:rFonts w:hint="eastAsia" w:ascii="彩虹粗仿宋" w:eastAsia="彩虹粗仿宋"/>
          <w:color w:val="000000"/>
          <w:sz w:val="28"/>
          <w:szCs w:val="28"/>
        </w:rPr>
        <w:t>；其中免租期为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0</w:t>
      </w:r>
      <w:r>
        <w:rPr>
          <w:rFonts w:hint="eastAsia" w:ascii="彩虹粗仿宋" w:eastAsia="彩虹粗仿宋"/>
          <w:color w:val="000000"/>
          <w:sz w:val="28"/>
          <w:szCs w:val="28"/>
        </w:rPr>
        <w:t>个月。</w:t>
      </w:r>
    </w:p>
    <w:p>
      <w:pPr>
        <w:spacing w:line="600" w:lineRule="exact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 xml:space="preserve">  三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业主权义务</w:t>
      </w:r>
    </w:p>
    <w:p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1、保证房屋的建筑结构和设备设施符合建筑、消防、治安、卫生、环保等方面的安全条件，不得危及人身安全。</w:t>
      </w:r>
    </w:p>
    <w:p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ascii="彩虹粗仿宋" w:eastAsia="彩虹粗仿宋"/>
          <w:color w:val="000000"/>
          <w:sz w:val="28"/>
          <w:szCs w:val="28"/>
        </w:rPr>
        <w:t>2</w:t>
      </w:r>
      <w:r>
        <w:rPr>
          <w:rFonts w:hint="eastAsia" w:ascii="彩虹粗仿宋" w:eastAsia="彩虹粗仿宋"/>
          <w:color w:val="000000"/>
          <w:sz w:val="28"/>
          <w:szCs w:val="28"/>
        </w:rPr>
        <w:t>、按约定为我行提供场地及相关配套设施和经营条件，保障我行正常经营。</w:t>
      </w:r>
    </w:p>
    <w:p>
      <w:pPr>
        <w:spacing w:line="600" w:lineRule="exact"/>
        <w:ind w:left="600"/>
        <w:rPr>
          <w:rFonts w:ascii="彩虹粗仿宋" w:eastAsia="彩虹粗仿宋"/>
          <w:color w:val="000000"/>
          <w:sz w:val="28"/>
          <w:szCs w:val="28"/>
        </w:rPr>
      </w:pPr>
      <w:r>
        <w:rPr>
          <w:rFonts w:ascii="彩虹粗仿宋" w:eastAsia="彩虹粗仿宋"/>
          <w:color w:val="000000"/>
          <w:sz w:val="28"/>
          <w:szCs w:val="28"/>
        </w:rPr>
        <w:t>3</w:t>
      </w:r>
      <w:r>
        <w:rPr>
          <w:rFonts w:hint="eastAsia" w:ascii="彩虹粗仿宋" w:eastAsia="彩虹粗仿宋"/>
          <w:color w:val="000000"/>
          <w:sz w:val="28"/>
          <w:szCs w:val="28"/>
        </w:rPr>
        <w:t>、业主不得干涉我行正常的经营活动。</w:t>
      </w:r>
    </w:p>
    <w:p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四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行方优先购买权</w:t>
      </w:r>
    </w:p>
    <w:p>
      <w:pPr>
        <w:spacing w:line="600" w:lineRule="exact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合同期内，出租人出售租赁房屋的，应当在出售前通知承租人，承租人在同等条件下享受优先购买权。</w:t>
      </w:r>
    </w:p>
    <w:p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五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参与</w:t>
      </w:r>
      <w:r>
        <w:rPr>
          <w:rFonts w:ascii="彩虹粗仿宋" w:eastAsia="彩虹粗仿宋"/>
          <w:b/>
          <w:color w:val="000000"/>
          <w:sz w:val="28"/>
          <w:szCs w:val="28"/>
        </w:rPr>
        <w:t>采购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项目</w:t>
      </w:r>
      <w:r>
        <w:rPr>
          <w:rFonts w:ascii="彩虹粗仿宋" w:eastAsia="彩虹粗仿宋"/>
          <w:b/>
          <w:color w:val="000000"/>
          <w:sz w:val="28"/>
          <w:szCs w:val="28"/>
        </w:rPr>
        <w:t>人员要求</w:t>
      </w:r>
    </w:p>
    <w:p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参加采购活动的供应商必须具有独立承担民事责任的能力，受托人必须取得委托人合法授权书。</w:t>
      </w:r>
    </w:p>
    <w:p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六、款项支付要求</w:t>
      </w:r>
    </w:p>
    <w:p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租金按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>季</w:t>
      </w:r>
      <w:r>
        <w:rPr>
          <w:rFonts w:hint="eastAsia" w:ascii="彩虹粗仿宋" w:eastAsia="彩虹粗仿宋"/>
          <w:color w:val="000000"/>
          <w:sz w:val="28"/>
          <w:szCs w:val="28"/>
        </w:rPr>
        <w:t>（年/月/季）结算，</w:t>
      </w:r>
      <w:r>
        <w:rPr>
          <w:rFonts w:hint="eastAsia" w:ascii="彩虹粗仿宋" w:eastAsia="彩虹粗仿宋"/>
          <w:sz w:val="28"/>
          <w:szCs w:val="28"/>
        </w:rPr>
        <w:t xml:space="preserve">由供应商在每 </w:t>
      </w:r>
      <w:r>
        <w:rPr>
          <w:rFonts w:hint="eastAsia" w:ascii="彩虹粗仿宋" w:eastAsia="彩虹粗仿宋"/>
          <w:sz w:val="28"/>
          <w:szCs w:val="28"/>
          <w:u w:val="single"/>
        </w:rPr>
        <w:t>季</w:t>
      </w:r>
      <w:r>
        <w:rPr>
          <w:rFonts w:hint="eastAsia" w:ascii="彩虹粗仿宋" w:eastAsia="彩虹粗仿宋"/>
          <w:sz w:val="28"/>
          <w:szCs w:val="28"/>
        </w:rPr>
        <w:t>（年/月/季）提供增正式发票给我方，我方在收到发票</w:t>
      </w:r>
      <w:r>
        <w:rPr>
          <w:rFonts w:ascii="彩虹粗仿宋" w:eastAsia="彩虹粗仿宋"/>
          <w:sz w:val="28"/>
          <w:szCs w:val="28"/>
        </w:rPr>
        <w:t>后</w:t>
      </w:r>
      <w:r>
        <w:rPr>
          <w:rFonts w:hint="eastAsia" w:ascii="彩虹粗仿宋" w:eastAsia="彩虹粗仿宋"/>
          <w:sz w:val="28"/>
          <w:szCs w:val="28"/>
        </w:rPr>
        <w:t>按银行转账付款方式缴付租金给供应商。（</w:t>
      </w:r>
      <w:r>
        <w:rPr>
          <w:rFonts w:ascii="彩虹粗仿宋" w:eastAsia="彩虹粗仿宋"/>
          <w:sz w:val="28"/>
          <w:szCs w:val="28"/>
        </w:rPr>
        <w:t>具体以</w:t>
      </w:r>
      <w:r>
        <w:rPr>
          <w:rFonts w:hint="eastAsia" w:ascii="彩虹粗仿宋" w:eastAsia="彩虹粗仿宋"/>
          <w:sz w:val="28"/>
          <w:szCs w:val="28"/>
        </w:rPr>
        <w:t>谈判后双方签署</w:t>
      </w:r>
      <w:r>
        <w:rPr>
          <w:rFonts w:ascii="彩虹粗仿宋" w:eastAsia="彩虹粗仿宋"/>
          <w:sz w:val="28"/>
          <w:szCs w:val="28"/>
        </w:rPr>
        <w:t>合同为准）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七</w:t>
      </w:r>
      <w:r>
        <w:rPr>
          <w:rFonts w:ascii="彩虹粗仿宋" w:eastAsia="彩虹粗仿宋"/>
          <w:b/>
          <w:color w:val="000000"/>
          <w:sz w:val="28"/>
          <w:szCs w:val="28"/>
        </w:rPr>
        <w:t>、其他</w:t>
      </w:r>
    </w:p>
    <w:p>
      <w:pPr>
        <w:spacing w:line="360" w:lineRule="auto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报价</w:t>
      </w:r>
      <w:r>
        <w:rPr>
          <w:rFonts w:ascii="彩虹粗仿宋" w:eastAsia="彩虹粗仿宋"/>
          <w:sz w:val="28"/>
          <w:szCs w:val="28"/>
        </w:rPr>
        <w:t>要求：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线上报价按租赁期总租金</w:t>
      </w:r>
      <w:r>
        <w:rPr>
          <w:rFonts w:ascii="彩虹粗仿宋" w:eastAsia="彩虹粗仿宋"/>
          <w:sz w:val="28"/>
          <w:szCs w:val="28"/>
        </w:rPr>
        <w:t>进行</w:t>
      </w:r>
      <w:r>
        <w:rPr>
          <w:rFonts w:hint="eastAsia" w:ascii="彩虹粗仿宋" w:eastAsia="彩虹粗仿宋"/>
          <w:sz w:val="28"/>
          <w:szCs w:val="28"/>
        </w:rPr>
        <w:t>报价。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报价明细</w:t>
      </w:r>
      <w:r>
        <w:rPr>
          <w:rFonts w:hint="eastAsia" w:ascii="彩虹粗仿宋" w:eastAsia="彩虹粗仿宋"/>
          <w:sz w:val="28"/>
          <w:szCs w:val="28"/>
        </w:rPr>
        <w:t>表</w:t>
      </w:r>
      <w:r>
        <w:rPr>
          <w:rFonts w:ascii="彩虹粗仿宋" w:eastAsia="彩虹粗仿宋"/>
          <w:sz w:val="28"/>
          <w:szCs w:val="28"/>
        </w:rPr>
        <w:t xml:space="preserve">： </w:t>
      </w:r>
    </w:p>
    <w:tbl>
      <w:tblPr>
        <w:tblStyle w:val="4"/>
        <w:tblW w:w="9204" w:type="dxa"/>
        <w:tblInd w:w="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844"/>
        <w:gridCol w:w="957"/>
        <w:gridCol w:w="883"/>
        <w:gridCol w:w="773"/>
        <w:gridCol w:w="662"/>
        <w:gridCol w:w="883"/>
        <w:gridCol w:w="1094"/>
        <w:gridCol w:w="851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房屋</w:t>
            </w:r>
          </w:p>
        </w:tc>
        <w:tc>
          <w:tcPr>
            <w:tcW w:w="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租赁面积（平方米）</w:t>
            </w:r>
          </w:p>
        </w:tc>
        <w:tc>
          <w:tcPr>
            <w:tcW w:w="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月租金（元/月）</w:t>
            </w: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（不含税）</w:t>
            </w:r>
          </w:p>
        </w:tc>
        <w:tc>
          <w:tcPr>
            <w:tcW w:w="8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月租金（元/月）</w:t>
            </w: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（含税）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租赁期限（月）</w:t>
            </w:r>
          </w:p>
        </w:tc>
        <w:tc>
          <w:tcPr>
            <w:tcW w:w="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递增条款</w:t>
            </w:r>
          </w:p>
        </w:tc>
        <w:tc>
          <w:tcPr>
            <w:tcW w:w="8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租赁期总租金（元，含税）</w:t>
            </w:r>
          </w:p>
        </w:tc>
        <w:tc>
          <w:tcPr>
            <w:tcW w:w="10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租赁期总租金（元，不含税）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发票类型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增值税税率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珠海市金湾区红旗镇金荷路555号仓库</w:t>
            </w:r>
            <w:r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-6层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3697.30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　无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增值税专用发票/增值税普通发票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彩虹粗仿宋" w:hAnsi="宋体" w:eastAsia="彩虹粗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360" w:lineRule="auto"/>
        <w:rPr>
          <w:rFonts w:ascii="彩虹粗仿宋" w:hAnsi="宋体" w:eastAsia="彩虹粗仿宋" w:cs="Times New Roman"/>
          <w:snapToGrid w:val="0"/>
          <w:color w:val="C00000"/>
          <w:kern w:val="0"/>
          <w:sz w:val="32"/>
          <w:szCs w:val="32"/>
        </w:rPr>
      </w:pPr>
    </w:p>
    <w:p>
      <w:pPr>
        <w:spacing w:line="360" w:lineRule="auto"/>
        <w:rPr>
          <w:rFonts w:ascii="彩虹粗仿宋" w:hAnsi="宋体" w:eastAsia="彩虹粗仿宋" w:cs="Times New Roman"/>
          <w:snapToGrid w:val="0"/>
          <w:color w:val="C0000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color w:val="C00000"/>
          <w:kern w:val="0"/>
          <w:sz w:val="32"/>
          <w:szCs w:val="32"/>
        </w:rPr>
        <w:t>上述</w:t>
      </w:r>
      <w:r>
        <w:rPr>
          <w:rFonts w:ascii="彩虹粗仿宋" w:hAnsi="宋体" w:eastAsia="彩虹粗仿宋" w:cs="Times New Roman"/>
          <w:snapToGrid w:val="0"/>
          <w:color w:val="C00000"/>
          <w:kern w:val="0"/>
          <w:sz w:val="32"/>
          <w:szCs w:val="32"/>
        </w:rPr>
        <w:t>税种仅指增值税</w:t>
      </w:r>
    </w:p>
    <w:p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</w:p>
    <w:p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621282"/>
    <w:multiLevelType w:val="multilevel"/>
    <w:tmpl w:val="71621282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763"/>
    <w:rsid w:val="003C3124"/>
    <w:rsid w:val="00487481"/>
    <w:rsid w:val="006D1763"/>
    <w:rsid w:val="008655AA"/>
    <w:rsid w:val="00896414"/>
    <w:rsid w:val="008B092B"/>
    <w:rsid w:val="00A32C91"/>
    <w:rsid w:val="00A41E43"/>
    <w:rsid w:val="7366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</Words>
  <Characters>609</Characters>
  <Lines>5</Lines>
  <Paragraphs>1</Paragraphs>
  <TotalTime>5</TotalTime>
  <ScaleCrop>false</ScaleCrop>
  <LinksUpToDate>false</LinksUpToDate>
  <CharactersWithSpaces>714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2024-08-02T08:02:00Z</dcterms:created>
  <dc:creator>中山市分行创新与信息管理部</dc:creator>
  <cp:lastModifiedBy>林醒怡</cp:lastModifiedBy>
  <dcterms:modified xsi:type="dcterms:W3CDTF">2025-06-20T04:02:22Z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9DD157A29D3A451CBFD359AA53EADABD_12</vt:lpwstr>
  </property>
</Properties>
</file>