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交通银行内蒙古区分行自治区住房资金中心</w:t>
      </w:r>
    </w:p>
    <w:p>
      <w:pPr>
        <w:spacing w:line="240" w:lineRule="auto"/>
        <w:jc w:val="center"/>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公积金结算平台对接与电子文件互传系统采购项目</w:t>
      </w:r>
    </w:p>
    <w:p>
      <w:pPr>
        <w:spacing w:line="240" w:lineRule="auto"/>
        <w:jc w:val="center"/>
        <w:rPr>
          <w:rFonts w:hint="eastAsia" w:ascii="宋体" w:hAnsi="宋体" w:eastAsia="宋体" w:cs="宋体"/>
          <w:sz w:val="32"/>
          <w:szCs w:val="32"/>
          <w:lang w:eastAsia="zh-CN"/>
        </w:rPr>
      </w:pPr>
      <w:r>
        <w:rPr>
          <w:rFonts w:hint="eastAsia" w:ascii="宋体" w:hAnsi="宋体" w:eastAsia="宋体" w:cs="宋体"/>
          <w:b/>
          <w:bCs/>
          <w:sz w:val="32"/>
          <w:szCs w:val="32"/>
          <w:lang w:eastAsia="zh-CN"/>
        </w:rPr>
        <w:t>单一来源采购公示</w:t>
      </w:r>
    </w:p>
    <w:p>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根据交通银行股份有限公司</w:t>
      </w:r>
      <w:r>
        <w:rPr>
          <w:rFonts w:hint="eastAsia" w:ascii="方正仿宋_GBK" w:hAnsi="方正仿宋_GBK" w:eastAsia="方正仿宋_GBK" w:cs="方正仿宋_GBK"/>
          <w:sz w:val="24"/>
          <w:szCs w:val="24"/>
          <w:lang w:val="en-US" w:eastAsia="zh-CN"/>
        </w:rPr>
        <w:t>内蒙古</w:t>
      </w:r>
      <w:r>
        <w:rPr>
          <w:rFonts w:hint="eastAsia" w:ascii="方正仿宋_GBK" w:hAnsi="方正仿宋_GBK" w:eastAsia="方正仿宋_GBK" w:cs="方正仿宋_GBK"/>
          <w:sz w:val="24"/>
          <w:szCs w:val="24"/>
          <w:lang w:eastAsia="zh-CN"/>
        </w:rPr>
        <w:t>分行202</w:t>
      </w:r>
      <w:r>
        <w:rPr>
          <w:rFonts w:hint="eastAsia" w:ascii="方正仿宋_GBK" w:hAnsi="方正仿宋_GBK" w:eastAsia="方正仿宋_GBK" w:cs="方正仿宋_GBK"/>
          <w:sz w:val="24"/>
          <w:szCs w:val="24"/>
          <w:lang w:val="en-US" w:eastAsia="zh-CN"/>
        </w:rPr>
        <w:t>5</w:t>
      </w:r>
      <w:r>
        <w:rPr>
          <w:rFonts w:hint="eastAsia" w:ascii="方正仿宋_GBK" w:hAnsi="方正仿宋_GBK" w:eastAsia="方正仿宋_GBK" w:cs="方正仿宋_GBK"/>
          <w:sz w:val="24"/>
          <w:szCs w:val="24"/>
          <w:lang w:eastAsia="zh-CN"/>
        </w:rPr>
        <w:t>年第</w:t>
      </w:r>
      <w:r>
        <w:rPr>
          <w:rFonts w:hint="eastAsia" w:ascii="方正仿宋_GBK" w:hAnsi="方正仿宋_GBK" w:eastAsia="方正仿宋_GBK" w:cs="方正仿宋_GBK"/>
          <w:sz w:val="24"/>
          <w:szCs w:val="24"/>
          <w:lang w:val="en-US" w:eastAsia="zh-CN"/>
        </w:rPr>
        <w:t>20</w:t>
      </w:r>
      <w:r>
        <w:rPr>
          <w:rFonts w:hint="eastAsia" w:ascii="方正仿宋_GBK" w:hAnsi="方正仿宋_GBK" w:eastAsia="方正仿宋_GBK" w:cs="方正仿宋_GBK"/>
          <w:sz w:val="24"/>
          <w:szCs w:val="24"/>
          <w:lang w:eastAsia="zh-CN"/>
        </w:rPr>
        <w:t>次采管会决议，现对交通银行内蒙古区分行自治区住房资金中心公积金结算平台对接与电子文件互传系统采购项目进行单一来源采购公示。</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一、</w:t>
      </w:r>
      <w:r>
        <w:rPr>
          <w:rFonts w:hint="eastAsia" w:ascii="方正仿宋_GBK" w:hAnsi="方正仿宋_GBK" w:eastAsia="方正仿宋_GBK" w:cs="方正仿宋_GBK"/>
          <w:sz w:val="24"/>
          <w:szCs w:val="24"/>
          <w:lang w:eastAsia="zh-CN"/>
        </w:rPr>
        <w:t>项目名称：交通银行内蒙古区分行自治区住房资金中心公积金结算平台对接与电子文件互传系统采购项目</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二、采购</w:t>
      </w:r>
      <w:r>
        <w:rPr>
          <w:rFonts w:hint="eastAsia" w:ascii="方正仿宋_GBK" w:hAnsi="方正仿宋_GBK" w:eastAsia="方正仿宋_GBK" w:cs="方正仿宋_GBK"/>
          <w:sz w:val="24"/>
          <w:szCs w:val="24"/>
          <w:lang w:eastAsia="zh-CN"/>
        </w:rPr>
        <w:t>内容：</w:t>
      </w:r>
      <w:r>
        <w:rPr>
          <w:rFonts w:hint="eastAsia" w:ascii="方正仿宋_GBK" w:hAnsi="方正仿宋_GBK" w:eastAsia="方正仿宋_GBK" w:cs="方正仿宋_GBK"/>
          <w:sz w:val="24"/>
          <w:szCs w:val="24"/>
          <w:lang w:val="en-US" w:eastAsia="zh-CN"/>
        </w:rPr>
        <w:t>内蒙古自治区住房资金中心公积金业务系统归集、提取、贷款、财务等业务结算接入交通银行。</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1、</w:t>
      </w:r>
      <w:r>
        <w:rPr>
          <w:rFonts w:hint="eastAsia" w:ascii="方正仿宋_GBK" w:hAnsi="方正仿宋_GBK" w:eastAsia="方正仿宋_GBK" w:cs="方正仿宋_GBK"/>
          <w:sz w:val="24"/>
          <w:szCs w:val="24"/>
          <w:lang w:eastAsia="zh-CN"/>
        </w:rPr>
        <w:t>公积金中心业务系统需要进行相关功能调整，用于支持</w:t>
      </w:r>
      <w:r>
        <w:rPr>
          <w:rFonts w:hint="eastAsia" w:ascii="方正仿宋_GBK" w:hAnsi="方正仿宋_GBK" w:eastAsia="方正仿宋_GBK" w:cs="方正仿宋_GBK"/>
          <w:sz w:val="24"/>
          <w:szCs w:val="24"/>
          <w:lang w:val="en-US" w:eastAsia="zh-CN"/>
        </w:rPr>
        <w:t>交通银行作为结算行开展</w:t>
      </w:r>
      <w:r>
        <w:rPr>
          <w:rFonts w:hint="eastAsia" w:ascii="方正仿宋_GBK" w:hAnsi="方正仿宋_GBK" w:eastAsia="方正仿宋_GBK" w:cs="方正仿宋_GBK"/>
          <w:sz w:val="24"/>
          <w:szCs w:val="24"/>
          <w:lang w:eastAsia="zh-CN"/>
        </w:rPr>
        <w:t>业务</w:t>
      </w:r>
      <w:r>
        <w:rPr>
          <w:rFonts w:hint="eastAsia" w:ascii="方正仿宋_GBK" w:hAnsi="方正仿宋_GBK" w:eastAsia="方正仿宋_GBK" w:cs="方正仿宋_GBK"/>
          <w:sz w:val="24"/>
          <w:szCs w:val="24"/>
          <w:lang w:val="en-US" w:eastAsia="zh-CN"/>
        </w:rPr>
        <w:t>办理</w:t>
      </w:r>
      <w:r>
        <w:rPr>
          <w:rFonts w:hint="eastAsia" w:ascii="方正仿宋_GBK" w:hAnsi="方正仿宋_GBK" w:eastAsia="方正仿宋_GBK" w:cs="方正仿宋_GBK"/>
          <w:sz w:val="24"/>
          <w:szCs w:val="24"/>
          <w:lang w:eastAsia="zh-CN"/>
        </w:rPr>
        <w:t>，同时要开展和住建部公积金结算平台的接口测试及业务测试工作。</w:t>
      </w:r>
    </w:p>
    <w:p>
      <w:pP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2、实现公积金住房中心与交通银行贷款合同、借款借据、申请表的发送传递；实现交通银行将加盖电子章后的贷款合同、借款借据回传；贷款合同、申请表为审批签订合同后传输，交通银行应及时将盖章后的合同传回，借款借据为贷款发放后进行传送，交通银行盖章后进行回传；实现公积金侧验证交通银行电子章真伪能力。</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三、采购</w:t>
      </w:r>
      <w:r>
        <w:rPr>
          <w:rFonts w:hint="eastAsia" w:ascii="方正仿宋_GBK" w:hAnsi="方正仿宋_GBK" w:eastAsia="方正仿宋_GBK" w:cs="方正仿宋_GBK"/>
          <w:sz w:val="24"/>
          <w:szCs w:val="24"/>
          <w:lang w:eastAsia="zh-CN"/>
        </w:rPr>
        <w:t>方式：单一来源</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四、采用</w:t>
      </w:r>
      <w:r>
        <w:rPr>
          <w:rFonts w:hint="eastAsia" w:ascii="方正仿宋_GBK" w:hAnsi="方正仿宋_GBK" w:eastAsia="方正仿宋_GBK" w:cs="方正仿宋_GBK"/>
          <w:sz w:val="24"/>
          <w:szCs w:val="24"/>
          <w:lang w:eastAsia="zh-CN"/>
        </w:rPr>
        <w:t>单一来源</w:t>
      </w:r>
      <w:r>
        <w:rPr>
          <w:rFonts w:hint="eastAsia" w:ascii="方正仿宋_GBK" w:hAnsi="方正仿宋_GBK" w:eastAsia="方正仿宋_GBK" w:cs="方正仿宋_GBK"/>
          <w:sz w:val="24"/>
          <w:szCs w:val="24"/>
          <w:lang w:val="en-US" w:eastAsia="zh-CN"/>
        </w:rPr>
        <w:t>采购方式的原因</w:t>
      </w:r>
      <w:r>
        <w:rPr>
          <w:rFonts w:hint="eastAsia" w:ascii="方正仿宋_GBK" w:hAnsi="方正仿宋_GBK" w:eastAsia="方正仿宋_GBK" w:cs="方正仿宋_GBK"/>
          <w:sz w:val="24"/>
          <w:szCs w:val="24"/>
          <w:lang w:eastAsia="zh-CN"/>
        </w:rPr>
        <w:t>：只能从唯一供应商处采购</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五、</w:t>
      </w:r>
      <w:r>
        <w:rPr>
          <w:rFonts w:hint="eastAsia" w:ascii="方正仿宋_GBK" w:hAnsi="方正仿宋_GBK" w:eastAsia="方正仿宋_GBK" w:cs="方正仿宋_GBK"/>
          <w:sz w:val="24"/>
          <w:szCs w:val="24"/>
          <w:lang w:eastAsia="zh-CN"/>
        </w:rPr>
        <w:t>拟定</w:t>
      </w:r>
      <w:r>
        <w:rPr>
          <w:rFonts w:hint="eastAsia" w:ascii="方正仿宋_GBK" w:hAnsi="方正仿宋_GBK" w:eastAsia="方正仿宋_GBK" w:cs="方正仿宋_GBK"/>
          <w:sz w:val="24"/>
          <w:szCs w:val="24"/>
          <w:lang w:val="en-US" w:eastAsia="zh-CN"/>
        </w:rPr>
        <w:t>的唯一供应商名称及地址</w:t>
      </w:r>
      <w:r>
        <w:rPr>
          <w:rFonts w:hint="eastAsia" w:ascii="方正仿宋_GBK" w:hAnsi="方正仿宋_GBK" w:eastAsia="方正仿宋_GBK" w:cs="方正仿宋_GBK"/>
          <w:sz w:val="24"/>
          <w:szCs w:val="24"/>
          <w:lang w:eastAsia="zh-CN"/>
        </w:rPr>
        <w:t>：</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供应商名称</w:t>
      </w:r>
      <w:r>
        <w:rPr>
          <w:rFonts w:hint="eastAsia" w:ascii="方正仿宋_GBK" w:hAnsi="方正仿宋_GBK" w:eastAsia="方正仿宋_GBK" w:cs="方正仿宋_GBK"/>
          <w:sz w:val="24"/>
          <w:szCs w:val="24"/>
          <w:lang w:eastAsia="zh-CN"/>
        </w:rPr>
        <w:t>：华信永道(北京)科技股份有限公司</w:t>
      </w:r>
    </w:p>
    <w:p>
      <w:pP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供应商地址：北京市西城区西外大街136号2层1-14-276</w:t>
      </w:r>
    </w:p>
    <w:p>
      <w:pPr>
        <w:numPr>
          <w:ilvl w:val="0"/>
          <w:numId w:val="0"/>
        </w:num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六、</w:t>
      </w:r>
      <w:r>
        <w:rPr>
          <w:rFonts w:hint="eastAsia" w:ascii="方正仿宋_GBK" w:hAnsi="方正仿宋_GBK" w:eastAsia="方正仿宋_GBK" w:cs="方正仿宋_GBK"/>
          <w:sz w:val="24"/>
          <w:szCs w:val="24"/>
          <w:lang w:eastAsia="zh-CN"/>
        </w:rPr>
        <w:t>公示的期限：20</w:t>
      </w:r>
      <w:r>
        <w:rPr>
          <w:rFonts w:hint="eastAsia" w:ascii="方正仿宋_GBK" w:hAnsi="方正仿宋_GBK" w:eastAsia="方正仿宋_GBK" w:cs="方正仿宋_GBK"/>
          <w:sz w:val="24"/>
          <w:szCs w:val="24"/>
          <w:lang w:val="en-US" w:eastAsia="zh-CN"/>
        </w:rPr>
        <w:t>25</w:t>
      </w:r>
      <w:r>
        <w:rPr>
          <w:rFonts w:hint="eastAsia" w:ascii="方正仿宋_GBK" w:hAnsi="方正仿宋_GBK" w:eastAsia="方正仿宋_GBK" w:cs="方正仿宋_GBK"/>
          <w:sz w:val="24"/>
          <w:szCs w:val="24"/>
          <w:lang w:eastAsia="zh-CN"/>
        </w:rPr>
        <w:t>年</w:t>
      </w:r>
      <w:r>
        <w:rPr>
          <w:rFonts w:hint="eastAsia" w:ascii="方正仿宋_GBK" w:hAnsi="方正仿宋_GBK" w:eastAsia="方正仿宋_GBK" w:cs="方正仿宋_GBK"/>
          <w:sz w:val="24"/>
          <w:szCs w:val="24"/>
          <w:lang w:val="en-US" w:eastAsia="zh-CN"/>
        </w:rPr>
        <w:t>11</w:t>
      </w:r>
      <w:r>
        <w:rPr>
          <w:rFonts w:hint="eastAsia" w:ascii="方正仿宋_GBK" w:hAnsi="方正仿宋_GBK" w:eastAsia="方正仿宋_GBK" w:cs="方正仿宋_GBK"/>
          <w:sz w:val="24"/>
          <w:szCs w:val="24"/>
          <w:lang w:eastAsia="zh-CN"/>
        </w:rPr>
        <w:t>月</w:t>
      </w:r>
      <w:r>
        <w:rPr>
          <w:rFonts w:hint="eastAsia" w:ascii="方正仿宋_GBK" w:hAnsi="方正仿宋_GBK" w:eastAsia="方正仿宋_GBK" w:cs="方正仿宋_GBK"/>
          <w:sz w:val="24"/>
          <w:szCs w:val="24"/>
          <w:lang w:val="en-US" w:eastAsia="zh-CN"/>
        </w:rPr>
        <w:t>15</w:t>
      </w:r>
      <w:r>
        <w:rPr>
          <w:rFonts w:hint="eastAsia" w:ascii="方正仿宋_GBK" w:hAnsi="方正仿宋_GBK" w:eastAsia="方正仿宋_GBK" w:cs="方正仿宋_GBK"/>
          <w:sz w:val="24"/>
          <w:szCs w:val="24"/>
          <w:lang w:eastAsia="zh-CN"/>
        </w:rPr>
        <w:t>日至</w:t>
      </w:r>
      <w:r>
        <w:rPr>
          <w:rFonts w:hint="eastAsia" w:ascii="方正仿宋_GBK" w:hAnsi="方正仿宋_GBK" w:eastAsia="方正仿宋_GBK" w:cs="方正仿宋_GBK"/>
          <w:sz w:val="24"/>
          <w:szCs w:val="24"/>
          <w:lang w:val="en-US" w:eastAsia="zh-CN"/>
        </w:rPr>
        <w:t>2025</w:t>
      </w:r>
      <w:r>
        <w:rPr>
          <w:rFonts w:hint="eastAsia" w:ascii="方正仿宋_GBK" w:hAnsi="方正仿宋_GBK" w:eastAsia="方正仿宋_GBK" w:cs="方正仿宋_GBK"/>
          <w:sz w:val="24"/>
          <w:szCs w:val="24"/>
          <w:lang w:eastAsia="zh-CN"/>
        </w:rPr>
        <w:t>年</w:t>
      </w:r>
      <w:r>
        <w:rPr>
          <w:rFonts w:hint="eastAsia" w:ascii="方正仿宋_GBK" w:hAnsi="方正仿宋_GBK" w:eastAsia="方正仿宋_GBK" w:cs="方正仿宋_GBK"/>
          <w:sz w:val="24"/>
          <w:szCs w:val="24"/>
          <w:lang w:val="en-US" w:eastAsia="zh-CN"/>
        </w:rPr>
        <w:t>11</w:t>
      </w:r>
      <w:r>
        <w:rPr>
          <w:rFonts w:hint="eastAsia" w:ascii="方正仿宋_GBK" w:hAnsi="方正仿宋_GBK" w:eastAsia="方正仿宋_GBK" w:cs="方正仿宋_GBK"/>
          <w:sz w:val="24"/>
          <w:szCs w:val="24"/>
          <w:lang w:eastAsia="zh-CN"/>
        </w:rPr>
        <w:t>月</w:t>
      </w:r>
      <w:r>
        <w:rPr>
          <w:rFonts w:hint="eastAsia" w:ascii="方正仿宋_GBK" w:hAnsi="方正仿宋_GBK" w:eastAsia="方正仿宋_GBK" w:cs="方正仿宋_GBK"/>
          <w:sz w:val="24"/>
          <w:szCs w:val="24"/>
          <w:lang w:val="en-US" w:eastAsia="zh-CN"/>
        </w:rPr>
        <w:t>19</w:t>
      </w:r>
      <w:bookmarkStart w:id="0" w:name="_GoBack"/>
      <w:bookmarkEnd w:id="0"/>
      <w:r>
        <w:rPr>
          <w:rFonts w:hint="eastAsia" w:ascii="方正仿宋_GBK" w:hAnsi="方正仿宋_GBK" w:eastAsia="方正仿宋_GBK" w:cs="方正仿宋_GBK"/>
          <w:sz w:val="24"/>
          <w:szCs w:val="24"/>
          <w:lang w:eastAsia="zh-CN"/>
        </w:rPr>
        <w:t>日</w:t>
      </w:r>
    </w:p>
    <w:p>
      <w:pPr>
        <w:numPr>
          <w:ilvl w:val="0"/>
          <w:numId w:val="0"/>
        </w:numP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任何单位和个人对采购项目采用单一来源采购方式有异议的，可以在公示期内将有明确的书面异议意见和必要的证明材料反馈给集中采购中心。</w:t>
      </w:r>
    </w:p>
    <w:p>
      <w:pP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七、集中采购中心联系人和联系电话</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采购</w:t>
      </w:r>
      <w:r>
        <w:rPr>
          <w:rFonts w:hint="eastAsia" w:ascii="方正仿宋_GBK" w:hAnsi="方正仿宋_GBK" w:eastAsia="方正仿宋_GBK" w:cs="方正仿宋_GBK"/>
          <w:sz w:val="24"/>
          <w:szCs w:val="24"/>
          <w:lang w:eastAsia="zh-CN"/>
        </w:rPr>
        <w:t>人：交通银行股份有限公司内蒙古自治区分行</w:t>
      </w:r>
    </w:p>
    <w:p>
      <w:pPr>
        <w:rPr>
          <w:rFonts w:hint="default"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eastAsia="zh-CN"/>
        </w:rPr>
        <w:t>集中采购</w:t>
      </w:r>
      <w:r>
        <w:rPr>
          <w:rFonts w:hint="eastAsia" w:ascii="方正仿宋_GBK" w:hAnsi="方正仿宋_GBK" w:eastAsia="方正仿宋_GBK" w:cs="方正仿宋_GBK"/>
          <w:sz w:val="24"/>
          <w:szCs w:val="24"/>
          <w:lang w:val="en-US" w:eastAsia="zh-CN"/>
        </w:rPr>
        <w:t>中心</w:t>
      </w:r>
      <w:r>
        <w:rPr>
          <w:rFonts w:hint="eastAsia" w:ascii="方正仿宋_GBK" w:hAnsi="方正仿宋_GBK" w:eastAsia="方正仿宋_GBK" w:cs="方正仿宋_GBK"/>
          <w:sz w:val="24"/>
          <w:szCs w:val="24"/>
          <w:lang w:eastAsia="zh-CN"/>
        </w:rPr>
        <w:t>联系人：</w:t>
      </w:r>
      <w:r>
        <w:rPr>
          <w:rFonts w:hint="eastAsia" w:ascii="方正仿宋_GBK" w:hAnsi="方正仿宋_GBK" w:eastAsia="方正仿宋_GBK" w:cs="方正仿宋_GBK"/>
          <w:sz w:val="24"/>
          <w:szCs w:val="24"/>
          <w:lang w:val="en-US" w:eastAsia="zh-CN"/>
        </w:rPr>
        <w:t xml:space="preserve">王欣渊   </w:t>
      </w:r>
      <w:r>
        <w:rPr>
          <w:rFonts w:hint="eastAsia" w:ascii="方正仿宋_GBK" w:hAnsi="方正仿宋_GBK" w:eastAsia="方正仿宋_GBK" w:cs="方正仿宋_GBK"/>
          <w:sz w:val="24"/>
          <w:szCs w:val="24"/>
          <w:lang w:eastAsia="zh-CN"/>
        </w:rPr>
        <w:t>联系电话：0471-3287739</w:t>
      </w:r>
    </w:p>
    <w:p>
      <w:pP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集中采购</w:t>
      </w:r>
      <w:r>
        <w:rPr>
          <w:rFonts w:hint="eastAsia" w:ascii="方正仿宋_GBK" w:hAnsi="方正仿宋_GBK" w:eastAsia="方正仿宋_GBK" w:cs="方正仿宋_GBK"/>
          <w:sz w:val="24"/>
          <w:szCs w:val="24"/>
          <w:lang w:val="en-US" w:eastAsia="zh-CN"/>
        </w:rPr>
        <w:t>管理</w:t>
      </w:r>
      <w:r>
        <w:rPr>
          <w:rFonts w:hint="eastAsia" w:ascii="方正仿宋_GBK" w:hAnsi="方正仿宋_GBK" w:eastAsia="方正仿宋_GBK" w:cs="方正仿宋_GBK"/>
          <w:sz w:val="24"/>
          <w:szCs w:val="24"/>
          <w:lang w:eastAsia="zh-CN"/>
        </w:rPr>
        <w:t>委员会联系人：唐达</w:t>
      </w:r>
      <w:r>
        <w:rPr>
          <w:rFonts w:hint="eastAsia" w:ascii="方正仿宋_GBK" w:hAnsi="方正仿宋_GBK" w:eastAsia="方正仿宋_GBK" w:cs="方正仿宋_GBK"/>
          <w:sz w:val="24"/>
          <w:szCs w:val="24"/>
          <w:lang w:val="en-US" w:eastAsia="zh-CN"/>
        </w:rPr>
        <w:t xml:space="preserve">   </w:t>
      </w:r>
      <w:r>
        <w:rPr>
          <w:rFonts w:hint="eastAsia" w:ascii="方正仿宋_GBK" w:hAnsi="方正仿宋_GBK" w:eastAsia="方正仿宋_GBK" w:cs="方正仿宋_GBK"/>
          <w:sz w:val="24"/>
          <w:szCs w:val="24"/>
          <w:lang w:eastAsia="zh-CN"/>
        </w:rPr>
        <w:t>联系电话：0471-3287533</w:t>
      </w:r>
    </w:p>
    <w:p>
      <w:pPr>
        <w:jc w:val="right"/>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交通银行股份有限公司</w:t>
      </w:r>
      <w:r>
        <w:rPr>
          <w:rFonts w:hint="eastAsia" w:ascii="方正仿宋_GBK" w:hAnsi="方正仿宋_GBK" w:eastAsia="方正仿宋_GBK" w:cs="方正仿宋_GBK"/>
          <w:sz w:val="24"/>
          <w:szCs w:val="24"/>
          <w:lang w:val="en-US" w:eastAsia="zh-CN"/>
        </w:rPr>
        <w:t>内蒙古</w:t>
      </w:r>
      <w:r>
        <w:rPr>
          <w:rFonts w:hint="eastAsia" w:ascii="方正仿宋_GBK" w:hAnsi="方正仿宋_GBK" w:eastAsia="方正仿宋_GBK" w:cs="方正仿宋_GBK"/>
          <w:sz w:val="24"/>
          <w:szCs w:val="24"/>
          <w:lang w:eastAsia="zh-CN"/>
        </w:rPr>
        <w:t>分行</w:t>
      </w:r>
    </w:p>
    <w:p>
      <w:pPr>
        <w:jc w:val="right"/>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2025</w:t>
      </w:r>
      <w:r>
        <w:rPr>
          <w:rFonts w:hint="eastAsia" w:ascii="方正仿宋_GBK" w:hAnsi="方正仿宋_GBK" w:eastAsia="方正仿宋_GBK" w:cs="方正仿宋_GBK"/>
          <w:sz w:val="24"/>
          <w:szCs w:val="24"/>
          <w:lang w:eastAsia="zh-CN"/>
        </w:rPr>
        <w:t>年</w:t>
      </w:r>
      <w:r>
        <w:rPr>
          <w:rFonts w:hint="eastAsia" w:ascii="方正仿宋_GBK" w:hAnsi="方正仿宋_GBK" w:eastAsia="方正仿宋_GBK" w:cs="方正仿宋_GBK"/>
          <w:sz w:val="24"/>
          <w:szCs w:val="24"/>
          <w:lang w:val="en-US" w:eastAsia="zh-CN"/>
        </w:rPr>
        <w:t>11</w:t>
      </w:r>
      <w:r>
        <w:rPr>
          <w:rFonts w:hint="eastAsia" w:ascii="方正仿宋_GBK" w:hAnsi="方正仿宋_GBK" w:eastAsia="方正仿宋_GBK" w:cs="方正仿宋_GBK"/>
          <w:sz w:val="24"/>
          <w:szCs w:val="24"/>
          <w:lang w:eastAsia="zh-CN"/>
        </w:rPr>
        <w:t>月</w:t>
      </w:r>
      <w:r>
        <w:rPr>
          <w:rFonts w:hint="eastAsia" w:ascii="方正仿宋_GBK" w:hAnsi="方正仿宋_GBK" w:eastAsia="方正仿宋_GBK" w:cs="方正仿宋_GBK"/>
          <w:sz w:val="24"/>
          <w:szCs w:val="24"/>
          <w:lang w:val="en-US" w:eastAsia="zh-CN"/>
        </w:rPr>
        <w:t>14</w:t>
      </w:r>
      <w:r>
        <w:rPr>
          <w:rFonts w:hint="eastAsia" w:ascii="方正仿宋_GBK" w:hAnsi="方正仿宋_GBK" w:eastAsia="方正仿宋_GBK" w:cs="方正仿宋_GBK"/>
          <w:sz w:val="24"/>
          <w:szCs w:val="24"/>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97A14"/>
    <w:rsid w:val="03D70D22"/>
    <w:rsid w:val="04391DFB"/>
    <w:rsid w:val="08545F43"/>
    <w:rsid w:val="08DD2544"/>
    <w:rsid w:val="0A307DBC"/>
    <w:rsid w:val="12AC1347"/>
    <w:rsid w:val="1CE703AF"/>
    <w:rsid w:val="1DB95C37"/>
    <w:rsid w:val="276619FF"/>
    <w:rsid w:val="28D56BBF"/>
    <w:rsid w:val="308336E1"/>
    <w:rsid w:val="36BF332C"/>
    <w:rsid w:val="3FFD1B1A"/>
    <w:rsid w:val="40F53FB7"/>
    <w:rsid w:val="47DB3743"/>
    <w:rsid w:val="4941705E"/>
    <w:rsid w:val="4A811054"/>
    <w:rsid w:val="4BFD5EB1"/>
    <w:rsid w:val="521A6F3E"/>
    <w:rsid w:val="53F046F5"/>
    <w:rsid w:val="551D2952"/>
    <w:rsid w:val="557159ED"/>
    <w:rsid w:val="59071EC5"/>
    <w:rsid w:val="5A84128B"/>
    <w:rsid w:val="5CF76811"/>
    <w:rsid w:val="5EF07D3D"/>
    <w:rsid w:val="64D05A20"/>
    <w:rsid w:val="6C2D6133"/>
    <w:rsid w:val="6C342A8C"/>
    <w:rsid w:val="6F740F9D"/>
    <w:rsid w:val="74FE26C1"/>
    <w:rsid w:val="78540683"/>
    <w:rsid w:val="7930723A"/>
    <w:rsid w:val="7BAC3B16"/>
    <w:rsid w:val="7E70575B"/>
    <w:rsid w:val="7EDFD84C"/>
    <w:rsid w:val="7F7D0B8A"/>
    <w:rsid w:val="7FB85159"/>
    <w:rsid w:val="7FBFBF85"/>
    <w:rsid w:val="D3DF2BC5"/>
    <w:rsid w:val="E98F9FFA"/>
    <w:rsid w:val="FBF7CA2D"/>
    <w:rsid w:val="FEF7D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line="360" w:lineRule="auto"/>
    </w:pPr>
    <w:rPr>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462</Words>
  <Characters>500</Characters>
  <Lines>0</Lines>
  <Paragraphs>0</Paragraphs>
  <TotalTime>934</TotalTime>
  <ScaleCrop>false</ScaleCrop>
  <LinksUpToDate>false</LinksUpToDate>
  <CharactersWithSpaces>506</CharactersWithSpaces>
  <Application>WPS Office_11.8.2.12185_F1E327BC-269C-435d-A152-05C5408002CA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2022-04-20T10:20:00Z</dcterms:created>
  <cp:lastModifiedBy>xinyuanw</cp:lastModifiedBy>
  <dcterms:modified xsi:type="dcterms:W3CDTF">2025-11-14T11:16:01Z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D891FB9DD93A42BF82D37DA8E86E7BDD</vt:lpwstr>
  </property>
</Properties>
</file>