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B420A">
      <w:pPr>
        <w:spacing w:line="360" w:lineRule="auto"/>
        <w:ind w:left="-2" w:leftChars="-1" w:firstLine="420" w:firstLineChars="200"/>
        <w:rPr>
          <w:rFonts w:ascii="宋体" w:hAnsi="宋体"/>
          <w:b/>
        </w:rPr>
      </w:pPr>
      <w:r>
        <w:rPr>
          <w:rFonts w:hint="eastAsia" w:ascii="宋体" w:hAnsi="宋体"/>
          <w:lang w:eastAsia="zh-CN"/>
        </w:rPr>
        <w:t>中国农业银行股份有限公司承德分行</w:t>
      </w:r>
      <w:r>
        <w:rPr>
          <w:rFonts w:hint="eastAsia" w:ascii="宋体" w:hAnsi="宋体"/>
        </w:rPr>
        <w:t>（招标人）现就</w:t>
      </w:r>
      <w:r>
        <w:rPr>
          <w:rFonts w:hint="eastAsia" w:ascii="宋体" w:hAnsi="宋体"/>
          <w:lang w:eastAsia="zh-CN"/>
        </w:rPr>
        <w:t>中国农业银行股份有限公司承德分行机关保安服务外包项目</w:t>
      </w:r>
      <w:r>
        <w:rPr>
          <w:rFonts w:hint="eastAsia" w:ascii="宋体" w:hAnsi="宋体"/>
        </w:rPr>
        <w:t>进行招标采购。</w:t>
      </w:r>
    </w:p>
    <w:p w14:paraId="5784BA1C">
      <w:pPr>
        <w:spacing w:line="360" w:lineRule="auto"/>
        <w:ind w:firstLine="422" w:firstLineChars="200"/>
        <w:rPr>
          <w:rFonts w:hint="eastAsia" w:ascii="宋体" w:hAnsi="宋体"/>
          <w:b/>
          <w:bCs/>
        </w:rPr>
      </w:pPr>
      <w:r>
        <w:rPr>
          <w:rFonts w:hint="eastAsia" w:ascii="宋体" w:hAnsi="宋体"/>
          <w:b/>
          <w:bCs/>
        </w:rPr>
        <w:t>一、项目名称及招标编号：</w:t>
      </w:r>
    </w:p>
    <w:p w14:paraId="25EBC23E">
      <w:pPr>
        <w:spacing w:line="360" w:lineRule="auto"/>
        <w:ind w:firstLine="420" w:firstLineChars="200"/>
        <w:rPr>
          <w:rFonts w:hint="eastAsia" w:ascii="宋体" w:hAnsi="宋体"/>
        </w:rPr>
      </w:pPr>
      <w:r>
        <w:rPr>
          <w:rFonts w:hint="eastAsia" w:ascii="宋体" w:hAnsi="宋体"/>
          <w:lang w:eastAsia="zh-CN"/>
        </w:rPr>
        <w:t>中国农业银行股份有限公司承德分行机关保安服务外包项目</w:t>
      </w:r>
      <w:r>
        <w:rPr>
          <w:rFonts w:hint="eastAsia" w:ascii="宋体" w:hAnsi="宋体"/>
        </w:rPr>
        <w:t>（</w:t>
      </w:r>
      <w:r>
        <w:rPr>
          <w:rFonts w:hint="eastAsia" w:ascii="宋体" w:hAnsi="宋体"/>
          <w:lang w:eastAsia="zh-CN"/>
        </w:rPr>
        <w:t>招标编号：A50H900M25125000/01</w:t>
      </w:r>
      <w:r>
        <w:rPr>
          <w:rFonts w:hint="eastAsia" w:ascii="宋体" w:hAnsi="宋体"/>
        </w:rPr>
        <w:t>）</w:t>
      </w:r>
    </w:p>
    <w:p w14:paraId="28ECC474">
      <w:pPr>
        <w:spacing w:line="360" w:lineRule="auto"/>
        <w:ind w:firstLine="422" w:firstLineChars="200"/>
        <w:rPr>
          <w:rFonts w:hint="eastAsia" w:ascii="宋体" w:hAnsi="宋体"/>
          <w:b/>
          <w:bCs/>
        </w:rPr>
      </w:pPr>
      <w:r>
        <w:rPr>
          <w:rFonts w:hint="eastAsia" w:ascii="宋体" w:hAnsi="宋体"/>
          <w:b/>
          <w:bCs/>
        </w:rPr>
        <w:t>二、项目简介</w:t>
      </w:r>
    </w:p>
    <w:p w14:paraId="48B0643A">
      <w:pPr>
        <w:spacing w:line="360" w:lineRule="auto"/>
        <w:ind w:firstLine="420" w:firstLineChars="200"/>
        <w:rPr>
          <w:rFonts w:hint="eastAsia" w:ascii="宋体" w:hAnsi="宋体"/>
          <w:lang w:val="en-US" w:eastAsia="zh-CN"/>
        </w:rPr>
      </w:pPr>
      <w:r>
        <w:rPr>
          <w:rFonts w:hint="eastAsia" w:ascii="宋体" w:hAnsi="宋体"/>
          <w:lang w:val="en-US" w:eastAsia="zh-CN"/>
        </w:rPr>
        <w:t>1.采购内容：本次采购内容为</w:t>
      </w:r>
      <w:r>
        <w:rPr>
          <w:rFonts w:hint="eastAsia" w:ascii="宋体" w:hAnsi="宋体" w:eastAsia="宋体" w:cs="宋体"/>
          <w:kern w:val="2"/>
          <w:sz w:val="21"/>
          <w:szCs w:val="21"/>
          <w:lang w:val="en-US" w:eastAsia="zh-CN" w:bidi="ar"/>
        </w:rPr>
        <w:t>承德分行机关保安服务外包项目，服务内容</w:t>
      </w:r>
      <w:r>
        <w:rPr>
          <w:rFonts w:hint="eastAsia" w:ascii="宋体" w:hAnsi="宋体"/>
          <w:lang w:val="en-US" w:eastAsia="zh-CN"/>
        </w:rPr>
        <w:t>包含承德分行南营子机关、下营房机关、现金中心保安服务及双桥支行和新区支行自助银行断网应急值守服务，具体要求详见第四章技术要求与服务内容。</w:t>
      </w:r>
    </w:p>
    <w:p w14:paraId="31B1C13E">
      <w:pPr>
        <w:spacing w:line="360" w:lineRule="auto"/>
        <w:ind w:firstLine="420" w:firstLineChars="200"/>
        <w:rPr>
          <w:rFonts w:hint="eastAsia" w:ascii="宋体" w:hAnsi="宋体" w:eastAsia="宋体" w:cs="Calibri"/>
          <w:lang w:val="en-US" w:eastAsia="zh-CN"/>
        </w:rPr>
      </w:pPr>
      <w:r>
        <w:rPr>
          <w:rFonts w:hint="eastAsia" w:ascii="宋体" w:hAnsi="宋体" w:eastAsia="宋体" w:cs="Calibri"/>
          <w:lang w:val="en-US" w:eastAsia="zh-CN"/>
        </w:rPr>
        <w:t>2.采购方式：公开招标。</w:t>
      </w:r>
    </w:p>
    <w:p w14:paraId="098D1D21">
      <w:pPr>
        <w:spacing w:line="360" w:lineRule="auto"/>
        <w:ind w:firstLine="420" w:firstLineChars="200"/>
        <w:rPr>
          <w:rFonts w:hint="eastAsia" w:ascii="宋体" w:hAnsi="宋体" w:eastAsia="宋体" w:cs="Calibri"/>
          <w:lang w:val="en-US" w:eastAsia="zh-CN"/>
        </w:rPr>
      </w:pPr>
      <w:r>
        <w:rPr>
          <w:rFonts w:hint="eastAsia" w:ascii="宋体" w:hAnsi="宋体" w:eastAsia="宋体" w:cs="Calibri"/>
          <w:lang w:val="en-US" w:eastAsia="zh-CN"/>
        </w:rPr>
        <w:t>3.中标供应商数量：选取1家中标供应商</w:t>
      </w:r>
      <w:r>
        <w:rPr>
          <w:rFonts w:hint="eastAsia" w:ascii="宋体" w:hAnsi="宋体" w:eastAsia="宋体" w:cs="Calibri"/>
          <w:highlight w:val="none"/>
          <w:lang w:val="en-US" w:eastAsia="zh-CN"/>
        </w:rPr>
        <w:t>。</w:t>
      </w:r>
    </w:p>
    <w:p w14:paraId="591EDCDD">
      <w:pPr>
        <w:spacing w:line="360" w:lineRule="auto"/>
        <w:ind w:firstLine="420" w:firstLineChars="200"/>
        <w:rPr>
          <w:rFonts w:hint="eastAsia" w:ascii="宋体" w:hAnsi="宋体" w:eastAsia="宋体" w:cs="Calibri"/>
          <w:lang w:val="en-US" w:eastAsia="zh-CN"/>
        </w:rPr>
      </w:pPr>
      <w:r>
        <w:rPr>
          <w:rFonts w:hint="eastAsia" w:ascii="宋体" w:hAnsi="宋体" w:eastAsia="宋体" w:cs="Calibri"/>
          <w:lang w:val="en-US" w:eastAsia="zh-CN"/>
        </w:rPr>
        <w:t>4.服务期限：自合同签订之日起3年。</w:t>
      </w:r>
    </w:p>
    <w:p w14:paraId="1981EC83">
      <w:pPr>
        <w:spacing w:line="360" w:lineRule="auto"/>
        <w:ind w:firstLine="420" w:firstLineChars="200"/>
        <w:rPr>
          <w:rFonts w:hint="eastAsia" w:ascii="宋体" w:hAnsi="宋体" w:eastAsia="宋体" w:cs="Calibri"/>
          <w:lang w:val="en-US" w:eastAsia="zh-CN"/>
        </w:rPr>
      </w:pPr>
      <w:r>
        <w:rPr>
          <w:rFonts w:hint="eastAsia" w:ascii="宋体" w:hAnsi="宋体" w:eastAsia="宋体" w:cs="Calibri"/>
          <w:lang w:val="en-US" w:eastAsia="zh-CN"/>
        </w:rPr>
        <w:t>5.资金来源：企业自筹。</w:t>
      </w:r>
    </w:p>
    <w:p w14:paraId="0D641654">
      <w:pPr>
        <w:spacing w:line="360" w:lineRule="auto"/>
        <w:ind w:firstLine="420" w:firstLineChars="200"/>
        <w:rPr>
          <w:rFonts w:hint="default" w:ascii="宋体" w:hAnsi="宋体" w:eastAsia="宋体" w:cs="Calibri"/>
          <w:vertAlign w:val="baseline"/>
          <w:lang w:val="en-US" w:eastAsia="zh-CN"/>
        </w:rPr>
      </w:pPr>
      <w:r>
        <w:rPr>
          <w:rFonts w:hint="eastAsia" w:ascii="宋体" w:hAnsi="宋体" w:eastAsia="宋体" w:cs="Calibri"/>
          <w:lang w:val="en-US" w:eastAsia="zh-CN"/>
        </w:rPr>
        <w:t>6.</w:t>
      </w:r>
      <w:r>
        <w:rPr>
          <w:rFonts w:hint="eastAsia" w:ascii="宋体" w:hAnsi="宋体" w:eastAsia="宋体" w:cs="宋体"/>
          <w:kern w:val="2"/>
          <w:szCs w:val="21"/>
        </w:rPr>
        <w:t>最高投标限价</w:t>
      </w:r>
      <w:r>
        <w:rPr>
          <w:rFonts w:hint="eastAsia" w:ascii="宋体" w:hAnsi="宋体" w:eastAsia="宋体" w:cs="Calibri"/>
          <w:lang w:val="en-US" w:eastAsia="zh-CN"/>
        </w:rPr>
        <w:t>：最高投标限价详见下表，要求各项报价均不得超出相应最高投标限价，否则否决其投标。</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638"/>
        <w:gridCol w:w="1939"/>
        <w:gridCol w:w="983"/>
        <w:gridCol w:w="638"/>
        <w:gridCol w:w="648"/>
        <w:gridCol w:w="1914"/>
        <w:gridCol w:w="1124"/>
      </w:tblGrid>
      <w:tr w14:paraId="4B93E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0" w:type="auto"/>
            <w:gridSpan w:val="4"/>
            <w:noWrap w:val="0"/>
            <w:vAlign w:val="center"/>
          </w:tcPr>
          <w:p w14:paraId="73BDCF21">
            <w:pPr>
              <w:keepNext w:val="0"/>
              <w:keepLines w:val="0"/>
              <w:suppressLineNumbers w:val="0"/>
              <w:spacing w:before="0" w:beforeAutospacing="0" w:after="0" w:afterAutospacing="0" w:line="360" w:lineRule="auto"/>
              <w:ind w:left="0" w:right="0"/>
              <w:jc w:val="center"/>
              <w:rPr>
                <w:rFonts w:hint="eastAsia" w:ascii="宋体" w:hAnsi="宋体" w:eastAsia="宋体" w:cs="Calibri"/>
                <w:vertAlign w:val="baseline"/>
                <w:lang w:val="en-US" w:eastAsia="zh-CN"/>
              </w:rPr>
            </w:pPr>
            <w:r>
              <w:rPr>
                <w:rFonts w:hint="eastAsia" w:ascii="宋体" w:hAnsi="宋体" w:eastAsia="宋体" w:cs="Calibri"/>
                <w:vertAlign w:val="baseline"/>
                <w:lang w:val="en-US" w:eastAsia="zh-CN"/>
              </w:rPr>
              <w:t>保安岗位</w:t>
            </w:r>
          </w:p>
        </w:tc>
        <w:tc>
          <w:tcPr>
            <w:tcW w:w="0" w:type="auto"/>
            <w:gridSpan w:val="4"/>
            <w:noWrap w:val="0"/>
            <w:vAlign w:val="center"/>
          </w:tcPr>
          <w:p w14:paraId="0B4B15CA">
            <w:pPr>
              <w:keepNext w:val="0"/>
              <w:keepLines w:val="0"/>
              <w:suppressLineNumbers w:val="0"/>
              <w:spacing w:before="0" w:beforeAutospacing="0" w:after="0" w:afterAutospacing="0" w:line="360" w:lineRule="auto"/>
              <w:ind w:left="0" w:right="0"/>
              <w:jc w:val="center"/>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自助银行断网应急值守</w:t>
            </w:r>
          </w:p>
        </w:tc>
      </w:tr>
      <w:tr w14:paraId="7B153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0" w:type="auto"/>
            <w:noWrap w:val="0"/>
            <w:vAlign w:val="center"/>
          </w:tcPr>
          <w:p w14:paraId="7A8F87B4">
            <w:pPr>
              <w:keepNext w:val="0"/>
              <w:keepLines w:val="0"/>
              <w:suppressLineNumbers w:val="0"/>
              <w:spacing w:before="0" w:beforeAutospacing="0" w:after="0" w:afterAutospacing="0" w:line="360" w:lineRule="auto"/>
              <w:ind w:left="0" w:right="0"/>
              <w:jc w:val="center"/>
              <w:rPr>
                <w:rFonts w:hint="default" w:ascii="宋体" w:hAnsi="宋体" w:eastAsia="宋体" w:cs="Calibri"/>
                <w:vertAlign w:val="baseline"/>
                <w:lang w:val="en-US" w:eastAsia="zh-CN"/>
              </w:rPr>
            </w:pPr>
            <w:r>
              <w:rPr>
                <w:rFonts w:hint="eastAsia" w:ascii="宋体" w:hAnsi="宋体" w:eastAsia="宋体" w:cs="宋体"/>
                <w:kern w:val="2"/>
                <w:sz w:val="21"/>
                <w:szCs w:val="21"/>
                <w:lang w:val="en-US" w:eastAsia="zh-CN" w:bidi="ar"/>
              </w:rPr>
              <w:t>岗位数量</w:t>
            </w:r>
          </w:p>
        </w:tc>
        <w:tc>
          <w:tcPr>
            <w:tcW w:w="0" w:type="auto"/>
            <w:noWrap w:val="0"/>
            <w:vAlign w:val="center"/>
          </w:tcPr>
          <w:p w14:paraId="540A28D1">
            <w:pPr>
              <w:keepNext w:val="0"/>
              <w:keepLines w:val="0"/>
              <w:suppressLineNumbers w:val="0"/>
              <w:spacing w:before="0" w:beforeAutospacing="0" w:after="0" w:afterAutospacing="0" w:line="360" w:lineRule="auto"/>
              <w:ind w:left="0" w:right="0"/>
              <w:jc w:val="center"/>
              <w:rPr>
                <w:rFonts w:hint="default" w:ascii="宋体" w:hAnsi="宋体" w:eastAsia="宋体" w:cs="Calibri"/>
                <w:vertAlign w:val="baseline"/>
                <w:lang w:val="en-US" w:eastAsia="zh-CN"/>
              </w:rPr>
            </w:pPr>
            <w:r>
              <w:rPr>
                <w:rFonts w:hint="eastAsia" w:ascii="宋体" w:hAnsi="宋体" w:eastAsia="宋体" w:cs="Calibri"/>
                <w:vertAlign w:val="baseline"/>
                <w:lang w:val="en-US" w:eastAsia="zh-CN"/>
              </w:rPr>
              <w:t>服务期限</w:t>
            </w:r>
          </w:p>
        </w:tc>
        <w:tc>
          <w:tcPr>
            <w:tcW w:w="0" w:type="auto"/>
            <w:noWrap w:val="0"/>
            <w:vAlign w:val="center"/>
          </w:tcPr>
          <w:p w14:paraId="7BA587F6">
            <w:pPr>
              <w:keepNext w:val="0"/>
              <w:keepLines w:val="0"/>
              <w:suppressLineNumbers w:val="0"/>
              <w:spacing w:before="0" w:beforeAutospacing="0" w:after="0" w:afterAutospacing="0" w:line="360" w:lineRule="auto"/>
              <w:ind w:left="0" w:right="0"/>
              <w:jc w:val="center"/>
              <w:rPr>
                <w:rFonts w:hint="eastAsia" w:ascii="宋体" w:hAnsi="宋体" w:eastAsia="宋体" w:cs="Calibri"/>
                <w:vertAlign w:val="baseline"/>
                <w:lang w:val="en-US" w:eastAsia="zh-CN"/>
              </w:rPr>
            </w:pPr>
            <w:r>
              <w:rPr>
                <w:rFonts w:hint="eastAsia" w:ascii="宋体" w:hAnsi="宋体" w:eastAsia="宋体" w:cs="Calibri"/>
                <w:vertAlign w:val="baseline"/>
                <w:lang w:val="en-US" w:eastAsia="zh-CN"/>
              </w:rPr>
              <w:t>保安人员费用单价最高</w:t>
            </w:r>
            <w:r>
              <w:rPr>
                <w:rFonts w:hint="eastAsia" w:ascii="宋体" w:hAnsi="宋体" w:eastAsia="宋体" w:cs="宋体"/>
                <w:i w:val="0"/>
                <w:iCs w:val="0"/>
                <w:color w:val="000000"/>
                <w:kern w:val="0"/>
                <w:sz w:val="20"/>
                <w:szCs w:val="20"/>
                <w:u w:val="none"/>
                <w:lang w:val="en-US" w:eastAsia="zh-CN" w:bidi="ar"/>
              </w:rPr>
              <w:t>限价（含可抵扣增值税）</w:t>
            </w:r>
          </w:p>
        </w:tc>
        <w:tc>
          <w:tcPr>
            <w:tcW w:w="0" w:type="auto"/>
            <w:noWrap w:val="0"/>
            <w:vAlign w:val="center"/>
          </w:tcPr>
          <w:p w14:paraId="0E564B4D">
            <w:pPr>
              <w:keepNext w:val="0"/>
              <w:keepLines w:val="0"/>
              <w:suppressLineNumbers w:val="0"/>
              <w:spacing w:before="0" w:beforeAutospacing="0" w:after="0" w:afterAutospacing="0" w:line="360" w:lineRule="auto"/>
              <w:ind w:left="0" w:right="0"/>
              <w:jc w:val="center"/>
              <w:rPr>
                <w:rFonts w:hint="eastAsia" w:ascii="宋体" w:hAnsi="宋体" w:eastAsia="宋体" w:cs="Calibri"/>
                <w:vertAlign w:val="baseline"/>
                <w:lang w:val="en-US" w:eastAsia="zh-CN"/>
              </w:rPr>
            </w:pPr>
            <w:r>
              <w:rPr>
                <w:rFonts w:hint="eastAsia" w:ascii="宋体" w:hAnsi="宋体" w:eastAsia="宋体" w:cs="宋体"/>
                <w:kern w:val="2"/>
                <w:sz w:val="21"/>
                <w:szCs w:val="21"/>
                <w:lang w:val="en-US" w:eastAsia="zh-CN" w:bidi="ar"/>
              </w:rPr>
              <w:t>保安管理费</w:t>
            </w:r>
            <w:r>
              <w:rPr>
                <w:rFonts w:hint="eastAsia" w:ascii="宋体" w:hAnsi="宋体" w:eastAsia="宋体" w:cs="Calibri"/>
                <w:vertAlign w:val="baseline"/>
                <w:lang w:val="en-US" w:eastAsia="zh-CN"/>
              </w:rPr>
              <w:t>最高</w:t>
            </w:r>
            <w:r>
              <w:rPr>
                <w:rFonts w:hint="eastAsia" w:ascii="宋体" w:hAnsi="宋体" w:eastAsia="宋体" w:cs="宋体"/>
                <w:i w:val="0"/>
                <w:iCs w:val="0"/>
                <w:color w:val="000000"/>
                <w:kern w:val="0"/>
                <w:sz w:val="20"/>
                <w:szCs w:val="20"/>
                <w:u w:val="none"/>
                <w:lang w:val="en-US" w:eastAsia="zh-CN" w:bidi="ar"/>
              </w:rPr>
              <w:t>限价</w:t>
            </w:r>
          </w:p>
        </w:tc>
        <w:tc>
          <w:tcPr>
            <w:tcW w:w="0" w:type="auto"/>
            <w:noWrap w:val="0"/>
            <w:vAlign w:val="center"/>
          </w:tcPr>
          <w:p w14:paraId="495CCF03">
            <w:pPr>
              <w:keepNext w:val="0"/>
              <w:keepLines w:val="0"/>
              <w:suppressLineNumbers w:val="0"/>
              <w:spacing w:before="0" w:beforeAutospacing="0" w:after="0" w:afterAutospacing="0" w:line="360" w:lineRule="auto"/>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网点数量</w:t>
            </w:r>
          </w:p>
        </w:tc>
        <w:tc>
          <w:tcPr>
            <w:tcW w:w="648" w:type="dxa"/>
            <w:noWrap w:val="0"/>
            <w:vAlign w:val="center"/>
          </w:tcPr>
          <w:p w14:paraId="4BF1CAE2">
            <w:pPr>
              <w:keepNext w:val="0"/>
              <w:keepLines w:val="0"/>
              <w:suppressLineNumbers w:val="0"/>
              <w:spacing w:before="0" w:beforeAutospacing="0" w:after="0" w:afterAutospacing="0" w:line="360" w:lineRule="auto"/>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次数</w:t>
            </w:r>
          </w:p>
        </w:tc>
        <w:tc>
          <w:tcPr>
            <w:tcW w:w="1915" w:type="dxa"/>
            <w:noWrap w:val="0"/>
            <w:vAlign w:val="center"/>
          </w:tcPr>
          <w:p w14:paraId="1CFEC496">
            <w:pPr>
              <w:keepNext w:val="0"/>
              <w:keepLines w:val="0"/>
              <w:suppressLineNumbers w:val="0"/>
              <w:spacing w:before="0" w:beforeAutospacing="0" w:after="0" w:afterAutospacing="0" w:line="360" w:lineRule="auto"/>
              <w:ind w:left="0" w:right="0"/>
              <w:jc w:val="center"/>
              <w:rPr>
                <w:rFonts w:hint="eastAsia" w:ascii="宋体" w:hAnsi="宋体" w:eastAsia="宋体" w:cs="Calibri"/>
                <w:vertAlign w:val="baseline"/>
                <w:lang w:val="en-US" w:eastAsia="zh-CN"/>
              </w:rPr>
            </w:pPr>
            <w:r>
              <w:rPr>
                <w:rFonts w:hint="eastAsia" w:ascii="宋体" w:hAnsi="宋体" w:eastAsia="宋体" w:cs="宋体"/>
                <w:kern w:val="2"/>
                <w:sz w:val="21"/>
                <w:szCs w:val="21"/>
                <w:lang w:val="en-US" w:eastAsia="zh-CN" w:bidi="ar"/>
              </w:rPr>
              <w:t>每个网点人员费用</w:t>
            </w:r>
            <w:r>
              <w:rPr>
                <w:rFonts w:hint="eastAsia" w:ascii="宋体" w:hAnsi="宋体" w:eastAsia="宋体" w:cs="Calibri"/>
                <w:vertAlign w:val="baseline"/>
                <w:lang w:val="en-US" w:eastAsia="zh-CN"/>
              </w:rPr>
              <w:t>单价最高</w:t>
            </w:r>
            <w:r>
              <w:rPr>
                <w:rFonts w:hint="eastAsia" w:ascii="宋体" w:hAnsi="宋体" w:eastAsia="宋体" w:cs="宋体"/>
                <w:i w:val="0"/>
                <w:iCs w:val="0"/>
                <w:color w:val="000000"/>
                <w:kern w:val="0"/>
                <w:sz w:val="20"/>
                <w:szCs w:val="20"/>
                <w:u w:val="none"/>
                <w:lang w:val="en-US" w:eastAsia="zh-CN" w:bidi="ar"/>
              </w:rPr>
              <w:t>限价（含可抵扣增值税）</w:t>
            </w:r>
          </w:p>
        </w:tc>
        <w:tc>
          <w:tcPr>
            <w:tcW w:w="0" w:type="auto"/>
            <w:noWrap w:val="0"/>
            <w:vAlign w:val="center"/>
          </w:tcPr>
          <w:p w14:paraId="62AD5AB8">
            <w:pPr>
              <w:keepNext w:val="0"/>
              <w:keepLines w:val="0"/>
              <w:suppressLineNumbers w:val="0"/>
              <w:spacing w:before="0" w:beforeAutospacing="0" w:after="0" w:afterAutospacing="0" w:line="360" w:lineRule="auto"/>
              <w:ind w:left="0" w:right="0"/>
              <w:jc w:val="center"/>
              <w:rPr>
                <w:rFonts w:hint="eastAsia" w:ascii="宋体" w:hAnsi="宋体" w:eastAsia="宋体" w:cs="宋体"/>
                <w:kern w:val="2"/>
                <w:sz w:val="21"/>
                <w:szCs w:val="21"/>
                <w:lang w:val="en-US" w:eastAsia="zh-CN" w:bidi="ar"/>
              </w:rPr>
            </w:pPr>
            <w:r>
              <w:rPr>
                <w:rFonts w:hint="eastAsia" w:ascii="宋体" w:hAnsi="宋体" w:eastAsia="宋体" w:cs="宋体"/>
                <w:color w:val="auto"/>
                <w:kern w:val="0"/>
                <w:sz w:val="21"/>
                <w:szCs w:val="21"/>
                <w:lang w:val="en-US" w:eastAsia="zh-CN" w:bidi="ar"/>
              </w:rPr>
              <w:t>应急值守</w:t>
            </w:r>
            <w:r>
              <w:rPr>
                <w:rFonts w:hint="eastAsia" w:ascii="宋体" w:hAnsi="宋体" w:eastAsia="宋体" w:cs="宋体"/>
                <w:kern w:val="2"/>
                <w:sz w:val="21"/>
                <w:szCs w:val="21"/>
                <w:lang w:val="en-US" w:eastAsia="zh-CN" w:bidi="ar"/>
              </w:rPr>
              <w:t>管理费</w:t>
            </w:r>
            <w:r>
              <w:rPr>
                <w:rFonts w:hint="eastAsia" w:ascii="宋体" w:hAnsi="宋体" w:eastAsia="宋体" w:cs="Calibri"/>
                <w:vertAlign w:val="baseline"/>
                <w:lang w:val="en-US" w:eastAsia="zh-CN"/>
              </w:rPr>
              <w:t>最高</w:t>
            </w:r>
            <w:r>
              <w:rPr>
                <w:rFonts w:hint="eastAsia" w:ascii="宋体" w:hAnsi="宋体" w:eastAsia="宋体" w:cs="宋体"/>
                <w:i w:val="0"/>
                <w:iCs w:val="0"/>
                <w:color w:val="000000"/>
                <w:kern w:val="0"/>
                <w:sz w:val="20"/>
                <w:szCs w:val="20"/>
                <w:u w:val="none"/>
                <w:lang w:val="en-US" w:eastAsia="zh-CN" w:bidi="ar"/>
              </w:rPr>
              <w:t>限价</w:t>
            </w:r>
          </w:p>
        </w:tc>
      </w:tr>
      <w:tr w14:paraId="39369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0" w:type="auto"/>
            <w:noWrap w:val="0"/>
            <w:vAlign w:val="center"/>
          </w:tcPr>
          <w:p w14:paraId="55D98B7C">
            <w:pPr>
              <w:keepNext w:val="0"/>
              <w:keepLines w:val="0"/>
              <w:suppressLineNumbers w:val="0"/>
              <w:spacing w:before="0" w:beforeAutospacing="0" w:after="0" w:afterAutospacing="0" w:line="360" w:lineRule="auto"/>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14人</w:t>
            </w:r>
          </w:p>
        </w:tc>
        <w:tc>
          <w:tcPr>
            <w:tcW w:w="0" w:type="auto"/>
            <w:noWrap w:val="0"/>
            <w:vAlign w:val="center"/>
          </w:tcPr>
          <w:p w14:paraId="3DDB0A41">
            <w:pPr>
              <w:keepNext w:val="0"/>
              <w:keepLines w:val="0"/>
              <w:suppressLineNumbers w:val="0"/>
              <w:spacing w:before="0" w:beforeAutospacing="0" w:after="0" w:afterAutospacing="0" w:line="360" w:lineRule="auto"/>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36个月</w:t>
            </w:r>
          </w:p>
        </w:tc>
        <w:tc>
          <w:tcPr>
            <w:tcW w:w="0" w:type="auto"/>
            <w:noWrap w:val="0"/>
            <w:vAlign w:val="center"/>
          </w:tcPr>
          <w:p w14:paraId="14424447">
            <w:pPr>
              <w:keepNext w:val="0"/>
              <w:keepLines w:val="0"/>
              <w:suppressLineNumbers w:val="0"/>
              <w:spacing w:before="0" w:beforeAutospacing="0" w:after="0" w:afterAutospacing="0" w:line="360" w:lineRule="auto"/>
              <w:ind w:left="0" w:right="0"/>
              <w:jc w:val="center"/>
              <w:rPr>
                <w:rFonts w:hint="eastAsia" w:ascii="宋体" w:hAnsi="宋体" w:eastAsia="宋体" w:cs="Calibri"/>
                <w:vertAlign w:val="baseline"/>
                <w:lang w:val="en-US" w:eastAsia="zh-CN"/>
              </w:rPr>
            </w:pPr>
            <w:r>
              <w:rPr>
                <w:rFonts w:hint="eastAsia" w:ascii="宋体" w:hAnsi="宋体" w:eastAsia="宋体" w:cs="宋体"/>
                <w:kern w:val="2"/>
                <w:sz w:val="21"/>
                <w:szCs w:val="21"/>
                <w:lang w:val="en-US" w:eastAsia="zh-CN" w:bidi="ar"/>
              </w:rPr>
              <w:t>3100元/月/人</w:t>
            </w:r>
          </w:p>
        </w:tc>
        <w:tc>
          <w:tcPr>
            <w:tcW w:w="0" w:type="auto"/>
            <w:noWrap w:val="0"/>
            <w:vAlign w:val="center"/>
          </w:tcPr>
          <w:p w14:paraId="48E7FDC6">
            <w:pPr>
              <w:keepNext w:val="0"/>
              <w:keepLines w:val="0"/>
              <w:suppressLineNumbers w:val="0"/>
              <w:spacing w:before="0" w:beforeAutospacing="0" w:after="0" w:afterAutospacing="0" w:line="360" w:lineRule="auto"/>
              <w:ind w:left="0" w:right="0"/>
              <w:jc w:val="center"/>
              <w:rPr>
                <w:rFonts w:hint="eastAsia" w:ascii="宋体" w:hAnsi="宋体" w:eastAsia="宋体" w:cs="Calibri"/>
                <w:vertAlign w:val="baseline"/>
                <w:lang w:val="en-US" w:eastAsia="zh-CN"/>
              </w:rPr>
            </w:pPr>
            <w:r>
              <w:rPr>
                <w:rFonts w:hint="eastAsia" w:ascii="宋体" w:hAnsi="宋体" w:eastAsia="宋体" w:cs="Calibri"/>
                <w:vertAlign w:val="baseline"/>
                <w:lang w:val="en-US" w:eastAsia="zh-CN"/>
              </w:rPr>
              <w:t>5%</w:t>
            </w:r>
          </w:p>
        </w:tc>
        <w:tc>
          <w:tcPr>
            <w:tcW w:w="0" w:type="auto"/>
            <w:noWrap w:val="0"/>
            <w:vAlign w:val="center"/>
          </w:tcPr>
          <w:p w14:paraId="58448EE3">
            <w:pPr>
              <w:keepNext w:val="0"/>
              <w:keepLines w:val="0"/>
              <w:suppressLineNumbers w:val="0"/>
              <w:spacing w:before="0" w:beforeAutospacing="0" w:after="0" w:afterAutospacing="0" w:line="360" w:lineRule="auto"/>
              <w:ind w:left="0" w:right="0"/>
              <w:jc w:val="center"/>
              <w:rPr>
                <w:rFonts w:hint="eastAsia" w:ascii="宋体" w:hAnsi="宋体" w:eastAsia="宋体" w:cs="Calibri"/>
                <w:vertAlign w:val="baseline"/>
                <w:lang w:val="en-US" w:eastAsia="zh-CN"/>
              </w:rPr>
            </w:pPr>
            <w:r>
              <w:rPr>
                <w:rFonts w:hint="eastAsia" w:ascii="宋体" w:hAnsi="宋体" w:eastAsia="宋体" w:cs="宋体"/>
                <w:kern w:val="2"/>
                <w:sz w:val="21"/>
                <w:szCs w:val="21"/>
                <w:lang w:val="en-US" w:eastAsia="zh-CN" w:bidi="ar"/>
              </w:rPr>
              <w:t>13个</w:t>
            </w:r>
          </w:p>
        </w:tc>
        <w:tc>
          <w:tcPr>
            <w:tcW w:w="648" w:type="dxa"/>
            <w:noWrap w:val="0"/>
            <w:vAlign w:val="center"/>
          </w:tcPr>
          <w:p w14:paraId="19262363">
            <w:pPr>
              <w:keepNext w:val="0"/>
              <w:keepLines w:val="0"/>
              <w:suppressLineNumbers w:val="0"/>
              <w:spacing w:before="0" w:beforeAutospacing="0" w:after="0" w:afterAutospacing="0" w:line="360" w:lineRule="auto"/>
              <w:ind w:left="0" w:right="0"/>
              <w:jc w:val="center"/>
              <w:rPr>
                <w:rFonts w:hint="default"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5次</w:t>
            </w:r>
          </w:p>
        </w:tc>
        <w:tc>
          <w:tcPr>
            <w:tcW w:w="1915" w:type="dxa"/>
            <w:noWrap w:val="0"/>
            <w:vAlign w:val="center"/>
          </w:tcPr>
          <w:p w14:paraId="75D6F823">
            <w:pPr>
              <w:keepNext w:val="0"/>
              <w:keepLines w:val="0"/>
              <w:suppressLineNumbers w:val="0"/>
              <w:spacing w:before="0" w:beforeAutospacing="0" w:after="0" w:afterAutospacing="0" w:line="360" w:lineRule="auto"/>
              <w:ind w:left="0" w:right="0"/>
              <w:jc w:val="center"/>
              <w:rPr>
                <w:rFonts w:hint="eastAsia" w:ascii="宋体" w:hAnsi="宋体" w:eastAsia="宋体" w:cs="Calibri"/>
                <w:vertAlign w:val="baseline"/>
                <w:lang w:val="en-US" w:eastAsia="zh-CN"/>
              </w:rPr>
            </w:pPr>
            <w:r>
              <w:rPr>
                <w:rFonts w:hint="eastAsia" w:ascii="宋体" w:hAnsi="宋体" w:eastAsia="宋体" w:cs="Calibri"/>
                <w:vertAlign w:val="baseline"/>
                <w:lang w:val="en-US" w:eastAsia="zh-CN"/>
              </w:rPr>
              <w:t>200元/次</w:t>
            </w:r>
          </w:p>
        </w:tc>
        <w:tc>
          <w:tcPr>
            <w:tcW w:w="0" w:type="auto"/>
            <w:noWrap w:val="0"/>
            <w:vAlign w:val="center"/>
          </w:tcPr>
          <w:p w14:paraId="6C20FC0B">
            <w:pPr>
              <w:keepNext w:val="0"/>
              <w:keepLines w:val="0"/>
              <w:suppressLineNumbers w:val="0"/>
              <w:spacing w:before="0" w:beforeAutospacing="0" w:after="0" w:afterAutospacing="0" w:line="360" w:lineRule="auto"/>
              <w:ind w:left="0" w:right="0"/>
              <w:jc w:val="center"/>
              <w:rPr>
                <w:rFonts w:hint="eastAsia" w:ascii="宋体" w:hAnsi="宋体" w:eastAsia="宋体" w:cs="Calibri"/>
                <w:vertAlign w:val="baseline"/>
                <w:lang w:val="en-US" w:eastAsia="zh-CN"/>
              </w:rPr>
            </w:pPr>
            <w:r>
              <w:rPr>
                <w:rFonts w:hint="eastAsia" w:ascii="宋体" w:hAnsi="宋体" w:eastAsia="宋体" w:cs="宋体"/>
                <w:kern w:val="2"/>
                <w:sz w:val="21"/>
                <w:szCs w:val="21"/>
                <w:lang w:val="en-US" w:eastAsia="zh-CN" w:bidi="ar"/>
              </w:rPr>
              <w:t>5%</w:t>
            </w:r>
          </w:p>
        </w:tc>
      </w:tr>
    </w:tbl>
    <w:p w14:paraId="51EAC541">
      <w:pPr>
        <w:spacing w:line="300" w:lineRule="exact"/>
        <w:ind w:firstLine="0" w:firstLineChars="0"/>
        <w:jc w:val="left"/>
        <w:rPr>
          <w:rFonts w:hint="eastAsia" w:ascii="宋体" w:hAnsi="宋体"/>
          <w:b/>
          <w:bCs/>
        </w:rPr>
      </w:pPr>
      <w:r>
        <w:rPr>
          <w:rFonts w:hint="eastAsia" w:ascii="宋体" w:hAnsi="宋体"/>
          <w:b/>
          <w:bCs/>
        </w:rPr>
        <w:t>三、合格投标人的基本资质要求：</w:t>
      </w:r>
    </w:p>
    <w:p w14:paraId="29F447FE">
      <w:pPr>
        <w:spacing w:line="360" w:lineRule="auto"/>
        <w:ind w:firstLine="420" w:firstLineChars="200"/>
        <w:rPr>
          <w:rFonts w:hint="eastAsia" w:ascii="宋体" w:hAnsi="宋体"/>
          <w:bCs/>
        </w:rPr>
      </w:pPr>
      <w:r>
        <w:rPr>
          <w:rFonts w:hint="eastAsia" w:ascii="宋体" w:hAnsi="宋体"/>
          <w:bCs/>
        </w:rPr>
        <w:t>1</w:t>
      </w:r>
      <w:r>
        <w:rPr>
          <w:rFonts w:hint="eastAsia" w:ascii="宋体" w:hAnsi="宋体"/>
          <w:bCs/>
          <w:lang w:eastAsia="zh-CN"/>
        </w:rPr>
        <w:t>、投标人须具备独立承担民事责任的能力，具有公安机关核发的《保安服务许可证》（如发证机关非河北省，但供应商在河北省内设有分公司的须同时提供供应商的《保安服务许可证》和分公司所在地设区的市级人民政府公安机关备案证明材料，未在河北省设分公司为派出保安员跨省、自治区或直辖市提供服务的，应提供承诺，承诺如中标本项目能够自合同签订之日起15日内在承德市公安局完成备案）</w:t>
      </w:r>
      <w:r>
        <w:rPr>
          <w:rFonts w:hint="eastAsia" w:ascii="宋体" w:hAnsi="宋体"/>
          <w:bCs/>
        </w:rPr>
        <w:t>。</w:t>
      </w:r>
    </w:p>
    <w:p w14:paraId="7D87F3EE">
      <w:pPr>
        <w:spacing w:line="360" w:lineRule="auto"/>
        <w:ind w:firstLine="420" w:firstLineChars="200"/>
        <w:rPr>
          <w:rFonts w:hint="eastAsia" w:ascii="宋体" w:hAnsi="宋体"/>
          <w:bCs/>
          <w:lang w:eastAsia="zh-CN"/>
        </w:rPr>
      </w:pPr>
      <w:r>
        <w:rPr>
          <w:rFonts w:hint="eastAsia" w:ascii="宋体" w:hAnsi="宋体"/>
          <w:bCs/>
        </w:rPr>
        <w:t>2</w:t>
      </w:r>
      <w:r>
        <w:rPr>
          <w:rFonts w:hint="eastAsia" w:ascii="宋体" w:hAnsi="宋体"/>
          <w:bCs/>
          <w:lang w:eastAsia="zh-CN"/>
        </w:rPr>
        <w:t>、截至投标截止日，投标人未被“信用中国”网站（http://www.creditchina.gov.cn）列入失信被执行人、重大税收违法失信主体、政府采购严重违法失信行为记录名单</w:t>
      </w:r>
      <w:r>
        <w:rPr>
          <w:rFonts w:hint="eastAsia" w:ascii="宋体" w:hAnsi="宋体"/>
          <w:bCs/>
          <w:highlight w:val="none"/>
          <w:lang w:eastAsia="zh-CN"/>
        </w:rPr>
        <w:t>。</w:t>
      </w:r>
    </w:p>
    <w:p w14:paraId="42903FF7">
      <w:pPr>
        <w:spacing w:line="360" w:lineRule="auto"/>
        <w:ind w:firstLine="420" w:firstLineChars="200"/>
        <w:rPr>
          <w:rFonts w:hint="eastAsia" w:ascii="宋体" w:hAnsi="宋体"/>
          <w:bCs/>
        </w:rPr>
      </w:pPr>
      <w:r>
        <w:rPr>
          <w:rFonts w:hint="eastAsia" w:ascii="宋体" w:hAnsi="宋体"/>
          <w:bCs/>
          <w:lang w:val="en-US" w:eastAsia="zh-CN"/>
        </w:rPr>
        <w:t>3、投标人或其所投产品/服务未被列入《中国农业银行集中采购禁入名录》</w:t>
      </w:r>
      <w:r>
        <w:rPr>
          <w:rFonts w:hint="eastAsia" w:ascii="宋体" w:hAnsi="宋体"/>
          <w:bCs/>
          <w:lang w:eastAsia="zh-CN"/>
        </w:rPr>
        <w:t>。</w:t>
      </w:r>
    </w:p>
    <w:p w14:paraId="776EEF26">
      <w:pPr>
        <w:spacing w:line="360" w:lineRule="auto"/>
        <w:ind w:firstLine="420" w:firstLineChars="200"/>
        <w:rPr>
          <w:rFonts w:hint="eastAsia" w:ascii="宋体" w:hAnsi="宋体"/>
          <w:bCs/>
          <w:lang w:eastAsia="zh-CN"/>
        </w:rPr>
      </w:pPr>
      <w:r>
        <w:rPr>
          <w:rFonts w:hint="eastAsia" w:ascii="宋体" w:hAnsi="宋体"/>
          <w:bCs/>
          <w:lang w:val="en-US" w:eastAsia="zh-CN"/>
        </w:rPr>
        <w:t>4</w:t>
      </w:r>
      <w:r>
        <w:rPr>
          <w:rFonts w:hint="eastAsia" w:ascii="宋体" w:hAnsi="宋体"/>
          <w:bCs/>
          <w:lang w:eastAsia="zh-CN"/>
        </w:rPr>
        <w:t>、投标人法定代表人、控股股东或实际控制人与采购人高管人员及使用需求部门、采购部门关键岗位人员无夫妻、直系血亲、三代以内旁系血亲或者近姻亲关系。</w:t>
      </w:r>
    </w:p>
    <w:p w14:paraId="64843837">
      <w:pPr>
        <w:spacing w:line="360" w:lineRule="auto"/>
        <w:ind w:firstLine="420" w:firstLineChars="200"/>
        <w:rPr>
          <w:rFonts w:hint="eastAsia" w:ascii="宋体" w:hAnsi="宋体"/>
          <w:bCs/>
          <w:lang w:eastAsia="zh-CN"/>
        </w:rPr>
      </w:pPr>
      <w:r>
        <w:rPr>
          <w:rFonts w:hint="eastAsia" w:ascii="宋体" w:hAnsi="宋体"/>
          <w:bCs/>
          <w:lang w:val="en-US" w:eastAsia="zh-CN"/>
        </w:rPr>
        <w:t>5</w:t>
      </w:r>
      <w:r>
        <w:rPr>
          <w:rFonts w:hint="eastAsia" w:ascii="宋体" w:hAnsi="宋体"/>
          <w:bCs/>
          <w:lang w:eastAsia="zh-CN"/>
        </w:rPr>
        <w:t>、禁止存在下列关联关系的投标人同时参与本项目采购：</w:t>
      </w:r>
    </w:p>
    <w:p w14:paraId="5DF35BB2">
      <w:pPr>
        <w:spacing w:line="360" w:lineRule="auto"/>
        <w:ind w:firstLine="420" w:firstLineChars="200"/>
        <w:rPr>
          <w:rFonts w:hint="eastAsia" w:ascii="宋体" w:hAnsi="宋体"/>
          <w:bCs/>
          <w:lang w:eastAsia="zh-CN"/>
        </w:rPr>
      </w:pPr>
      <w:r>
        <w:rPr>
          <w:rFonts w:hint="eastAsia" w:ascii="宋体" w:hAnsi="宋体"/>
          <w:bCs/>
          <w:lang w:eastAsia="zh-CN"/>
        </w:rPr>
        <w:t>（1）存在控股、管理关系；</w:t>
      </w:r>
    </w:p>
    <w:p w14:paraId="1C2B6593">
      <w:pPr>
        <w:spacing w:line="360" w:lineRule="auto"/>
        <w:ind w:firstLine="420" w:firstLineChars="200"/>
        <w:rPr>
          <w:rFonts w:hint="eastAsia" w:ascii="宋体" w:hAnsi="宋体"/>
          <w:bCs/>
          <w:lang w:eastAsia="zh-CN"/>
        </w:rPr>
      </w:pPr>
      <w:r>
        <w:rPr>
          <w:rFonts w:hint="eastAsia" w:ascii="宋体" w:hAnsi="宋体"/>
          <w:bCs/>
          <w:lang w:eastAsia="zh-CN"/>
        </w:rPr>
        <w:t>（2）一方直接持有另一方股权，比例超过20%；</w:t>
      </w:r>
    </w:p>
    <w:p w14:paraId="27F76209">
      <w:pPr>
        <w:spacing w:line="360" w:lineRule="auto"/>
        <w:ind w:firstLine="420" w:firstLineChars="200"/>
        <w:rPr>
          <w:rFonts w:hint="eastAsia" w:ascii="宋体" w:hAnsi="宋体"/>
          <w:bCs/>
          <w:lang w:eastAsia="zh-CN"/>
        </w:rPr>
      </w:pPr>
      <w:r>
        <w:rPr>
          <w:rFonts w:hint="eastAsia" w:ascii="宋体" w:hAnsi="宋体"/>
          <w:bCs/>
          <w:lang w:eastAsia="zh-CN"/>
        </w:rPr>
        <w:t>（3）同时被第三方法人或非法人组织或自然人直接持有股股权，比例超过20%（国家控股的投标人除外）；</w:t>
      </w:r>
    </w:p>
    <w:p w14:paraId="2E8B8596">
      <w:pPr>
        <w:spacing w:line="360" w:lineRule="auto"/>
        <w:ind w:firstLine="420" w:firstLineChars="200"/>
        <w:rPr>
          <w:rFonts w:hint="eastAsia" w:ascii="宋体" w:hAnsi="宋体"/>
          <w:bCs/>
        </w:rPr>
      </w:pPr>
      <w:r>
        <w:rPr>
          <w:rFonts w:hint="eastAsia" w:ascii="宋体" w:hAnsi="宋体"/>
          <w:bCs/>
          <w:lang w:eastAsia="zh-CN"/>
        </w:rPr>
        <w:t>（4）法定代表人、单位负责人、董事、监事等主要人员之一为同一人（以“国家企业信用信息公示系统”显示的“主要人员信息”名单为准）</w:t>
      </w:r>
      <w:r>
        <w:rPr>
          <w:rFonts w:hint="eastAsia" w:ascii="宋体" w:hAnsi="宋体"/>
          <w:bCs/>
        </w:rPr>
        <w:t>。</w:t>
      </w:r>
    </w:p>
    <w:p w14:paraId="605DBACB">
      <w:pPr>
        <w:spacing w:line="360" w:lineRule="auto"/>
        <w:ind w:firstLine="420" w:firstLineChars="200"/>
        <w:rPr>
          <w:rFonts w:hint="eastAsia" w:ascii="宋体" w:hAnsi="宋体"/>
          <w:bCs/>
        </w:rPr>
      </w:pPr>
      <w:r>
        <w:rPr>
          <w:rFonts w:hint="eastAsia" w:ascii="宋体" w:hAnsi="宋体"/>
          <w:bCs/>
          <w:lang w:val="en-US" w:eastAsia="zh-CN"/>
        </w:rPr>
        <w:t>6</w:t>
      </w:r>
      <w:r>
        <w:rPr>
          <w:rFonts w:hint="eastAsia" w:ascii="宋体" w:hAnsi="宋体"/>
          <w:bCs/>
          <w:lang w:eastAsia="zh-CN"/>
        </w:rPr>
        <w:t>、潜在投标人涉嫌存在向本行有关部门或人员行贿、输送其他不正当利益等重大违法违规行为的，不得参与本项目</w:t>
      </w:r>
      <w:r>
        <w:rPr>
          <w:rFonts w:hint="eastAsia" w:ascii="宋体" w:hAnsi="宋体"/>
          <w:bCs/>
        </w:rPr>
        <w:t>。</w:t>
      </w:r>
    </w:p>
    <w:p w14:paraId="6BB10ACB">
      <w:pPr>
        <w:spacing w:line="360" w:lineRule="auto"/>
        <w:ind w:firstLine="420" w:firstLineChars="200"/>
        <w:rPr>
          <w:rFonts w:hint="eastAsia" w:ascii="宋体" w:hAnsi="宋体"/>
          <w:bCs/>
        </w:rPr>
      </w:pPr>
      <w:r>
        <w:rPr>
          <w:rFonts w:hint="eastAsia" w:ascii="宋体" w:hAnsi="宋体"/>
          <w:bCs/>
          <w:lang w:val="en-US" w:eastAsia="zh-CN"/>
        </w:rPr>
        <w:t>7</w:t>
      </w:r>
      <w:r>
        <w:rPr>
          <w:rFonts w:hint="eastAsia" w:ascii="宋体" w:hAnsi="宋体"/>
          <w:bCs/>
          <w:lang w:eastAsia="zh-CN"/>
        </w:rPr>
        <w:t>、</w:t>
      </w:r>
      <w:r>
        <w:rPr>
          <w:rFonts w:hint="eastAsia" w:ascii="宋体"/>
          <w:bCs/>
          <w:lang w:val="en-US" w:eastAsia="zh-CN"/>
        </w:rPr>
        <w:t>本项目不接受联合体投标</w:t>
      </w:r>
      <w:r>
        <w:rPr>
          <w:rFonts w:hint="eastAsia" w:ascii="宋体" w:hAnsi="宋体"/>
          <w:bCs/>
        </w:rPr>
        <w:t>。</w:t>
      </w:r>
    </w:p>
    <w:p w14:paraId="004F2E50">
      <w:pPr>
        <w:spacing w:line="360" w:lineRule="auto"/>
        <w:ind w:firstLine="422" w:firstLineChars="200"/>
        <w:rPr>
          <w:rFonts w:hint="eastAsia" w:ascii="宋体" w:hAnsi="宋体"/>
          <w:b/>
          <w:bCs/>
        </w:rPr>
      </w:pPr>
      <w:r>
        <w:rPr>
          <w:rFonts w:hint="eastAsia" w:ascii="宋体" w:hAnsi="宋体"/>
          <w:b/>
          <w:bCs/>
        </w:rPr>
        <w:t>四、招标文件领取：</w:t>
      </w:r>
    </w:p>
    <w:p w14:paraId="50619D91">
      <w:pPr>
        <w:spacing w:line="360" w:lineRule="auto"/>
        <w:ind w:firstLine="420" w:firstLineChars="200"/>
        <w:jc w:val="left"/>
        <w:rPr>
          <w:rFonts w:hint="eastAsia" w:ascii="宋体" w:hAnsi="宋体"/>
        </w:rPr>
      </w:pPr>
      <w:r>
        <w:rPr>
          <w:rFonts w:hint="eastAsia" w:ascii="宋体" w:hAnsi="宋体"/>
        </w:rPr>
        <w:t>（1）招标文件发售时间：2025年</w:t>
      </w:r>
      <w:r>
        <w:rPr>
          <w:rFonts w:hint="eastAsia" w:ascii="宋体" w:hAnsi="宋体"/>
          <w:lang w:val="en-US" w:eastAsia="zh-CN"/>
        </w:rPr>
        <w:t>12</w:t>
      </w:r>
      <w:r>
        <w:rPr>
          <w:rFonts w:hint="eastAsia" w:ascii="宋体" w:hAnsi="宋体"/>
        </w:rPr>
        <w:t>月</w:t>
      </w:r>
      <w:r>
        <w:rPr>
          <w:rFonts w:hint="eastAsia" w:ascii="宋体" w:hAnsi="宋体"/>
          <w:lang w:val="en-US" w:eastAsia="zh-CN"/>
        </w:rPr>
        <w:t>05</w:t>
      </w:r>
      <w:r>
        <w:rPr>
          <w:rFonts w:hint="eastAsia" w:ascii="宋体" w:hAnsi="宋体"/>
        </w:rPr>
        <w:t>日至2025年</w:t>
      </w:r>
      <w:r>
        <w:rPr>
          <w:rFonts w:hint="eastAsia" w:ascii="宋体" w:hAnsi="宋体"/>
          <w:lang w:val="en-US" w:eastAsia="zh-CN"/>
        </w:rPr>
        <w:t>12</w:t>
      </w:r>
      <w:r>
        <w:rPr>
          <w:rFonts w:hint="eastAsia" w:ascii="宋体" w:hAnsi="宋体"/>
        </w:rPr>
        <w:t>月</w:t>
      </w:r>
      <w:r>
        <w:rPr>
          <w:rFonts w:hint="eastAsia" w:ascii="宋体" w:hAnsi="宋体"/>
          <w:lang w:val="en-US" w:eastAsia="zh-CN"/>
        </w:rPr>
        <w:t>12</w:t>
      </w:r>
      <w:r>
        <w:rPr>
          <w:rFonts w:hint="eastAsia" w:ascii="宋体" w:hAnsi="宋体"/>
        </w:rPr>
        <w:t>日，每天09时00分至17时00分。未购买招标文件的投标人不得参加投标。</w:t>
      </w:r>
    </w:p>
    <w:p w14:paraId="6375583B">
      <w:pPr>
        <w:spacing w:line="360" w:lineRule="auto"/>
        <w:ind w:firstLine="420" w:firstLineChars="200"/>
        <w:jc w:val="left"/>
        <w:rPr>
          <w:rFonts w:hint="eastAsia" w:ascii="宋体" w:hAnsi="宋体"/>
        </w:rPr>
      </w:pPr>
      <w:r>
        <w:rPr>
          <w:rFonts w:hint="eastAsia" w:ascii="宋体" w:hAnsi="宋体"/>
        </w:rPr>
        <w:t>（2）招标文件获取地址：</w:t>
      </w:r>
      <w:r>
        <w:fldChar w:fldCharType="begin"/>
      </w:r>
      <w:r>
        <w:instrText xml:space="preserve"> </w:instrText>
      </w:r>
      <w:r>
        <w:rPr>
          <w:rFonts w:hint="eastAsia"/>
        </w:rPr>
        <w:instrText xml:space="preserve">HYPERLINK "https://jc.abchina.com.cn（中国农业银行集中采购平台），以下简称/\“集中采购平台/\”。"</w:instrText>
      </w:r>
      <w:r>
        <w:instrText xml:space="preserve"> </w:instrText>
      </w:r>
      <w:r>
        <w:fldChar w:fldCharType="separate"/>
      </w:r>
      <w:r>
        <w:rPr>
          <w:rStyle w:val="8"/>
          <w:rFonts w:hint="eastAsia" w:ascii="宋体" w:hAnsi="宋体"/>
        </w:rPr>
        <w:t>https://jc.abchina.com.cn（中国农业银行农银e采平台电子招采中心），以下简称“电子招采中心”。</w:t>
      </w:r>
      <w:r>
        <w:fldChar w:fldCharType="end"/>
      </w:r>
    </w:p>
    <w:p w14:paraId="7F190A71">
      <w:pPr>
        <w:spacing w:line="360" w:lineRule="auto"/>
        <w:ind w:firstLine="420" w:firstLineChars="200"/>
        <w:jc w:val="left"/>
        <w:rPr>
          <w:rFonts w:hint="eastAsia" w:ascii="宋体" w:hAnsi="宋体"/>
        </w:rPr>
      </w:pPr>
      <w:r>
        <w:rPr>
          <w:rFonts w:hint="eastAsia" w:ascii="宋体" w:hAnsi="宋体"/>
        </w:rPr>
        <w:t>招标文件获取方式：登录电子招采中心，线上下载。</w:t>
      </w:r>
    </w:p>
    <w:p w14:paraId="760AACA5">
      <w:pPr>
        <w:spacing w:line="360" w:lineRule="auto"/>
        <w:ind w:firstLine="420" w:firstLineChars="200"/>
        <w:jc w:val="left"/>
        <w:rPr>
          <w:rFonts w:hint="eastAsia" w:ascii="宋体" w:hAnsi="宋体"/>
        </w:rPr>
      </w:pPr>
      <w:r>
        <w:rPr>
          <w:rFonts w:hint="eastAsia" w:ascii="宋体" w:hAnsi="宋体"/>
        </w:rPr>
        <w:t>第一步：完成手机注册；</w:t>
      </w:r>
    </w:p>
    <w:p w14:paraId="264EC07D">
      <w:pPr>
        <w:spacing w:line="360" w:lineRule="auto"/>
        <w:ind w:firstLine="420" w:firstLineChars="200"/>
        <w:jc w:val="left"/>
        <w:rPr>
          <w:rFonts w:hint="eastAsia" w:ascii="宋体" w:hAnsi="宋体"/>
        </w:rPr>
      </w:pPr>
      <w:r>
        <w:rPr>
          <w:rFonts w:hint="eastAsia" w:ascii="宋体" w:hAnsi="宋体"/>
        </w:rPr>
        <w:t>第二步：注册手机号通过后，进行企业认领或加入企业，提交后点击确认，页面显示待审核后，编辑短信：“单位名称+注册手机号+企业认领待审核”发送至招标代理机构联系人电话。</w:t>
      </w:r>
    </w:p>
    <w:p w14:paraId="59C1F707">
      <w:pPr>
        <w:spacing w:line="360" w:lineRule="auto"/>
        <w:ind w:firstLine="420" w:firstLineChars="200"/>
        <w:jc w:val="left"/>
        <w:rPr>
          <w:rFonts w:hint="eastAsia" w:ascii="宋体" w:hAnsi="宋体"/>
        </w:rPr>
      </w:pPr>
      <w:r>
        <w:rPr>
          <w:rFonts w:hint="eastAsia" w:ascii="宋体" w:hAnsi="宋体"/>
        </w:rPr>
        <w:t>第三步：企业认领审核通过后，找到对应项目点击报名，然后进入“我的项目”选择该项目流程，点击“招标文件领取”，申请线下支付，页面显示“招标人/招标代理确认”后编辑短信“单位名称+注册手机号+线下支付待审核+项目名称”发送至招标代理机构联系人电话，稍后即可下载招标文件。下载招标文件后请尽快办理实体USB证书（至少办理一个单位CA和一个人名CA，人名CA建议办理法定代表人），单位CA激活绑定招采中心时所有“名称”“使用人”等填写名称的位置统一填写单位全称。</w:t>
      </w:r>
    </w:p>
    <w:p w14:paraId="7483FABF">
      <w:pPr>
        <w:spacing w:line="360" w:lineRule="auto"/>
        <w:ind w:firstLine="420" w:firstLineChars="200"/>
        <w:jc w:val="left"/>
        <w:rPr>
          <w:rFonts w:hint="eastAsia" w:ascii="宋体" w:hAnsi="宋体"/>
        </w:rPr>
      </w:pPr>
      <w:r>
        <w:rPr>
          <w:rFonts w:hint="eastAsia" w:ascii="宋体" w:hAnsi="宋体"/>
        </w:rPr>
        <w:t>“电子招采中心”的相关操作要求及常见问题请查看电子招采中心“帮助中心”。</w:t>
      </w:r>
    </w:p>
    <w:p w14:paraId="52BCB570">
      <w:pPr>
        <w:wordWrap w:val="0"/>
        <w:spacing w:line="360" w:lineRule="auto"/>
        <w:ind w:firstLine="420" w:firstLineChars="200"/>
        <w:rPr>
          <w:rFonts w:hint="eastAsia" w:ascii="Times New Roman" w:hAnsi="Times New Roman"/>
        </w:rPr>
      </w:pPr>
      <w:r>
        <w:rPr>
          <w:rFonts w:hint="eastAsia" w:ascii="宋体" w:hAnsi="宋体"/>
        </w:rPr>
        <w:t>（3）潜</w:t>
      </w:r>
      <w:r>
        <w:rPr>
          <w:rFonts w:ascii="宋体" w:hAnsi="宋体"/>
        </w:rPr>
        <w:t>在投标人同步将以下资料扫描成</w:t>
      </w:r>
      <w:r>
        <w:t>PDF</w:t>
      </w:r>
      <w:r>
        <w:rPr>
          <w:rFonts w:ascii="宋体" w:hAnsi="宋体"/>
        </w:rPr>
        <w:t>格式发送至联系人邮箱</w:t>
      </w:r>
      <w:r>
        <w:rPr>
          <w:rFonts w:hint="eastAsia" w:ascii="宋体" w:hAnsi="宋体"/>
        </w:rPr>
        <w:t>（联系人：</w:t>
      </w:r>
      <w:r>
        <w:rPr>
          <w:rFonts w:hint="eastAsia" w:ascii="宋体" w:hAnsi="宋体"/>
          <w:lang w:eastAsia="zh-CN"/>
        </w:rPr>
        <w:t>耿梦思</w:t>
      </w:r>
      <w:r>
        <w:rPr>
          <w:rFonts w:hint="eastAsia" w:ascii="宋体" w:hAnsi="宋体"/>
        </w:rPr>
        <w:t xml:space="preserve"> 电话：</w:t>
      </w:r>
      <w:r>
        <w:rPr>
          <w:rFonts w:hint="eastAsia" w:ascii="宋体" w:hAnsi="宋体"/>
          <w:lang w:eastAsia="zh-CN"/>
        </w:rPr>
        <w:t>17732958330</w:t>
      </w:r>
      <w:r>
        <w:rPr>
          <w:rFonts w:hint="eastAsia" w:ascii="宋体" w:hAnsi="宋体"/>
        </w:rPr>
        <w:tab/>
      </w:r>
      <w:r>
        <w:rPr>
          <w:rFonts w:hint="eastAsia" w:ascii="宋体" w:hAnsi="宋体"/>
        </w:rPr>
        <w:t>邮箱：</w:t>
      </w:r>
      <w:r>
        <w:fldChar w:fldCharType="begin"/>
      </w:r>
      <w:r>
        <w:instrText xml:space="preserve"> HYPERLINK "mailto:zhangminghao.zgtj@chinaccs.cn" </w:instrText>
      </w:r>
      <w:r>
        <w:fldChar w:fldCharType="separate"/>
      </w:r>
      <w:r>
        <w:rPr>
          <w:rStyle w:val="8"/>
          <w:rFonts w:hint="eastAsia" w:ascii="宋体" w:hAnsi="宋体"/>
          <w:lang w:eastAsia="zh-CN"/>
        </w:rPr>
        <w:t>douao.zgtj@chinaccs.cn</w:t>
      </w:r>
      <w:r>
        <w:fldChar w:fldCharType="end"/>
      </w:r>
      <w:r>
        <w:rPr>
          <w:rFonts w:hint="eastAsia" w:ascii="宋体" w:hAnsi="宋体"/>
        </w:rPr>
        <w:t xml:space="preserve"> ）</w:t>
      </w:r>
      <w:r>
        <w:rPr>
          <w:rFonts w:ascii="宋体" w:hAnsi="宋体"/>
        </w:rPr>
        <w:t>：</w:t>
      </w:r>
    </w:p>
    <w:p w14:paraId="22BE4ED8">
      <w:pPr>
        <w:spacing w:line="360" w:lineRule="auto"/>
        <w:ind w:firstLine="400" w:firstLineChars="200"/>
      </w:pPr>
      <w:r>
        <w:rPr>
          <w:color w:val="333333"/>
          <w:sz w:val="20"/>
          <w:szCs w:val="20"/>
          <w:shd w:val="clear" w:color="auto" w:fill="FFFFFF"/>
        </w:rPr>
        <w:t>①</w:t>
      </w:r>
      <w:r>
        <w:rPr>
          <w:rFonts w:ascii="宋体" w:hAnsi="宋体"/>
        </w:rPr>
        <w:t>加盖投标人公章的投标人信息表及可编辑版（见附件，招标公告发布网站中</w:t>
      </w:r>
      <w:r>
        <w:rPr>
          <w:b/>
        </w:rPr>
        <w:t>“</w:t>
      </w:r>
      <w:r>
        <w:rPr>
          <w:rFonts w:ascii="宋体" w:hAnsi="宋体"/>
          <w:b/>
        </w:rPr>
        <w:t>金采网</w:t>
      </w:r>
      <w:r>
        <w:rPr>
          <w:b/>
        </w:rPr>
        <w:t>”</w:t>
      </w:r>
      <w:r>
        <w:rPr>
          <w:rFonts w:ascii="宋体" w:hAnsi="宋体"/>
        </w:rPr>
        <w:t>可下载对应表格）；</w:t>
      </w:r>
    </w:p>
    <w:p w14:paraId="2A002A03">
      <w:pPr>
        <w:spacing w:line="360" w:lineRule="auto"/>
        <w:ind w:firstLine="400" w:firstLineChars="200"/>
      </w:pPr>
      <w:r>
        <w:rPr>
          <w:color w:val="333333"/>
          <w:sz w:val="20"/>
          <w:szCs w:val="20"/>
          <w:shd w:val="clear" w:color="auto" w:fill="FFFFFF"/>
        </w:rPr>
        <w:t>②</w:t>
      </w:r>
      <w:r>
        <w:rPr>
          <w:rFonts w:ascii="宋体" w:hAnsi="宋体"/>
        </w:rPr>
        <w:t>加盖投标人公章的税务信息表及可编辑版（见附件，招标公告发布网站中</w:t>
      </w:r>
      <w:r>
        <w:rPr>
          <w:b/>
        </w:rPr>
        <w:t>“</w:t>
      </w:r>
      <w:r>
        <w:rPr>
          <w:rFonts w:ascii="宋体" w:hAnsi="宋体"/>
          <w:b/>
        </w:rPr>
        <w:t>金采网</w:t>
      </w:r>
      <w:r>
        <w:rPr>
          <w:b/>
        </w:rPr>
        <w:t>”</w:t>
      </w:r>
      <w:r>
        <w:rPr>
          <w:rFonts w:ascii="宋体" w:hAnsi="宋体"/>
        </w:rPr>
        <w:t>可下载对应表格）；</w:t>
      </w:r>
    </w:p>
    <w:p w14:paraId="1723CAB0">
      <w:pPr>
        <w:spacing w:line="360" w:lineRule="auto"/>
        <w:ind w:firstLine="420" w:firstLineChars="200"/>
      </w:pPr>
      <w:r>
        <w:rPr>
          <w:rFonts w:ascii="宋体" w:hAnsi="宋体"/>
        </w:rPr>
        <w:t>备注：</w:t>
      </w:r>
      <w:r>
        <w:t>1.</w:t>
      </w:r>
      <w:r>
        <w:rPr>
          <w:rFonts w:ascii="宋体" w:hAnsi="宋体"/>
        </w:rPr>
        <w:t>投标人资料不完整、未按要求提供资料或未发送成功将导致招标文件领取失败，由投标人自行承担相关责任。</w:t>
      </w:r>
      <w:r>
        <w:t>2.</w:t>
      </w:r>
      <w:r>
        <w:rPr>
          <w:rFonts w:ascii="宋体" w:hAnsi="宋体"/>
        </w:rPr>
        <w:t>各投标人递交相关材料即表示对材料的真实性负责，并由此承担法律风险和赔偿责任。</w:t>
      </w:r>
    </w:p>
    <w:p w14:paraId="5281620D">
      <w:pPr>
        <w:spacing w:line="360" w:lineRule="auto"/>
        <w:ind w:firstLine="420" w:firstLineChars="200"/>
        <w:rPr>
          <w:rFonts w:ascii="宋体" w:hAnsi="宋体"/>
          <w:b/>
          <w:bCs/>
        </w:rPr>
      </w:pPr>
      <w:r>
        <w:rPr>
          <w:rFonts w:hint="eastAsia" w:ascii="宋体" w:hAnsi="宋体"/>
          <w:color w:val="000000"/>
        </w:rPr>
        <w:t>提示：</w:t>
      </w:r>
      <w:r>
        <w:rPr>
          <w:rFonts w:hint="eastAsia"/>
          <w:color w:val="000000"/>
        </w:rPr>
        <w:t>1.</w:t>
      </w:r>
      <w:r>
        <w:rPr>
          <w:rFonts w:hint="eastAsia" w:ascii="宋体" w:hAnsi="宋体"/>
          <w:color w:val="000000"/>
        </w:rPr>
        <w:t>上述步骤（</w:t>
      </w:r>
      <w:r>
        <w:rPr>
          <w:rFonts w:hint="eastAsia"/>
          <w:color w:val="000000"/>
        </w:rPr>
        <w:t>1</w:t>
      </w:r>
      <w:r>
        <w:rPr>
          <w:rFonts w:hint="eastAsia" w:ascii="宋体" w:hAnsi="宋体"/>
          <w:color w:val="000000"/>
        </w:rPr>
        <w:t>）中国农业银行电子招采中心下载招标文件、步骤（</w:t>
      </w:r>
      <w:r>
        <w:rPr>
          <w:rFonts w:hint="eastAsia"/>
          <w:color w:val="000000"/>
        </w:rPr>
        <w:t>2</w:t>
      </w:r>
      <w:r>
        <w:rPr>
          <w:rFonts w:hint="eastAsia" w:ascii="宋体" w:hAnsi="宋体"/>
          <w:color w:val="000000"/>
        </w:rPr>
        <w:t>）向中国通信建设集团有限公司提交相关资料为潜在投标人必要操作步骤，否则将无法在中国农业银行电子招采中心参与线上投标。</w:t>
      </w:r>
      <w:r>
        <w:rPr>
          <w:rFonts w:hint="eastAsia"/>
          <w:color w:val="000000"/>
        </w:rPr>
        <w:t>2.</w:t>
      </w:r>
      <w:r>
        <w:rPr>
          <w:rFonts w:hint="eastAsia" w:ascii="宋体" w:hAnsi="宋体"/>
          <w:color w:val="000000"/>
        </w:rPr>
        <w:t>潜在投标人应充分考虑平台注册、资料准备及上传、注册申请后台审核等流程所需的时间和不可预见因素。</w:t>
      </w:r>
    </w:p>
    <w:p w14:paraId="5FB4F4A1">
      <w:pPr>
        <w:spacing w:line="360" w:lineRule="auto"/>
        <w:ind w:firstLine="422" w:firstLineChars="200"/>
        <w:rPr>
          <w:rFonts w:hint="eastAsia" w:ascii="宋体" w:hAnsi="宋体"/>
          <w:b/>
          <w:bCs/>
        </w:rPr>
      </w:pPr>
      <w:r>
        <w:rPr>
          <w:rFonts w:hint="eastAsia" w:ascii="宋体" w:hAnsi="宋体"/>
          <w:b/>
          <w:bCs/>
        </w:rPr>
        <w:t>五、项目说明会</w:t>
      </w:r>
    </w:p>
    <w:p w14:paraId="6D073D6B">
      <w:pPr>
        <w:spacing w:line="360" w:lineRule="auto"/>
        <w:ind w:firstLine="420" w:firstLineChars="200"/>
        <w:rPr>
          <w:rFonts w:hint="eastAsia" w:ascii="宋体" w:hAnsi="宋体"/>
        </w:rPr>
      </w:pPr>
      <w:r>
        <w:rPr>
          <w:rFonts w:ascii="宋体" w:hAnsi="宋体"/>
        </w:rPr>
        <w:t>如有，另行通知。</w:t>
      </w:r>
    </w:p>
    <w:p w14:paraId="0665559D">
      <w:pPr>
        <w:spacing w:line="360" w:lineRule="auto"/>
        <w:ind w:firstLine="422" w:firstLineChars="200"/>
        <w:rPr>
          <w:rFonts w:hint="eastAsia" w:ascii="宋体" w:hAnsi="宋体"/>
          <w:b/>
          <w:bCs/>
        </w:rPr>
      </w:pPr>
      <w:r>
        <w:rPr>
          <w:rFonts w:hint="eastAsia" w:ascii="宋体" w:hAnsi="宋体"/>
          <w:b/>
          <w:bCs/>
        </w:rPr>
        <w:t>六、澄清答疑时间安排</w:t>
      </w:r>
    </w:p>
    <w:p w14:paraId="06269E65">
      <w:pPr>
        <w:spacing w:line="360" w:lineRule="auto"/>
        <w:ind w:left="210" w:leftChars="100" w:firstLine="210" w:firstLineChars="100"/>
        <w:rPr>
          <w:rFonts w:hint="eastAsia" w:ascii="宋体" w:hAnsi="宋体"/>
        </w:rPr>
      </w:pPr>
      <w:r>
        <w:rPr>
          <w:rFonts w:hint="eastAsia" w:ascii="宋体" w:hAnsi="宋体"/>
        </w:rPr>
        <w:t>各投标人如果对本项目招标文件有任何澄清要求，请于2025年</w:t>
      </w:r>
      <w:r>
        <w:rPr>
          <w:rFonts w:hint="eastAsia" w:ascii="宋体" w:hAnsi="宋体"/>
          <w:lang w:val="en-US" w:eastAsia="zh-CN"/>
        </w:rPr>
        <w:t>12</w:t>
      </w:r>
      <w:r>
        <w:rPr>
          <w:rFonts w:hint="eastAsia" w:ascii="宋体" w:hAnsi="宋体"/>
        </w:rPr>
        <w:t>月</w:t>
      </w:r>
      <w:r>
        <w:rPr>
          <w:rFonts w:hint="eastAsia" w:ascii="宋体" w:hAnsi="宋体"/>
          <w:lang w:val="en-US" w:eastAsia="zh-CN"/>
        </w:rPr>
        <w:t>15</w:t>
      </w:r>
      <w:r>
        <w:rPr>
          <w:rFonts w:hint="eastAsia" w:ascii="宋体" w:hAnsi="宋体"/>
        </w:rPr>
        <w:t>日09点</w:t>
      </w:r>
      <w:r>
        <w:rPr>
          <w:rFonts w:hint="eastAsia" w:ascii="宋体" w:hAnsi="宋体"/>
          <w:lang w:val="en-US" w:eastAsia="zh-CN"/>
        </w:rPr>
        <w:t>0</w:t>
      </w:r>
      <w:r>
        <w:rPr>
          <w:rFonts w:hint="eastAsia" w:ascii="宋体" w:hAnsi="宋体"/>
        </w:rPr>
        <w:t>0分00秒前在电子招采中心提出，招标人将在电子招采中心发出澄清文件。</w:t>
      </w:r>
    </w:p>
    <w:p w14:paraId="097117A6">
      <w:pPr>
        <w:spacing w:line="360" w:lineRule="auto"/>
        <w:ind w:firstLine="422" w:firstLineChars="200"/>
        <w:rPr>
          <w:rFonts w:hint="eastAsia" w:ascii="宋体" w:hAnsi="宋体"/>
          <w:b/>
          <w:bCs/>
        </w:rPr>
      </w:pPr>
      <w:r>
        <w:rPr>
          <w:rFonts w:hint="eastAsia" w:ascii="宋体" w:hAnsi="宋体"/>
          <w:b/>
          <w:bCs/>
        </w:rPr>
        <w:t>七、投标文件的传输递交</w:t>
      </w:r>
    </w:p>
    <w:p w14:paraId="0184DE9D">
      <w:pPr>
        <w:spacing w:line="360" w:lineRule="auto"/>
        <w:ind w:firstLine="420" w:firstLineChars="200"/>
        <w:rPr>
          <w:rFonts w:hint="eastAsia" w:ascii="宋体" w:hAnsi="宋体"/>
        </w:rPr>
      </w:pPr>
      <w:r>
        <w:rPr>
          <w:rFonts w:hint="eastAsia" w:ascii="宋体" w:hAnsi="宋体"/>
          <w:color w:val="000000"/>
        </w:rPr>
        <w:t>投标文件传输递交的截止时间（投标截止时间）</w:t>
      </w:r>
      <w:r>
        <w:rPr>
          <w:rFonts w:hint="eastAsia" w:ascii="宋体" w:hAnsi="宋体"/>
        </w:rPr>
        <w:t>：北京时间</w:t>
      </w:r>
      <w:r>
        <w:rPr>
          <w:rFonts w:hint="eastAsia" w:ascii="宋体" w:hAnsi="宋体"/>
          <w:highlight w:val="none"/>
        </w:rPr>
        <w:t>2025年</w:t>
      </w:r>
      <w:r>
        <w:rPr>
          <w:rFonts w:hint="eastAsia" w:ascii="宋体" w:hAnsi="宋体"/>
          <w:highlight w:val="none"/>
          <w:lang w:val="en-US" w:eastAsia="zh-CN"/>
        </w:rPr>
        <w:t>12</w:t>
      </w:r>
      <w:r>
        <w:rPr>
          <w:rFonts w:hint="eastAsia" w:ascii="宋体" w:hAnsi="宋体"/>
          <w:highlight w:val="none"/>
        </w:rPr>
        <w:t>月</w:t>
      </w:r>
      <w:r>
        <w:rPr>
          <w:rFonts w:hint="eastAsia" w:ascii="宋体" w:hAnsi="宋体"/>
          <w:highlight w:val="none"/>
          <w:lang w:val="en-US" w:eastAsia="zh-CN"/>
        </w:rPr>
        <w:t>25</w:t>
      </w:r>
      <w:r>
        <w:rPr>
          <w:rFonts w:hint="eastAsia" w:ascii="宋体" w:hAnsi="宋体"/>
          <w:highlight w:val="none"/>
        </w:rPr>
        <w:t>日</w:t>
      </w:r>
      <w:r>
        <w:rPr>
          <w:rFonts w:hint="eastAsia" w:ascii="宋体" w:hAnsi="宋体"/>
        </w:rPr>
        <w:t>09点</w:t>
      </w:r>
      <w:r>
        <w:rPr>
          <w:rFonts w:hint="eastAsia" w:ascii="宋体" w:hAnsi="宋体"/>
          <w:lang w:val="en-US" w:eastAsia="zh-CN"/>
        </w:rPr>
        <w:t>0</w:t>
      </w:r>
      <w:r>
        <w:rPr>
          <w:rFonts w:hint="eastAsia" w:ascii="宋体" w:hAnsi="宋体"/>
        </w:rPr>
        <w:t>0分。本项目将通过电子招采中心进行</w:t>
      </w:r>
      <w:r>
        <w:rPr>
          <w:rFonts w:ascii="宋体" w:hAnsi="宋体"/>
        </w:rPr>
        <w:t>查看投标人</w:t>
      </w:r>
      <w:r>
        <w:rPr>
          <w:rFonts w:hint="eastAsia" w:ascii="宋体" w:hAnsi="宋体"/>
        </w:rPr>
        <w:t>、</w:t>
      </w:r>
      <w:r>
        <w:rPr>
          <w:rFonts w:ascii="宋体" w:hAnsi="宋体"/>
        </w:rPr>
        <w:t>标书</w:t>
      </w:r>
      <w:r>
        <w:rPr>
          <w:rFonts w:hint="eastAsia" w:ascii="宋体" w:hAnsi="宋体"/>
        </w:rPr>
        <w:t>解密、标书导入、唱标等环节。</w:t>
      </w:r>
    </w:p>
    <w:p w14:paraId="7E8BCF10">
      <w:pPr>
        <w:spacing w:line="360" w:lineRule="auto"/>
        <w:ind w:firstLine="420" w:firstLineChars="200"/>
        <w:rPr>
          <w:rFonts w:hint="eastAsia" w:ascii="宋体" w:hAnsi="宋体"/>
        </w:rPr>
      </w:pPr>
      <w:r>
        <w:rPr>
          <w:rFonts w:hint="eastAsia" w:ascii="宋体" w:hAnsi="宋体"/>
        </w:rPr>
        <w:t>在投标截止时间前完成投标文件的传输递交，</w:t>
      </w:r>
      <w:r>
        <w:rPr>
          <w:rFonts w:hint="eastAsia" w:ascii="宋体" w:hAnsi="宋体"/>
          <w:color w:val="000000"/>
        </w:rPr>
        <w:t>逾期完成传输递交的投标文件，招标人不予受理。</w:t>
      </w:r>
    </w:p>
    <w:p w14:paraId="4E6C2883">
      <w:pPr>
        <w:spacing w:line="360" w:lineRule="auto"/>
        <w:ind w:firstLine="420" w:firstLineChars="200"/>
        <w:rPr>
          <w:rFonts w:hint="eastAsia" w:ascii="宋体" w:hAnsi="宋体"/>
          <w:iCs/>
        </w:rPr>
      </w:pPr>
      <w:r>
        <w:rPr>
          <w:rFonts w:hint="eastAsia" w:ascii="宋体" w:hAnsi="宋体"/>
          <w:iCs/>
        </w:rPr>
        <w:t>投标文件传输递交方式：</w:t>
      </w:r>
    </w:p>
    <w:p w14:paraId="4B2F5BF7">
      <w:pPr>
        <w:spacing w:line="360" w:lineRule="auto"/>
        <w:ind w:firstLine="420" w:firstLineChars="200"/>
        <w:rPr>
          <w:rFonts w:hint="eastAsia" w:ascii="宋体" w:hAnsi="宋体"/>
          <w:iCs/>
        </w:rPr>
      </w:pPr>
      <w:r>
        <w:rPr>
          <w:rFonts w:hint="eastAsia" w:ascii="宋体" w:hAnsi="宋体"/>
          <w:iCs/>
        </w:rPr>
        <w:t>1.投标人应按照招标文件和电子招采中心相关操作要求，编制并加密投标文件；</w:t>
      </w:r>
    </w:p>
    <w:p w14:paraId="1DE9F383">
      <w:pPr>
        <w:spacing w:line="360" w:lineRule="auto"/>
        <w:ind w:firstLine="420" w:firstLineChars="200"/>
        <w:rPr>
          <w:rFonts w:hint="eastAsia" w:ascii="宋体" w:hAnsi="宋体"/>
          <w:iCs/>
        </w:rPr>
      </w:pPr>
      <w:r>
        <w:rPr>
          <w:rFonts w:hint="eastAsia" w:ascii="宋体" w:hAnsi="宋体"/>
          <w:iCs/>
        </w:rPr>
        <w:t>2.投标人应按照招标文件和电子招采中心相关操作要求，在投标截止时间前，通过电子招采中心完成投标文件的传输递交；</w:t>
      </w:r>
    </w:p>
    <w:p w14:paraId="7362BC1C">
      <w:pPr>
        <w:spacing w:line="360" w:lineRule="auto"/>
        <w:ind w:firstLine="422" w:firstLineChars="200"/>
        <w:rPr>
          <w:rFonts w:hint="eastAsia" w:ascii="宋体" w:hAnsi="宋体"/>
          <w:b/>
          <w:bCs/>
        </w:rPr>
      </w:pPr>
      <w:bookmarkStart w:id="0" w:name="_Toc489691757"/>
      <w:bookmarkEnd w:id="0"/>
      <w:bookmarkStart w:id="1" w:name="_Toc480583850"/>
      <w:bookmarkEnd w:id="1"/>
      <w:bookmarkStart w:id="2" w:name="_Toc497583949"/>
      <w:r>
        <w:rPr>
          <w:rFonts w:hint="eastAsia" w:ascii="宋体" w:hAnsi="宋体"/>
          <w:b/>
          <w:bCs/>
        </w:rPr>
        <w:t>八、发布公告的媒介</w:t>
      </w:r>
      <w:bookmarkEnd w:id="2"/>
    </w:p>
    <w:p w14:paraId="507D579A">
      <w:pPr>
        <w:wordWrap w:val="0"/>
        <w:spacing w:line="360" w:lineRule="auto"/>
        <w:ind w:firstLine="420" w:firstLineChars="200"/>
        <w:rPr>
          <w:rFonts w:hint="eastAsia" w:ascii="宋体" w:hAnsi="宋体"/>
          <w:b/>
          <w:bCs/>
        </w:rPr>
      </w:pPr>
      <w:r>
        <w:rPr>
          <w:rFonts w:ascii="宋体" w:hAnsi="宋体"/>
        </w:rPr>
        <w:t>本次项目在中国农业银行农银</w:t>
      </w:r>
      <w:r>
        <w:t>e</w:t>
      </w:r>
      <w:r>
        <w:rPr>
          <w:rFonts w:ascii="宋体" w:hAnsi="宋体"/>
        </w:rPr>
        <w:t>采电子招采中心（</w:t>
      </w:r>
      <w:r>
        <w:t>https</w:t>
      </w:r>
      <w:r>
        <w:rPr>
          <w:rFonts w:ascii="宋体" w:hAnsi="宋体"/>
        </w:rPr>
        <w:t>：</w:t>
      </w:r>
      <w:r>
        <w:t>//jc.abchina.com.cn</w:t>
      </w:r>
      <w:r>
        <w:rPr>
          <w:rFonts w:ascii="宋体" w:hAnsi="宋体"/>
        </w:rPr>
        <w:t>）、中国金融集中采购网（</w:t>
      </w:r>
      <w:r>
        <w:t>http</w:t>
      </w:r>
      <w:r>
        <w:rPr>
          <w:rFonts w:ascii="宋体" w:hAnsi="宋体"/>
        </w:rPr>
        <w:t>：</w:t>
      </w:r>
      <w:r>
        <w:t>//www.cfcpn.com/</w:t>
      </w:r>
      <w:r>
        <w:rPr>
          <w:rFonts w:ascii="宋体" w:hAnsi="宋体"/>
        </w:rPr>
        <w:t>）、中国招标投标公共服务平台（</w:t>
      </w:r>
      <w:r>
        <w:t>http</w:t>
      </w:r>
      <w:r>
        <w:rPr>
          <w:rFonts w:ascii="宋体" w:hAnsi="宋体"/>
        </w:rPr>
        <w:t>：</w:t>
      </w:r>
      <w:r>
        <w:t>//www.cebpubservice.com/</w:t>
      </w:r>
      <w:r>
        <w:rPr>
          <w:rFonts w:ascii="宋体" w:hAnsi="宋体"/>
        </w:rPr>
        <w:t>）和中国采购与招标网（</w:t>
      </w:r>
      <w:r>
        <w:t>http</w:t>
      </w:r>
      <w:r>
        <w:rPr>
          <w:rFonts w:ascii="宋体" w:hAnsi="宋体"/>
        </w:rPr>
        <w:t>：</w:t>
      </w:r>
      <w:r>
        <w:t>//www.chinabidding.com.cn/</w:t>
      </w:r>
      <w:r>
        <w:rPr>
          <w:rFonts w:ascii="宋体" w:hAnsi="宋体"/>
        </w:rPr>
        <w:t>）同步发布公告。</w:t>
      </w:r>
    </w:p>
    <w:p w14:paraId="4BB12889">
      <w:pPr>
        <w:spacing w:line="360" w:lineRule="auto"/>
        <w:ind w:firstLine="422" w:firstLineChars="200"/>
        <w:rPr>
          <w:rFonts w:hint="eastAsia" w:ascii="宋体" w:hAnsi="宋体"/>
          <w:b/>
          <w:bCs/>
        </w:rPr>
      </w:pPr>
      <w:r>
        <w:rPr>
          <w:rFonts w:hint="eastAsia" w:ascii="宋体" w:hAnsi="宋体"/>
          <w:b/>
          <w:bCs/>
        </w:rPr>
        <w:t>九、注意事项</w:t>
      </w:r>
    </w:p>
    <w:p w14:paraId="18951C5D">
      <w:pPr>
        <w:spacing w:line="360" w:lineRule="auto"/>
        <w:ind w:firstLine="420" w:firstLineChars="200"/>
        <w:rPr>
          <w:rFonts w:hint="eastAsia" w:ascii="Times New Roman" w:hAnsi="Times New Roman"/>
        </w:rPr>
      </w:pPr>
      <w:r>
        <w:rPr>
          <w:rFonts w:hint="eastAsia"/>
        </w:rPr>
        <w:t>1.</w:t>
      </w:r>
      <w:r>
        <w:rPr>
          <w:rFonts w:ascii="宋体" w:hAnsi="宋体"/>
        </w:rPr>
        <w:t>投标人应按照</w:t>
      </w:r>
      <w:r>
        <w:rPr>
          <w:rFonts w:hint="eastAsia" w:ascii="宋体" w:hAnsi="宋体"/>
        </w:rPr>
        <w:t>电子招采中心</w:t>
      </w:r>
      <w:r>
        <w:rPr>
          <w:rFonts w:ascii="宋体" w:hAnsi="宋体"/>
        </w:rPr>
        <w:t>相关操作手册进行下载</w:t>
      </w:r>
      <w:r>
        <w:rPr>
          <w:rFonts w:hint="eastAsia" w:ascii="宋体" w:hAnsi="宋体"/>
        </w:rPr>
        <w:t>电子招采中心</w:t>
      </w:r>
      <w:r>
        <w:rPr>
          <w:rFonts w:ascii="宋体" w:hAnsi="宋体"/>
        </w:rPr>
        <w:t>工具包、注册、办理</w:t>
      </w:r>
      <w:r>
        <w:t>CA</w:t>
      </w:r>
      <w:r>
        <w:rPr>
          <w:rFonts w:ascii="宋体" w:hAnsi="宋体"/>
        </w:rPr>
        <w:t>数字证书、报名、申领招标文件、投标文件制作加密上传、参与开标等操作。</w:t>
      </w:r>
    </w:p>
    <w:p w14:paraId="7A53489A">
      <w:pPr>
        <w:spacing w:line="360" w:lineRule="auto"/>
        <w:ind w:firstLine="420" w:firstLineChars="200"/>
      </w:pPr>
      <w:r>
        <w:rPr>
          <w:rFonts w:hint="eastAsia"/>
        </w:rPr>
        <w:t>2.</w:t>
      </w:r>
      <w:r>
        <w:rPr>
          <w:rFonts w:hint="eastAsia" w:ascii="宋体" w:hAnsi="宋体"/>
        </w:rPr>
        <w:t>投标人针对技术问题的咨询，可拨打电子招采中心技术支持联系电话：</w:t>
      </w:r>
      <w:r>
        <w:rPr>
          <w:rFonts w:hint="eastAsia" w:ascii="宋体" w:hAnsi="宋体"/>
          <w:lang w:eastAsia="zh-CN"/>
        </w:rPr>
        <w:t>17732958330</w:t>
      </w:r>
      <w:r>
        <w:rPr>
          <w:rFonts w:hint="eastAsia" w:ascii="宋体" w:hAnsi="宋体"/>
        </w:rPr>
        <w:t>，工作时间：周一至周五 9:00-17:00，法定节假日除外</w:t>
      </w:r>
      <w:r>
        <w:rPr>
          <w:rFonts w:ascii="宋体" w:hAnsi="宋体"/>
        </w:rPr>
        <w:t>。</w:t>
      </w:r>
    </w:p>
    <w:p w14:paraId="2C4373E0">
      <w:pPr>
        <w:spacing w:line="360" w:lineRule="auto"/>
        <w:ind w:firstLine="420" w:firstLineChars="200"/>
        <w:rPr>
          <w:rFonts w:ascii="宋体" w:hAnsi="宋体"/>
          <w:iCs/>
        </w:rPr>
      </w:pPr>
      <w:r>
        <w:rPr>
          <w:rFonts w:hint="eastAsia" w:ascii="宋体" w:hAnsi="宋体"/>
          <w:iCs/>
        </w:rPr>
        <w:t>3.投标人应充分考虑平台注册、办理CA数字证书、资料准备及上传、注册申请后台审核、招标文件下载、投标文件上传等流程所需的时间和不可预见因素。</w:t>
      </w:r>
      <w:r>
        <w:rPr>
          <w:rFonts w:hint="eastAsia" w:ascii="宋体" w:hAnsi="宋体"/>
        </w:rPr>
        <w:t>投标截止时间前未完成投标文件递交传输的，视为撤回投标文件。投标截止时间后上传递交投标文件，</w:t>
      </w:r>
      <w:r>
        <w:rPr>
          <w:rFonts w:hint="eastAsia" w:ascii="宋体" w:hAnsi="宋体"/>
          <w:iCs/>
        </w:rPr>
        <w:t>电子招采中心将拒收。</w:t>
      </w:r>
    </w:p>
    <w:p w14:paraId="47934C41">
      <w:pPr>
        <w:spacing w:line="360" w:lineRule="auto"/>
        <w:ind w:left="400"/>
        <w:rPr>
          <w:rFonts w:hint="eastAsia" w:ascii="宋体" w:hAnsi="宋体"/>
          <w:iCs/>
        </w:rPr>
      </w:pPr>
      <w:r>
        <w:rPr>
          <w:rFonts w:hint="eastAsia" w:ascii="宋体" w:hAnsi="宋体"/>
          <w:iCs/>
        </w:rPr>
        <w:t xml:space="preserve"> </w:t>
      </w:r>
    </w:p>
    <w:p w14:paraId="1771D7F9">
      <w:pPr>
        <w:spacing w:line="360" w:lineRule="auto"/>
        <w:ind w:firstLine="420" w:firstLineChars="200"/>
        <w:rPr>
          <w:rFonts w:hint="eastAsia" w:ascii="宋体" w:hAnsi="宋体" w:eastAsia="宋体"/>
          <w:iCs/>
          <w:lang w:eastAsia="zh-CN"/>
        </w:rPr>
      </w:pPr>
      <w:r>
        <w:rPr>
          <w:rFonts w:hint="eastAsia" w:ascii="宋体" w:hAnsi="宋体"/>
          <w:iCs/>
        </w:rPr>
        <w:t>招标人名称：</w:t>
      </w:r>
      <w:r>
        <w:rPr>
          <w:rFonts w:hint="eastAsia" w:ascii="宋体" w:hAnsi="宋体"/>
          <w:iCs/>
          <w:lang w:eastAsia="zh-CN"/>
        </w:rPr>
        <w:t>中国农业银行股份有限公司承德分行</w:t>
      </w:r>
    </w:p>
    <w:p w14:paraId="0428B093">
      <w:pPr>
        <w:spacing w:line="360" w:lineRule="auto"/>
        <w:ind w:firstLine="420" w:firstLineChars="200"/>
        <w:rPr>
          <w:rFonts w:hint="eastAsia" w:ascii="宋体" w:hAnsi="宋体" w:eastAsia="宋体"/>
          <w:iCs/>
          <w:lang w:eastAsia="zh-CN"/>
        </w:rPr>
      </w:pPr>
      <w:r>
        <w:rPr>
          <w:rFonts w:hint="eastAsia" w:ascii="宋体" w:hAnsi="宋体"/>
          <w:iCs/>
        </w:rPr>
        <w:t>地      址：承德市双桥区南营子大街17号</w:t>
      </w:r>
    </w:p>
    <w:p w14:paraId="41B1B35E">
      <w:pPr>
        <w:jc w:val="left"/>
        <w:rPr>
          <w:rFonts w:hint="eastAsia" w:ascii="仿宋_GB2312" w:hAnsi="宋体" w:eastAsia="仿宋_GB2312" w:cs="宋体"/>
          <w:szCs w:val="21"/>
        </w:rPr>
      </w:pPr>
      <w:r>
        <w:rPr>
          <w:rFonts w:hint="eastAsia" w:ascii="仿宋_GB2312" w:hAnsi="宋体" w:eastAsia="仿宋_GB2312" w:cs="宋体"/>
          <w:szCs w:val="21"/>
        </w:rPr>
        <w:t xml:space="preserve"> </w:t>
      </w:r>
    </w:p>
    <w:p w14:paraId="09A9FDFA">
      <w:pPr>
        <w:spacing w:line="360" w:lineRule="auto"/>
        <w:ind w:firstLine="420" w:firstLineChars="200"/>
        <w:rPr>
          <w:rFonts w:hint="eastAsia" w:ascii="宋体" w:hAnsi="宋体"/>
          <w:iCs/>
        </w:rPr>
      </w:pPr>
      <w:r>
        <w:rPr>
          <w:rFonts w:hint="eastAsia" w:ascii="宋体" w:hAnsi="宋体"/>
          <w:iCs/>
        </w:rPr>
        <w:t>招标代理机构名称：中国通信建设集团有限公司</w:t>
      </w:r>
    </w:p>
    <w:p w14:paraId="1F0EFF55">
      <w:pPr>
        <w:spacing w:line="360" w:lineRule="auto"/>
        <w:ind w:firstLine="420" w:firstLineChars="200"/>
        <w:rPr>
          <w:rFonts w:hint="eastAsia" w:ascii="宋体" w:hAnsi="宋体"/>
          <w:iCs/>
        </w:rPr>
      </w:pPr>
      <w:r>
        <w:rPr>
          <w:rFonts w:hint="eastAsia" w:ascii="宋体" w:hAnsi="宋体"/>
          <w:iCs/>
        </w:rPr>
        <w:t>地    址：北京市丰台区凤凰嘴街1号院1号楼</w:t>
      </w:r>
    </w:p>
    <w:p w14:paraId="000863DE">
      <w:pPr>
        <w:spacing w:line="360" w:lineRule="auto"/>
        <w:ind w:firstLine="420" w:firstLineChars="200"/>
        <w:rPr>
          <w:rFonts w:hint="eastAsia" w:ascii="宋体" w:hAnsi="宋体"/>
          <w:iCs/>
        </w:rPr>
      </w:pPr>
      <w:r>
        <w:rPr>
          <w:rFonts w:hint="eastAsia" w:ascii="宋体" w:hAnsi="宋体"/>
          <w:iCs/>
        </w:rPr>
        <w:t>邮    编：100073</w:t>
      </w:r>
    </w:p>
    <w:p w14:paraId="6C5D3A17">
      <w:pPr>
        <w:spacing w:line="360" w:lineRule="auto"/>
        <w:ind w:firstLine="420" w:firstLineChars="200"/>
        <w:rPr>
          <w:rFonts w:hint="eastAsia" w:ascii="宋体" w:hAnsi="宋体"/>
          <w:iCs/>
        </w:rPr>
      </w:pPr>
      <w:r>
        <w:rPr>
          <w:rFonts w:hint="eastAsia" w:ascii="宋体" w:hAnsi="宋体"/>
          <w:iCs/>
        </w:rPr>
        <w:t>联 系 人：</w:t>
      </w:r>
      <w:r>
        <w:rPr>
          <w:rFonts w:hint="eastAsia" w:ascii="宋体" w:hAnsi="宋体"/>
          <w:iCs/>
          <w:lang w:val="en-US" w:eastAsia="zh-CN"/>
        </w:rPr>
        <w:t>豆敖</w:t>
      </w:r>
      <w:r>
        <w:rPr>
          <w:rFonts w:hint="eastAsia" w:ascii="宋体" w:hAnsi="宋体"/>
          <w:iCs/>
        </w:rPr>
        <w:t>、魏杰浩、</w:t>
      </w:r>
      <w:r>
        <w:rPr>
          <w:rFonts w:hint="eastAsia" w:ascii="宋体" w:hAnsi="宋体"/>
          <w:iCs/>
          <w:lang w:eastAsia="zh-CN"/>
        </w:rPr>
        <w:t>耿梦思、</w:t>
      </w:r>
      <w:r>
        <w:rPr>
          <w:rFonts w:hint="eastAsia" w:ascii="宋体" w:hAnsi="宋体"/>
          <w:iCs/>
        </w:rPr>
        <w:t>郜楚、李瑞、魏朝辉、张庆玉、王卫东、底有为、刘晓泽</w:t>
      </w:r>
    </w:p>
    <w:p w14:paraId="0E0DE08E">
      <w:pPr>
        <w:spacing w:line="360" w:lineRule="auto"/>
        <w:ind w:firstLine="420" w:firstLineChars="200"/>
        <w:rPr>
          <w:rFonts w:hint="eastAsia" w:ascii="宋体" w:hAnsi="宋体"/>
          <w:iCs/>
        </w:rPr>
      </w:pPr>
      <w:r>
        <w:rPr>
          <w:rFonts w:hint="eastAsia" w:ascii="宋体" w:hAnsi="宋体"/>
          <w:iCs/>
        </w:rPr>
        <w:t>电    话：</w:t>
      </w:r>
      <w:r>
        <w:rPr>
          <w:rFonts w:hint="eastAsia" w:ascii="宋体" w:hAnsi="宋体"/>
          <w:lang w:eastAsia="zh-CN"/>
        </w:rPr>
        <w:t>17732958330</w:t>
      </w:r>
      <w:r>
        <w:rPr>
          <w:rFonts w:hint="eastAsia" w:ascii="宋体" w:hAnsi="宋体"/>
        </w:rPr>
        <w:t>（负责招标文件获取）、18103120350（负责项目事宜）</w:t>
      </w:r>
    </w:p>
    <w:p w14:paraId="5431BADA">
      <w:pPr>
        <w:spacing w:line="360" w:lineRule="auto"/>
        <w:ind w:firstLine="420" w:firstLineChars="200"/>
        <w:rPr>
          <w:rFonts w:hint="eastAsia" w:ascii="宋体" w:hAnsi="宋体"/>
          <w:iCs/>
        </w:rPr>
      </w:pPr>
      <w:r>
        <w:rPr>
          <w:rFonts w:hint="eastAsia" w:ascii="宋体" w:hAnsi="宋体"/>
          <w:iCs/>
        </w:rPr>
        <w:t>电子函件：</w:t>
      </w:r>
      <w:r>
        <w:fldChar w:fldCharType="begin"/>
      </w:r>
      <w:r>
        <w:instrText xml:space="preserve"> HYPERLINK "mailto:zhangminghao.zgtj@chinaccs.cn" </w:instrText>
      </w:r>
      <w:r>
        <w:fldChar w:fldCharType="separate"/>
      </w:r>
      <w:r>
        <w:rPr>
          <w:rStyle w:val="8"/>
          <w:rFonts w:hint="eastAsia" w:ascii="宋体" w:hAnsi="宋体"/>
          <w:iCs/>
          <w:lang w:eastAsia="zh-CN"/>
        </w:rPr>
        <w:t>douao.zgtj@chinaccs.cn</w:t>
      </w:r>
      <w:r>
        <w:fldChar w:fldCharType="end"/>
      </w:r>
    </w:p>
    <w:p w14:paraId="5A3B22AF">
      <w:pPr>
        <w:spacing w:line="360" w:lineRule="auto"/>
        <w:ind w:firstLine="420" w:firstLineChars="200"/>
        <w:rPr>
          <w:rFonts w:hint="eastAsia" w:ascii="宋体" w:hAnsi="宋体"/>
          <w:iCs/>
        </w:rPr>
      </w:pPr>
      <w:r>
        <w:rPr>
          <w:rFonts w:hint="eastAsia" w:ascii="宋体" w:hAnsi="宋体"/>
          <w:iCs/>
        </w:rPr>
        <w:t xml:space="preserve"> </w:t>
      </w:r>
    </w:p>
    <w:p w14:paraId="1E76B6AC">
      <w:pPr>
        <w:spacing w:line="360" w:lineRule="auto"/>
        <w:ind w:firstLine="420" w:firstLineChars="200"/>
        <w:jc w:val="right"/>
        <w:rPr>
          <w:rFonts w:hint="eastAsia" w:ascii="Times New Roman" w:hAnsi="Times New Roman" w:eastAsia="宋体"/>
          <w:lang w:eastAsia="zh-CN"/>
        </w:rPr>
      </w:pPr>
      <w:r>
        <w:rPr>
          <w:rFonts w:hint="eastAsia" w:ascii="宋体" w:hAnsi="宋体"/>
          <w:iCs/>
          <w:lang w:eastAsia="zh-CN"/>
        </w:rPr>
        <w:t>中国农业银行股份有限公司承德分行</w:t>
      </w:r>
    </w:p>
    <w:p w14:paraId="1930EA8E">
      <w:pPr>
        <w:spacing w:line="360" w:lineRule="auto"/>
        <w:ind w:firstLine="420" w:firstLineChars="200"/>
        <w:rPr>
          <w:rFonts w:ascii="宋体" w:hAnsi="宋体"/>
          <w:iCs/>
        </w:rPr>
      </w:pPr>
    </w:p>
    <w:p w14:paraId="4ED44D42">
      <w:pPr>
        <w:spacing w:line="360" w:lineRule="auto"/>
        <w:ind w:firstLine="420" w:firstLineChars="200"/>
        <w:rPr>
          <w:rFonts w:ascii="宋体" w:hAnsi="宋体"/>
          <w:iCs/>
        </w:rPr>
      </w:pPr>
    </w:p>
    <w:p w14:paraId="05335918">
      <w:pPr>
        <w:spacing w:line="360" w:lineRule="auto"/>
        <w:ind w:firstLine="420" w:firstLineChars="200"/>
        <w:rPr>
          <w:rFonts w:ascii="宋体" w:hAnsi="宋体"/>
          <w:iCs/>
        </w:rPr>
      </w:pPr>
    </w:p>
    <w:p w14:paraId="6EC5D2BA">
      <w:pPr>
        <w:spacing w:line="360" w:lineRule="auto"/>
        <w:ind w:firstLine="420" w:firstLineChars="200"/>
        <w:rPr>
          <w:rFonts w:ascii="宋体" w:hAnsi="宋体"/>
          <w:iCs/>
        </w:rPr>
      </w:pPr>
    </w:p>
    <w:p w14:paraId="06AAA3BF">
      <w:pPr>
        <w:spacing w:line="360" w:lineRule="auto"/>
        <w:ind w:firstLine="420" w:firstLineChars="200"/>
        <w:rPr>
          <w:rFonts w:ascii="宋体" w:hAnsi="宋体"/>
          <w:iCs/>
        </w:rPr>
      </w:pPr>
    </w:p>
    <w:p w14:paraId="4D44C2EA">
      <w:pPr>
        <w:spacing w:line="360" w:lineRule="auto"/>
        <w:ind w:firstLine="420" w:firstLineChars="200"/>
        <w:rPr>
          <w:rFonts w:ascii="宋体" w:hAnsi="宋体"/>
          <w:iCs/>
        </w:rPr>
      </w:pPr>
    </w:p>
    <w:p w14:paraId="1F02343F">
      <w:pPr>
        <w:spacing w:line="360" w:lineRule="auto"/>
        <w:ind w:firstLine="420" w:firstLineChars="200"/>
        <w:rPr>
          <w:rFonts w:ascii="宋体" w:hAnsi="宋体"/>
          <w:iCs/>
        </w:rPr>
      </w:pPr>
    </w:p>
    <w:p w14:paraId="54B9EA86">
      <w:pPr>
        <w:spacing w:line="360" w:lineRule="auto"/>
        <w:ind w:firstLine="420" w:firstLineChars="200"/>
        <w:rPr>
          <w:rFonts w:ascii="宋体" w:hAnsi="宋体"/>
          <w:iCs/>
        </w:rPr>
      </w:pPr>
    </w:p>
    <w:p w14:paraId="79C3AE49">
      <w:pPr>
        <w:spacing w:line="360" w:lineRule="auto"/>
        <w:ind w:firstLine="420" w:firstLineChars="200"/>
        <w:rPr>
          <w:iCs/>
        </w:rPr>
      </w:pPr>
      <w:bookmarkStart w:id="3" w:name="_GoBack"/>
      <w:bookmarkEnd w:id="3"/>
      <w:r>
        <w:rPr>
          <w:rFonts w:ascii="宋体" w:hAnsi="宋体"/>
          <w:iCs/>
        </w:rPr>
        <w:t>附件：投标人信息表</w:t>
      </w:r>
    </w:p>
    <w:tbl>
      <w:tblPr>
        <w:tblStyle w:val="5"/>
        <w:tblW w:w="0" w:type="auto"/>
        <w:jc w:val="center"/>
        <w:tblLayout w:type="fixed"/>
        <w:tblCellMar>
          <w:top w:w="0" w:type="dxa"/>
          <w:left w:w="108" w:type="dxa"/>
          <w:bottom w:w="0" w:type="dxa"/>
          <w:right w:w="108" w:type="dxa"/>
        </w:tblCellMar>
      </w:tblPr>
      <w:tblGrid>
        <w:gridCol w:w="1663"/>
        <w:gridCol w:w="957"/>
        <w:gridCol w:w="1232"/>
        <w:gridCol w:w="1122"/>
        <w:gridCol w:w="1673"/>
        <w:gridCol w:w="2232"/>
      </w:tblGrid>
      <w:tr w14:paraId="2429F82F">
        <w:tblPrEx>
          <w:tblCellMar>
            <w:top w:w="0" w:type="dxa"/>
            <w:left w:w="108" w:type="dxa"/>
            <w:bottom w:w="0" w:type="dxa"/>
            <w:right w:w="108" w:type="dxa"/>
          </w:tblCellMar>
        </w:tblPrEx>
        <w:trPr>
          <w:trHeight w:val="493"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685EA3AF">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获取项目名称及编号</w:t>
            </w:r>
          </w:p>
        </w:tc>
        <w:tc>
          <w:tcPr>
            <w:tcW w:w="7216" w:type="dxa"/>
            <w:gridSpan w:val="5"/>
            <w:tcBorders>
              <w:top w:val="single" w:color="000000" w:sz="4" w:space="0"/>
              <w:left w:val="nil"/>
              <w:bottom w:val="single" w:color="000000" w:sz="4" w:space="0"/>
              <w:right w:val="single" w:color="000000" w:sz="4" w:space="0"/>
            </w:tcBorders>
            <w:noWrap w:val="0"/>
            <w:vAlign w:val="center"/>
          </w:tcPr>
          <w:p w14:paraId="3388B007">
            <w:pPr>
              <w:widowControl w:val="0"/>
              <w:jc w:val="center"/>
              <w:textAlignment w:val="center"/>
              <w:rPr>
                <w:rFonts w:ascii="Calibri" w:hAnsi="Calibri" w:eastAsia="宋体"/>
                <w:kern w:val="2"/>
                <w:sz w:val="21"/>
                <w:szCs w:val="21"/>
                <w:lang w:val="en-US" w:eastAsia="zh-CN" w:bidi="ar-SA"/>
              </w:rPr>
            </w:pPr>
          </w:p>
        </w:tc>
      </w:tr>
      <w:tr w14:paraId="45A3BED7">
        <w:tblPrEx>
          <w:tblCellMar>
            <w:top w:w="0" w:type="dxa"/>
            <w:left w:w="108" w:type="dxa"/>
            <w:bottom w:w="0" w:type="dxa"/>
            <w:right w:w="108" w:type="dxa"/>
          </w:tblCellMar>
        </w:tblPrEx>
        <w:trPr>
          <w:trHeight w:val="573"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52033F03">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供应商名称</w:t>
            </w:r>
          </w:p>
        </w:tc>
        <w:tc>
          <w:tcPr>
            <w:tcW w:w="3311" w:type="dxa"/>
            <w:gridSpan w:val="3"/>
            <w:tcBorders>
              <w:top w:val="single" w:color="000000" w:sz="4" w:space="0"/>
              <w:left w:val="nil"/>
              <w:bottom w:val="single" w:color="000000" w:sz="4" w:space="0"/>
              <w:right w:val="single" w:color="000000" w:sz="4" w:space="0"/>
            </w:tcBorders>
            <w:noWrap w:val="0"/>
            <w:vAlign w:val="center"/>
          </w:tcPr>
          <w:p w14:paraId="7D320898">
            <w:pPr>
              <w:widowControl w:val="0"/>
              <w:jc w:val="center"/>
              <w:textAlignment w:val="center"/>
              <w:rPr>
                <w:rFonts w:ascii="Calibri" w:hAnsi="Calibri" w:eastAsia="宋体"/>
                <w:kern w:val="2"/>
                <w:sz w:val="21"/>
                <w:szCs w:val="21"/>
                <w:lang w:val="en-US" w:eastAsia="zh-CN" w:bidi="ar-SA"/>
              </w:rPr>
            </w:pPr>
          </w:p>
        </w:tc>
        <w:tc>
          <w:tcPr>
            <w:tcW w:w="1673" w:type="dxa"/>
            <w:tcBorders>
              <w:top w:val="single" w:color="000000" w:sz="4" w:space="0"/>
              <w:left w:val="nil"/>
              <w:bottom w:val="single" w:color="000000" w:sz="4" w:space="0"/>
              <w:right w:val="single" w:color="000000" w:sz="4" w:space="0"/>
            </w:tcBorders>
            <w:noWrap w:val="0"/>
            <w:vAlign w:val="center"/>
          </w:tcPr>
          <w:p w14:paraId="0BBB64F0">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法定代表人及身份证号</w:t>
            </w:r>
          </w:p>
        </w:tc>
        <w:tc>
          <w:tcPr>
            <w:tcW w:w="2232" w:type="dxa"/>
            <w:tcBorders>
              <w:top w:val="single" w:color="000000" w:sz="4" w:space="0"/>
              <w:left w:val="nil"/>
              <w:bottom w:val="single" w:color="000000" w:sz="4" w:space="0"/>
              <w:right w:val="single" w:color="000000" w:sz="4" w:space="0"/>
            </w:tcBorders>
            <w:noWrap w:val="0"/>
            <w:vAlign w:val="center"/>
          </w:tcPr>
          <w:p w14:paraId="3B3DAD03">
            <w:pPr>
              <w:widowControl w:val="0"/>
              <w:jc w:val="center"/>
              <w:textAlignment w:val="center"/>
              <w:rPr>
                <w:rFonts w:ascii="Calibri" w:hAnsi="Calibri" w:eastAsia="宋体"/>
                <w:kern w:val="2"/>
                <w:sz w:val="21"/>
                <w:szCs w:val="21"/>
                <w:lang w:val="en-US" w:eastAsia="zh-CN" w:bidi="ar-SA"/>
              </w:rPr>
            </w:pPr>
          </w:p>
        </w:tc>
      </w:tr>
      <w:tr w14:paraId="05180F6E">
        <w:tblPrEx>
          <w:tblCellMar>
            <w:top w:w="0" w:type="dxa"/>
            <w:left w:w="108" w:type="dxa"/>
            <w:bottom w:w="0" w:type="dxa"/>
            <w:right w:w="108" w:type="dxa"/>
          </w:tblCellMar>
        </w:tblPrEx>
        <w:trPr>
          <w:trHeight w:val="958"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2892C796">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企业法人营业执照号</w:t>
            </w:r>
          </w:p>
        </w:tc>
        <w:tc>
          <w:tcPr>
            <w:tcW w:w="3311" w:type="dxa"/>
            <w:gridSpan w:val="3"/>
            <w:tcBorders>
              <w:top w:val="single" w:color="000000" w:sz="4" w:space="0"/>
              <w:left w:val="nil"/>
              <w:bottom w:val="single" w:color="000000" w:sz="4" w:space="0"/>
              <w:right w:val="nil"/>
            </w:tcBorders>
            <w:noWrap w:val="0"/>
            <w:vAlign w:val="center"/>
          </w:tcPr>
          <w:p w14:paraId="4E8DE26F">
            <w:pPr>
              <w:widowControl w:val="0"/>
              <w:jc w:val="center"/>
              <w:textAlignment w:val="center"/>
              <w:rPr>
                <w:rFonts w:ascii="Calibri" w:hAnsi="Calibri" w:eastAsia="宋体"/>
                <w:kern w:val="2"/>
                <w:sz w:val="21"/>
                <w:szCs w:val="21"/>
                <w:lang w:val="en-US" w:eastAsia="zh-CN" w:bidi="ar-SA"/>
              </w:rPr>
            </w:pPr>
          </w:p>
        </w:tc>
        <w:tc>
          <w:tcPr>
            <w:tcW w:w="1673" w:type="dxa"/>
            <w:tcBorders>
              <w:top w:val="single" w:color="000000" w:sz="4" w:space="0"/>
              <w:left w:val="single" w:color="000000" w:sz="4" w:space="0"/>
              <w:bottom w:val="single" w:color="000000" w:sz="4" w:space="0"/>
              <w:right w:val="single" w:color="000000" w:sz="4" w:space="0"/>
            </w:tcBorders>
            <w:noWrap w:val="0"/>
            <w:vAlign w:val="center"/>
          </w:tcPr>
          <w:p w14:paraId="5F734E5C">
            <w:pPr>
              <w:widowControl w:val="0"/>
              <w:ind w:firstLine="210" w:firstLineChars="10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统一社会信用代码</w:t>
            </w:r>
          </w:p>
        </w:tc>
        <w:tc>
          <w:tcPr>
            <w:tcW w:w="2232" w:type="dxa"/>
            <w:tcBorders>
              <w:top w:val="single" w:color="000000" w:sz="4" w:space="0"/>
              <w:left w:val="nil"/>
              <w:bottom w:val="single" w:color="000000" w:sz="4" w:space="0"/>
              <w:right w:val="single" w:color="000000" w:sz="4" w:space="0"/>
            </w:tcBorders>
            <w:noWrap w:val="0"/>
            <w:vAlign w:val="center"/>
          </w:tcPr>
          <w:p w14:paraId="040A918D">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（未办理需说明）</w:t>
            </w:r>
          </w:p>
        </w:tc>
      </w:tr>
      <w:tr w14:paraId="199C48F2">
        <w:tblPrEx>
          <w:tblCellMar>
            <w:top w:w="0" w:type="dxa"/>
            <w:left w:w="108" w:type="dxa"/>
            <w:bottom w:w="0" w:type="dxa"/>
            <w:right w:w="108" w:type="dxa"/>
          </w:tblCellMar>
        </w:tblPrEx>
        <w:trPr>
          <w:trHeight w:val="517"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15CBBC39">
            <w:pPr>
              <w:widowControl w:val="0"/>
              <w:ind w:firstLine="210" w:firstLineChars="100"/>
              <w:jc w:val="left"/>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成立日期</w:t>
            </w:r>
          </w:p>
        </w:tc>
        <w:tc>
          <w:tcPr>
            <w:tcW w:w="957" w:type="dxa"/>
            <w:tcBorders>
              <w:top w:val="single" w:color="000000" w:sz="4" w:space="0"/>
              <w:left w:val="nil"/>
              <w:bottom w:val="single" w:color="000000" w:sz="4" w:space="0"/>
              <w:right w:val="single" w:color="000000" w:sz="4" w:space="0"/>
            </w:tcBorders>
            <w:noWrap w:val="0"/>
            <w:vAlign w:val="center"/>
          </w:tcPr>
          <w:p w14:paraId="7AA0AB7B">
            <w:pPr>
              <w:widowControl w:val="0"/>
              <w:jc w:val="left"/>
              <w:textAlignment w:val="center"/>
              <w:rPr>
                <w:rFonts w:ascii="Calibri" w:hAnsi="Calibri" w:eastAsia="宋体"/>
                <w:kern w:val="2"/>
                <w:sz w:val="21"/>
                <w:szCs w:val="21"/>
                <w:lang w:val="en-US" w:eastAsia="zh-CN" w:bidi="ar-SA"/>
              </w:rPr>
            </w:pPr>
          </w:p>
        </w:tc>
        <w:tc>
          <w:tcPr>
            <w:tcW w:w="1232" w:type="dxa"/>
            <w:tcBorders>
              <w:top w:val="single" w:color="000000" w:sz="4" w:space="0"/>
              <w:left w:val="nil"/>
              <w:bottom w:val="single" w:color="000000" w:sz="4" w:space="0"/>
              <w:right w:val="single" w:color="000000" w:sz="4" w:space="0"/>
            </w:tcBorders>
            <w:noWrap w:val="0"/>
            <w:vAlign w:val="center"/>
          </w:tcPr>
          <w:p w14:paraId="1241581A">
            <w:pPr>
              <w:widowControl w:val="0"/>
              <w:jc w:val="left"/>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纳税人类型</w:t>
            </w:r>
          </w:p>
        </w:tc>
        <w:tc>
          <w:tcPr>
            <w:tcW w:w="1122" w:type="dxa"/>
            <w:tcBorders>
              <w:top w:val="single" w:color="000000" w:sz="4" w:space="0"/>
              <w:left w:val="nil"/>
              <w:bottom w:val="single" w:color="000000" w:sz="4" w:space="0"/>
              <w:right w:val="single" w:color="000000" w:sz="4" w:space="0"/>
            </w:tcBorders>
            <w:noWrap w:val="0"/>
            <w:vAlign w:val="center"/>
          </w:tcPr>
          <w:p w14:paraId="650721DD">
            <w:pPr>
              <w:widowControl w:val="0"/>
              <w:jc w:val="left"/>
              <w:textAlignment w:val="center"/>
              <w:rPr>
                <w:rFonts w:ascii="Calibri" w:hAnsi="Calibri" w:eastAsia="宋体"/>
                <w:kern w:val="2"/>
                <w:sz w:val="21"/>
                <w:szCs w:val="21"/>
                <w:lang w:val="en-US" w:eastAsia="zh-CN" w:bidi="ar-SA"/>
              </w:rPr>
            </w:pPr>
          </w:p>
        </w:tc>
        <w:tc>
          <w:tcPr>
            <w:tcW w:w="1673" w:type="dxa"/>
            <w:tcBorders>
              <w:top w:val="single" w:color="000000" w:sz="4" w:space="0"/>
              <w:left w:val="nil"/>
              <w:bottom w:val="single" w:color="000000" w:sz="4" w:space="0"/>
              <w:right w:val="single" w:color="000000" w:sz="4" w:space="0"/>
            </w:tcBorders>
            <w:noWrap w:val="0"/>
            <w:vAlign w:val="center"/>
          </w:tcPr>
          <w:p w14:paraId="13D25664">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公司类型</w:t>
            </w:r>
          </w:p>
        </w:tc>
        <w:tc>
          <w:tcPr>
            <w:tcW w:w="2232" w:type="dxa"/>
            <w:tcBorders>
              <w:top w:val="single" w:color="000000" w:sz="4" w:space="0"/>
              <w:left w:val="nil"/>
              <w:bottom w:val="single" w:color="000000" w:sz="4" w:space="0"/>
              <w:right w:val="single" w:color="000000" w:sz="4" w:space="0"/>
            </w:tcBorders>
            <w:noWrap w:val="0"/>
            <w:vAlign w:val="center"/>
          </w:tcPr>
          <w:p w14:paraId="213628FA">
            <w:pPr>
              <w:widowControl w:val="0"/>
              <w:jc w:val="center"/>
              <w:textAlignment w:val="center"/>
              <w:rPr>
                <w:rFonts w:ascii="Calibri" w:hAnsi="Calibri" w:eastAsia="宋体"/>
                <w:kern w:val="2"/>
                <w:sz w:val="21"/>
                <w:szCs w:val="21"/>
                <w:lang w:val="en-US" w:eastAsia="zh-CN" w:bidi="ar-SA"/>
              </w:rPr>
            </w:pPr>
            <w:r>
              <w:rPr>
                <w:rFonts w:ascii="Calibri" w:hAnsi="Calibri" w:eastAsia="宋体"/>
                <w:kern w:val="2"/>
                <w:sz w:val="21"/>
                <w:szCs w:val="22"/>
                <w:lang w:val="en-US" w:eastAsia="zh-CN" w:bidi="ar-SA"/>
              </w:rPr>
              <w:t xml:space="preserve"> </w:t>
            </w:r>
          </w:p>
        </w:tc>
      </w:tr>
      <w:tr w14:paraId="794F9526">
        <w:tblPrEx>
          <w:tblCellMar>
            <w:top w:w="0" w:type="dxa"/>
            <w:left w:w="108" w:type="dxa"/>
            <w:bottom w:w="0" w:type="dxa"/>
            <w:right w:w="108" w:type="dxa"/>
          </w:tblCellMar>
        </w:tblPrEx>
        <w:trPr>
          <w:trHeight w:val="928"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69CE9066">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营业场所详细地址</w:t>
            </w:r>
          </w:p>
        </w:tc>
        <w:tc>
          <w:tcPr>
            <w:tcW w:w="7216" w:type="dxa"/>
            <w:gridSpan w:val="5"/>
            <w:tcBorders>
              <w:top w:val="single" w:color="000000" w:sz="4" w:space="0"/>
              <w:left w:val="nil"/>
              <w:bottom w:val="single" w:color="000000" w:sz="4" w:space="0"/>
              <w:right w:val="single" w:color="000000" w:sz="4" w:space="0"/>
            </w:tcBorders>
            <w:noWrap w:val="0"/>
            <w:vAlign w:val="center"/>
          </w:tcPr>
          <w:p w14:paraId="3CAF4A13">
            <w:pPr>
              <w:widowControl w:val="0"/>
              <w:jc w:val="center"/>
              <w:textAlignment w:val="center"/>
              <w:rPr>
                <w:rFonts w:ascii="Calibri" w:hAnsi="Calibri" w:eastAsia="宋体"/>
                <w:kern w:val="2"/>
                <w:sz w:val="21"/>
                <w:szCs w:val="21"/>
                <w:lang w:val="en-US" w:eastAsia="zh-CN" w:bidi="ar-SA"/>
              </w:rPr>
            </w:pPr>
          </w:p>
        </w:tc>
      </w:tr>
      <w:tr w14:paraId="0A2E4E51">
        <w:tblPrEx>
          <w:tblCellMar>
            <w:top w:w="0" w:type="dxa"/>
            <w:left w:w="108" w:type="dxa"/>
            <w:bottom w:w="0" w:type="dxa"/>
            <w:right w:w="108" w:type="dxa"/>
          </w:tblCellMar>
        </w:tblPrEx>
        <w:trPr>
          <w:trHeight w:val="683"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5676DD7A">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邮政编码</w:t>
            </w:r>
          </w:p>
        </w:tc>
        <w:tc>
          <w:tcPr>
            <w:tcW w:w="3311" w:type="dxa"/>
            <w:gridSpan w:val="3"/>
            <w:tcBorders>
              <w:top w:val="single" w:color="000000" w:sz="4" w:space="0"/>
              <w:left w:val="nil"/>
              <w:bottom w:val="single" w:color="000000" w:sz="4" w:space="0"/>
              <w:right w:val="single" w:color="000000" w:sz="4" w:space="0"/>
            </w:tcBorders>
            <w:noWrap w:val="0"/>
            <w:vAlign w:val="center"/>
          </w:tcPr>
          <w:p w14:paraId="1E554507">
            <w:pPr>
              <w:widowControl w:val="0"/>
              <w:jc w:val="center"/>
              <w:textAlignment w:val="center"/>
              <w:rPr>
                <w:rFonts w:ascii="Calibri" w:hAnsi="Calibri" w:eastAsia="宋体"/>
                <w:kern w:val="2"/>
                <w:sz w:val="21"/>
                <w:szCs w:val="21"/>
                <w:lang w:val="en-US" w:eastAsia="zh-CN" w:bidi="ar-SA"/>
              </w:rPr>
            </w:pPr>
          </w:p>
        </w:tc>
        <w:tc>
          <w:tcPr>
            <w:tcW w:w="1673" w:type="dxa"/>
            <w:tcBorders>
              <w:top w:val="single" w:color="000000" w:sz="4" w:space="0"/>
              <w:left w:val="nil"/>
              <w:bottom w:val="single" w:color="000000" w:sz="4" w:space="0"/>
              <w:right w:val="single" w:color="000000" w:sz="4" w:space="0"/>
            </w:tcBorders>
            <w:noWrap w:val="0"/>
            <w:vAlign w:val="center"/>
          </w:tcPr>
          <w:p w14:paraId="691CF3D5">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员工人数</w:t>
            </w:r>
          </w:p>
        </w:tc>
        <w:tc>
          <w:tcPr>
            <w:tcW w:w="2232" w:type="dxa"/>
            <w:tcBorders>
              <w:top w:val="single" w:color="000000" w:sz="4" w:space="0"/>
              <w:left w:val="nil"/>
              <w:bottom w:val="single" w:color="000000" w:sz="4" w:space="0"/>
              <w:right w:val="single" w:color="000000" w:sz="4" w:space="0"/>
            </w:tcBorders>
            <w:noWrap w:val="0"/>
            <w:vAlign w:val="center"/>
          </w:tcPr>
          <w:p w14:paraId="61802D13">
            <w:pPr>
              <w:widowControl w:val="0"/>
              <w:jc w:val="center"/>
              <w:textAlignment w:val="center"/>
              <w:rPr>
                <w:rFonts w:ascii="Calibri" w:hAnsi="Calibri" w:eastAsia="宋体"/>
                <w:kern w:val="2"/>
                <w:sz w:val="21"/>
                <w:szCs w:val="21"/>
                <w:lang w:val="en-US" w:eastAsia="zh-CN" w:bidi="ar-SA"/>
              </w:rPr>
            </w:pPr>
          </w:p>
        </w:tc>
      </w:tr>
      <w:tr w14:paraId="518DA594">
        <w:tblPrEx>
          <w:tblCellMar>
            <w:top w:w="0" w:type="dxa"/>
            <w:left w:w="108" w:type="dxa"/>
            <w:bottom w:w="0" w:type="dxa"/>
            <w:right w:w="108" w:type="dxa"/>
          </w:tblCellMar>
        </w:tblPrEx>
        <w:trPr>
          <w:trHeight w:val="661"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1867CBD7">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电话（含区号）</w:t>
            </w:r>
          </w:p>
        </w:tc>
        <w:tc>
          <w:tcPr>
            <w:tcW w:w="3311" w:type="dxa"/>
            <w:gridSpan w:val="3"/>
            <w:tcBorders>
              <w:top w:val="single" w:color="000000" w:sz="4" w:space="0"/>
              <w:left w:val="nil"/>
              <w:bottom w:val="single" w:color="000000" w:sz="4" w:space="0"/>
              <w:right w:val="single" w:color="000000" w:sz="4" w:space="0"/>
            </w:tcBorders>
            <w:noWrap w:val="0"/>
            <w:vAlign w:val="center"/>
          </w:tcPr>
          <w:p w14:paraId="33D858E0">
            <w:pPr>
              <w:widowControl w:val="0"/>
              <w:jc w:val="center"/>
              <w:textAlignment w:val="center"/>
              <w:rPr>
                <w:rFonts w:ascii="Calibri" w:hAnsi="Calibri" w:eastAsia="宋体"/>
                <w:kern w:val="2"/>
                <w:sz w:val="21"/>
                <w:szCs w:val="21"/>
                <w:lang w:val="en-US" w:eastAsia="zh-CN" w:bidi="ar-SA"/>
              </w:rPr>
            </w:pPr>
          </w:p>
        </w:tc>
        <w:tc>
          <w:tcPr>
            <w:tcW w:w="1673" w:type="dxa"/>
            <w:tcBorders>
              <w:top w:val="single" w:color="000000" w:sz="4" w:space="0"/>
              <w:left w:val="nil"/>
              <w:bottom w:val="single" w:color="000000" w:sz="4" w:space="0"/>
              <w:right w:val="single" w:color="000000" w:sz="4" w:space="0"/>
            </w:tcBorders>
            <w:noWrap w:val="0"/>
            <w:vAlign w:val="center"/>
          </w:tcPr>
          <w:p w14:paraId="414CFEE8">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传真</w:t>
            </w:r>
          </w:p>
        </w:tc>
        <w:tc>
          <w:tcPr>
            <w:tcW w:w="2232" w:type="dxa"/>
            <w:tcBorders>
              <w:top w:val="single" w:color="000000" w:sz="4" w:space="0"/>
              <w:left w:val="nil"/>
              <w:bottom w:val="single" w:color="000000" w:sz="4" w:space="0"/>
              <w:right w:val="single" w:color="000000" w:sz="4" w:space="0"/>
            </w:tcBorders>
            <w:noWrap w:val="0"/>
            <w:vAlign w:val="center"/>
          </w:tcPr>
          <w:p w14:paraId="4161F930">
            <w:pPr>
              <w:widowControl w:val="0"/>
              <w:jc w:val="center"/>
              <w:textAlignment w:val="center"/>
              <w:rPr>
                <w:rFonts w:ascii="Calibri" w:hAnsi="Calibri" w:eastAsia="宋体"/>
                <w:kern w:val="2"/>
                <w:sz w:val="21"/>
                <w:szCs w:val="21"/>
                <w:lang w:val="en-US" w:eastAsia="zh-CN" w:bidi="ar-SA"/>
              </w:rPr>
            </w:pPr>
          </w:p>
        </w:tc>
      </w:tr>
      <w:tr w14:paraId="70F48C5D">
        <w:tblPrEx>
          <w:tblCellMar>
            <w:top w:w="0" w:type="dxa"/>
            <w:left w:w="108" w:type="dxa"/>
            <w:bottom w:w="0" w:type="dxa"/>
            <w:right w:w="108" w:type="dxa"/>
          </w:tblCellMar>
        </w:tblPrEx>
        <w:trPr>
          <w:trHeight w:val="597"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74C9D2C9">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网址</w:t>
            </w:r>
          </w:p>
        </w:tc>
        <w:tc>
          <w:tcPr>
            <w:tcW w:w="3311" w:type="dxa"/>
            <w:gridSpan w:val="3"/>
            <w:tcBorders>
              <w:top w:val="single" w:color="000000" w:sz="4" w:space="0"/>
              <w:left w:val="nil"/>
              <w:bottom w:val="single" w:color="000000" w:sz="4" w:space="0"/>
              <w:right w:val="single" w:color="000000" w:sz="4" w:space="0"/>
            </w:tcBorders>
            <w:noWrap w:val="0"/>
            <w:vAlign w:val="center"/>
          </w:tcPr>
          <w:p w14:paraId="2C6E98F1">
            <w:pPr>
              <w:widowControl w:val="0"/>
              <w:jc w:val="center"/>
              <w:textAlignment w:val="center"/>
              <w:rPr>
                <w:rFonts w:ascii="Calibri" w:hAnsi="Calibri" w:eastAsia="宋体"/>
                <w:kern w:val="2"/>
                <w:sz w:val="21"/>
                <w:szCs w:val="21"/>
                <w:lang w:val="en-US" w:eastAsia="zh-CN" w:bidi="ar-SA"/>
              </w:rPr>
            </w:pPr>
          </w:p>
        </w:tc>
        <w:tc>
          <w:tcPr>
            <w:tcW w:w="1673" w:type="dxa"/>
            <w:tcBorders>
              <w:top w:val="single" w:color="000000" w:sz="4" w:space="0"/>
              <w:left w:val="nil"/>
              <w:bottom w:val="single" w:color="000000" w:sz="4" w:space="0"/>
              <w:right w:val="single" w:color="000000" w:sz="4" w:space="0"/>
            </w:tcBorders>
            <w:noWrap w:val="0"/>
            <w:vAlign w:val="center"/>
          </w:tcPr>
          <w:p w14:paraId="3C5E6877">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联系人电子</w:t>
            </w:r>
          </w:p>
          <w:p w14:paraId="29B9AAB0">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邮箱</w:t>
            </w:r>
          </w:p>
        </w:tc>
        <w:tc>
          <w:tcPr>
            <w:tcW w:w="2232" w:type="dxa"/>
            <w:tcBorders>
              <w:top w:val="single" w:color="000000" w:sz="4" w:space="0"/>
              <w:left w:val="nil"/>
              <w:bottom w:val="single" w:color="000000" w:sz="4" w:space="0"/>
              <w:right w:val="single" w:color="000000" w:sz="4" w:space="0"/>
            </w:tcBorders>
            <w:noWrap w:val="0"/>
            <w:vAlign w:val="center"/>
          </w:tcPr>
          <w:p w14:paraId="0CCB3A04">
            <w:pPr>
              <w:widowControl w:val="0"/>
              <w:jc w:val="center"/>
              <w:textAlignment w:val="center"/>
              <w:rPr>
                <w:rFonts w:ascii="Calibri" w:hAnsi="Calibri" w:eastAsia="宋体"/>
                <w:kern w:val="2"/>
                <w:sz w:val="21"/>
                <w:szCs w:val="21"/>
                <w:lang w:val="en-US" w:eastAsia="zh-CN" w:bidi="ar-SA"/>
              </w:rPr>
            </w:pPr>
          </w:p>
        </w:tc>
      </w:tr>
      <w:tr w14:paraId="0580B1DD">
        <w:tblPrEx>
          <w:tblCellMar>
            <w:top w:w="0" w:type="dxa"/>
            <w:left w:w="108" w:type="dxa"/>
            <w:bottom w:w="0" w:type="dxa"/>
            <w:right w:w="108" w:type="dxa"/>
          </w:tblCellMar>
        </w:tblPrEx>
        <w:trPr>
          <w:trHeight w:val="928"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29A50B87">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联系人姓名、电话（手机）</w:t>
            </w:r>
          </w:p>
        </w:tc>
        <w:tc>
          <w:tcPr>
            <w:tcW w:w="3311" w:type="dxa"/>
            <w:gridSpan w:val="3"/>
            <w:tcBorders>
              <w:top w:val="single" w:color="000000" w:sz="4" w:space="0"/>
              <w:left w:val="nil"/>
              <w:bottom w:val="single" w:color="000000" w:sz="4" w:space="0"/>
              <w:right w:val="single" w:color="000000" w:sz="4" w:space="0"/>
            </w:tcBorders>
            <w:noWrap w:val="0"/>
            <w:vAlign w:val="center"/>
          </w:tcPr>
          <w:p w14:paraId="6FF622E8">
            <w:pPr>
              <w:widowControl w:val="0"/>
              <w:jc w:val="center"/>
              <w:textAlignment w:val="center"/>
              <w:rPr>
                <w:rFonts w:ascii="Calibri" w:hAnsi="Calibri" w:eastAsia="宋体"/>
                <w:kern w:val="2"/>
                <w:sz w:val="21"/>
                <w:szCs w:val="21"/>
                <w:lang w:val="en-US" w:eastAsia="zh-CN" w:bidi="ar-SA"/>
              </w:rPr>
            </w:pPr>
          </w:p>
        </w:tc>
        <w:tc>
          <w:tcPr>
            <w:tcW w:w="1673" w:type="dxa"/>
            <w:tcBorders>
              <w:top w:val="single" w:color="000000" w:sz="4" w:space="0"/>
              <w:left w:val="nil"/>
              <w:bottom w:val="single" w:color="000000" w:sz="4" w:space="0"/>
              <w:right w:val="single" w:color="000000" w:sz="4" w:space="0"/>
            </w:tcBorders>
            <w:noWrap w:val="0"/>
            <w:vAlign w:val="center"/>
          </w:tcPr>
          <w:p w14:paraId="6915D298">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文件获取日期</w:t>
            </w:r>
          </w:p>
        </w:tc>
        <w:tc>
          <w:tcPr>
            <w:tcW w:w="2232" w:type="dxa"/>
            <w:tcBorders>
              <w:top w:val="single" w:color="000000" w:sz="4" w:space="0"/>
              <w:left w:val="nil"/>
              <w:bottom w:val="single" w:color="000000" w:sz="4" w:space="0"/>
              <w:right w:val="single" w:color="000000" w:sz="4" w:space="0"/>
            </w:tcBorders>
            <w:noWrap w:val="0"/>
            <w:vAlign w:val="center"/>
          </w:tcPr>
          <w:p w14:paraId="7F76E558">
            <w:pPr>
              <w:widowControl w:val="0"/>
              <w:jc w:val="center"/>
              <w:textAlignment w:val="center"/>
              <w:rPr>
                <w:rFonts w:ascii="Calibri" w:hAnsi="Calibri" w:eastAsia="宋体"/>
                <w:kern w:val="2"/>
                <w:sz w:val="21"/>
                <w:szCs w:val="21"/>
                <w:lang w:val="en-US" w:eastAsia="zh-CN" w:bidi="ar-SA"/>
              </w:rPr>
            </w:pPr>
            <w:r>
              <w:rPr>
                <w:rFonts w:ascii="Calibri" w:hAnsi="Calibri" w:eastAsia="宋体"/>
                <w:kern w:val="2"/>
                <w:sz w:val="21"/>
                <w:szCs w:val="22"/>
                <w:lang w:val="en-US" w:eastAsia="zh-CN" w:bidi="ar-SA"/>
              </w:rPr>
              <w:t xml:space="preserve">   </w:t>
            </w:r>
            <w:r>
              <w:rPr>
                <w:rFonts w:ascii="宋体" w:hAnsi="宋体" w:eastAsia="宋体"/>
                <w:kern w:val="2"/>
                <w:sz w:val="21"/>
                <w:szCs w:val="22"/>
                <w:lang w:val="en-US" w:eastAsia="zh-CN" w:bidi="ar-SA"/>
              </w:rPr>
              <w:t>年</w:t>
            </w:r>
            <w:r>
              <w:rPr>
                <w:rFonts w:ascii="Calibri" w:hAnsi="Calibri" w:eastAsia="宋体"/>
                <w:kern w:val="2"/>
                <w:sz w:val="21"/>
                <w:szCs w:val="22"/>
                <w:lang w:val="en-US" w:eastAsia="zh-CN" w:bidi="ar-SA"/>
              </w:rPr>
              <w:t xml:space="preserve">   </w:t>
            </w:r>
            <w:r>
              <w:rPr>
                <w:rFonts w:ascii="宋体" w:hAnsi="宋体" w:eastAsia="宋体"/>
                <w:kern w:val="2"/>
                <w:sz w:val="21"/>
                <w:szCs w:val="22"/>
                <w:lang w:val="en-US" w:eastAsia="zh-CN" w:bidi="ar-SA"/>
              </w:rPr>
              <w:t>月</w:t>
            </w:r>
            <w:r>
              <w:rPr>
                <w:rFonts w:ascii="Calibri" w:hAnsi="Calibri" w:eastAsia="宋体"/>
                <w:kern w:val="2"/>
                <w:sz w:val="21"/>
                <w:szCs w:val="22"/>
                <w:lang w:val="en-US" w:eastAsia="zh-CN" w:bidi="ar-SA"/>
              </w:rPr>
              <w:t xml:space="preserve">   </w:t>
            </w:r>
            <w:r>
              <w:rPr>
                <w:rFonts w:ascii="宋体" w:hAnsi="宋体" w:eastAsia="宋体"/>
                <w:kern w:val="2"/>
                <w:sz w:val="21"/>
                <w:szCs w:val="22"/>
                <w:lang w:val="en-US" w:eastAsia="zh-CN" w:bidi="ar-SA"/>
              </w:rPr>
              <w:t>日</w:t>
            </w:r>
          </w:p>
        </w:tc>
      </w:tr>
      <w:tr w14:paraId="30BF0A31">
        <w:tblPrEx>
          <w:tblCellMar>
            <w:top w:w="0" w:type="dxa"/>
            <w:left w:w="108" w:type="dxa"/>
            <w:bottom w:w="0" w:type="dxa"/>
            <w:right w:w="108" w:type="dxa"/>
          </w:tblCellMar>
        </w:tblPrEx>
        <w:trPr>
          <w:trHeight w:val="843"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2D941DF7">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工商登记</w:t>
            </w:r>
            <w:r>
              <w:rPr>
                <w:rFonts w:ascii="Calibri" w:hAnsi="Calibri" w:eastAsia="宋体"/>
                <w:kern w:val="2"/>
                <w:sz w:val="21"/>
                <w:szCs w:val="22"/>
                <w:lang w:val="en-US" w:eastAsia="zh-CN" w:bidi="ar-SA"/>
              </w:rPr>
              <w:t xml:space="preserve">    </w:t>
            </w:r>
            <w:r>
              <w:rPr>
                <w:rFonts w:ascii="宋体" w:hAnsi="宋体" w:eastAsia="宋体"/>
                <w:kern w:val="2"/>
                <w:sz w:val="21"/>
                <w:szCs w:val="22"/>
                <w:lang w:val="en-US" w:eastAsia="zh-CN" w:bidi="ar-SA"/>
              </w:rPr>
              <w:t>经营范围</w:t>
            </w:r>
          </w:p>
        </w:tc>
        <w:tc>
          <w:tcPr>
            <w:tcW w:w="7216" w:type="dxa"/>
            <w:gridSpan w:val="5"/>
            <w:tcBorders>
              <w:top w:val="single" w:color="000000" w:sz="4" w:space="0"/>
              <w:left w:val="nil"/>
              <w:bottom w:val="single" w:color="000000" w:sz="4" w:space="0"/>
              <w:right w:val="single" w:color="000000" w:sz="4" w:space="0"/>
            </w:tcBorders>
            <w:noWrap w:val="0"/>
            <w:vAlign w:val="center"/>
          </w:tcPr>
          <w:p w14:paraId="0C88B5F6">
            <w:pPr>
              <w:widowControl w:val="0"/>
              <w:jc w:val="center"/>
              <w:textAlignment w:val="center"/>
              <w:rPr>
                <w:rFonts w:ascii="Calibri" w:hAnsi="Calibri" w:eastAsia="宋体"/>
                <w:kern w:val="2"/>
                <w:sz w:val="21"/>
                <w:szCs w:val="21"/>
                <w:lang w:val="en-US" w:eastAsia="zh-CN" w:bidi="ar-SA"/>
              </w:rPr>
            </w:pPr>
          </w:p>
        </w:tc>
      </w:tr>
      <w:tr w14:paraId="3498D182">
        <w:tblPrEx>
          <w:tblCellMar>
            <w:top w:w="0" w:type="dxa"/>
            <w:left w:w="108" w:type="dxa"/>
            <w:bottom w:w="0" w:type="dxa"/>
            <w:right w:w="108" w:type="dxa"/>
          </w:tblCellMar>
        </w:tblPrEx>
        <w:trPr>
          <w:trHeight w:val="573" w:hRule="atLeast"/>
          <w:jc w:val="center"/>
        </w:trPr>
        <w:tc>
          <w:tcPr>
            <w:tcW w:w="1663" w:type="dxa"/>
            <w:tcBorders>
              <w:top w:val="single" w:color="000000" w:sz="4" w:space="0"/>
              <w:left w:val="single" w:color="000000" w:sz="4" w:space="0"/>
              <w:bottom w:val="nil"/>
              <w:right w:val="single" w:color="000000" w:sz="4" w:space="0"/>
            </w:tcBorders>
            <w:noWrap w:val="0"/>
            <w:vAlign w:val="center"/>
          </w:tcPr>
          <w:p w14:paraId="4D5BB9FE">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工商登记地区（注册地）</w:t>
            </w:r>
          </w:p>
        </w:tc>
        <w:tc>
          <w:tcPr>
            <w:tcW w:w="3311" w:type="dxa"/>
            <w:gridSpan w:val="3"/>
            <w:tcBorders>
              <w:top w:val="single" w:color="000000" w:sz="4" w:space="0"/>
              <w:left w:val="nil"/>
              <w:bottom w:val="single" w:color="000000" w:sz="4" w:space="0"/>
              <w:right w:val="single" w:color="000000" w:sz="4" w:space="0"/>
            </w:tcBorders>
            <w:noWrap w:val="0"/>
            <w:vAlign w:val="center"/>
          </w:tcPr>
          <w:p w14:paraId="251D0CFA">
            <w:pPr>
              <w:widowControl w:val="0"/>
              <w:jc w:val="center"/>
              <w:textAlignment w:val="center"/>
              <w:rPr>
                <w:rFonts w:ascii="Calibri" w:hAnsi="Calibri" w:eastAsia="宋体"/>
                <w:kern w:val="2"/>
                <w:sz w:val="21"/>
                <w:szCs w:val="21"/>
                <w:lang w:val="en-US" w:eastAsia="zh-CN" w:bidi="ar-SA"/>
              </w:rPr>
            </w:pPr>
          </w:p>
        </w:tc>
        <w:tc>
          <w:tcPr>
            <w:tcW w:w="1673" w:type="dxa"/>
            <w:tcBorders>
              <w:top w:val="single" w:color="000000" w:sz="4" w:space="0"/>
              <w:left w:val="nil"/>
              <w:bottom w:val="single" w:color="000000" w:sz="4" w:space="0"/>
              <w:right w:val="single" w:color="000000" w:sz="4" w:space="0"/>
            </w:tcBorders>
            <w:noWrap w:val="0"/>
            <w:vAlign w:val="center"/>
          </w:tcPr>
          <w:p w14:paraId="7D63625E">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营业执照</w:t>
            </w:r>
            <w:r>
              <w:rPr>
                <w:rFonts w:ascii="Calibri" w:hAnsi="Calibri" w:eastAsia="宋体"/>
                <w:kern w:val="2"/>
                <w:sz w:val="21"/>
                <w:szCs w:val="22"/>
                <w:lang w:val="en-US" w:eastAsia="zh-CN" w:bidi="ar-SA"/>
              </w:rPr>
              <w:t xml:space="preserve">      </w:t>
            </w:r>
            <w:r>
              <w:rPr>
                <w:rFonts w:ascii="宋体" w:hAnsi="宋体" w:eastAsia="宋体"/>
                <w:kern w:val="2"/>
                <w:sz w:val="21"/>
                <w:szCs w:val="22"/>
                <w:lang w:val="en-US" w:eastAsia="zh-CN" w:bidi="ar-SA"/>
              </w:rPr>
              <w:t>发证机关</w:t>
            </w:r>
          </w:p>
        </w:tc>
        <w:tc>
          <w:tcPr>
            <w:tcW w:w="2232" w:type="dxa"/>
            <w:tcBorders>
              <w:top w:val="single" w:color="000000" w:sz="4" w:space="0"/>
              <w:left w:val="nil"/>
              <w:bottom w:val="single" w:color="000000" w:sz="4" w:space="0"/>
              <w:right w:val="single" w:color="000000" w:sz="4" w:space="0"/>
            </w:tcBorders>
            <w:noWrap w:val="0"/>
            <w:vAlign w:val="center"/>
          </w:tcPr>
          <w:p w14:paraId="12B22D7F">
            <w:pPr>
              <w:widowControl w:val="0"/>
              <w:jc w:val="center"/>
              <w:textAlignment w:val="center"/>
              <w:rPr>
                <w:rFonts w:ascii="Calibri" w:hAnsi="Calibri" w:eastAsia="宋体"/>
                <w:kern w:val="2"/>
                <w:sz w:val="21"/>
                <w:szCs w:val="21"/>
                <w:lang w:val="en-US" w:eastAsia="zh-CN" w:bidi="ar-SA"/>
              </w:rPr>
            </w:pPr>
          </w:p>
        </w:tc>
      </w:tr>
      <w:tr w14:paraId="14155731">
        <w:tblPrEx>
          <w:tblCellMar>
            <w:top w:w="0" w:type="dxa"/>
            <w:left w:w="108" w:type="dxa"/>
            <w:bottom w:w="0" w:type="dxa"/>
            <w:right w:w="108" w:type="dxa"/>
          </w:tblCellMar>
        </w:tblPrEx>
        <w:trPr>
          <w:trHeight w:val="459" w:hRule="atLeast"/>
          <w:jc w:val="center"/>
        </w:trPr>
        <w:tc>
          <w:tcPr>
            <w:tcW w:w="1663" w:type="dxa"/>
            <w:tcBorders>
              <w:top w:val="single" w:color="000000" w:sz="4" w:space="0"/>
              <w:left w:val="single" w:color="000000" w:sz="4" w:space="0"/>
              <w:bottom w:val="nil"/>
              <w:right w:val="single" w:color="000000" w:sz="4" w:space="0"/>
            </w:tcBorders>
            <w:noWrap w:val="0"/>
            <w:vAlign w:val="center"/>
          </w:tcPr>
          <w:p w14:paraId="2398090C">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资格证书名称及等级</w:t>
            </w:r>
          </w:p>
        </w:tc>
        <w:tc>
          <w:tcPr>
            <w:tcW w:w="7216" w:type="dxa"/>
            <w:gridSpan w:val="5"/>
            <w:tcBorders>
              <w:top w:val="single" w:color="000000" w:sz="4" w:space="0"/>
              <w:left w:val="nil"/>
              <w:bottom w:val="single" w:color="000000" w:sz="4" w:space="0"/>
              <w:right w:val="single" w:color="000000" w:sz="4" w:space="0"/>
            </w:tcBorders>
            <w:noWrap w:val="0"/>
            <w:vAlign w:val="center"/>
          </w:tcPr>
          <w:p w14:paraId="15559B97">
            <w:pPr>
              <w:widowControl w:val="0"/>
              <w:jc w:val="center"/>
              <w:textAlignment w:val="center"/>
              <w:rPr>
                <w:rFonts w:ascii="Calibri" w:hAnsi="Calibri" w:eastAsia="宋体"/>
                <w:kern w:val="2"/>
                <w:sz w:val="21"/>
                <w:szCs w:val="21"/>
                <w:lang w:val="en-US" w:eastAsia="zh-CN" w:bidi="ar-SA"/>
              </w:rPr>
            </w:pPr>
          </w:p>
        </w:tc>
      </w:tr>
      <w:tr w14:paraId="57110256">
        <w:tblPrEx>
          <w:tblCellMar>
            <w:top w:w="0" w:type="dxa"/>
            <w:left w:w="108" w:type="dxa"/>
            <w:bottom w:w="0" w:type="dxa"/>
            <w:right w:w="108" w:type="dxa"/>
          </w:tblCellMar>
        </w:tblPrEx>
        <w:trPr>
          <w:trHeight w:val="574" w:hRule="atLeast"/>
          <w:jc w:val="center"/>
        </w:trPr>
        <w:tc>
          <w:tcPr>
            <w:tcW w:w="1663" w:type="dxa"/>
            <w:tcBorders>
              <w:top w:val="single" w:color="000000" w:sz="4" w:space="0"/>
              <w:left w:val="single" w:color="000000" w:sz="4" w:space="0"/>
              <w:bottom w:val="single" w:color="000000" w:sz="4" w:space="0"/>
              <w:right w:val="single" w:color="000000" w:sz="4" w:space="0"/>
            </w:tcBorders>
            <w:noWrap w:val="0"/>
            <w:vAlign w:val="center"/>
          </w:tcPr>
          <w:p w14:paraId="2AF8059D">
            <w:pPr>
              <w:widowControl w:val="0"/>
              <w:jc w:val="center"/>
              <w:textAlignment w:val="center"/>
              <w:rPr>
                <w:rFonts w:ascii="Calibri" w:hAnsi="Calibri" w:eastAsia="宋体"/>
                <w:kern w:val="2"/>
                <w:sz w:val="21"/>
                <w:szCs w:val="21"/>
                <w:lang w:val="en-US" w:eastAsia="zh-CN" w:bidi="ar-SA"/>
              </w:rPr>
            </w:pPr>
            <w:r>
              <w:rPr>
                <w:rFonts w:ascii="宋体" w:hAnsi="宋体" w:eastAsia="宋体"/>
                <w:kern w:val="2"/>
                <w:sz w:val="21"/>
                <w:szCs w:val="22"/>
                <w:lang w:val="en-US" w:eastAsia="zh-CN" w:bidi="ar-SA"/>
              </w:rPr>
              <w:t>备注</w:t>
            </w:r>
          </w:p>
        </w:tc>
        <w:tc>
          <w:tcPr>
            <w:tcW w:w="7216" w:type="dxa"/>
            <w:gridSpan w:val="5"/>
            <w:tcBorders>
              <w:top w:val="single" w:color="000000" w:sz="4" w:space="0"/>
              <w:left w:val="nil"/>
              <w:bottom w:val="single" w:color="000000" w:sz="4" w:space="0"/>
              <w:right w:val="single" w:color="000000" w:sz="4" w:space="0"/>
            </w:tcBorders>
            <w:noWrap w:val="0"/>
            <w:vAlign w:val="center"/>
          </w:tcPr>
          <w:p w14:paraId="057E0B42">
            <w:pPr>
              <w:widowControl w:val="0"/>
              <w:jc w:val="center"/>
              <w:textAlignment w:val="center"/>
              <w:rPr>
                <w:rFonts w:ascii="Calibri" w:hAnsi="Calibri" w:eastAsia="宋体"/>
                <w:kern w:val="2"/>
                <w:sz w:val="21"/>
                <w:szCs w:val="21"/>
                <w:lang w:val="en-US" w:eastAsia="zh-CN" w:bidi="ar-SA"/>
              </w:rPr>
            </w:pPr>
          </w:p>
        </w:tc>
      </w:tr>
    </w:tbl>
    <w:p w14:paraId="34504670">
      <w:pPr>
        <w:jc w:val="left"/>
        <w:rPr>
          <w:rFonts w:ascii="Times New Roman" w:hAnsi="Times New Roman"/>
          <w:szCs w:val="21"/>
        </w:rPr>
      </w:pPr>
      <w:r>
        <w:br w:type="page"/>
      </w:r>
      <w:r>
        <w:rPr>
          <w:rFonts w:ascii="宋体" w:hAnsi="宋体"/>
        </w:rPr>
        <w:t>附件：税务信息表：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921"/>
        <w:gridCol w:w="6107"/>
      </w:tblGrid>
      <w:tr w14:paraId="4D02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879" w:type="dxa"/>
            <w:gridSpan w:val="3"/>
            <w:tcBorders>
              <w:top w:val="single" w:color="auto" w:sz="4" w:space="0"/>
              <w:left w:val="single" w:color="auto" w:sz="4" w:space="0"/>
              <w:bottom w:val="single" w:color="auto" w:sz="4" w:space="0"/>
              <w:right w:val="single" w:color="auto" w:sz="4" w:space="0"/>
            </w:tcBorders>
            <w:noWrap w:val="0"/>
            <w:vAlign w:val="center"/>
          </w:tcPr>
          <w:p w14:paraId="66C8B0D8">
            <w:pPr>
              <w:widowControl/>
              <w:spacing w:line="360" w:lineRule="auto"/>
              <w:jc w:val="center"/>
              <w:rPr>
                <w:rFonts w:ascii="Calibri" w:hAnsi="Calibri" w:eastAsia="宋体"/>
                <w:b/>
                <w:bCs/>
                <w:kern w:val="0"/>
                <w:sz w:val="21"/>
                <w:szCs w:val="21"/>
                <w:lang w:val="en-US" w:eastAsia="zh-CN" w:bidi="ar-SA"/>
              </w:rPr>
            </w:pPr>
            <w:r>
              <w:rPr>
                <w:rFonts w:ascii="宋体" w:hAnsi="宋体" w:eastAsia="宋体"/>
                <w:b/>
                <w:bCs/>
                <w:kern w:val="0"/>
                <w:sz w:val="21"/>
                <w:szCs w:val="22"/>
                <w:lang w:val="en-US" w:eastAsia="zh-CN" w:bidi="ar-SA"/>
              </w:rPr>
              <w:t>税务信息表</w:t>
            </w:r>
          </w:p>
        </w:tc>
      </w:tr>
      <w:tr w14:paraId="60603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1541F597">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序号</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22BE8398">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类别</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6700C88E">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信息</w:t>
            </w:r>
          </w:p>
        </w:tc>
      </w:tr>
      <w:tr w14:paraId="29C18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158EE3E2">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1</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34EC6FA7">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潜在投标人名称</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76B5FA4B">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46EB3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3397F951">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2</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2FCAC5E3">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纳税人识别号</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30E9EA95">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5F5E3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330CF5F2">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3</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57B65D49">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注册地址</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15B3BBED">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4C2BE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76F2A7C6">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4</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17F8A913">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电话</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2B3B8858">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7E079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14AE07DE">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5</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36169625">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开户银行</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78D557C8">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4DDE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17593676">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6</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505C474A">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银行账号</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46FD025C">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68AE3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1EF946EB">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7</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02816DB2">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银行联行号</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0C755DC8">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49BB0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3DD6619C">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8</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3C90DEC4">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财务联系人</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7FB91AE1">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167D2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778AB5B2">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9</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0D4B44F8">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财务联系电话</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4B44DC12">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2915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5406A03C">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10</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3F29DCEB">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户名</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5208752F">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　</w:t>
            </w:r>
          </w:p>
        </w:tc>
      </w:tr>
      <w:tr w14:paraId="0B165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01384006">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11</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32144C3F">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发票收取信息</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45ECCC46">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收件地址：</w:t>
            </w:r>
            <w:r>
              <w:rPr>
                <w:rFonts w:ascii="Calibri" w:hAnsi="Calibri" w:eastAsia="宋体"/>
                <w:kern w:val="0"/>
                <w:sz w:val="21"/>
                <w:szCs w:val="22"/>
                <w:lang w:val="en-US" w:eastAsia="zh-CN" w:bidi="ar-SA"/>
              </w:rPr>
              <w:t>XX</w:t>
            </w:r>
            <w:r>
              <w:rPr>
                <w:rFonts w:ascii="宋体" w:hAnsi="宋体" w:eastAsia="宋体"/>
                <w:kern w:val="0"/>
                <w:sz w:val="21"/>
                <w:szCs w:val="22"/>
                <w:lang w:val="en-US" w:eastAsia="zh-CN" w:bidi="ar-SA"/>
              </w:rPr>
              <w:t>；收件人：</w:t>
            </w:r>
            <w:r>
              <w:rPr>
                <w:rFonts w:ascii="Calibri" w:hAnsi="Calibri" w:eastAsia="宋体"/>
                <w:kern w:val="0"/>
                <w:sz w:val="21"/>
                <w:szCs w:val="22"/>
                <w:lang w:val="en-US" w:eastAsia="zh-CN" w:bidi="ar-SA"/>
              </w:rPr>
              <w:t xml:space="preserve">XX </w:t>
            </w:r>
            <w:r>
              <w:rPr>
                <w:rFonts w:ascii="宋体" w:hAnsi="宋体" w:eastAsia="宋体"/>
                <w:kern w:val="0"/>
                <w:sz w:val="21"/>
                <w:szCs w:val="22"/>
                <w:lang w:val="en-US" w:eastAsia="zh-CN" w:bidi="ar-SA"/>
              </w:rPr>
              <w:t>；收件人电话：</w:t>
            </w:r>
            <w:r>
              <w:rPr>
                <w:rFonts w:ascii="Calibri" w:hAnsi="Calibri" w:eastAsia="宋体"/>
                <w:kern w:val="0"/>
                <w:sz w:val="21"/>
                <w:szCs w:val="22"/>
                <w:lang w:val="en-US" w:eastAsia="zh-CN" w:bidi="ar-SA"/>
              </w:rPr>
              <w:t>XX</w:t>
            </w:r>
          </w:p>
        </w:tc>
      </w:tr>
      <w:tr w14:paraId="781DC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4" w:hRule="atLeast"/>
        </w:trPr>
        <w:tc>
          <w:tcPr>
            <w:tcW w:w="851" w:type="dxa"/>
            <w:tcBorders>
              <w:top w:val="single" w:color="auto" w:sz="4" w:space="0"/>
              <w:left w:val="single" w:color="auto" w:sz="4" w:space="0"/>
              <w:bottom w:val="single" w:color="auto" w:sz="4" w:space="0"/>
              <w:right w:val="single" w:color="auto" w:sz="4" w:space="0"/>
            </w:tcBorders>
            <w:noWrap w:val="0"/>
            <w:vAlign w:val="center"/>
          </w:tcPr>
          <w:p w14:paraId="08BA2065">
            <w:pPr>
              <w:widowControl/>
              <w:spacing w:line="360" w:lineRule="auto"/>
              <w:jc w:val="center"/>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12</w:t>
            </w:r>
          </w:p>
        </w:tc>
        <w:tc>
          <w:tcPr>
            <w:tcW w:w="1921" w:type="dxa"/>
            <w:tcBorders>
              <w:top w:val="single" w:color="auto" w:sz="4" w:space="0"/>
              <w:left w:val="single" w:color="auto" w:sz="4" w:space="0"/>
              <w:bottom w:val="single" w:color="auto" w:sz="4" w:space="0"/>
              <w:right w:val="single" w:color="auto" w:sz="4" w:space="0"/>
            </w:tcBorders>
            <w:noWrap w:val="0"/>
            <w:vAlign w:val="center"/>
          </w:tcPr>
          <w:p w14:paraId="1065E02D">
            <w:pPr>
              <w:widowControl/>
              <w:spacing w:line="360" w:lineRule="auto"/>
              <w:jc w:val="center"/>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说明</w:t>
            </w:r>
          </w:p>
        </w:tc>
        <w:tc>
          <w:tcPr>
            <w:tcW w:w="6107" w:type="dxa"/>
            <w:tcBorders>
              <w:top w:val="single" w:color="auto" w:sz="4" w:space="0"/>
              <w:left w:val="single" w:color="auto" w:sz="4" w:space="0"/>
              <w:bottom w:val="single" w:color="auto" w:sz="4" w:space="0"/>
              <w:right w:val="single" w:color="auto" w:sz="4" w:space="0"/>
            </w:tcBorders>
            <w:noWrap w:val="0"/>
            <w:vAlign w:val="center"/>
          </w:tcPr>
          <w:p w14:paraId="67911837">
            <w:pPr>
              <w:widowControl/>
              <w:spacing w:line="360" w:lineRule="auto"/>
              <w:jc w:val="left"/>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1</w:t>
            </w:r>
            <w:r>
              <w:rPr>
                <w:rFonts w:ascii="宋体" w:hAnsi="宋体" w:eastAsia="宋体"/>
                <w:kern w:val="0"/>
                <w:sz w:val="21"/>
                <w:szCs w:val="22"/>
                <w:lang w:val="en-US" w:eastAsia="zh-CN" w:bidi="ar-SA"/>
              </w:rPr>
              <w:t>、表格中的信息是招标代理机构为潜在投标人开具招标文件款增值税普通发票、招标代理服务费增值税专用发票所需的信息，请潜在投标人详细填写。</w:t>
            </w:r>
          </w:p>
          <w:p w14:paraId="5E26DC8B">
            <w:pPr>
              <w:widowControl/>
              <w:spacing w:line="360" w:lineRule="auto"/>
              <w:jc w:val="left"/>
              <w:rPr>
                <w:rFonts w:ascii="Calibri" w:hAnsi="Calibri" w:eastAsia="宋体"/>
                <w:kern w:val="0"/>
                <w:sz w:val="21"/>
                <w:szCs w:val="21"/>
                <w:lang w:val="en-US" w:eastAsia="zh-CN" w:bidi="ar-SA"/>
              </w:rPr>
            </w:pPr>
            <w:r>
              <w:rPr>
                <w:rFonts w:ascii="Calibri" w:hAnsi="Calibri" w:eastAsia="宋体"/>
                <w:kern w:val="0"/>
                <w:sz w:val="21"/>
                <w:szCs w:val="22"/>
                <w:lang w:val="en-US" w:eastAsia="zh-CN" w:bidi="ar-SA"/>
              </w:rPr>
              <w:t>2</w:t>
            </w:r>
            <w:r>
              <w:rPr>
                <w:rFonts w:ascii="宋体" w:hAnsi="宋体" w:eastAsia="宋体"/>
                <w:kern w:val="0"/>
                <w:sz w:val="21"/>
                <w:szCs w:val="22"/>
                <w:lang w:val="en-US" w:eastAsia="zh-CN" w:bidi="ar-SA"/>
              </w:rPr>
              <w:t>、本项目招标文件款发票将开具增值税电子普通发票，不再开具纸质发票；我方将以邮件方式将电子发票发送至潜在投标人本项目负责人或招标文件获取人邮箱。</w:t>
            </w:r>
          </w:p>
        </w:tc>
      </w:tr>
      <w:tr w14:paraId="6B38C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8879" w:type="dxa"/>
            <w:gridSpan w:val="3"/>
            <w:tcBorders>
              <w:top w:val="single" w:color="auto" w:sz="4" w:space="0"/>
              <w:left w:val="single" w:color="auto" w:sz="4" w:space="0"/>
              <w:bottom w:val="single" w:color="auto" w:sz="4" w:space="0"/>
              <w:right w:val="single" w:color="auto" w:sz="4" w:space="0"/>
            </w:tcBorders>
            <w:noWrap w:val="0"/>
            <w:vAlign w:val="center"/>
          </w:tcPr>
          <w:p w14:paraId="39446FA0">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注：（</w:t>
            </w:r>
            <w:r>
              <w:rPr>
                <w:rFonts w:ascii="Calibri" w:hAnsi="Calibri" w:eastAsia="宋体"/>
                <w:kern w:val="0"/>
                <w:sz w:val="21"/>
                <w:szCs w:val="22"/>
                <w:lang w:val="en-US" w:eastAsia="zh-CN" w:bidi="ar-SA"/>
              </w:rPr>
              <w:t>1</w:t>
            </w:r>
            <w:r>
              <w:rPr>
                <w:rFonts w:ascii="宋体" w:hAnsi="宋体" w:eastAsia="宋体"/>
                <w:kern w:val="0"/>
                <w:sz w:val="21"/>
                <w:szCs w:val="22"/>
                <w:lang w:val="en-US" w:eastAsia="zh-CN" w:bidi="ar-SA"/>
              </w:rPr>
              <w:t>）银行账户信息应为潜在投标人的基本账户信息；其中</w:t>
            </w:r>
            <w:r>
              <w:rPr>
                <w:rFonts w:ascii="Calibri" w:hAnsi="Calibri" w:eastAsia="宋体"/>
                <w:kern w:val="0"/>
                <w:sz w:val="21"/>
                <w:szCs w:val="22"/>
                <w:lang w:val="en-US" w:eastAsia="zh-CN" w:bidi="ar-SA"/>
              </w:rPr>
              <w:t>“</w:t>
            </w:r>
            <w:r>
              <w:rPr>
                <w:rFonts w:ascii="宋体" w:hAnsi="宋体" w:eastAsia="宋体"/>
                <w:kern w:val="0"/>
                <w:sz w:val="21"/>
                <w:szCs w:val="22"/>
                <w:lang w:val="en-US" w:eastAsia="zh-CN" w:bidi="ar-SA"/>
              </w:rPr>
              <w:t>户名</w:t>
            </w:r>
            <w:r>
              <w:rPr>
                <w:rFonts w:ascii="Calibri" w:hAnsi="Calibri" w:eastAsia="宋体"/>
                <w:kern w:val="0"/>
                <w:sz w:val="21"/>
                <w:szCs w:val="22"/>
                <w:lang w:val="en-US" w:eastAsia="zh-CN" w:bidi="ar-SA"/>
              </w:rPr>
              <w:t>”</w:t>
            </w:r>
            <w:r>
              <w:rPr>
                <w:rFonts w:ascii="宋体" w:hAnsi="宋体" w:eastAsia="宋体"/>
                <w:kern w:val="0"/>
                <w:sz w:val="21"/>
                <w:szCs w:val="22"/>
                <w:lang w:val="en-US" w:eastAsia="zh-CN" w:bidi="ar-SA"/>
              </w:rPr>
              <w:t>与</w:t>
            </w:r>
            <w:r>
              <w:rPr>
                <w:rFonts w:ascii="Calibri" w:hAnsi="Calibri" w:eastAsia="宋体"/>
                <w:kern w:val="0"/>
                <w:sz w:val="21"/>
                <w:szCs w:val="22"/>
                <w:lang w:val="en-US" w:eastAsia="zh-CN" w:bidi="ar-SA"/>
              </w:rPr>
              <w:t>“</w:t>
            </w:r>
            <w:r>
              <w:rPr>
                <w:rFonts w:ascii="宋体" w:hAnsi="宋体" w:eastAsia="宋体"/>
                <w:kern w:val="0"/>
                <w:sz w:val="21"/>
                <w:szCs w:val="22"/>
                <w:lang w:val="en-US" w:eastAsia="zh-CN" w:bidi="ar-SA"/>
              </w:rPr>
              <w:t>潜在投标人名称</w:t>
            </w:r>
            <w:r>
              <w:rPr>
                <w:rFonts w:ascii="Calibri" w:hAnsi="Calibri" w:eastAsia="宋体"/>
                <w:kern w:val="0"/>
                <w:sz w:val="21"/>
                <w:szCs w:val="22"/>
                <w:lang w:val="en-US" w:eastAsia="zh-CN" w:bidi="ar-SA"/>
              </w:rPr>
              <w:t>”</w:t>
            </w:r>
            <w:r>
              <w:rPr>
                <w:rFonts w:ascii="宋体" w:hAnsi="宋体" w:eastAsia="宋体"/>
                <w:kern w:val="0"/>
                <w:sz w:val="21"/>
                <w:szCs w:val="22"/>
                <w:lang w:val="en-US" w:eastAsia="zh-CN" w:bidi="ar-SA"/>
              </w:rPr>
              <w:t>一致的，在</w:t>
            </w:r>
            <w:r>
              <w:rPr>
                <w:rFonts w:ascii="Calibri" w:hAnsi="Calibri" w:eastAsia="宋体"/>
                <w:kern w:val="0"/>
                <w:sz w:val="21"/>
                <w:szCs w:val="22"/>
                <w:lang w:val="en-US" w:eastAsia="zh-CN" w:bidi="ar-SA"/>
              </w:rPr>
              <w:t>“</w:t>
            </w:r>
            <w:r>
              <w:rPr>
                <w:rFonts w:ascii="宋体" w:hAnsi="宋体" w:eastAsia="宋体"/>
                <w:kern w:val="0"/>
                <w:sz w:val="21"/>
                <w:szCs w:val="22"/>
                <w:lang w:val="en-US" w:eastAsia="zh-CN" w:bidi="ar-SA"/>
              </w:rPr>
              <w:t>户名</w:t>
            </w:r>
            <w:r>
              <w:rPr>
                <w:rFonts w:ascii="Calibri" w:hAnsi="Calibri" w:eastAsia="宋体"/>
                <w:kern w:val="0"/>
                <w:sz w:val="21"/>
                <w:szCs w:val="22"/>
                <w:lang w:val="en-US" w:eastAsia="zh-CN" w:bidi="ar-SA"/>
              </w:rPr>
              <w:t>”</w:t>
            </w:r>
            <w:r>
              <w:rPr>
                <w:rFonts w:ascii="宋体" w:hAnsi="宋体" w:eastAsia="宋体"/>
                <w:kern w:val="0"/>
                <w:sz w:val="21"/>
                <w:szCs w:val="22"/>
                <w:lang w:val="en-US" w:eastAsia="zh-CN" w:bidi="ar-SA"/>
              </w:rPr>
              <w:t>处直接填写</w:t>
            </w:r>
            <w:r>
              <w:rPr>
                <w:rFonts w:ascii="Calibri" w:hAnsi="Calibri" w:eastAsia="宋体"/>
                <w:kern w:val="0"/>
                <w:sz w:val="21"/>
                <w:szCs w:val="22"/>
                <w:lang w:val="en-US" w:eastAsia="zh-CN" w:bidi="ar-SA"/>
              </w:rPr>
              <w:t>“</w:t>
            </w:r>
            <w:r>
              <w:rPr>
                <w:rFonts w:ascii="宋体" w:hAnsi="宋体" w:eastAsia="宋体"/>
                <w:kern w:val="0"/>
                <w:sz w:val="21"/>
                <w:szCs w:val="22"/>
                <w:lang w:val="en-US" w:eastAsia="zh-CN" w:bidi="ar-SA"/>
              </w:rPr>
              <w:t>同潜在投标人名称</w:t>
            </w:r>
            <w:r>
              <w:rPr>
                <w:rFonts w:ascii="Calibri" w:hAnsi="Calibri" w:eastAsia="宋体"/>
                <w:kern w:val="0"/>
                <w:sz w:val="21"/>
                <w:szCs w:val="22"/>
                <w:lang w:val="en-US" w:eastAsia="zh-CN" w:bidi="ar-SA"/>
              </w:rPr>
              <w:t>”</w:t>
            </w:r>
            <w:r>
              <w:rPr>
                <w:rFonts w:ascii="宋体" w:hAnsi="宋体" w:eastAsia="宋体"/>
                <w:kern w:val="0"/>
                <w:sz w:val="21"/>
                <w:szCs w:val="22"/>
                <w:lang w:val="en-US" w:eastAsia="zh-CN" w:bidi="ar-SA"/>
              </w:rPr>
              <w:t>即可；</w:t>
            </w:r>
          </w:p>
        </w:tc>
      </w:tr>
      <w:tr w14:paraId="52ABA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8879" w:type="dxa"/>
            <w:gridSpan w:val="3"/>
            <w:tcBorders>
              <w:top w:val="single" w:color="auto" w:sz="4" w:space="0"/>
              <w:left w:val="single" w:color="auto" w:sz="4" w:space="0"/>
              <w:bottom w:val="single" w:color="auto" w:sz="4" w:space="0"/>
              <w:right w:val="single" w:color="auto" w:sz="4" w:space="0"/>
            </w:tcBorders>
            <w:noWrap w:val="0"/>
            <w:vAlign w:val="center"/>
          </w:tcPr>
          <w:p w14:paraId="72C6FA7A">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w:t>
            </w:r>
            <w:r>
              <w:rPr>
                <w:rFonts w:ascii="Calibri" w:hAnsi="Calibri" w:eastAsia="宋体"/>
                <w:kern w:val="0"/>
                <w:sz w:val="21"/>
                <w:szCs w:val="22"/>
                <w:lang w:val="en-US" w:eastAsia="zh-CN" w:bidi="ar-SA"/>
              </w:rPr>
              <w:t>2</w:t>
            </w:r>
            <w:r>
              <w:rPr>
                <w:rFonts w:ascii="宋体" w:hAnsi="宋体" w:eastAsia="宋体"/>
                <w:kern w:val="0"/>
                <w:sz w:val="21"/>
                <w:szCs w:val="22"/>
                <w:lang w:val="en-US" w:eastAsia="zh-CN" w:bidi="ar-SA"/>
              </w:rPr>
              <w:t>）以上信息由于潜在投标人提供税务信息错误导致的全部损失由潜在投标人承担。</w:t>
            </w:r>
          </w:p>
        </w:tc>
      </w:tr>
      <w:tr w14:paraId="28520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 w:hRule="atLeast"/>
        </w:trPr>
        <w:tc>
          <w:tcPr>
            <w:tcW w:w="8879" w:type="dxa"/>
            <w:gridSpan w:val="3"/>
            <w:tcBorders>
              <w:top w:val="single" w:color="auto" w:sz="4" w:space="0"/>
              <w:left w:val="single" w:color="auto" w:sz="4" w:space="0"/>
              <w:bottom w:val="single" w:color="auto" w:sz="4" w:space="0"/>
              <w:right w:val="single" w:color="auto" w:sz="4" w:space="0"/>
            </w:tcBorders>
            <w:noWrap w:val="0"/>
            <w:vAlign w:val="center"/>
          </w:tcPr>
          <w:p w14:paraId="190D6CF7">
            <w:pPr>
              <w:widowControl/>
              <w:spacing w:line="360" w:lineRule="auto"/>
              <w:jc w:val="left"/>
              <w:rPr>
                <w:rFonts w:ascii="Calibri" w:hAnsi="Calibri" w:eastAsia="宋体"/>
                <w:kern w:val="0"/>
                <w:sz w:val="21"/>
                <w:szCs w:val="21"/>
                <w:lang w:val="en-US" w:eastAsia="zh-CN" w:bidi="ar-SA"/>
              </w:rPr>
            </w:pPr>
            <w:r>
              <w:rPr>
                <w:rFonts w:ascii="宋体" w:hAnsi="宋体" w:eastAsia="宋体"/>
                <w:kern w:val="0"/>
                <w:sz w:val="21"/>
                <w:szCs w:val="22"/>
                <w:lang w:val="en-US" w:eastAsia="zh-CN" w:bidi="ar-SA"/>
              </w:rPr>
              <w:t>（</w:t>
            </w:r>
            <w:r>
              <w:rPr>
                <w:rFonts w:ascii="Calibri" w:hAnsi="Calibri" w:eastAsia="宋体"/>
                <w:kern w:val="0"/>
                <w:sz w:val="21"/>
                <w:szCs w:val="22"/>
                <w:lang w:val="en-US" w:eastAsia="zh-CN" w:bidi="ar-SA"/>
              </w:rPr>
              <w:t>3</w:t>
            </w:r>
            <w:r>
              <w:rPr>
                <w:rFonts w:ascii="宋体" w:hAnsi="宋体" w:eastAsia="宋体"/>
                <w:kern w:val="0"/>
                <w:sz w:val="21"/>
                <w:szCs w:val="22"/>
                <w:lang w:val="en-US" w:eastAsia="zh-CN" w:bidi="ar-SA"/>
              </w:rPr>
              <w:t>）需同时递交税务信息表的可编辑电子版</w:t>
            </w:r>
          </w:p>
        </w:tc>
      </w:tr>
    </w:tbl>
    <w:p w14:paraId="589822F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1493"/>
    <w:rsid w:val="0C8B6D2B"/>
    <w:rsid w:val="45B11493"/>
    <w:rsid w:val="4C872721"/>
    <w:rsid w:val="5E2C0F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2"/>
    <w:basedOn w:val="1"/>
    <w:next w:val="3"/>
    <w:qFormat/>
    <w:uiPriority w:val="0"/>
    <w:pPr>
      <w:jc w:val="left"/>
    </w:pPr>
    <w:rPr>
      <w:rFonts w:ascii="仿宋_GB2312" w:hAnsi="宋体" w:eastAsia="仿宋_GB2312"/>
    </w:rPr>
  </w:style>
  <w:style w:type="paragraph" w:styleId="3">
    <w:name w:val="Body Text"/>
    <w:basedOn w:val="1"/>
    <w:next w:val="1"/>
    <w:qFormat/>
    <w:uiPriority w:val="0"/>
    <w:pPr>
      <w:tabs>
        <w:tab w:val="left" w:pos="420"/>
      </w:tabs>
    </w:pPr>
    <w:rPr>
      <w:rFonts w:ascii="宋体" w:hAnsi="宋体"/>
      <w:sz w:val="24"/>
    </w:rPr>
  </w:style>
  <w:style w:type="paragraph" w:styleId="4">
    <w:name w:val="toc 3"/>
    <w:basedOn w:val="1"/>
    <w:next w:val="1"/>
    <w:qFormat/>
    <w:uiPriority w:val="0"/>
    <w:pPr>
      <w:tabs>
        <w:tab w:val="left" w:pos="1365"/>
        <w:tab w:val="right" w:leader="dot" w:pos="8693"/>
      </w:tabs>
      <w:spacing w:line="300" w:lineRule="auto"/>
      <w:ind w:left="839"/>
    </w:pPr>
    <w:rPr>
      <w:szCs w:val="24"/>
    </w:rPr>
  </w:style>
  <w:style w:type="table" w:styleId="6">
    <w:name w:val="Table Grid"/>
    <w:basedOn w:val="5"/>
    <w:qFormat/>
    <w:uiPriority w:val="0"/>
    <w:pPr>
      <w:keepNext w:val="0"/>
      <w:keepLines w:val="0"/>
      <w:widowControl w:val="0"/>
      <w:suppressLineNumbers w:val="0"/>
      <w:spacing w:before="0" w:beforeAutospacing="0" w:after="0" w:afterAutospacing="0"/>
      <w:ind w:left="0" w:right="0"/>
      <w:jc w:val="both"/>
    </w:pPr>
    <w:rPr>
      <w:rFonts w:hint="default" w:ascii="Calibri" w:hAnsi="Calibri"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qFormat/>
    <w:uiPriority w:val="99"/>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中国通信服务股份有限公司</Company>
  <Pages>6</Pages>
  <Words>2585</Words>
  <Characters>2869</Characters>
  <Lines>0</Lines>
  <Paragraphs>0</Paragraphs>
  <TotalTime>2</TotalTime>
  <ScaleCrop>false</ScaleCrop>
  <LinksUpToDate>false</LinksUpToDate>
  <CharactersWithSpaces>2881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2025-12-04T01:22:00Z</dcterms:created>
  <dc:creator>24665</dc:creator>
  <cp:lastModifiedBy>存放资料</cp:lastModifiedBy>
  <dcterms:modified xsi:type="dcterms:W3CDTF">2025-12-04T07:22:00Z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C5A09AEAD11F4B52ACDE95A9B460C68C</vt:lpwstr>
  </property>
  <property fmtid="{D5CDD505-2E9C-101B-9397-08002B2CF9AE}" pid="4" name="KSOTemplateDocerSaveRecord">
    <vt:lpwstr>eyJoZGlkIjoiMjE3MTc5ZDA1YmU0ODY3N2UxYTAwMmVjNWY3NjZmZjYiLCJ1c2VySWQiOiIxMTQxNDMxODIwIn0=</vt:lpwstr>
  </property>
</Properties>
</file>