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17F06">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黑体" w:eastAsia="黑体"/>
          <w:color w:val="000000" w:themeColor="text1"/>
          <w:sz w:val="36"/>
          <w:szCs w:val="36"/>
          <w:highlight w:val="none"/>
          <w14:textFill>
            <w14:solidFill>
              <w14:schemeClr w14:val="tx1"/>
            </w14:solidFill>
          </w14:textFill>
        </w:rPr>
      </w:pPr>
      <w:bookmarkStart w:id="0" w:name="_Toc25191"/>
      <w:bookmarkStart w:id="1" w:name="_Toc14488"/>
      <w:r>
        <w:rPr>
          <w:rFonts w:hint="eastAsia" w:ascii="黑体" w:eastAsia="黑体"/>
          <w:color w:val="000000" w:themeColor="text1"/>
          <w:sz w:val="36"/>
          <w:szCs w:val="36"/>
          <w:highlight w:val="none"/>
          <w14:textFill>
            <w14:solidFill>
              <w14:schemeClr w14:val="tx1"/>
            </w14:solidFill>
          </w14:textFill>
        </w:rPr>
        <w:t>云南省德宏分公司瑞丽市支公司营业用房办公区域</w:t>
      </w:r>
    </w:p>
    <w:p w14:paraId="745BAC3D">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黑体" w:eastAsia="黑体"/>
          <w:color w:val="000000" w:themeColor="text1"/>
          <w:sz w:val="36"/>
          <w:szCs w:val="36"/>
          <w:highlight w:val="none"/>
          <w14:textFill>
            <w14:solidFill>
              <w14:schemeClr w14:val="tx1"/>
            </w14:solidFill>
          </w14:textFill>
        </w:rPr>
      </w:pPr>
      <w:r>
        <w:rPr>
          <w:rFonts w:hint="eastAsia" w:ascii="黑体" w:eastAsia="黑体"/>
          <w:color w:val="000000" w:themeColor="text1"/>
          <w:sz w:val="36"/>
          <w:szCs w:val="36"/>
          <w:highlight w:val="none"/>
          <w14:textFill>
            <w14:solidFill>
              <w14:schemeClr w14:val="tx1"/>
            </w14:solidFill>
          </w14:textFill>
        </w:rPr>
        <w:t>装修及改良项目</w:t>
      </w:r>
    </w:p>
    <w:p w14:paraId="0B23B6C1">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黑体" w:hAnsi="宋体" w:eastAsia="黑体"/>
          <w:color w:val="000000" w:themeColor="text1"/>
          <w:sz w:val="36"/>
          <w:szCs w:val="36"/>
          <w:highlight w:val="none"/>
          <w14:textFill>
            <w14:solidFill>
              <w14:schemeClr w14:val="tx1"/>
            </w14:solidFill>
          </w14:textFill>
        </w:rPr>
      </w:pPr>
      <w:r>
        <w:rPr>
          <w:rFonts w:hint="eastAsia" w:ascii="黑体" w:eastAsia="黑体"/>
          <w:color w:val="000000" w:themeColor="text1"/>
          <w:sz w:val="36"/>
          <w:szCs w:val="36"/>
          <w:highlight w:val="none"/>
          <w14:textFill>
            <w14:solidFill>
              <w14:schemeClr w14:val="tx1"/>
            </w14:solidFill>
          </w14:textFill>
        </w:rPr>
        <w:t>招标公告</w:t>
      </w:r>
      <w:bookmarkEnd w:id="0"/>
      <w:bookmarkEnd w:id="1"/>
    </w:p>
    <w:p w14:paraId="5D3FEFF0">
      <w:pPr>
        <w:pageBreakBefore w:val="0"/>
        <w:kinsoku/>
        <w:wordWrap/>
        <w:topLinePunct w:val="0"/>
        <w:bidi w:val="0"/>
        <w:spacing w:before="93" w:beforeLines="30" w:after="93" w:afterLines="30" w:line="460" w:lineRule="exact"/>
        <w:outlineLvl w:val="9"/>
        <w:rPr>
          <w:rFonts w:hint="eastAsia" w:ascii="宋体" w:hAnsi="宋体" w:cs="宋体"/>
          <w:color w:val="000000" w:themeColor="text1"/>
          <w:sz w:val="24"/>
          <w:highlight w:val="none"/>
          <w14:textFill>
            <w14:solidFill>
              <w14:schemeClr w14:val="tx1"/>
            </w14:solidFill>
          </w14:textFill>
        </w:rPr>
      </w:pPr>
      <w:bookmarkStart w:id="2" w:name="_Toc384223894"/>
      <w:bookmarkStart w:id="3" w:name="_Toc29"/>
      <w:bookmarkStart w:id="4" w:name="_Toc27211_WPSOffice_Level2"/>
      <w:bookmarkStart w:id="5" w:name="_Toc13578"/>
      <w:r>
        <w:rPr>
          <w:rFonts w:hint="eastAsia" w:ascii="宋体" w:hAnsi="宋体" w:cs="宋体"/>
          <w:b/>
          <w:bCs/>
          <w:color w:val="000000" w:themeColor="text1"/>
          <w:sz w:val="24"/>
          <w:highlight w:val="none"/>
          <w14:textFill>
            <w14:solidFill>
              <w14:schemeClr w14:val="tx1"/>
            </w14:solidFill>
          </w14:textFill>
        </w:rPr>
        <w:t>1.招标条件</w:t>
      </w:r>
      <w:bookmarkEnd w:id="2"/>
      <w:bookmarkEnd w:id="3"/>
      <w:bookmarkEnd w:id="4"/>
      <w:bookmarkEnd w:id="5"/>
      <w:r>
        <w:rPr>
          <w:rFonts w:hint="eastAsia" w:ascii="宋体" w:hAnsi="宋体" w:cs="宋体"/>
          <w:b/>
          <w:bCs/>
          <w:color w:val="000000" w:themeColor="text1"/>
          <w:sz w:val="24"/>
          <w:highlight w:val="non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 xml:space="preserve"> </w:t>
      </w:r>
    </w:p>
    <w:p w14:paraId="4A54F85E">
      <w:pPr>
        <w:pageBreakBefore w:val="0"/>
        <w:kinsoku/>
        <w:wordWrap/>
        <w:topLinePunct w:val="0"/>
        <w:bidi w:val="0"/>
        <w:spacing w:before="93" w:beforeLines="30" w:after="156" w:afterLines="50" w:line="460" w:lineRule="exact"/>
        <w:ind w:firstLine="480" w:firstLineChars="200"/>
        <w:jc w:val="left"/>
        <w:outlineLvl w:val="9"/>
        <w:rPr>
          <w:rFonts w:hint="eastAsia" w:ascii="宋体" w:hAnsi="宋体" w:cs="宋体"/>
          <w:color w:val="000000" w:themeColor="text1"/>
          <w:sz w:val="24"/>
          <w:highlight w:val="none"/>
          <w14:textFill>
            <w14:solidFill>
              <w14:schemeClr w14:val="tx1"/>
            </w14:solidFill>
          </w14:textFill>
        </w:rPr>
      </w:pPr>
      <w:bookmarkStart w:id="6" w:name="_Toc31202"/>
      <w:bookmarkStart w:id="7" w:name="_Toc384223895"/>
      <w:bookmarkStart w:id="8" w:name="_Toc8869"/>
      <w:bookmarkStart w:id="9" w:name="_Toc11831_WPSOffice_Level2"/>
      <w:r>
        <w:rPr>
          <w:rFonts w:hint="eastAsia" w:ascii="宋体" w:hAnsi="宋体" w:cs="宋体"/>
          <w:color w:val="000000" w:themeColor="text1"/>
          <w:sz w:val="24"/>
          <w:highlight w:val="none"/>
          <w14:textFill>
            <w14:solidFill>
              <w14:schemeClr w14:val="tx1"/>
            </w14:solidFill>
          </w14:textFill>
        </w:rPr>
        <w:t>云南省德宏分公司瑞丽市支公司营业用房办公区域装修及改良项目已由相关部门 批准建设，项目业主为</w:t>
      </w:r>
      <w:r>
        <w:rPr>
          <w:rFonts w:hint="eastAsia" w:ascii="宋体" w:hAnsi="宋体" w:cs="宋体"/>
          <w:color w:val="000000" w:themeColor="text1"/>
          <w:sz w:val="24"/>
          <w:highlight w:val="none"/>
          <w:u w:val="single"/>
          <w14:textFill>
            <w14:solidFill>
              <w14:schemeClr w14:val="tx1"/>
            </w14:solidFill>
          </w14:textFill>
        </w:rPr>
        <w:t>中国人寿保险股份有限公司德宏分公司</w:t>
      </w:r>
      <w:r>
        <w:rPr>
          <w:rFonts w:hint="eastAsia" w:ascii="宋体" w:hAnsi="宋体" w:cs="宋体"/>
          <w:color w:val="000000" w:themeColor="text1"/>
          <w:sz w:val="24"/>
          <w:highlight w:val="none"/>
          <w14:textFill>
            <w14:solidFill>
              <w14:schemeClr w14:val="tx1"/>
            </w14:solidFill>
          </w14:textFill>
        </w:rPr>
        <w:t>，建设资金为</w:t>
      </w:r>
      <w:r>
        <w:rPr>
          <w:rFonts w:hint="eastAsia" w:ascii="宋体" w:hAnsi="宋体" w:cs="宋体"/>
          <w:color w:val="000000" w:themeColor="text1"/>
          <w:sz w:val="24"/>
          <w:highlight w:val="none"/>
          <w:u w:val="single"/>
          <w14:textFill>
            <w14:solidFill>
              <w14:schemeClr w14:val="tx1"/>
            </w14:solidFill>
          </w14:textFill>
        </w:rPr>
        <w:t xml:space="preserve"> 企业自筹 </w:t>
      </w:r>
      <w:r>
        <w:rPr>
          <w:rFonts w:hint="eastAsia" w:ascii="宋体" w:hAnsi="宋体" w:cs="宋体"/>
          <w:color w:val="000000" w:themeColor="text1"/>
          <w:sz w:val="24"/>
          <w:highlight w:val="none"/>
          <w14:textFill>
            <w14:solidFill>
              <w14:schemeClr w14:val="tx1"/>
            </w14:solidFill>
          </w14:textFill>
        </w:rPr>
        <w:t>，招标代理机构为</w:t>
      </w:r>
      <w:r>
        <w:rPr>
          <w:rFonts w:hint="eastAsia" w:ascii="宋体" w:hAnsi="宋体" w:cs="宋体"/>
          <w:b/>
          <w:b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德宏州浩创工程管理服务有限公司</w:t>
      </w:r>
      <w:r>
        <w:rPr>
          <w:rFonts w:hint="eastAsia" w:ascii="宋体" w:hAnsi="宋体" w:cs="宋体"/>
          <w:color w:val="000000" w:themeColor="text1"/>
          <w:sz w:val="24"/>
          <w:highlight w:val="none"/>
          <w14:textFill>
            <w14:solidFill>
              <w14:schemeClr w14:val="tx1"/>
            </w14:solidFill>
          </w14:textFill>
        </w:rPr>
        <w:t>。现对</w:t>
      </w:r>
      <w:r>
        <w:rPr>
          <w:rFonts w:hint="eastAsia" w:ascii="宋体" w:hAnsi="宋体" w:cs="宋体"/>
          <w:b/>
          <w:bCs/>
          <w:color w:val="000000" w:themeColor="text1"/>
          <w:sz w:val="24"/>
          <w:highlight w:val="none"/>
          <w:u w:val="single"/>
          <w14:textFill>
            <w14:solidFill>
              <w14:schemeClr w14:val="tx1"/>
            </w14:solidFill>
          </w14:textFill>
        </w:rPr>
        <w:t>云南省德宏分公司瑞丽市支公司营业用房办公区域装修及改良项目</w:t>
      </w:r>
      <w:r>
        <w:rPr>
          <w:rFonts w:hint="eastAsia" w:ascii="宋体" w:hAnsi="宋体" w:cs="宋体"/>
          <w:color w:val="000000" w:themeColor="text1"/>
          <w:sz w:val="24"/>
          <w:highlight w:val="none"/>
          <w14:textFill>
            <w14:solidFill>
              <w14:schemeClr w14:val="tx1"/>
            </w14:solidFill>
          </w14:textFill>
        </w:rPr>
        <w:t>进行公开招标，特邀请有兴趣的潜在投标人参加投标。</w:t>
      </w:r>
    </w:p>
    <w:p w14:paraId="7E0B40BC">
      <w:pPr>
        <w:pageBreakBefore w:val="0"/>
        <w:kinsoku/>
        <w:wordWrap/>
        <w:topLinePunct w:val="0"/>
        <w:bidi w:val="0"/>
        <w:spacing w:before="93" w:beforeLines="30" w:after="93" w:afterLines="30" w:line="460" w:lineRule="exact"/>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2.项目概况</w:t>
      </w:r>
      <w:bookmarkEnd w:id="6"/>
      <w:bookmarkEnd w:id="7"/>
      <w:bookmarkEnd w:id="8"/>
      <w:bookmarkEnd w:id="9"/>
    </w:p>
    <w:p w14:paraId="59CD948D">
      <w:pPr>
        <w:pageBreakBefore w:val="0"/>
        <w:kinsoku/>
        <w:wordWrap/>
        <w:topLinePunct w:val="0"/>
        <w:bidi w:val="0"/>
        <w:spacing w:before="93" w:beforeLines="30" w:after="93" w:afterLines="30" w:line="460" w:lineRule="exact"/>
        <w:ind w:firstLine="48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2.1项目名称：云南省德宏分公司瑞丽市支公司营业用房办公区域装修及改良项目</w:t>
      </w:r>
    </w:p>
    <w:p w14:paraId="1E3C626E">
      <w:pPr>
        <w:pageBreakBefore w:val="0"/>
        <w:kinsoku/>
        <w:wordWrap/>
        <w:topLinePunct w:val="0"/>
        <w:bidi w:val="0"/>
        <w:spacing w:before="93" w:beforeLines="30" w:after="93" w:afterLines="30"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2.2建设地点：德宏州瑞丽市；</w:t>
      </w:r>
    </w:p>
    <w:p w14:paraId="2535CC70">
      <w:pPr>
        <w:pageBreakBefore w:val="0"/>
        <w:kinsoku/>
        <w:wordWrap/>
        <w:topLinePunct w:val="0"/>
        <w:bidi w:val="0"/>
        <w:spacing w:before="93" w:beforeLines="30" w:after="93" w:afterLines="30"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2.3建设内容：本项目共分两个包，A包装修和B包改良。</w:t>
      </w:r>
    </w:p>
    <w:p w14:paraId="7ED15854">
      <w:pPr>
        <w:pageBreakBefore w:val="0"/>
        <w:kinsoku/>
        <w:wordWrap/>
        <w:topLinePunct w:val="0"/>
        <w:bidi w:val="0"/>
        <w:spacing w:before="93" w:beforeLines="30" w:after="93" w:afterLines="30"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A包装修内容：</w:t>
      </w:r>
    </w:p>
    <w:p w14:paraId="3D251DD1">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1.一楼拆除柜面门头标识，重新安装，改造后面积30平方米。</w:t>
      </w:r>
    </w:p>
    <w:p w14:paraId="67D61FE0">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2.一楼拆除墙体、防盗门窗、卷帘门、地板砖，装修改造为柜面大厅，面积约为27平方米。</w:t>
      </w:r>
    </w:p>
    <w:p w14:paraId="7EFCB67C">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3.一楼拆除墙体、防盗窗、卷帘门、地板砖，装修改造为柜面，其中资料室6.2平方米；VIP客户服务区20.2平方米，面积共计26.4平方米。</w:t>
      </w:r>
    </w:p>
    <w:p w14:paraId="79CB8620">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4.三楼1间房屋相邻楼梯墙面做防水处理。房屋面积约22平方米。</w:t>
      </w:r>
    </w:p>
    <w:p w14:paraId="54C805A0">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5.三楼4间房屋拆除、更换门窗、地板砖，内墙壁粉刷，房屋面积约88平方米。</w:t>
      </w:r>
    </w:p>
    <w:p w14:paraId="1E9FCB19">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6.三楼通道拆除墙面瓷砖、墙壁粉刷，更换地板砖。</w:t>
      </w:r>
    </w:p>
    <w:p w14:paraId="57097D54">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7.三楼通道搭雨棚，拆除护栏后更换为不锈钢护栏。</w:t>
      </w:r>
    </w:p>
    <w:p w14:paraId="3B8A3CCA">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8.三楼计划搭建钢结构过道平台约52.2平方米。</w:t>
      </w:r>
    </w:p>
    <w:p w14:paraId="1AC42466">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9.三楼用电线路改造、敷设，安装配电箱。</w:t>
      </w:r>
    </w:p>
    <w:p w14:paraId="380B8CE3">
      <w:pPr>
        <w:pageBreakBefore w:val="0"/>
        <w:kinsoku/>
        <w:wordWrap/>
        <w:topLinePunct w:val="0"/>
        <w:bidi w:val="0"/>
        <w:spacing w:before="93" w:beforeLines="30" w:after="93" w:afterLines="30"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B包改良内容：</w:t>
      </w:r>
    </w:p>
    <w:p w14:paraId="5FDE8071">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1.1楼院子地面水泥找平、防滑改造，面积100平方米。</w:t>
      </w:r>
    </w:p>
    <w:p w14:paraId="7F5B94E6">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2.1楼院内更换通道门。</w:t>
      </w:r>
    </w:p>
    <w:p w14:paraId="2B120A27">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3.一楼柜面64平方米，其中拆除柜台、卷帘门、地板砖，按标准改造为综合业务区，面积15平方米；更衣室面积5平方米，销售活动区，面积为44平方米。</w:t>
      </w:r>
    </w:p>
    <w:p w14:paraId="457F1591">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4.一楼拆除门头标识，重新安装，面积为41.06平方米。</w:t>
      </w:r>
    </w:p>
    <w:p w14:paraId="1D3FCA29">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5.一楼卫生间拆除墙体、地板砖，加装洗手台，面积为33平方米。</w:t>
      </w:r>
    </w:p>
    <w:p w14:paraId="19B00E81">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6.一楼个险职场，拆除大门移至原相邻卫生间防盗窗位置，拆除改良原防盗窗，对墙面浸水位置进行修复及墙面整体粉刷，面积为110平方米</w:t>
      </w:r>
    </w:p>
    <w:p w14:paraId="2DA6D709">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7.二楼1间房屋拆除、更换门窗、地板砖，内墙壁粉刷，面积63平方米。</w:t>
      </w:r>
    </w:p>
    <w:p w14:paraId="2054F6AF">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8.二楼平台拆除通道滑动门栏，安装玻璃门，计划在阳台上安装旋转钢结构楼梯（其中楼梯安装在施工过程中进行现场评估后再确定）。</w:t>
      </w:r>
    </w:p>
    <w:p w14:paraId="5DCC7EAE">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9.三楼1间房屋拆除、更换门窗、地板砖，内墙壁粉刷，更换平台洗手柜，面积63平方米。</w:t>
      </w:r>
    </w:p>
    <w:p w14:paraId="0A22FE9B">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10.四楼1间房屋拆除、更换门窗、地板砖，内墙壁粉刷，更换平台洗手柜，面积63平方米。</w:t>
      </w:r>
    </w:p>
    <w:p w14:paraId="4C8C583A">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11.五楼1间房屋拆除隔墙、更换门窗、地板砖，内墙壁粉刷，设为经理办公室，面积27平方米。</w:t>
      </w:r>
    </w:p>
    <w:p w14:paraId="17952A75">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12.五楼1间房屋更换门窗、地板砖，内墙壁粉刷，设为会议室，更换平台洗手柜，面积23平方米。</w:t>
      </w:r>
    </w:p>
    <w:p w14:paraId="2537B549">
      <w:pPr>
        <w:pStyle w:val="10"/>
        <w:pageBreakBefore w:val="0"/>
        <w:kinsoku/>
        <w:wordWrap/>
        <w:topLinePunct w:val="0"/>
        <w:bidi w:val="0"/>
        <w:spacing w:line="460" w:lineRule="exact"/>
        <w:ind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13.一至五楼用电线路改造、铺设，安装配电箱,贴砖改良楼梯台阶。</w:t>
      </w:r>
    </w:p>
    <w:p w14:paraId="26BE4F3B">
      <w:pPr>
        <w:pageBreakBefore w:val="0"/>
        <w:kinsoku/>
        <w:wordWrap/>
        <w:topLinePunct w:val="0"/>
        <w:bidi w:val="0"/>
        <w:spacing w:before="93" w:beforeLines="30" w:after="93" w:afterLines="30"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2.4项目总投资：86.67万元，其中(A包)装修30.53万元、（B包）改良</w:t>
      </w:r>
      <w:r>
        <w:rPr>
          <w:rFonts w:ascii="宋体" w:hAnsi="宋体" w:cs="宋体"/>
          <w:color w:val="000000" w:themeColor="text1"/>
          <w:sz w:val="24"/>
          <w:highlight w:val="none"/>
          <w14:textFill>
            <w14:solidFill>
              <w14:schemeClr w14:val="tx1"/>
            </w14:solidFill>
          </w14:textFill>
        </w:rPr>
        <w:t>56.14</w:t>
      </w:r>
      <w:r>
        <w:rPr>
          <w:rFonts w:hint="eastAsia" w:ascii="宋体" w:hAnsi="宋体" w:cs="宋体"/>
          <w:color w:val="000000" w:themeColor="text1"/>
          <w:sz w:val="24"/>
          <w:highlight w:val="none"/>
          <w14:textFill>
            <w14:solidFill>
              <w14:schemeClr w14:val="tx1"/>
            </w14:solidFill>
          </w14:textFill>
        </w:rPr>
        <w:t>万元。</w:t>
      </w:r>
    </w:p>
    <w:p w14:paraId="0E676D87">
      <w:pPr>
        <w:pageBreakBefore w:val="0"/>
        <w:kinsoku/>
        <w:wordWrap/>
        <w:topLinePunct w:val="0"/>
        <w:bidi w:val="0"/>
        <w:spacing w:before="93" w:beforeLines="30" w:after="93" w:afterLines="30"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2.5计划工期：合同签订后90日内；</w:t>
      </w:r>
    </w:p>
    <w:p w14:paraId="662D2864">
      <w:pPr>
        <w:pageBreakBefore w:val="0"/>
        <w:kinsoku/>
        <w:wordWrap/>
        <w:topLinePunct w:val="0"/>
        <w:bidi w:val="0"/>
        <w:spacing w:before="93" w:beforeLines="30" w:after="93" w:afterLines="30"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2.6招标范围：施工图纸及工程量清单范围内所有内容。</w:t>
      </w:r>
    </w:p>
    <w:p w14:paraId="78E69740">
      <w:pPr>
        <w:pageBreakBefore w:val="0"/>
        <w:kinsoku/>
        <w:wordWrap/>
        <w:topLinePunct w:val="0"/>
        <w:bidi w:val="0"/>
        <w:spacing w:before="93" w:beforeLines="30" w:after="93" w:afterLines="30" w:line="460" w:lineRule="exact"/>
        <w:ind w:firstLine="480" w:firstLineChars="200"/>
        <w:outlineLvl w:val="9"/>
        <w:rPr>
          <w:rFonts w:hint="eastAsia"/>
          <w:color w:val="000000" w:themeColor="text1"/>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2.7资格审查方式：资格后审</w:t>
      </w:r>
    </w:p>
    <w:p w14:paraId="36EE33CD">
      <w:pPr>
        <w:pageBreakBefore w:val="0"/>
        <w:kinsoku/>
        <w:wordWrap/>
        <w:topLinePunct w:val="0"/>
        <w:bidi w:val="0"/>
        <w:spacing w:line="460" w:lineRule="exact"/>
        <w:outlineLvl w:val="9"/>
        <w:rPr>
          <w:rFonts w:hint="eastAsia" w:ascii="宋体" w:hAnsi="宋体" w:cs="宋体"/>
          <w:b/>
          <w:bCs/>
          <w:color w:val="000000" w:themeColor="text1"/>
          <w:sz w:val="24"/>
          <w:highlight w:val="none"/>
          <w14:textFill>
            <w14:solidFill>
              <w14:schemeClr w14:val="tx1"/>
            </w14:solidFill>
          </w14:textFill>
        </w:rPr>
      </w:pPr>
      <w:bookmarkStart w:id="10" w:name="_Toc10414"/>
      <w:bookmarkStart w:id="11" w:name="_Toc21003_WPSOffice_Level2"/>
      <w:bookmarkStart w:id="12" w:name="_Toc28706"/>
      <w:r>
        <w:rPr>
          <w:rFonts w:hint="eastAsia" w:ascii="宋体" w:hAnsi="宋体" w:cs="宋体"/>
          <w:b/>
          <w:bCs/>
          <w:color w:val="000000" w:themeColor="text1"/>
          <w:sz w:val="24"/>
          <w:highlight w:val="none"/>
          <w14:textFill>
            <w14:solidFill>
              <w14:schemeClr w14:val="tx1"/>
            </w14:solidFill>
          </w14:textFill>
        </w:rPr>
        <w:t>3.投标人资格要求</w:t>
      </w:r>
    </w:p>
    <w:p w14:paraId="0713F9D1">
      <w:pPr>
        <w:pageBreakBefore w:val="0"/>
        <w:kinsoku/>
        <w:wordWrap/>
        <w:topLinePunct w:val="0"/>
        <w:bidi w:val="0"/>
        <w:spacing w:line="460" w:lineRule="exact"/>
        <w:ind w:firstLine="482" w:firstLineChars="200"/>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3.1营业执照：</w:t>
      </w:r>
      <w:r>
        <w:rPr>
          <w:rFonts w:hint="eastAsia" w:ascii="宋体" w:hAnsi="宋体" w:cs="宋体"/>
          <w:color w:val="000000" w:themeColor="text1"/>
          <w:sz w:val="24"/>
          <w:highlight w:val="none"/>
          <w14:textFill>
            <w14:solidFill>
              <w14:schemeClr w14:val="tx1"/>
            </w14:solidFill>
          </w14:textFill>
        </w:rPr>
        <w:t>投标人必须是在中国境内合法注册的企业，具有独立法人资格的单位，提供有效的营业执照；</w:t>
      </w:r>
    </w:p>
    <w:p w14:paraId="671B5E8D">
      <w:pPr>
        <w:pageBreakBefore w:val="0"/>
        <w:kinsoku/>
        <w:wordWrap/>
        <w:topLinePunct w:val="0"/>
        <w:bidi w:val="0"/>
        <w:spacing w:line="480" w:lineRule="exact"/>
        <w:ind w:firstLine="482"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3.2企业资质：</w:t>
      </w:r>
      <w:r>
        <w:rPr>
          <w:rFonts w:hint="eastAsia" w:ascii="宋体" w:hAnsi="宋体" w:cs="宋体"/>
          <w:color w:val="000000" w:themeColor="text1"/>
          <w:sz w:val="24"/>
          <w:highlight w:val="none"/>
          <w14:textFill>
            <w14:solidFill>
              <w14:schemeClr w14:val="tx1"/>
            </w14:solidFill>
          </w14:textFill>
        </w:rPr>
        <w:t>投标人应具备建设行业主管部门颁发的建筑工程施工总承包叁级及以上资质或建筑装饰装修工程专业承包二级（含二级）及以上资质，同时具备有效的安全生产许可证；</w:t>
      </w:r>
    </w:p>
    <w:p w14:paraId="3BACD534">
      <w:pPr>
        <w:pageBreakBefore w:val="0"/>
        <w:kinsoku/>
        <w:wordWrap/>
        <w:topLinePunct w:val="0"/>
        <w:bidi w:val="0"/>
        <w:spacing w:line="460" w:lineRule="exact"/>
        <w:ind w:firstLine="472" w:firstLineChars="196"/>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3.3财务要求：</w:t>
      </w:r>
      <w:r>
        <w:rPr>
          <w:rFonts w:hint="eastAsia" w:ascii="宋体" w:hAnsi="宋体" w:cs="宋体"/>
          <w:color w:val="000000" w:themeColor="text1"/>
          <w:sz w:val="24"/>
          <w:highlight w:val="none"/>
          <w:lang w:eastAsia="zh-CN"/>
          <w14:textFill>
            <w14:solidFill>
              <w14:schemeClr w14:val="tx1"/>
            </w14:solidFill>
          </w14:textFill>
        </w:rPr>
        <w:t>提供2023年或2024年至今任意一年的财务状况报告（至少包含审计报告、资产负债表、利润表、现金流量表），成立未满1年或成立至今未产生经营活动的投标人提供自成立至今的财务报表或财务情况说明</w:t>
      </w:r>
      <w:r>
        <w:rPr>
          <w:rFonts w:hint="eastAsia" w:ascii="宋体" w:hAnsi="宋体" w:cs="宋体"/>
          <w:color w:val="000000" w:themeColor="text1"/>
          <w:sz w:val="24"/>
          <w:highlight w:val="none"/>
          <w14:textFill>
            <w14:solidFill>
              <w14:schemeClr w14:val="tx1"/>
            </w14:solidFill>
          </w14:textFill>
        </w:rPr>
        <w:t>；</w:t>
      </w:r>
    </w:p>
    <w:p w14:paraId="53F4663F">
      <w:pPr>
        <w:pageBreakBefore w:val="0"/>
        <w:kinsoku/>
        <w:wordWrap/>
        <w:topLinePunct w:val="0"/>
        <w:bidi w:val="0"/>
        <w:spacing w:line="460" w:lineRule="exact"/>
        <w:ind w:firstLine="472" w:firstLineChars="196"/>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3.4项目负责人资格要求：</w:t>
      </w:r>
      <w:r>
        <w:rPr>
          <w:rFonts w:hint="eastAsia" w:ascii="宋体" w:hAnsi="宋体" w:cs="宋体"/>
          <w:color w:val="000000" w:themeColor="text1"/>
          <w:sz w:val="24"/>
          <w:highlight w:val="none"/>
          <w14:textFill>
            <w14:solidFill>
              <w14:schemeClr w14:val="tx1"/>
            </w14:solidFill>
          </w14:textFill>
        </w:rPr>
        <w:t>拟派项目经理须具备建设行政主管部门颁发的建筑工程专业贰级及以上注册建造师资格和有效的安全生产考核合格证书；项目经理必须为本单位在职人员，且未担任其他在建工程项目的项目经理，2022年至今（以合同签订时间为准）至少完成过一项类似项目业绩。</w:t>
      </w:r>
    </w:p>
    <w:p w14:paraId="34FFF7D9">
      <w:pPr>
        <w:pageBreakBefore w:val="0"/>
        <w:kinsoku/>
        <w:wordWrap/>
        <w:topLinePunct w:val="0"/>
        <w:bidi w:val="0"/>
        <w:spacing w:line="460" w:lineRule="exact"/>
        <w:ind w:firstLine="482" w:firstLineChars="200"/>
        <w:outlineLvl w:val="9"/>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3.5信誉要求：</w:t>
      </w:r>
    </w:p>
    <w:p w14:paraId="4C96C388">
      <w:pPr>
        <w:pageBreakBefore w:val="0"/>
        <w:kinsoku/>
        <w:wordWrap/>
        <w:topLinePunct w:val="0"/>
        <w:bidi w:val="0"/>
        <w:spacing w:line="460" w:lineRule="exact"/>
        <w:ind w:firstLine="480" w:firstLineChars="200"/>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3.5.1未被列入失信被执行人（以本项目招标公告发布之日起查询“中国执行信息公开网”的结果截图为准）；</w:t>
      </w:r>
    </w:p>
    <w:p w14:paraId="4CA598F3">
      <w:pPr>
        <w:pageBreakBefore w:val="0"/>
        <w:kinsoku/>
        <w:wordWrap/>
        <w:topLinePunct w:val="0"/>
        <w:bidi w:val="0"/>
        <w:spacing w:line="460" w:lineRule="exact"/>
        <w:ind w:firstLine="480" w:firstLineChars="200"/>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3.5.2近三年（2022年1月1日至今）无因投标申请人违约或不恰当履约引起的合同中止、纠纷、争议、仲裁和诉讼记录。近三年（2022年1月1日至今）没有处于被责令停业、被暂停或取消投标资格、财产被接管或冻结、破产等状态。近三年（2022年1月1日至今）没有骗取中标、没有发生重大工程质量和施工安全问题。近三年（2022年1月1日至今）没有发生恶意拖欠农民工工资问题。如无，提供法人代表签署的文字说明并明确对真实性承担法律责任。</w:t>
      </w:r>
    </w:p>
    <w:p w14:paraId="173C8162">
      <w:pPr>
        <w:pageBreakBefore w:val="0"/>
        <w:kinsoku/>
        <w:wordWrap/>
        <w:topLinePunct w:val="0"/>
        <w:bidi w:val="0"/>
        <w:spacing w:line="460" w:lineRule="exact"/>
        <w:ind w:firstLine="482"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3.6</w:t>
      </w:r>
      <w:r>
        <w:rPr>
          <w:rFonts w:hint="eastAsia" w:ascii="宋体" w:hAnsi="宋体" w:cs="宋体"/>
          <w:color w:val="000000" w:themeColor="text1"/>
          <w:sz w:val="24"/>
          <w:highlight w:val="none"/>
          <w14:textFill>
            <w14:solidFill>
              <w14:schemeClr w14:val="tx1"/>
            </w14:solidFill>
          </w14:textFill>
        </w:rPr>
        <w:t>本项目不接受联合体投标。</w:t>
      </w:r>
    </w:p>
    <w:p w14:paraId="6FFA8A2A">
      <w:pPr>
        <w:pageBreakBefore w:val="0"/>
        <w:kinsoku/>
        <w:wordWrap/>
        <w:topLinePunct w:val="0"/>
        <w:bidi w:val="0"/>
        <w:spacing w:line="460" w:lineRule="exact"/>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4.</w:t>
      </w:r>
      <w:bookmarkEnd w:id="10"/>
      <w:bookmarkEnd w:id="11"/>
      <w:bookmarkEnd w:id="12"/>
      <w:r>
        <w:rPr>
          <w:rFonts w:hint="eastAsia" w:ascii="宋体" w:hAnsi="宋体" w:cs="宋体"/>
          <w:b/>
          <w:bCs/>
          <w:color w:val="000000" w:themeColor="text1"/>
          <w:sz w:val="24"/>
          <w:highlight w:val="none"/>
          <w14:textFill>
            <w14:solidFill>
              <w14:schemeClr w14:val="tx1"/>
            </w14:solidFill>
          </w14:textFill>
        </w:rPr>
        <w:t>资格审查方法</w:t>
      </w:r>
    </w:p>
    <w:p w14:paraId="41D6B6FE">
      <w:pPr>
        <w:pageBreakBefore w:val="0"/>
        <w:kinsoku/>
        <w:wordWrap/>
        <w:topLinePunct w:val="0"/>
        <w:bidi w:val="0"/>
        <w:spacing w:line="460" w:lineRule="exact"/>
        <w:ind w:firstLine="480" w:firstLineChars="2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本项目的资格审查方式为资格后审。</w:t>
      </w:r>
    </w:p>
    <w:p w14:paraId="18D40BC7">
      <w:pPr>
        <w:pageBreakBefore w:val="0"/>
        <w:kinsoku/>
        <w:wordWrap/>
        <w:topLinePunct w:val="0"/>
        <w:bidi w:val="0"/>
        <w:spacing w:line="460" w:lineRule="exact"/>
        <w:outlineLvl w:val="9"/>
        <w:rPr>
          <w:rFonts w:hint="eastAsia" w:ascii="宋体" w:hAnsi="宋体" w:cs="宋体"/>
          <w:b/>
          <w:bCs/>
          <w:color w:val="000000" w:themeColor="text1"/>
          <w:sz w:val="24"/>
          <w:highlight w:val="none"/>
          <w14:textFill>
            <w14:solidFill>
              <w14:schemeClr w14:val="tx1"/>
            </w14:solidFill>
          </w14:textFill>
        </w:rPr>
      </w:pPr>
      <w:bookmarkStart w:id="13" w:name="_Toc14361_WPSOffice_Level2"/>
      <w:bookmarkStart w:id="14" w:name="_Toc27450"/>
      <w:bookmarkStart w:id="15" w:name="_Toc12139"/>
      <w:bookmarkStart w:id="16" w:name="_Toc384223898"/>
      <w:bookmarkStart w:id="17" w:name="_Toc6182_WPSOffice_Level2"/>
      <w:bookmarkStart w:id="18" w:name="_Toc21626"/>
      <w:r>
        <w:rPr>
          <w:rFonts w:hint="eastAsia" w:ascii="宋体" w:hAnsi="宋体" w:cs="宋体"/>
          <w:b/>
          <w:bCs/>
          <w:color w:val="000000" w:themeColor="text1"/>
          <w:sz w:val="24"/>
          <w:highlight w:val="none"/>
          <w14:textFill>
            <w14:solidFill>
              <w14:schemeClr w14:val="tx1"/>
            </w14:solidFill>
          </w14:textFill>
        </w:rPr>
        <w:t>5.报名及招标文件的获取</w:t>
      </w:r>
      <w:bookmarkEnd w:id="13"/>
    </w:p>
    <w:p w14:paraId="1A7D8F5C">
      <w:pPr>
        <w:pStyle w:val="6"/>
        <w:pageBreakBefore w:val="0"/>
        <w:kinsoku/>
        <w:wordWrap/>
        <w:topLinePunct w:val="0"/>
        <w:bidi w:val="0"/>
        <w:ind w:left="0" w:leftChars="0"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5.1 凡参加投标者，需先登录中国人寿招标采购网（</w:t>
      </w:r>
      <w:r>
        <w:rPr>
          <w:color w:val="000000" w:themeColor="text1"/>
          <w:highlight w:val="none"/>
          <w14:textFill>
            <w14:solidFill>
              <w14:schemeClr w14:val="tx1"/>
            </w14:solidFill>
          </w14:textFill>
        </w:rPr>
        <w:t>https://cpmsx.e-chinalife.com/xycms/</w:t>
      </w:r>
      <w:r>
        <w:rPr>
          <w:rFonts w:hint="eastAsia"/>
          <w:color w:val="000000" w:themeColor="text1"/>
          <w:highlight w:val="none"/>
          <w14:textFill>
            <w14:solidFill>
              <w14:schemeClr w14:val="tx1"/>
            </w14:solidFill>
          </w14:textFill>
        </w:rPr>
        <w:t>）进行供应商注册、登记。</w:t>
      </w:r>
    </w:p>
    <w:p w14:paraId="1E055587">
      <w:pPr>
        <w:pStyle w:val="6"/>
        <w:pageBreakBefore w:val="0"/>
        <w:kinsoku/>
        <w:wordWrap/>
        <w:topLinePunct w:val="0"/>
        <w:bidi w:val="0"/>
        <w:ind w:left="0" w:leftChars="0"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注：1.注册方法：请登录中国人寿招标采购网在注册供应商申请须知栏浏览《供应商操作手册》。</w:t>
      </w:r>
    </w:p>
    <w:p w14:paraId="2B212F69">
      <w:pPr>
        <w:pStyle w:val="6"/>
        <w:pageBreakBefore w:val="0"/>
        <w:kinsoku/>
        <w:wordWrap/>
        <w:topLinePunct w:val="0"/>
        <w:bidi w:val="0"/>
        <w:ind w:left="0" w:leftChars="0"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2.登录注意事项：（1）必须使用谷歌浏览器登录；（2）选择对应归口单位为“中国人寿德宏分公司”，选择对应该项目所属单位为“中国人寿德宏分公司”。</w:t>
      </w:r>
    </w:p>
    <w:p w14:paraId="769879E1">
      <w:pPr>
        <w:pStyle w:val="6"/>
        <w:pageBreakBefore w:val="0"/>
        <w:kinsoku/>
        <w:wordWrap/>
        <w:topLinePunct w:val="0"/>
        <w:bidi w:val="0"/>
        <w:ind w:left="0" w:leftChars="0"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5.2凡有意参加者，请于2025年</w:t>
      </w:r>
      <w:r>
        <w:rPr>
          <w:rFonts w:hint="eastAsia"/>
          <w:color w:val="000000" w:themeColor="text1"/>
          <w:highlight w:val="none"/>
          <w:lang w:val="en-US" w:eastAsia="zh-CN"/>
          <w14:textFill>
            <w14:solidFill>
              <w14:schemeClr w14:val="tx1"/>
            </w14:solidFill>
          </w14:textFill>
        </w:rPr>
        <w:t>11</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6</w:t>
      </w:r>
      <w:r>
        <w:rPr>
          <w:rFonts w:hint="eastAsia"/>
          <w:color w:val="000000" w:themeColor="text1"/>
          <w:highlight w:val="none"/>
          <w14:textFill>
            <w14:solidFill>
              <w14:schemeClr w14:val="tx1"/>
            </w14:solidFill>
          </w14:textFill>
        </w:rPr>
        <w:t>日</w:t>
      </w:r>
      <w:r>
        <w:rPr>
          <w:rFonts w:hint="eastAsia"/>
          <w:color w:val="000000" w:themeColor="text1"/>
          <w:highlight w:val="none"/>
          <w:lang w:val="en-US" w:eastAsia="zh-CN"/>
          <w14:textFill>
            <w14:solidFill>
              <w14:schemeClr w14:val="tx1"/>
            </w14:solidFill>
          </w14:textFill>
        </w:rPr>
        <w:t>上午08：30</w:t>
      </w:r>
      <w:r>
        <w:rPr>
          <w:rFonts w:hint="eastAsia"/>
          <w:color w:val="000000" w:themeColor="text1"/>
          <w:highlight w:val="none"/>
          <w14:textFill>
            <w14:solidFill>
              <w14:schemeClr w14:val="tx1"/>
            </w14:solidFill>
          </w14:textFill>
        </w:rPr>
        <w:t>至2025年</w:t>
      </w:r>
      <w:r>
        <w:rPr>
          <w:rFonts w:hint="eastAsia"/>
          <w:color w:val="000000" w:themeColor="text1"/>
          <w:highlight w:val="none"/>
          <w:lang w:val="en-US" w:eastAsia="zh-CN"/>
          <w14:textFill>
            <w14:solidFill>
              <w14:schemeClr w14:val="tx1"/>
            </w14:solidFill>
          </w14:textFill>
        </w:rPr>
        <w:t>11</w:t>
      </w:r>
      <w:r>
        <w:rPr>
          <w:rFonts w:hint="eastAsia"/>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13</w:t>
      </w:r>
      <w:r>
        <w:rPr>
          <w:rFonts w:hint="eastAsia"/>
          <w:color w:val="000000" w:themeColor="text1"/>
          <w:highlight w:val="none"/>
          <w14:textFill>
            <w14:solidFill>
              <w14:schemeClr w14:val="tx1"/>
            </w14:solidFill>
          </w14:textFill>
        </w:rPr>
        <w:t>日上午08：30，在德宏州浩创工程管理服务有限公司（芒市阿露窝罗路25号二楼）获取招标文件。</w:t>
      </w:r>
    </w:p>
    <w:p w14:paraId="25A49990">
      <w:pPr>
        <w:pStyle w:val="6"/>
        <w:pageBreakBefore w:val="0"/>
        <w:kinsoku/>
        <w:wordWrap/>
        <w:topLinePunct w:val="0"/>
        <w:bidi w:val="0"/>
        <w:ind w:left="0" w:leftChars="0" w:firstLine="480" w:firstLineChars="200"/>
        <w:outlineLvl w:val="9"/>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5.3在中国人寿招标采购网（</w:t>
      </w:r>
      <w:r>
        <w:rPr>
          <w:color w:val="000000" w:themeColor="text1"/>
          <w:highlight w:val="none"/>
          <w14:textFill>
            <w14:solidFill>
              <w14:schemeClr w14:val="tx1"/>
            </w14:solidFill>
          </w14:textFill>
        </w:rPr>
        <w:t>https://cpmsx.e-chinalife.com/xycms/</w:t>
      </w:r>
      <w:r>
        <w:rPr>
          <w:rFonts w:hint="eastAsia"/>
          <w:color w:val="000000" w:themeColor="text1"/>
          <w:highlight w:val="none"/>
          <w14:textFill>
            <w14:solidFill>
              <w14:schemeClr w14:val="tx1"/>
            </w14:solidFill>
          </w14:textFill>
        </w:rPr>
        <w:t>）注册成功的截图。</w:t>
      </w:r>
    </w:p>
    <w:p w14:paraId="44D0FE33">
      <w:pPr>
        <w:pStyle w:val="6"/>
        <w:pageBreakBefore w:val="0"/>
        <w:kinsoku/>
        <w:wordWrap/>
        <w:topLinePunct w:val="0"/>
        <w:bidi w:val="0"/>
        <w:ind w:left="0" w:leftChars="0" w:firstLine="480" w:firstLineChars="200"/>
        <w:outlineLvl w:val="9"/>
        <w:rPr>
          <w:rFonts w:hAnsi="宋体" w:cs="宋体"/>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5.4招标文件费：</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00元/份,由招标代理公司收取,售后不退。</w:t>
      </w:r>
    </w:p>
    <w:p w14:paraId="09054A1F">
      <w:pPr>
        <w:pageBreakBefore w:val="0"/>
        <w:kinsoku/>
        <w:wordWrap/>
        <w:topLinePunct w:val="0"/>
        <w:bidi w:val="0"/>
        <w:spacing w:line="460" w:lineRule="exact"/>
        <w:ind w:firstLine="480" w:firstLineChars="200"/>
        <w:jc w:val="left"/>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5.5</w:t>
      </w:r>
      <w:r>
        <w:rPr>
          <w:rFonts w:hint="eastAsia" w:ascii="宋体" w:hAnsi="宋体" w:cs="宋体"/>
          <w:b/>
          <w:bCs/>
          <w:color w:val="000000" w:themeColor="text1"/>
          <w:sz w:val="24"/>
          <w:highlight w:val="none"/>
          <w14:textFill>
            <w14:solidFill>
              <w14:schemeClr w14:val="tx1"/>
            </w14:solidFill>
          </w14:textFill>
        </w:rPr>
        <w:t>方式:</w:t>
      </w:r>
    </w:p>
    <w:p w14:paraId="653A97AD">
      <w:pPr>
        <w:pageBreakBefore w:val="0"/>
        <w:kinsoku/>
        <w:wordWrap/>
        <w:topLinePunct w:val="0"/>
        <w:bidi w:val="0"/>
        <w:spacing w:line="460" w:lineRule="exact"/>
        <w:ind w:firstLine="480" w:firstLineChars="200"/>
        <w:outlineLvl w:val="9"/>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（1）现场获取：携带报名信息表到德宏州芒市阿露窝罗路25号二楼办公室获取招标文件；</w:t>
      </w:r>
    </w:p>
    <w:p w14:paraId="473EEA00">
      <w:pPr>
        <w:pageBreakBefore w:val="0"/>
        <w:kinsoku/>
        <w:wordWrap/>
        <w:topLinePunct w:val="0"/>
        <w:bidi w:val="0"/>
        <w:spacing w:line="460" w:lineRule="exact"/>
        <w:ind w:firstLine="480" w:firstLineChars="200"/>
        <w:outlineLvl w:val="9"/>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（2）电子邮件获取：将报名信息表填写后发送至邮箱：</w:t>
      </w:r>
      <w:r>
        <w:rPr>
          <w:rFonts w:hint="eastAsia" w:ascii="宋体" w:hAnsi="宋体" w:cs="宋体"/>
          <w:color w:val="000000" w:themeColor="text1"/>
          <w:sz w:val="24"/>
          <w:highlight w:val="none"/>
          <w14:textFill>
            <w14:solidFill>
              <w14:schemeClr w14:val="tx1"/>
            </w14:solidFill>
          </w14:textFill>
        </w:rPr>
        <w:t>827481782@qq.com</w:t>
      </w:r>
      <w:r>
        <w:rPr>
          <w:rFonts w:hint="eastAsia" w:ascii="宋体" w:hAnsi="宋体"/>
          <w:color w:val="000000" w:themeColor="text1"/>
          <w:sz w:val="24"/>
          <w:highlight w:val="none"/>
          <w14:textFill>
            <w14:solidFill>
              <w14:schemeClr w14:val="tx1"/>
            </w14:solidFill>
          </w14:textFill>
        </w:rPr>
        <w:t>，邮件主题：项目名称+公司名称。</w:t>
      </w:r>
    </w:p>
    <w:p w14:paraId="1DEDC383">
      <w:pPr>
        <w:pageBreakBefore w:val="0"/>
        <w:kinsoku/>
        <w:wordWrap/>
        <w:topLinePunct w:val="0"/>
        <w:bidi w:val="0"/>
        <w:spacing w:line="460" w:lineRule="exact"/>
        <w:ind w:firstLine="480" w:firstLineChars="200"/>
        <w:outlineLvl w:val="9"/>
        <w:rPr>
          <w:rFonts w:hint="eastAsia" w:ascii="宋体" w:hAnsi="宋体"/>
          <w:color w:val="000000" w:themeColor="text1"/>
          <w:sz w:val="24"/>
          <w:highlight w:val="none"/>
          <w14:textFill>
            <w14:solidFill>
              <w14:schemeClr w14:val="tx1"/>
            </w14:solidFill>
          </w14:textFill>
        </w:rPr>
      </w:pPr>
      <w:r>
        <w:rPr>
          <w:rFonts w:hint="eastAsia" w:ascii="宋体" w:hAnsi="宋体" w:cs="宋体"/>
          <w:bCs/>
          <w:color w:val="000000" w:themeColor="text1"/>
          <w:kern w:val="0"/>
          <w:sz w:val="24"/>
          <w:highlight w:val="none"/>
          <w14:textFill>
            <w14:solidFill>
              <w14:schemeClr w14:val="tx1"/>
            </w14:solidFill>
          </w14:textFill>
        </w:rPr>
        <w:t>注：</w:t>
      </w:r>
      <w:r>
        <w:rPr>
          <w:rFonts w:hint="eastAsia" w:ascii="宋体" w:hAnsi="宋体"/>
          <w:color w:val="000000" w:themeColor="text1"/>
          <w:sz w:val="24"/>
          <w:highlight w:val="none"/>
          <w14:textFill>
            <w14:solidFill>
              <w14:schemeClr w14:val="tx1"/>
            </w14:solidFill>
          </w14:textFill>
        </w:rPr>
        <w:t>报名信息表详见招标公告</w:t>
      </w:r>
      <w:r>
        <w:rPr>
          <w:rFonts w:ascii="Arial" w:hAnsi="Arial" w:cs="Arial"/>
          <w:color w:val="000000" w:themeColor="text1"/>
          <w:sz w:val="24"/>
          <w:highlight w:val="none"/>
          <w14:textFill>
            <w14:solidFill>
              <w14:schemeClr w14:val="tx1"/>
            </w14:solidFill>
          </w14:textFill>
        </w:rPr>
        <w:t>→</w:t>
      </w:r>
      <w:r>
        <w:rPr>
          <w:rFonts w:hint="eastAsia" w:ascii="Arial" w:hAnsi="Arial" w:cs="Arial"/>
          <w:color w:val="000000" w:themeColor="text1"/>
          <w:sz w:val="24"/>
          <w:highlight w:val="none"/>
          <w14:textFill>
            <w14:solidFill>
              <w14:schemeClr w14:val="tx1"/>
            </w14:solidFill>
          </w14:textFill>
        </w:rPr>
        <w:t>附件：报名信息表（格式）</w:t>
      </w:r>
      <w:r>
        <w:rPr>
          <w:rFonts w:hint="eastAsia" w:ascii="宋体" w:hAnsi="宋体"/>
          <w:color w:val="000000" w:themeColor="text1"/>
          <w:sz w:val="24"/>
          <w:highlight w:val="none"/>
          <w14:textFill>
            <w14:solidFill>
              <w14:schemeClr w14:val="tx1"/>
            </w14:solidFill>
          </w14:textFill>
        </w:rPr>
        <w:t>。</w:t>
      </w:r>
    </w:p>
    <w:p w14:paraId="364457B1">
      <w:pPr>
        <w:pageBreakBefore w:val="0"/>
        <w:widowControl/>
        <w:kinsoku/>
        <w:wordWrap/>
        <w:topLinePunct w:val="0"/>
        <w:bidi w:val="0"/>
        <w:spacing w:line="460" w:lineRule="exact"/>
        <w:ind w:firstLine="480" w:firstLineChars="200"/>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我公司仅接受报名，不对投标人资格进行审查，投标人是否具备参与投标的资格，以评标委员会审查结果为准。</w:t>
      </w:r>
    </w:p>
    <w:bookmarkEnd w:id="14"/>
    <w:bookmarkEnd w:id="15"/>
    <w:bookmarkEnd w:id="16"/>
    <w:bookmarkEnd w:id="17"/>
    <w:bookmarkEnd w:id="18"/>
    <w:p w14:paraId="22EEB64C">
      <w:pPr>
        <w:pStyle w:val="10"/>
        <w:pageBreakBefore w:val="0"/>
        <w:kinsoku/>
        <w:wordWrap/>
        <w:topLinePunct w:val="0"/>
        <w:bidi w:val="0"/>
        <w:spacing w:line="460" w:lineRule="exact"/>
        <w:outlineLvl w:val="9"/>
        <w:rPr>
          <w:rFonts w:hint="eastAsia" w:hAnsi="宋体"/>
          <w:b/>
          <w:color w:val="000000" w:themeColor="text1"/>
          <w:highlight w:val="none"/>
          <w14:textFill>
            <w14:solidFill>
              <w14:schemeClr w14:val="tx1"/>
            </w14:solidFill>
          </w14:textFill>
        </w:rPr>
      </w:pPr>
      <w:bookmarkStart w:id="19" w:name="_Toc9971"/>
      <w:bookmarkStart w:id="20" w:name="_Toc5175"/>
      <w:bookmarkStart w:id="21" w:name="_Toc25671_WPSOffice_Level2"/>
      <w:bookmarkStart w:id="22" w:name="_Toc14993"/>
      <w:bookmarkStart w:id="23" w:name="_Toc384223899"/>
      <w:bookmarkStart w:id="24" w:name="_Toc11615"/>
      <w:r>
        <w:rPr>
          <w:rFonts w:hint="eastAsia" w:hAnsi="宋体"/>
          <w:b/>
          <w:color w:val="000000" w:themeColor="text1"/>
          <w:highlight w:val="none"/>
          <w14:textFill>
            <w14:solidFill>
              <w14:schemeClr w14:val="tx1"/>
            </w14:solidFill>
          </w14:textFill>
        </w:rPr>
        <w:t>6.投标文件递交的截止时间、开标时间和地点</w:t>
      </w:r>
    </w:p>
    <w:p w14:paraId="6E849B66">
      <w:pPr>
        <w:pStyle w:val="10"/>
        <w:pageBreakBefore w:val="0"/>
        <w:kinsoku/>
        <w:wordWrap/>
        <w:topLinePunct w:val="0"/>
        <w:bidi w:val="0"/>
        <w:spacing w:line="460" w:lineRule="exact"/>
        <w:ind w:firstLine="480" w:firstLineChars="200"/>
        <w:outlineLvl w:val="9"/>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接受投标时间：2025年</w:t>
      </w:r>
      <w:r>
        <w:rPr>
          <w:rFonts w:hint="eastAsia" w:hAnsi="宋体"/>
          <w:color w:val="000000" w:themeColor="text1"/>
          <w:highlight w:val="none"/>
          <w:lang w:val="en-US" w:eastAsia="zh-CN"/>
          <w14:textFill>
            <w14:solidFill>
              <w14:schemeClr w14:val="tx1"/>
            </w14:solidFill>
          </w14:textFill>
        </w:rPr>
        <w:t>11</w:t>
      </w:r>
      <w:r>
        <w:rPr>
          <w:rFonts w:hint="eastAsia" w:hAnsi="宋体"/>
          <w:color w:val="000000" w:themeColor="text1"/>
          <w:highlight w:val="none"/>
          <w14:textFill>
            <w14:solidFill>
              <w14:schemeClr w14:val="tx1"/>
            </w14:solidFill>
          </w14:textFill>
        </w:rPr>
        <w:t>月</w:t>
      </w:r>
      <w:r>
        <w:rPr>
          <w:rFonts w:hint="eastAsia" w:hAnsi="宋体"/>
          <w:color w:val="000000" w:themeColor="text1"/>
          <w:highlight w:val="none"/>
          <w:lang w:val="en-US" w:eastAsia="zh-CN"/>
          <w14:textFill>
            <w14:solidFill>
              <w14:schemeClr w14:val="tx1"/>
            </w14:solidFill>
          </w14:textFill>
        </w:rPr>
        <w:t>26</w:t>
      </w:r>
      <w:r>
        <w:rPr>
          <w:rFonts w:hint="eastAsia" w:hAnsi="宋体"/>
          <w:color w:val="000000" w:themeColor="text1"/>
          <w:highlight w:val="none"/>
          <w14:textFill>
            <w14:solidFill>
              <w14:schemeClr w14:val="tx1"/>
            </w14:solidFill>
          </w14:textFill>
        </w:rPr>
        <w:t>日14：30（北京时间）</w:t>
      </w:r>
    </w:p>
    <w:p w14:paraId="5235A753">
      <w:pPr>
        <w:pStyle w:val="10"/>
        <w:pageBreakBefore w:val="0"/>
        <w:kinsoku/>
        <w:wordWrap/>
        <w:topLinePunct w:val="0"/>
        <w:bidi w:val="0"/>
        <w:spacing w:line="460" w:lineRule="exact"/>
        <w:ind w:firstLine="480" w:firstLineChars="200"/>
        <w:outlineLvl w:val="9"/>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投标截至时间：2025年</w:t>
      </w:r>
      <w:r>
        <w:rPr>
          <w:rFonts w:hint="eastAsia" w:hAnsi="宋体"/>
          <w:color w:val="000000" w:themeColor="text1"/>
          <w:highlight w:val="none"/>
          <w:lang w:val="en-US" w:eastAsia="zh-CN"/>
          <w14:textFill>
            <w14:solidFill>
              <w14:schemeClr w14:val="tx1"/>
            </w14:solidFill>
          </w14:textFill>
        </w:rPr>
        <w:t>11</w:t>
      </w:r>
      <w:r>
        <w:rPr>
          <w:rFonts w:hint="eastAsia" w:hAnsi="宋体"/>
          <w:color w:val="000000" w:themeColor="text1"/>
          <w:highlight w:val="none"/>
          <w14:textFill>
            <w14:solidFill>
              <w14:schemeClr w14:val="tx1"/>
            </w14:solidFill>
          </w14:textFill>
        </w:rPr>
        <w:t>月</w:t>
      </w:r>
      <w:r>
        <w:rPr>
          <w:rFonts w:hint="eastAsia" w:hAnsi="宋体"/>
          <w:color w:val="000000" w:themeColor="text1"/>
          <w:highlight w:val="none"/>
          <w:lang w:val="en-US" w:eastAsia="zh-CN"/>
          <w14:textFill>
            <w14:solidFill>
              <w14:schemeClr w14:val="tx1"/>
            </w14:solidFill>
          </w14:textFill>
        </w:rPr>
        <w:t>26</w:t>
      </w:r>
      <w:r>
        <w:rPr>
          <w:rFonts w:hint="eastAsia" w:hAnsi="宋体"/>
          <w:color w:val="000000" w:themeColor="text1"/>
          <w:highlight w:val="none"/>
          <w14:textFill>
            <w14:solidFill>
              <w14:schemeClr w14:val="tx1"/>
            </w14:solidFill>
          </w14:textFill>
        </w:rPr>
        <w:t>日15：00（北京时间）</w:t>
      </w:r>
    </w:p>
    <w:p w14:paraId="361D400E">
      <w:pPr>
        <w:pStyle w:val="10"/>
        <w:pageBreakBefore w:val="0"/>
        <w:kinsoku/>
        <w:wordWrap/>
        <w:topLinePunct w:val="0"/>
        <w:bidi w:val="0"/>
        <w:spacing w:line="460" w:lineRule="exact"/>
        <w:ind w:firstLine="480" w:firstLineChars="200"/>
        <w:jc w:val="both"/>
        <w:outlineLvl w:val="9"/>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开  标 时 间：2025年</w:t>
      </w:r>
      <w:r>
        <w:rPr>
          <w:rFonts w:hint="eastAsia" w:hAnsi="宋体"/>
          <w:color w:val="000000" w:themeColor="text1"/>
          <w:highlight w:val="none"/>
          <w:lang w:val="en-US" w:eastAsia="zh-CN"/>
          <w14:textFill>
            <w14:solidFill>
              <w14:schemeClr w14:val="tx1"/>
            </w14:solidFill>
          </w14:textFill>
        </w:rPr>
        <w:t>11</w:t>
      </w:r>
      <w:r>
        <w:rPr>
          <w:rFonts w:hint="eastAsia" w:hAnsi="宋体"/>
          <w:color w:val="000000" w:themeColor="text1"/>
          <w:highlight w:val="none"/>
          <w14:textFill>
            <w14:solidFill>
              <w14:schemeClr w14:val="tx1"/>
            </w14:solidFill>
          </w14:textFill>
        </w:rPr>
        <w:t>月</w:t>
      </w:r>
      <w:r>
        <w:rPr>
          <w:rFonts w:hint="eastAsia" w:hAnsi="宋体"/>
          <w:color w:val="000000" w:themeColor="text1"/>
          <w:highlight w:val="none"/>
          <w:lang w:val="en-US" w:eastAsia="zh-CN"/>
          <w14:textFill>
            <w14:solidFill>
              <w14:schemeClr w14:val="tx1"/>
            </w14:solidFill>
          </w14:textFill>
        </w:rPr>
        <w:t>26</w:t>
      </w:r>
      <w:r>
        <w:rPr>
          <w:rFonts w:hint="eastAsia" w:hAnsi="宋体"/>
          <w:color w:val="000000" w:themeColor="text1"/>
          <w:highlight w:val="none"/>
          <w14:textFill>
            <w14:solidFill>
              <w14:schemeClr w14:val="tx1"/>
            </w14:solidFill>
          </w14:textFill>
        </w:rPr>
        <w:t>日15：00（北京时间）</w:t>
      </w:r>
    </w:p>
    <w:p w14:paraId="117021CE">
      <w:pPr>
        <w:pStyle w:val="10"/>
        <w:pageBreakBefore w:val="0"/>
        <w:kinsoku/>
        <w:wordWrap/>
        <w:topLinePunct w:val="0"/>
        <w:bidi w:val="0"/>
        <w:spacing w:line="460" w:lineRule="exact"/>
        <w:ind w:firstLine="480" w:firstLineChars="200"/>
        <w:jc w:val="both"/>
        <w:outlineLvl w:val="9"/>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地点：德宏州芒市阿露窝罗路25号三楼会议室。</w:t>
      </w:r>
    </w:p>
    <w:bookmarkEnd w:id="19"/>
    <w:bookmarkEnd w:id="20"/>
    <w:bookmarkEnd w:id="21"/>
    <w:bookmarkEnd w:id="22"/>
    <w:bookmarkEnd w:id="23"/>
    <w:bookmarkEnd w:id="24"/>
    <w:p w14:paraId="46F9F8E0">
      <w:pPr>
        <w:pStyle w:val="10"/>
        <w:pageBreakBefore w:val="0"/>
        <w:kinsoku/>
        <w:wordWrap/>
        <w:topLinePunct w:val="0"/>
        <w:bidi w:val="0"/>
        <w:spacing w:line="460" w:lineRule="exact"/>
        <w:outlineLvl w:val="9"/>
        <w:rPr>
          <w:rFonts w:hint="eastAsia" w:hAnsi="宋体"/>
          <w:b/>
          <w:color w:val="000000" w:themeColor="text1"/>
          <w:highlight w:val="none"/>
          <w14:textFill>
            <w14:solidFill>
              <w14:schemeClr w14:val="tx1"/>
            </w14:solidFill>
          </w14:textFill>
        </w:rPr>
      </w:pPr>
      <w:r>
        <w:rPr>
          <w:rFonts w:hint="eastAsia" w:hAnsi="宋体"/>
          <w:b/>
          <w:color w:val="000000" w:themeColor="text1"/>
          <w:highlight w:val="none"/>
          <w14:textFill>
            <w14:solidFill>
              <w14:schemeClr w14:val="tx1"/>
            </w14:solidFill>
          </w14:textFill>
        </w:rPr>
        <w:t>7、公告期限</w:t>
      </w:r>
    </w:p>
    <w:p w14:paraId="5D091DA9">
      <w:pPr>
        <w:pStyle w:val="10"/>
        <w:pageBreakBefore w:val="0"/>
        <w:kinsoku/>
        <w:wordWrap/>
        <w:topLinePunct w:val="0"/>
        <w:bidi w:val="0"/>
        <w:spacing w:line="460" w:lineRule="exact"/>
        <w:ind w:firstLine="480" w:firstLineChars="200"/>
        <w:jc w:val="both"/>
        <w:outlineLvl w:val="9"/>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自本公告发布之日起5个工作日。</w:t>
      </w:r>
    </w:p>
    <w:p w14:paraId="169BE393">
      <w:pPr>
        <w:pStyle w:val="10"/>
        <w:pageBreakBefore w:val="0"/>
        <w:kinsoku/>
        <w:wordWrap/>
        <w:topLinePunct w:val="0"/>
        <w:bidi w:val="0"/>
        <w:spacing w:line="460" w:lineRule="exact"/>
        <w:jc w:val="both"/>
        <w:outlineLvl w:val="9"/>
        <w:rPr>
          <w:rFonts w:hAnsi="宋体"/>
          <w:color w:val="000000" w:themeColor="text1"/>
          <w:highlight w:val="none"/>
          <w14:textFill>
            <w14:solidFill>
              <w14:schemeClr w14:val="tx1"/>
            </w14:solidFill>
          </w14:textFill>
        </w:rPr>
      </w:pPr>
      <w:r>
        <w:rPr>
          <w:rFonts w:hint="eastAsia" w:hAnsi="宋体"/>
          <w:b/>
          <w:bCs/>
          <w:color w:val="000000" w:themeColor="text1"/>
          <w:highlight w:val="none"/>
          <w14:textFill>
            <w14:solidFill>
              <w14:schemeClr w14:val="tx1"/>
            </w14:solidFill>
          </w14:textFill>
        </w:rPr>
        <w:t>8.相关费用</w:t>
      </w:r>
    </w:p>
    <w:p w14:paraId="569910F1">
      <w:pPr>
        <w:pStyle w:val="10"/>
        <w:pageBreakBefore w:val="0"/>
        <w:kinsoku/>
        <w:wordWrap/>
        <w:topLinePunct w:val="0"/>
        <w:bidi w:val="0"/>
        <w:spacing w:line="460" w:lineRule="exact"/>
        <w:ind w:firstLine="480" w:firstLineChars="200"/>
        <w:jc w:val="both"/>
        <w:outlineLvl w:val="9"/>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招标代理服务费由中标人向招标代理机构支付，招标代理服务费A包：人民币肆仟元整（4000.00元）；B包：人民币肆仟伍佰元整（4500.00元）。</w:t>
      </w:r>
    </w:p>
    <w:p w14:paraId="738B9EFD">
      <w:pPr>
        <w:pageBreakBefore w:val="0"/>
        <w:kinsoku/>
        <w:wordWrap/>
        <w:topLinePunct w:val="0"/>
        <w:bidi w:val="0"/>
        <w:spacing w:line="460" w:lineRule="exact"/>
        <w:outlineLvl w:val="9"/>
        <w:rPr>
          <w:rFonts w:ascii="宋体" w:hAnsi="宋体" w:cs="宋体"/>
          <w:color w:val="000000" w:themeColor="text1"/>
          <w:sz w:val="24"/>
          <w:highlight w:val="none"/>
          <w14:textFill>
            <w14:solidFill>
              <w14:schemeClr w14:val="tx1"/>
            </w14:solidFill>
          </w14:textFill>
        </w:rPr>
      </w:pPr>
      <w:bookmarkStart w:id="25" w:name="_Toc24821_WPSOffice_Level2"/>
      <w:r>
        <w:rPr>
          <w:rFonts w:hint="eastAsia" w:ascii="宋体" w:hAnsi="宋体" w:cs="宋体"/>
          <w:b/>
          <w:color w:val="000000" w:themeColor="text1"/>
          <w:sz w:val="24"/>
          <w:highlight w:val="none"/>
          <w14:textFill>
            <w14:solidFill>
              <w14:schemeClr w14:val="tx1"/>
            </w14:solidFill>
          </w14:textFill>
        </w:rPr>
        <w:t>9．投标</w:t>
      </w:r>
      <w:r>
        <w:rPr>
          <w:rFonts w:hint="eastAsia" w:ascii="宋体" w:hAnsi="宋体" w:cs="宋体"/>
          <w:b/>
          <w:bCs/>
          <w:color w:val="000000" w:themeColor="text1"/>
          <w:sz w:val="24"/>
          <w:highlight w:val="none"/>
          <w14:textFill>
            <w14:solidFill>
              <w14:schemeClr w14:val="tx1"/>
            </w14:solidFill>
          </w14:textFill>
        </w:rPr>
        <w:t>保证金交纳数额、截止时间和交纳形式</w:t>
      </w:r>
    </w:p>
    <w:p w14:paraId="0E0A9883">
      <w:pPr>
        <w:pageBreakBefore w:val="0"/>
        <w:kinsoku/>
        <w:wordWrap/>
        <w:topLinePunct w:val="0"/>
        <w:bidi w:val="0"/>
        <w:spacing w:line="460" w:lineRule="exact"/>
        <w:ind w:firstLine="480" w:firstLineChars="200"/>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9.1保证金金额：</w:t>
      </w:r>
      <w:r>
        <w:rPr>
          <w:rFonts w:hint="eastAsia" w:ascii="宋体" w:hAnsi="宋体" w:cs="宋体"/>
          <w:color w:val="000000" w:themeColor="text1"/>
          <w:sz w:val="24"/>
          <w:highlight w:val="none"/>
          <w:lang w:val="en-US" w:eastAsia="zh-CN"/>
          <w14:textFill>
            <w14:solidFill>
              <w14:schemeClr w14:val="tx1"/>
            </w14:solidFill>
          </w14:textFill>
        </w:rPr>
        <w:t>A包：人民币贰仟肆佰元整</w:t>
      </w:r>
      <w:r>
        <w:rPr>
          <w:rFonts w:hint="eastAsia" w:ascii="宋体" w:hAnsi="宋体" w:cs="宋体"/>
          <w:color w:val="000000" w:themeColor="text1"/>
          <w:sz w:val="24"/>
          <w:highlight w:val="none"/>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2400.00</w:t>
      </w:r>
      <w:r>
        <w:rPr>
          <w:rFonts w:hint="eastAsia" w:ascii="宋体" w:hAnsi="宋体" w:cs="宋体"/>
          <w:color w:val="000000" w:themeColor="text1"/>
          <w:sz w:val="24"/>
          <w:highlight w:val="none"/>
          <w14:textFill>
            <w14:solidFill>
              <w14:schemeClr w14:val="tx1"/>
            </w14:solidFill>
          </w14:textFill>
        </w:rPr>
        <w:t>元）；</w:t>
      </w:r>
      <w:r>
        <w:rPr>
          <w:rFonts w:hint="eastAsia" w:ascii="宋体" w:hAnsi="宋体" w:cs="宋体"/>
          <w:color w:val="000000" w:themeColor="text1"/>
          <w:sz w:val="24"/>
          <w:highlight w:val="none"/>
          <w:lang w:val="en-US" w:eastAsia="zh-CN"/>
          <w14:textFill>
            <w14:solidFill>
              <w14:schemeClr w14:val="tx1"/>
            </w14:solidFill>
          </w14:textFill>
        </w:rPr>
        <w:t>B包：人民币肆仟元整</w:t>
      </w:r>
      <w:r>
        <w:rPr>
          <w:rFonts w:hint="eastAsia" w:ascii="宋体" w:hAnsi="宋体" w:cs="宋体"/>
          <w:color w:val="000000" w:themeColor="text1"/>
          <w:sz w:val="24"/>
          <w:highlight w:val="none"/>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4000.00</w:t>
      </w:r>
      <w:r>
        <w:rPr>
          <w:rFonts w:hint="eastAsia" w:ascii="宋体" w:hAnsi="宋体" w:cs="宋体"/>
          <w:color w:val="000000" w:themeColor="text1"/>
          <w:sz w:val="24"/>
          <w:highlight w:val="none"/>
          <w14:textFill>
            <w14:solidFill>
              <w14:schemeClr w14:val="tx1"/>
            </w14:solidFill>
          </w14:textFill>
        </w:rPr>
        <w:t>元）；</w:t>
      </w:r>
    </w:p>
    <w:p w14:paraId="763294E5">
      <w:pPr>
        <w:pageBreakBefore w:val="0"/>
        <w:kinsoku/>
        <w:wordWrap/>
        <w:topLinePunct w:val="0"/>
        <w:bidi w:val="0"/>
        <w:spacing w:line="460" w:lineRule="exact"/>
        <w:ind w:firstLine="480" w:firstLineChars="200"/>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9.2截止时间：递交投标文件截止时间；</w:t>
      </w:r>
    </w:p>
    <w:p w14:paraId="5B5631B3">
      <w:pPr>
        <w:pageBreakBefore w:val="0"/>
        <w:kinsoku/>
        <w:wordWrap/>
        <w:topLinePunct w:val="0"/>
        <w:bidi w:val="0"/>
        <w:spacing w:line="460" w:lineRule="exact"/>
        <w:ind w:firstLine="480" w:firstLineChars="200"/>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9.3交纳形式：可以采用“银行转账”、“银行保函”、“投标保证保险”任一方式，其中采用“银行转账”方式的，投标人以支票、汇票、本票、网上银行支付等非现金形式汇入指定账户：</w:t>
      </w:r>
    </w:p>
    <w:p w14:paraId="19F36E43">
      <w:pPr>
        <w:pageBreakBefore w:val="0"/>
        <w:kinsoku/>
        <w:wordWrap/>
        <w:topLinePunct w:val="0"/>
        <w:bidi w:val="0"/>
        <w:spacing w:line="460" w:lineRule="exact"/>
        <w:ind w:left="479" w:leftChars="228"/>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开户名称：德宏州浩创工程管理服务有限公司</w:t>
      </w:r>
      <w:r>
        <w:rPr>
          <w:rFonts w:hint="eastAsia" w:ascii="宋体" w:hAnsi="宋体" w:cs="宋体"/>
          <w:b/>
          <w:bCs/>
          <w:color w:val="000000" w:themeColor="text1"/>
          <w:sz w:val="24"/>
          <w:highlight w:val="none"/>
          <w14:textFill>
            <w14:solidFill>
              <w14:schemeClr w14:val="tx1"/>
            </w14:solidFill>
          </w14:textFill>
        </w:rPr>
        <w:br w:type="textWrapping"/>
      </w:r>
      <w:r>
        <w:rPr>
          <w:rFonts w:hint="eastAsia" w:ascii="宋体" w:hAnsi="宋体" w:cs="宋体"/>
          <w:b/>
          <w:bCs/>
          <w:color w:val="000000" w:themeColor="text1"/>
          <w:sz w:val="24"/>
          <w:highlight w:val="none"/>
          <w14:textFill>
            <w14:solidFill>
              <w14:schemeClr w14:val="tx1"/>
            </w14:solidFill>
          </w14:textFill>
        </w:rPr>
        <w:t>行    号：402754000012</w:t>
      </w:r>
    </w:p>
    <w:p w14:paraId="099E4E5A">
      <w:pPr>
        <w:pageBreakBefore w:val="0"/>
        <w:kinsoku/>
        <w:wordWrap/>
        <w:topLinePunct w:val="0"/>
        <w:bidi w:val="0"/>
        <w:spacing w:line="460" w:lineRule="exact"/>
        <w:ind w:firstLine="482" w:firstLineChars="200"/>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开户银行：德宏农村商业银行股份有限公司芒市支行</w:t>
      </w:r>
      <w:r>
        <w:rPr>
          <w:rFonts w:hint="eastAsia" w:ascii="宋体" w:hAnsi="宋体" w:cs="宋体"/>
          <w:b/>
          <w:bCs/>
          <w:color w:val="000000" w:themeColor="text1"/>
          <w:sz w:val="24"/>
          <w:highlight w:val="none"/>
          <w14:textFill>
            <w14:solidFill>
              <w14:schemeClr w14:val="tx1"/>
            </w14:solidFill>
          </w14:textFill>
        </w:rPr>
        <w:br w:type="textWrapping"/>
      </w:r>
      <w:r>
        <w:rPr>
          <w:rFonts w:hint="eastAsia" w:ascii="宋体" w:hAnsi="宋体" w:cs="宋体"/>
          <w:b/>
          <w:bCs/>
          <w:color w:val="000000" w:themeColor="text1"/>
          <w:sz w:val="24"/>
          <w:highlight w:val="none"/>
          <w14:textFill>
            <w14:solidFill>
              <w14:schemeClr w14:val="tx1"/>
            </w14:solidFill>
          </w14:textFill>
        </w:rPr>
        <w:t xml:space="preserve">    账  号：54000 19566 881012</w:t>
      </w:r>
    </w:p>
    <w:p w14:paraId="1C0BA205">
      <w:pPr>
        <w:pageBreakBefore w:val="0"/>
        <w:kinsoku/>
        <w:wordWrap/>
        <w:topLinePunct w:val="0"/>
        <w:bidi w:val="0"/>
        <w:spacing w:line="460" w:lineRule="exact"/>
        <w:ind w:firstLine="482" w:firstLineChars="200"/>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联系电话：0692-2129529</w:t>
      </w:r>
    </w:p>
    <w:p w14:paraId="00DCA13F">
      <w:pPr>
        <w:pageBreakBefore w:val="0"/>
        <w:kinsoku/>
        <w:wordWrap/>
        <w:topLinePunct w:val="0"/>
        <w:bidi w:val="0"/>
        <w:spacing w:line="460" w:lineRule="exact"/>
        <w:ind w:firstLine="480" w:firstLineChars="200"/>
        <w:outlineLvl w:val="9"/>
        <w:rPr>
          <w:rFonts w:ascii="宋体" w:hAnsi="宋体" w:cs="宋体"/>
          <w:b/>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9.4投标人交纳保证金时加入备注信息：项目名称+项目编号，分包的项目还须备注包号。</w:t>
      </w:r>
    </w:p>
    <w:p w14:paraId="53336AB6">
      <w:pPr>
        <w:pageBreakBefore w:val="0"/>
        <w:kinsoku/>
        <w:wordWrap/>
        <w:topLinePunct w:val="0"/>
        <w:bidi w:val="0"/>
        <w:spacing w:line="460" w:lineRule="exact"/>
        <w:outlineLvl w:val="9"/>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10.发布公告的媒介</w:t>
      </w:r>
      <w:bookmarkEnd w:id="25"/>
    </w:p>
    <w:p w14:paraId="76F32978">
      <w:pPr>
        <w:pageBreakBefore w:val="0"/>
        <w:kinsoku/>
        <w:wordWrap/>
        <w:topLinePunct w:val="0"/>
        <w:bidi w:val="0"/>
        <w:spacing w:line="460" w:lineRule="exact"/>
        <w:ind w:firstLine="480" w:firstLineChars="200"/>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本招标公告在本公告在中国人寿招标采购网（https://cpmsx.e-chinalife.com/xycms/）和“金采网”（http://www.cfcpn.com/）上发布。我公司对其他网站或媒体转载的公告及公告内容不承担任何责任。</w:t>
      </w:r>
    </w:p>
    <w:p w14:paraId="0B0D8E8B">
      <w:pPr>
        <w:pageBreakBefore w:val="0"/>
        <w:widowControl/>
        <w:kinsoku/>
        <w:wordWrap/>
        <w:topLinePunct w:val="0"/>
        <w:bidi w:val="0"/>
        <w:spacing w:line="460" w:lineRule="exact"/>
        <w:outlineLvl w:val="9"/>
        <w:rPr>
          <w:rFonts w:ascii="宋体" w:hAnsi="宋体" w:cs="宋体"/>
          <w:b/>
          <w:color w:val="000000" w:themeColor="text1"/>
          <w:sz w:val="24"/>
          <w:highlight w:val="none"/>
          <w14:textFill>
            <w14:solidFill>
              <w14:schemeClr w14:val="tx1"/>
            </w14:solidFill>
          </w14:textFill>
        </w:rPr>
      </w:pPr>
      <w:bookmarkStart w:id="26" w:name="_Toc15684_WPSOffice_Level2"/>
      <w:r>
        <w:rPr>
          <w:rFonts w:hint="eastAsia" w:ascii="宋体" w:hAnsi="宋体" w:cs="宋体"/>
          <w:b/>
          <w:color w:val="000000" w:themeColor="text1"/>
          <w:sz w:val="24"/>
          <w:highlight w:val="none"/>
          <w14:textFill>
            <w14:solidFill>
              <w14:schemeClr w14:val="tx1"/>
            </w14:solidFill>
          </w14:textFill>
        </w:rPr>
        <w:t>11．联系方式</w:t>
      </w:r>
      <w:bookmarkEnd w:id="26"/>
    </w:p>
    <w:p w14:paraId="108B7450">
      <w:pPr>
        <w:pageBreakBefore w:val="0"/>
        <w:kinsoku/>
        <w:wordWrap/>
        <w:topLinePunct w:val="0"/>
        <w:bidi w:val="0"/>
        <w:spacing w:line="460" w:lineRule="exact"/>
        <w:ind w:firstLine="600" w:firstLineChars="250"/>
        <w:jc w:val="left"/>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（1）招 标 人：中国人寿保险股份有限公司德宏分公司</w:t>
      </w:r>
    </w:p>
    <w:p w14:paraId="52CCE1ED">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地址：云南省德宏州芒市广腊亮街24号</w:t>
      </w:r>
    </w:p>
    <w:p w14:paraId="5EA14CB4">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 系 人：段黎刚  金璐</w:t>
      </w:r>
    </w:p>
    <w:p w14:paraId="63865424">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电  话：0692-2213941    0692-2211708</w:t>
      </w:r>
    </w:p>
    <w:p w14:paraId="149C9F02">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 xml:space="preserve">（2）招标代理机构：德宏州浩创工程管理服务有限公司 </w:t>
      </w:r>
    </w:p>
    <w:p w14:paraId="1A7969ED">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地址：德宏州芒市阿露窝罗路25号</w:t>
      </w:r>
    </w:p>
    <w:p w14:paraId="3995C601">
      <w:pPr>
        <w:pageBreakBefore w:val="0"/>
        <w:kinsoku/>
        <w:wordWrap/>
        <w:topLinePunct w:val="0"/>
        <w:bidi w:val="0"/>
        <w:spacing w:line="460" w:lineRule="exact"/>
        <w:ind w:firstLine="600" w:firstLineChars="250"/>
        <w:jc w:val="left"/>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联系人：王云仕、苏娴、</w:t>
      </w:r>
      <w:r>
        <w:rPr>
          <w:rFonts w:hint="eastAsia" w:ascii="宋体" w:hAnsi="宋体" w:cs="宋体"/>
          <w:color w:val="000000" w:themeColor="text1"/>
          <w:sz w:val="24"/>
          <w:highlight w:val="none"/>
          <w:lang w:val="en-US" w:eastAsia="zh-CN"/>
          <w14:textFill>
            <w14:solidFill>
              <w14:schemeClr w14:val="tx1"/>
            </w14:solidFill>
          </w14:textFill>
        </w:rPr>
        <w:t>陈雨娇、</w:t>
      </w:r>
      <w:r>
        <w:rPr>
          <w:rFonts w:hint="eastAsia" w:ascii="宋体" w:hAnsi="宋体" w:cs="宋体"/>
          <w:color w:val="000000" w:themeColor="text1"/>
          <w:sz w:val="24"/>
          <w:highlight w:val="none"/>
          <w14:textFill>
            <w14:solidFill>
              <w14:schemeClr w14:val="tx1"/>
            </w14:solidFill>
          </w14:textFill>
        </w:rPr>
        <w:t>李媛媛、杨丽</w:t>
      </w:r>
    </w:p>
    <w:p w14:paraId="1E8F1FD1">
      <w:pPr>
        <w:pageBreakBefore w:val="0"/>
        <w:kinsoku/>
        <w:wordWrap/>
        <w:topLinePunct w:val="0"/>
        <w:bidi w:val="0"/>
        <w:spacing w:line="460" w:lineRule="exact"/>
        <w:ind w:firstLine="600" w:firstLineChars="250"/>
        <w:jc w:val="left"/>
        <w:outlineLvl w:val="9"/>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电  话：13578242220、0692-2129266</w:t>
      </w:r>
    </w:p>
    <w:p w14:paraId="56696396">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（3）项目监督联系方式</w:t>
      </w:r>
    </w:p>
    <w:p w14:paraId="03AF305E">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监督联系人：寸维娟</w:t>
      </w:r>
    </w:p>
    <w:p w14:paraId="6488969E">
      <w:pPr>
        <w:pageBreakBefore w:val="0"/>
        <w:kinsoku/>
        <w:wordWrap/>
        <w:topLinePunct w:val="0"/>
        <w:bidi w:val="0"/>
        <w:spacing w:line="460" w:lineRule="exact"/>
        <w:ind w:firstLine="600" w:firstLineChars="250"/>
        <w:jc w:val="lef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电　　 话：0692-2210866</w:t>
      </w:r>
    </w:p>
    <w:p w14:paraId="4D944331">
      <w:pPr>
        <w:pageBreakBefore w:val="0"/>
        <w:tabs>
          <w:tab w:val="left" w:pos="4830"/>
        </w:tabs>
        <w:kinsoku/>
        <w:wordWrap/>
        <w:topLinePunct w:val="0"/>
        <w:bidi w:val="0"/>
        <w:spacing w:line="400" w:lineRule="exact"/>
        <w:ind w:right="-821" w:rightChars="-391"/>
        <w:outlineLvl w:val="9"/>
        <w:rPr>
          <w:rFonts w:hint="eastAsia" w:ascii="黑体" w:hAnsi="黑体" w:eastAsia="黑体"/>
          <w:b/>
          <w:bCs/>
          <w:color w:val="000000" w:themeColor="text1"/>
          <w:sz w:val="44"/>
          <w:highlight w:val="none"/>
          <w14:textFill>
            <w14:solidFill>
              <w14:schemeClr w14:val="tx1"/>
            </w14:solidFill>
          </w14:textFill>
        </w:rPr>
      </w:pPr>
    </w:p>
    <w:p w14:paraId="1011E0EF">
      <w:pPr>
        <w:pStyle w:val="4"/>
        <w:pageBreakBefore w:val="0"/>
        <w:kinsoku/>
        <w:wordWrap/>
        <w:topLinePunct w:val="0"/>
        <w:bidi w:val="0"/>
        <w:outlineLvl w:val="9"/>
        <w:rPr>
          <w:rFonts w:hint="eastAsia"/>
          <w:color w:val="000000" w:themeColor="text1"/>
          <w:highlight w:val="none"/>
          <w14:textFill>
            <w14:solidFill>
              <w14:schemeClr w14:val="tx1"/>
            </w14:solidFill>
          </w14:textFill>
        </w:rPr>
      </w:pPr>
    </w:p>
    <w:p w14:paraId="68FA1D3D">
      <w:pPr>
        <w:pStyle w:val="6"/>
        <w:pageBreakBefore w:val="0"/>
        <w:kinsoku/>
        <w:wordWrap/>
        <w:topLinePunct w:val="0"/>
        <w:bidi w:val="0"/>
        <w:ind w:firstLine="4080" w:firstLineChars="1700"/>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 xml:space="preserve">德宏州浩创工程管理服务有限公司 </w:t>
      </w:r>
    </w:p>
    <w:p w14:paraId="6DBDD113">
      <w:pPr>
        <w:rPr>
          <w:rFonts w:hint="default" w:eastAsia="宋体"/>
          <w:color w:val="000000" w:themeColor="text1"/>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 xml:space="preserve">                                             2025年11月5日</w:t>
      </w:r>
    </w:p>
    <w:p w14:paraId="41F476AF">
      <w:pPr>
        <w:pStyle w:val="4"/>
        <w:pageBreakBefore w:val="0"/>
        <w:kinsoku/>
        <w:wordWrap/>
        <w:topLinePunct w:val="0"/>
        <w:bidi w:val="0"/>
        <w:ind w:left="0" w:leftChars="0" w:firstLine="0" w:firstLineChars="0"/>
        <w:outlineLvl w:val="9"/>
        <w:rPr>
          <w:rFonts w:hint="eastAsia"/>
          <w:color w:val="000000" w:themeColor="text1"/>
          <w:highlight w:val="none"/>
          <w14:textFill>
            <w14:solidFill>
              <w14:schemeClr w14:val="tx1"/>
            </w14:solidFill>
          </w14:textFill>
        </w:rPr>
      </w:pPr>
    </w:p>
    <w:p w14:paraId="288C6D66">
      <w:pPr>
        <w:pageBreakBefore w:val="0"/>
        <w:kinsoku/>
        <w:wordWrap/>
        <w:topLinePunct w:val="0"/>
        <w:bidi w:val="0"/>
        <w:spacing w:line="400" w:lineRule="exact"/>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br w:type="page"/>
      </w:r>
      <w:r>
        <w:rPr>
          <w:rFonts w:hint="eastAsia" w:ascii="宋体" w:hAnsi="宋体" w:cs="宋体"/>
          <w:color w:val="000000" w:themeColor="text1"/>
          <w:sz w:val="24"/>
          <w:highlight w:val="none"/>
          <w14:textFill>
            <w14:solidFill>
              <w14:schemeClr w14:val="tx1"/>
            </w14:solidFill>
          </w14:textFill>
        </w:rPr>
        <w:t>附件：</w:t>
      </w:r>
      <w:r>
        <w:rPr>
          <w:rFonts w:hint="eastAsia" w:ascii="宋体" w:hAnsi="宋体"/>
          <w:color w:val="000000" w:themeColor="text1"/>
          <w:sz w:val="24"/>
          <w:highlight w:val="none"/>
          <w14:textFill>
            <w14:solidFill>
              <w14:schemeClr w14:val="tx1"/>
            </w14:solidFill>
          </w14:textFill>
        </w:rPr>
        <w:t>报名信息表</w:t>
      </w:r>
      <w:r>
        <w:rPr>
          <w:rFonts w:hint="eastAsia" w:ascii="宋体" w:hAnsi="宋体" w:cs="宋体"/>
          <w:color w:val="000000" w:themeColor="text1"/>
          <w:sz w:val="24"/>
          <w:highlight w:val="none"/>
          <w14:textFill>
            <w14:solidFill>
              <w14:schemeClr w14:val="tx1"/>
            </w14:solidFill>
          </w14:textFill>
        </w:rPr>
        <w:t>（格式)</w:t>
      </w:r>
    </w:p>
    <w:p w14:paraId="3FC59F4D">
      <w:pPr>
        <w:pageBreakBefore w:val="0"/>
        <w:kinsoku/>
        <w:wordWrap/>
        <w:topLinePunct w:val="0"/>
        <w:bidi w:val="0"/>
        <w:outlineLvl w:val="9"/>
        <w:rPr>
          <w:rFonts w:hint="eastAsia"/>
          <w:color w:val="000000" w:themeColor="text1"/>
          <w:highlight w:val="none"/>
          <w14:textFill>
            <w14:solidFill>
              <w14:schemeClr w14:val="tx1"/>
            </w14:solidFill>
          </w14:textFill>
        </w:rPr>
      </w:pPr>
    </w:p>
    <w:tbl>
      <w:tblPr>
        <w:tblStyle w:val="8"/>
        <w:tblW w:w="9836" w:type="dxa"/>
        <w:tblInd w:w="93" w:type="dxa"/>
        <w:tblLayout w:type="fixed"/>
        <w:tblCellMar>
          <w:top w:w="0" w:type="dxa"/>
          <w:left w:w="108" w:type="dxa"/>
          <w:bottom w:w="0" w:type="dxa"/>
          <w:right w:w="108" w:type="dxa"/>
        </w:tblCellMar>
      </w:tblPr>
      <w:tblGrid>
        <w:gridCol w:w="2962"/>
        <w:gridCol w:w="6874"/>
      </w:tblGrid>
      <w:tr w14:paraId="174763C8">
        <w:tblPrEx>
          <w:tblCellMar>
            <w:top w:w="0" w:type="dxa"/>
            <w:left w:w="108" w:type="dxa"/>
            <w:bottom w:w="0" w:type="dxa"/>
            <w:right w:w="108" w:type="dxa"/>
          </w:tblCellMar>
        </w:tblPrEx>
        <w:trPr>
          <w:wAfter w:w="0" w:type="auto"/>
          <w:trHeight w:val="677" w:hRule="atLeast"/>
        </w:trPr>
        <w:tc>
          <w:tcPr>
            <w:tcW w:w="9836" w:type="dxa"/>
            <w:gridSpan w:val="2"/>
            <w:tcBorders>
              <w:top w:val="nil"/>
              <w:left w:val="nil"/>
              <w:bottom w:val="nil"/>
              <w:right w:val="nil"/>
            </w:tcBorders>
            <w:noWrap w:val="0"/>
            <w:vAlign w:val="center"/>
          </w:tcPr>
          <w:p w14:paraId="3C131135">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kern w:val="0"/>
                <w:sz w:val="36"/>
                <w:szCs w:val="36"/>
                <w:highlight w:val="none"/>
                <w:lang w:bidi="ar"/>
                <w14:textFill>
                  <w14:solidFill>
                    <w14:schemeClr w14:val="tx1"/>
                  </w14:solidFill>
                </w14:textFill>
              </w:rPr>
              <w:t>报名信息表</w:t>
            </w:r>
          </w:p>
        </w:tc>
      </w:tr>
      <w:tr w14:paraId="69A0C4DB">
        <w:tblPrEx>
          <w:tblCellMar>
            <w:top w:w="0" w:type="dxa"/>
            <w:left w:w="108" w:type="dxa"/>
            <w:bottom w:w="0" w:type="dxa"/>
            <w:right w:w="108" w:type="dxa"/>
          </w:tblCellMar>
        </w:tblPrEx>
        <w:trPr>
          <w:trHeight w:val="700" w:hRule="atLeast"/>
        </w:trPr>
        <w:tc>
          <w:tcPr>
            <w:tcW w:w="2962" w:type="dxa"/>
            <w:tcBorders>
              <w:top w:val="single" w:color="000000" w:sz="8" w:space="0"/>
              <w:left w:val="single" w:color="000000" w:sz="8" w:space="0"/>
              <w:bottom w:val="single" w:color="000000" w:sz="4" w:space="0"/>
              <w:right w:val="single" w:color="000000" w:sz="4" w:space="0"/>
            </w:tcBorders>
            <w:noWrap w:val="0"/>
            <w:vAlign w:val="center"/>
          </w:tcPr>
          <w:p w14:paraId="07692338">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bookmarkStart w:id="27" w:name="_GoBack" w:colFirst="1" w:colLast="1"/>
            <w:r>
              <w:rPr>
                <w:rFonts w:hint="eastAsia" w:ascii="宋体" w:hAnsi="宋体" w:cs="宋体"/>
                <w:b/>
                <w:bCs/>
                <w:color w:val="000000" w:themeColor="text1"/>
                <w:kern w:val="0"/>
                <w:sz w:val="24"/>
                <w:highlight w:val="none"/>
                <w:lang w:bidi="ar"/>
                <w14:textFill>
                  <w14:solidFill>
                    <w14:schemeClr w14:val="tx1"/>
                  </w14:solidFill>
                </w14:textFill>
              </w:rPr>
              <w:t>项目</w:t>
            </w:r>
          </w:p>
        </w:tc>
        <w:tc>
          <w:tcPr>
            <w:tcW w:w="6874" w:type="dxa"/>
            <w:tcBorders>
              <w:top w:val="single" w:color="000000" w:sz="8" w:space="0"/>
              <w:left w:val="single" w:color="000000" w:sz="4" w:space="0"/>
              <w:bottom w:val="single" w:color="000000" w:sz="4" w:space="0"/>
              <w:right w:val="single" w:color="000000" w:sz="4" w:space="0"/>
            </w:tcBorders>
            <w:noWrap w:val="0"/>
            <w:vAlign w:val="center"/>
          </w:tcPr>
          <w:p w14:paraId="0E7CC9E9">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内容</w:t>
            </w:r>
          </w:p>
        </w:tc>
      </w:tr>
      <w:bookmarkEnd w:id="27"/>
      <w:tr w14:paraId="0B8959ED">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6D00C764">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项目名称</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0AB2AAD3">
            <w:pPr>
              <w:pageBreakBefore w:val="0"/>
              <w:widowControl/>
              <w:kinsoku/>
              <w:wordWrap/>
              <w:topLinePunct w:val="0"/>
              <w:bidi w:val="0"/>
              <w:spacing w:line="360" w:lineRule="exact"/>
              <w:jc w:val="center"/>
              <w:textAlignment w:val="center"/>
              <w:outlineLvl w:val="9"/>
              <w:rPr>
                <w:rFonts w:hint="default"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云南省德宏分公司瑞丽市支公司营业用房办公区域装修及改良项目</w:t>
            </w:r>
            <w:r>
              <w:rPr>
                <w:rFonts w:hint="eastAsia" w:ascii="宋体" w:hAnsi="宋体" w:cs="宋体"/>
                <w:b/>
                <w:bCs/>
                <w:color w:val="000000" w:themeColor="text1"/>
                <w:sz w:val="24"/>
                <w:highlight w:val="none"/>
                <w:lang w:val="en-US" w:eastAsia="zh-CN"/>
                <w14:textFill>
                  <w14:solidFill>
                    <w14:schemeClr w14:val="tx1"/>
                  </w14:solidFill>
                </w14:textFill>
              </w:rPr>
              <w:t>（A包/B包）</w:t>
            </w:r>
          </w:p>
        </w:tc>
      </w:tr>
      <w:tr w14:paraId="7DAA8D6A">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62D4BBD1">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项目编号</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7BA72AF7">
            <w:pPr>
              <w:pageBreakBefore w:val="0"/>
              <w:widowControl/>
              <w:kinsoku/>
              <w:wordWrap/>
              <w:topLinePunct w:val="0"/>
              <w:bidi w:val="0"/>
              <w:spacing w:line="360" w:lineRule="exact"/>
              <w:jc w:val="center"/>
              <w:textAlignment w:val="center"/>
              <w:outlineLvl w:val="9"/>
              <w:rPr>
                <w:rFonts w:ascii="宋体" w:hAnsi="宋体" w:cs="宋体"/>
                <w:b/>
                <w:bCs/>
                <w:color w:val="000000" w:themeColor="text1"/>
                <w:sz w:val="24"/>
                <w:highlight w:val="none"/>
                <w14:textFill>
                  <w14:solidFill>
                    <w14:schemeClr w14:val="tx1"/>
                  </w14:solidFill>
                </w14:textFill>
              </w:rPr>
            </w:pPr>
            <w:r>
              <w:rPr>
                <w:rFonts w:ascii="宋体" w:hAnsi="宋体" w:cs="宋体"/>
                <w:b/>
                <w:bCs/>
                <w:color w:val="000000" w:themeColor="text1"/>
                <w:sz w:val="24"/>
                <w:highlight w:val="none"/>
                <w14:textFill>
                  <w14:solidFill>
                    <w14:schemeClr w14:val="tx1"/>
                  </w14:solidFill>
                </w14:textFill>
              </w:rPr>
              <w:t>CLIC.YN_DH-202</w:t>
            </w:r>
            <w:r>
              <w:rPr>
                <w:rFonts w:hint="eastAsia" w:ascii="宋体" w:hAnsi="宋体" w:cs="宋体"/>
                <w:b/>
                <w:bCs/>
                <w:color w:val="000000" w:themeColor="text1"/>
                <w:sz w:val="24"/>
                <w:highlight w:val="none"/>
                <w14:textFill>
                  <w14:solidFill>
                    <w14:schemeClr w14:val="tx1"/>
                  </w14:solidFill>
                </w14:textFill>
              </w:rPr>
              <w:t>5</w:t>
            </w:r>
            <w:r>
              <w:rPr>
                <w:rFonts w:ascii="宋体" w:hAnsi="宋体" w:cs="宋体"/>
                <w:b/>
                <w:bCs/>
                <w:color w:val="000000" w:themeColor="text1"/>
                <w:sz w:val="24"/>
                <w:highlight w:val="none"/>
                <w14:textFill>
                  <w14:solidFill>
                    <w14:schemeClr w14:val="tx1"/>
                  </w14:solidFill>
                </w14:textFill>
              </w:rPr>
              <w:t>-000</w:t>
            </w:r>
            <w:r>
              <w:rPr>
                <w:rFonts w:hint="eastAsia" w:ascii="宋体" w:hAnsi="宋体" w:cs="宋体"/>
                <w:b/>
                <w:bCs/>
                <w:color w:val="000000" w:themeColor="text1"/>
                <w:sz w:val="24"/>
                <w:highlight w:val="none"/>
                <w14:textFill>
                  <w14:solidFill>
                    <w14:schemeClr w14:val="tx1"/>
                  </w14:solidFill>
                </w14:textFill>
              </w:rPr>
              <w:t>1</w:t>
            </w:r>
          </w:p>
        </w:tc>
      </w:tr>
      <w:tr w14:paraId="2555D175">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0F41C7A7">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报名及领取招标文件时间</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4C60E3B0">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2025年</w:t>
            </w:r>
            <w:r>
              <w:rPr>
                <w:rFonts w:hint="eastAsia" w:ascii="宋体" w:hAnsi="宋体" w:cs="宋体"/>
                <w:b/>
                <w:bCs/>
                <w:color w:val="000000" w:themeColor="text1"/>
                <w:sz w:val="24"/>
                <w:highlight w:val="none"/>
                <w:lang w:val="en-US" w:eastAsia="zh-CN"/>
                <w14:textFill>
                  <w14:solidFill>
                    <w14:schemeClr w14:val="tx1"/>
                  </w14:solidFill>
                </w14:textFill>
              </w:rPr>
              <w:t>11</w:t>
            </w:r>
            <w:r>
              <w:rPr>
                <w:rFonts w:hint="eastAsia" w:ascii="宋体" w:hAnsi="宋体" w:cs="宋体"/>
                <w:b/>
                <w:bCs/>
                <w:color w:val="000000" w:themeColor="text1"/>
                <w:sz w:val="24"/>
                <w:highlight w:val="none"/>
                <w14:textFill>
                  <w14:solidFill>
                    <w14:schemeClr w14:val="tx1"/>
                  </w14:solidFill>
                </w14:textFill>
              </w:rPr>
              <w:t>月</w:t>
            </w:r>
            <w:r>
              <w:rPr>
                <w:rFonts w:hint="eastAsia" w:ascii="宋体" w:hAnsi="宋体" w:cs="宋体"/>
                <w:b/>
                <w:bCs/>
                <w:color w:val="000000" w:themeColor="text1"/>
                <w:sz w:val="24"/>
                <w:highlight w:val="none"/>
                <w:lang w:val="en-US" w:eastAsia="zh-CN"/>
                <w14:textFill>
                  <w14:solidFill>
                    <w14:schemeClr w14:val="tx1"/>
                  </w14:solidFill>
                </w14:textFill>
              </w:rPr>
              <w:t>6</w:t>
            </w:r>
            <w:r>
              <w:rPr>
                <w:rFonts w:hint="eastAsia" w:ascii="宋体" w:hAnsi="宋体" w:cs="宋体"/>
                <w:b/>
                <w:bCs/>
                <w:color w:val="000000" w:themeColor="text1"/>
                <w:sz w:val="24"/>
                <w:highlight w:val="none"/>
                <w14:textFill>
                  <w14:solidFill>
                    <w14:schemeClr w14:val="tx1"/>
                  </w14:solidFill>
                </w14:textFill>
              </w:rPr>
              <w:t>日</w:t>
            </w:r>
            <w:r>
              <w:rPr>
                <w:rFonts w:hint="eastAsia" w:ascii="宋体" w:hAnsi="宋体" w:cs="宋体"/>
                <w:b/>
                <w:bCs/>
                <w:color w:val="000000" w:themeColor="text1"/>
                <w:sz w:val="24"/>
                <w:highlight w:val="none"/>
                <w:lang w:val="en-US" w:eastAsia="zh-CN"/>
                <w14:textFill>
                  <w14:solidFill>
                    <w14:schemeClr w14:val="tx1"/>
                  </w14:solidFill>
                </w14:textFill>
              </w:rPr>
              <w:t>上午08：30</w:t>
            </w:r>
            <w:r>
              <w:rPr>
                <w:rFonts w:hint="eastAsia" w:ascii="宋体" w:hAnsi="宋体" w:cs="宋体"/>
                <w:b/>
                <w:bCs/>
                <w:color w:val="000000" w:themeColor="text1"/>
                <w:sz w:val="24"/>
                <w:highlight w:val="none"/>
                <w14:textFill>
                  <w14:solidFill>
                    <w14:schemeClr w14:val="tx1"/>
                  </w14:solidFill>
                </w14:textFill>
              </w:rPr>
              <w:t>至2025年</w:t>
            </w:r>
            <w:r>
              <w:rPr>
                <w:rFonts w:hint="eastAsia" w:ascii="宋体" w:hAnsi="宋体" w:cs="宋体"/>
                <w:b/>
                <w:bCs/>
                <w:color w:val="000000" w:themeColor="text1"/>
                <w:sz w:val="24"/>
                <w:highlight w:val="none"/>
                <w:lang w:val="en-US" w:eastAsia="zh-CN"/>
                <w14:textFill>
                  <w14:solidFill>
                    <w14:schemeClr w14:val="tx1"/>
                  </w14:solidFill>
                </w14:textFill>
              </w:rPr>
              <w:t>11</w:t>
            </w:r>
            <w:r>
              <w:rPr>
                <w:rFonts w:hint="eastAsia" w:ascii="宋体" w:hAnsi="宋体" w:cs="宋体"/>
                <w:b/>
                <w:bCs/>
                <w:color w:val="000000" w:themeColor="text1"/>
                <w:sz w:val="24"/>
                <w:highlight w:val="none"/>
                <w14:textFill>
                  <w14:solidFill>
                    <w14:schemeClr w14:val="tx1"/>
                  </w14:solidFill>
                </w14:textFill>
              </w:rPr>
              <w:t>月</w:t>
            </w:r>
            <w:r>
              <w:rPr>
                <w:rFonts w:hint="eastAsia" w:ascii="宋体" w:hAnsi="宋体" w:cs="宋体"/>
                <w:b/>
                <w:bCs/>
                <w:color w:val="000000" w:themeColor="text1"/>
                <w:sz w:val="24"/>
                <w:highlight w:val="none"/>
                <w:lang w:val="en-US" w:eastAsia="zh-CN"/>
                <w14:textFill>
                  <w14:solidFill>
                    <w14:schemeClr w14:val="tx1"/>
                  </w14:solidFill>
                </w14:textFill>
              </w:rPr>
              <w:t>13</w:t>
            </w:r>
            <w:r>
              <w:rPr>
                <w:rFonts w:hint="eastAsia" w:ascii="宋体" w:hAnsi="宋体" w:cs="宋体"/>
                <w:b/>
                <w:bCs/>
                <w:color w:val="000000" w:themeColor="text1"/>
                <w:sz w:val="24"/>
                <w:highlight w:val="none"/>
                <w14:textFill>
                  <w14:solidFill>
                    <w14:schemeClr w14:val="tx1"/>
                  </w14:solidFill>
                </w14:textFill>
              </w:rPr>
              <w:t>日上午08：30（北京时间）</w:t>
            </w:r>
          </w:p>
        </w:tc>
      </w:tr>
      <w:tr w14:paraId="0187913B">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45387A8D">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报名单位名称</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2D3B96F9">
            <w:pPr>
              <w:pageBreakBefore w:val="0"/>
              <w:kinsoku/>
              <w:wordWrap/>
              <w:topLinePunct w:val="0"/>
              <w:bidi w:val="0"/>
              <w:spacing w:line="360" w:lineRule="exact"/>
              <w:outlineLvl w:val="9"/>
              <w:rPr>
                <w:rFonts w:hint="eastAsia" w:ascii="宋体" w:hAnsi="宋体" w:cs="宋体"/>
                <w:color w:val="000000" w:themeColor="text1"/>
                <w:sz w:val="24"/>
                <w:highlight w:val="none"/>
                <w14:textFill>
                  <w14:solidFill>
                    <w14:schemeClr w14:val="tx1"/>
                  </w14:solidFill>
                </w14:textFill>
              </w:rPr>
            </w:pPr>
          </w:p>
        </w:tc>
      </w:tr>
      <w:tr w14:paraId="2B5A3E72">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39AD9CCD">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kern w:val="0"/>
                <w:sz w:val="24"/>
                <w:highlight w:val="none"/>
                <w:lang w:bidi="ar"/>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法定代表人</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4E4D89B4">
            <w:pPr>
              <w:pageBreakBefore w:val="0"/>
              <w:kinsoku/>
              <w:wordWrap/>
              <w:topLinePunct w:val="0"/>
              <w:bidi w:val="0"/>
              <w:spacing w:line="360" w:lineRule="exact"/>
              <w:outlineLvl w:val="9"/>
              <w:rPr>
                <w:rFonts w:hint="eastAsia" w:ascii="宋体" w:hAnsi="宋体" w:cs="宋体"/>
                <w:color w:val="000000" w:themeColor="text1"/>
                <w:sz w:val="24"/>
                <w:highlight w:val="none"/>
                <w14:textFill>
                  <w14:solidFill>
                    <w14:schemeClr w14:val="tx1"/>
                  </w14:solidFill>
                </w14:textFill>
              </w:rPr>
            </w:pPr>
          </w:p>
        </w:tc>
      </w:tr>
      <w:tr w14:paraId="0673CC0D">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49A6ACCF">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kern w:val="0"/>
                <w:sz w:val="24"/>
                <w:highlight w:val="none"/>
                <w:lang w:bidi="ar"/>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法定代表人身份证号码</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4AB88D10">
            <w:pPr>
              <w:pageBreakBefore w:val="0"/>
              <w:kinsoku/>
              <w:wordWrap/>
              <w:topLinePunct w:val="0"/>
              <w:bidi w:val="0"/>
              <w:spacing w:line="360" w:lineRule="exact"/>
              <w:outlineLvl w:val="9"/>
              <w:rPr>
                <w:rFonts w:hint="eastAsia" w:ascii="宋体" w:hAnsi="宋体" w:cs="宋体"/>
                <w:color w:val="000000" w:themeColor="text1"/>
                <w:sz w:val="24"/>
                <w:highlight w:val="none"/>
                <w14:textFill>
                  <w14:solidFill>
                    <w14:schemeClr w14:val="tx1"/>
                  </w14:solidFill>
                </w14:textFill>
              </w:rPr>
            </w:pPr>
          </w:p>
        </w:tc>
      </w:tr>
      <w:tr w14:paraId="7D60EA34">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5B7B8224">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联系人</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73780A4E">
            <w:pPr>
              <w:pageBreakBefore w:val="0"/>
              <w:kinsoku/>
              <w:wordWrap/>
              <w:topLinePunct w:val="0"/>
              <w:bidi w:val="0"/>
              <w:spacing w:line="360" w:lineRule="exact"/>
              <w:outlineLvl w:val="9"/>
              <w:rPr>
                <w:rFonts w:hint="eastAsia" w:ascii="宋体" w:hAnsi="宋体" w:cs="宋体"/>
                <w:color w:val="000000" w:themeColor="text1"/>
                <w:sz w:val="24"/>
                <w:highlight w:val="none"/>
                <w14:textFill>
                  <w14:solidFill>
                    <w14:schemeClr w14:val="tx1"/>
                  </w14:solidFill>
                </w14:textFill>
              </w:rPr>
            </w:pPr>
          </w:p>
        </w:tc>
      </w:tr>
      <w:tr w14:paraId="757025F5">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77CAF74A">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联系电话</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7549EE41">
            <w:pPr>
              <w:pageBreakBefore w:val="0"/>
              <w:kinsoku/>
              <w:wordWrap/>
              <w:topLinePunct w:val="0"/>
              <w:bidi w:val="0"/>
              <w:spacing w:line="360" w:lineRule="exact"/>
              <w:outlineLvl w:val="9"/>
              <w:rPr>
                <w:rFonts w:hint="eastAsia" w:ascii="宋体" w:hAnsi="宋体" w:cs="宋体"/>
                <w:color w:val="000000" w:themeColor="text1"/>
                <w:sz w:val="24"/>
                <w:highlight w:val="none"/>
                <w14:textFill>
                  <w14:solidFill>
                    <w14:schemeClr w14:val="tx1"/>
                  </w14:solidFill>
                </w14:textFill>
              </w:rPr>
            </w:pPr>
          </w:p>
        </w:tc>
      </w:tr>
      <w:tr w14:paraId="0419F2D5">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5476E859">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kern w:val="0"/>
                <w:sz w:val="24"/>
                <w:highlight w:val="none"/>
                <w:lang w:bidi="ar"/>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电子邮箱</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3D185802">
            <w:pPr>
              <w:pageBreakBefore w:val="0"/>
              <w:kinsoku/>
              <w:wordWrap/>
              <w:topLinePunct w:val="0"/>
              <w:bidi w:val="0"/>
              <w:spacing w:line="360" w:lineRule="exact"/>
              <w:outlineLvl w:val="9"/>
              <w:rPr>
                <w:rFonts w:hint="eastAsia" w:ascii="宋体" w:hAnsi="宋体" w:cs="宋体"/>
                <w:color w:val="000000" w:themeColor="text1"/>
                <w:sz w:val="24"/>
                <w:highlight w:val="none"/>
                <w14:textFill>
                  <w14:solidFill>
                    <w14:schemeClr w14:val="tx1"/>
                  </w14:solidFill>
                </w14:textFill>
              </w:rPr>
            </w:pPr>
          </w:p>
        </w:tc>
      </w:tr>
      <w:tr w14:paraId="518ECAB7">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5C1A8348">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文件费售价</w:t>
            </w:r>
          </w:p>
        </w:tc>
        <w:tc>
          <w:tcPr>
            <w:tcW w:w="6874" w:type="dxa"/>
            <w:tcBorders>
              <w:top w:val="single" w:color="000000" w:sz="4" w:space="0"/>
              <w:left w:val="single" w:color="000000" w:sz="4" w:space="0"/>
              <w:bottom w:val="single" w:color="000000" w:sz="4" w:space="0"/>
              <w:right w:val="single" w:color="000000" w:sz="8" w:space="0"/>
            </w:tcBorders>
            <w:noWrap w:val="0"/>
            <w:vAlign w:val="center"/>
          </w:tcPr>
          <w:p w14:paraId="6E8A979A">
            <w:pPr>
              <w:pageBreakBefore w:val="0"/>
              <w:kinsoku/>
              <w:wordWrap/>
              <w:topLinePunct w:val="0"/>
              <w:bidi w:val="0"/>
              <w:spacing w:line="360" w:lineRule="exact"/>
              <w:jc w:val="center"/>
              <w:outlineLvl w:val="9"/>
              <w:rPr>
                <w:rFonts w:hint="eastAsia" w:ascii="宋体" w:hAnsi="宋体" w:cs="宋体"/>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lang w:val="en-US" w:eastAsia="zh-CN"/>
                <w14:textFill>
                  <w14:solidFill>
                    <w14:schemeClr w14:val="tx1"/>
                  </w14:solidFill>
                </w14:textFill>
              </w:rPr>
              <w:t>3</w:t>
            </w:r>
            <w:r>
              <w:rPr>
                <w:rFonts w:hint="eastAsia" w:ascii="宋体" w:hAnsi="宋体" w:cs="宋体"/>
                <w:b/>
                <w:bCs/>
                <w:color w:val="000000" w:themeColor="text1"/>
                <w:sz w:val="24"/>
                <w:highlight w:val="none"/>
                <w14:textFill>
                  <w14:solidFill>
                    <w14:schemeClr w14:val="tx1"/>
                  </w14:solidFill>
                </w14:textFill>
              </w:rPr>
              <w:t>00元/份, 售后不退, 报名时由招标代理公司收取。</w:t>
            </w:r>
          </w:p>
        </w:tc>
      </w:tr>
      <w:tr w14:paraId="25F15617">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25647DC7">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领取资料名称</w:t>
            </w:r>
          </w:p>
        </w:tc>
        <w:tc>
          <w:tcPr>
            <w:tcW w:w="6874" w:type="dxa"/>
            <w:tcBorders>
              <w:top w:val="single" w:color="000000" w:sz="4" w:space="0"/>
              <w:left w:val="single" w:color="000000" w:sz="4" w:space="0"/>
              <w:bottom w:val="single" w:color="000000" w:sz="4" w:space="0"/>
              <w:right w:val="single" w:color="000000" w:sz="4" w:space="0"/>
            </w:tcBorders>
            <w:noWrap w:val="0"/>
            <w:vAlign w:val="center"/>
          </w:tcPr>
          <w:p w14:paraId="686B41A9">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招标文件</w:t>
            </w:r>
          </w:p>
        </w:tc>
      </w:tr>
      <w:tr w14:paraId="5A597E19">
        <w:tblPrEx>
          <w:tblCellMar>
            <w:top w:w="0" w:type="dxa"/>
            <w:left w:w="108" w:type="dxa"/>
            <w:bottom w:w="0" w:type="dxa"/>
            <w:right w:w="108" w:type="dxa"/>
          </w:tblCellMar>
        </w:tblPrEx>
        <w:trPr>
          <w:wAfter w:w="0" w:type="auto"/>
          <w:trHeight w:val="770" w:hRule="atLeast"/>
        </w:trPr>
        <w:tc>
          <w:tcPr>
            <w:tcW w:w="2962" w:type="dxa"/>
            <w:tcBorders>
              <w:top w:val="single" w:color="000000" w:sz="4" w:space="0"/>
              <w:left w:val="single" w:color="000000" w:sz="8" w:space="0"/>
              <w:bottom w:val="single" w:color="000000" w:sz="8" w:space="0"/>
              <w:right w:val="single" w:color="000000" w:sz="4" w:space="0"/>
            </w:tcBorders>
            <w:noWrap w:val="0"/>
            <w:vAlign w:val="center"/>
          </w:tcPr>
          <w:p w14:paraId="0A5D7B44">
            <w:pPr>
              <w:pageBreakBefore w:val="0"/>
              <w:widowControl/>
              <w:kinsoku/>
              <w:wordWrap/>
              <w:topLinePunct w:val="0"/>
              <w:bidi w:val="0"/>
              <w:spacing w:line="360" w:lineRule="exact"/>
              <w:jc w:val="center"/>
              <w:textAlignment w:val="center"/>
              <w:outlineLvl w:val="9"/>
              <w:rPr>
                <w:rFonts w:hint="eastAsia"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kern w:val="0"/>
                <w:sz w:val="24"/>
                <w:highlight w:val="none"/>
                <w:lang w:bidi="ar"/>
                <w14:textFill>
                  <w14:solidFill>
                    <w14:schemeClr w14:val="tx1"/>
                  </w14:solidFill>
                </w14:textFill>
              </w:rPr>
              <w:t>报名时间</w:t>
            </w:r>
          </w:p>
        </w:tc>
        <w:tc>
          <w:tcPr>
            <w:tcW w:w="6874" w:type="dxa"/>
            <w:tcBorders>
              <w:top w:val="single" w:color="000000" w:sz="4" w:space="0"/>
              <w:left w:val="single" w:color="000000" w:sz="4" w:space="0"/>
              <w:bottom w:val="single" w:color="000000" w:sz="8" w:space="0"/>
              <w:right w:val="single" w:color="000000" w:sz="8" w:space="0"/>
            </w:tcBorders>
            <w:noWrap w:val="0"/>
            <w:vAlign w:val="center"/>
          </w:tcPr>
          <w:p w14:paraId="532DC54D">
            <w:pPr>
              <w:pageBreakBefore w:val="0"/>
              <w:kinsoku/>
              <w:wordWrap/>
              <w:topLinePunct w:val="0"/>
              <w:bidi w:val="0"/>
              <w:spacing w:line="360" w:lineRule="exact"/>
              <w:jc w:val="center"/>
              <w:outlineLvl w:val="9"/>
              <w:rPr>
                <w:rFonts w:hint="eastAsia" w:ascii="宋体" w:hAnsi="宋体" w:cs="宋体"/>
                <w:b/>
                <w:bCs/>
                <w:color w:val="000000" w:themeColor="text1"/>
                <w:sz w:val="24"/>
                <w:highlight w:val="none"/>
                <w14:textFill>
                  <w14:solidFill>
                    <w14:schemeClr w14:val="tx1"/>
                  </w14:solidFill>
                </w14:textFill>
              </w:rPr>
            </w:pPr>
          </w:p>
        </w:tc>
      </w:tr>
    </w:tbl>
    <w:p w14:paraId="5A08E650">
      <w:pPr>
        <w:rPr>
          <w:color w:val="000000" w:themeColor="text1"/>
          <w:highlight w:val="none"/>
          <w14:textFill>
            <w14:solidFill>
              <w14:schemeClr w14:val="tx1"/>
            </w14:solidFill>
          </w14:textFill>
        </w:rPr>
      </w:pP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060AC1"/>
    <w:rsid w:val="00046CA0"/>
    <w:rsid w:val="00311A5F"/>
    <w:rsid w:val="00D51706"/>
    <w:rsid w:val="017A5901"/>
    <w:rsid w:val="02BF15A4"/>
    <w:rsid w:val="039E565E"/>
    <w:rsid w:val="03AC1B29"/>
    <w:rsid w:val="03BE185C"/>
    <w:rsid w:val="03D746CC"/>
    <w:rsid w:val="03E47515"/>
    <w:rsid w:val="04001E75"/>
    <w:rsid w:val="041871BE"/>
    <w:rsid w:val="042F4508"/>
    <w:rsid w:val="04CD082D"/>
    <w:rsid w:val="04FC088E"/>
    <w:rsid w:val="058D598A"/>
    <w:rsid w:val="063D4CBA"/>
    <w:rsid w:val="068943A3"/>
    <w:rsid w:val="06FC4B75"/>
    <w:rsid w:val="06FF4665"/>
    <w:rsid w:val="0B9F6417"/>
    <w:rsid w:val="0C0B7609"/>
    <w:rsid w:val="0C801DA5"/>
    <w:rsid w:val="0C8F3D96"/>
    <w:rsid w:val="0D5A43A4"/>
    <w:rsid w:val="0DA41AC3"/>
    <w:rsid w:val="0DD95C10"/>
    <w:rsid w:val="0E3B1DD6"/>
    <w:rsid w:val="0E4F7C80"/>
    <w:rsid w:val="0E8A25AC"/>
    <w:rsid w:val="0EC3241C"/>
    <w:rsid w:val="0EC73CBB"/>
    <w:rsid w:val="104B091B"/>
    <w:rsid w:val="10B85FB1"/>
    <w:rsid w:val="11904838"/>
    <w:rsid w:val="11EC57E6"/>
    <w:rsid w:val="12B66520"/>
    <w:rsid w:val="136A730B"/>
    <w:rsid w:val="137F4B64"/>
    <w:rsid w:val="150723D2"/>
    <w:rsid w:val="154D2A40"/>
    <w:rsid w:val="162419F3"/>
    <w:rsid w:val="171657DF"/>
    <w:rsid w:val="17365E81"/>
    <w:rsid w:val="17E56F60"/>
    <w:rsid w:val="18253800"/>
    <w:rsid w:val="199E386A"/>
    <w:rsid w:val="1B9F3943"/>
    <w:rsid w:val="1C3B5CE8"/>
    <w:rsid w:val="1C44694B"/>
    <w:rsid w:val="1CA67605"/>
    <w:rsid w:val="1D183933"/>
    <w:rsid w:val="1D300C7D"/>
    <w:rsid w:val="1E5F5CBE"/>
    <w:rsid w:val="1FAF67D1"/>
    <w:rsid w:val="1FE87F35"/>
    <w:rsid w:val="1FF64400"/>
    <w:rsid w:val="203B62B7"/>
    <w:rsid w:val="208E4638"/>
    <w:rsid w:val="20AC2D10"/>
    <w:rsid w:val="2127683B"/>
    <w:rsid w:val="21423675"/>
    <w:rsid w:val="22995516"/>
    <w:rsid w:val="22D4654E"/>
    <w:rsid w:val="232A616E"/>
    <w:rsid w:val="23383F4A"/>
    <w:rsid w:val="235D4796"/>
    <w:rsid w:val="23735D67"/>
    <w:rsid w:val="24521E21"/>
    <w:rsid w:val="24F627AC"/>
    <w:rsid w:val="250255F5"/>
    <w:rsid w:val="25B06DFF"/>
    <w:rsid w:val="260707DD"/>
    <w:rsid w:val="27117D71"/>
    <w:rsid w:val="27CC1EEA"/>
    <w:rsid w:val="27E2170E"/>
    <w:rsid w:val="289522DC"/>
    <w:rsid w:val="28DB0637"/>
    <w:rsid w:val="29AF73CD"/>
    <w:rsid w:val="29B6075C"/>
    <w:rsid w:val="29BA46F0"/>
    <w:rsid w:val="2A077209"/>
    <w:rsid w:val="2C697D08"/>
    <w:rsid w:val="2CA156F3"/>
    <w:rsid w:val="2D727090"/>
    <w:rsid w:val="2D766B80"/>
    <w:rsid w:val="2F25260C"/>
    <w:rsid w:val="308E5F8F"/>
    <w:rsid w:val="318A0E4C"/>
    <w:rsid w:val="325D20BC"/>
    <w:rsid w:val="34403A44"/>
    <w:rsid w:val="345117AD"/>
    <w:rsid w:val="35026F4B"/>
    <w:rsid w:val="364C4922"/>
    <w:rsid w:val="36603F29"/>
    <w:rsid w:val="373C4996"/>
    <w:rsid w:val="37BA3B0D"/>
    <w:rsid w:val="3814146F"/>
    <w:rsid w:val="386D5023"/>
    <w:rsid w:val="39C40C73"/>
    <w:rsid w:val="3A612966"/>
    <w:rsid w:val="3B404329"/>
    <w:rsid w:val="3B806E1C"/>
    <w:rsid w:val="3B9052B1"/>
    <w:rsid w:val="3C4E2A76"/>
    <w:rsid w:val="3CAA23A2"/>
    <w:rsid w:val="3D567E34"/>
    <w:rsid w:val="3ED6747E"/>
    <w:rsid w:val="3F566811"/>
    <w:rsid w:val="405014B2"/>
    <w:rsid w:val="41016309"/>
    <w:rsid w:val="413936AC"/>
    <w:rsid w:val="413B7A6D"/>
    <w:rsid w:val="41B63597"/>
    <w:rsid w:val="433724B6"/>
    <w:rsid w:val="43482915"/>
    <w:rsid w:val="436C03B1"/>
    <w:rsid w:val="43762FDE"/>
    <w:rsid w:val="440A7BCA"/>
    <w:rsid w:val="441B3B85"/>
    <w:rsid w:val="469D2F78"/>
    <w:rsid w:val="474653BD"/>
    <w:rsid w:val="474D674C"/>
    <w:rsid w:val="47AF2F63"/>
    <w:rsid w:val="48164D90"/>
    <w:rsid w:val="49033566"/>
    <w:rsid w:val="49080B7C"/>
    <w:rsid w:val="49D97E23"/>
    <w:rsid w:val="49DC7913"/>
    <w:rsid w:val="4BBC17AA"/>
    <w:rsid w:val="4C793B3F"/>
    <w:rsid w:val="4CB44B77"/>
    <w:rsid w:val="4D77007F"/>
    <w:rsid w:val="4E74636C"/>
    <w:rsid w:val="4E944C60"/>
    <w:rsid w:val="4EBB21ED"/>
    <w:rsid w:val="4FC82E13"/>
    <w:rsid w:val="51053BF3"/>
    <w:rsid w:val="51475FBA"/>
    <w:rsid w:val="5167040A"/>
    <w:rsid w:val="51CB0999"/>
    <w:rsid w:val="52B70172"/>
    <w:rsid w:val="532365B3"/>
    <w:rsid w:val="53321C30"/>
    <w:rsid w:val="53831110"/>
    <w:rsid w:val="53AC0356"/>
    <w:rsid w:val="543A0058"/>
    <w:rsid w:val="543F11CA"/>
    <w:rsid w:val="54824E31"/>
    <w:rsid w:val="55EE10FA"/>
    <w:rsid w:val="56B51C18"/>
    <w:rsid w:val="56EB5639"/>
    <w:rsid w:val="57B63E99"/>
    <w:rsid w:val="57D165DD"/>
    <w:rsid w:val="57D8796C"/>
    <w:rsid w:val="58466FCB"/>
    <w:rsid w:val="5855720E"/>
    <w:rsid w:val="585B234B"/>
    <w:rsid w:val="5898359F"/>
    <w:rsid w:val="58BA3515"/>
    <w:rsid w:val="591744C4"/>
    <w:rsid w:val="59590F80"/>
    <w:rsid w:val="59AD307A"/>
    <w:rsid w:val="5D060AC1"/>
    <w:rsid w:val="5DEF1EB3"/>
    <w:rsid w:val="5E912F6A"/>
    <w:rsid w:val="5ECB647C"/>
    <w:rsid w:val="5F3A715E"/>
    <w:rsid w:val="609A4358"/>
    <w:rsid w:val="60DB04CD"/>
    <w:rsid w:val="612956DC"/>
    <w:rsid w:val="635527B8"/>
    <w:rsid w:val="641E0DFC"/>
    <w:rsid w:val="64C37BF6"/>
    <w:rsid w:val="65136487"/>
    <w:rsid w:val="653E102A"/>
    <w:rsid w:val="65E47E23"/>
    <w:rsid w:val="66A355E9"/>
    <w:rsid w:val="67024A05"/>
    <w:rsid w:val="67D619EE"/>
    <w:rsid w:val="68EC14C9"/>
    <w:rsid w:val="6BE26BB3"/>
    <w:rsid w:val="6C7672FB"/>
    <w:rsid w:val="6D54588F"/>
    <w:rsid w:val="6EEB2223"/>
    <w:rsid w:val="6F1057E5"/>
    <w:rsid w:val="6F282B2F"/>
    <w:rsid w:val="6FEA072C"/>
    <w:rsid w:val="6FF11ABB"/>
    <w:rsid w:val="703F45D4"/>
    <w:rsid w:val="70A24B63"/>
    <w:rsid w:val="70F01D72"/>
    <w:rsid w:val="717209D9"/>
    <w:rsid w:val="71B46975"/>
    <w:rsid w:val="71CD3E62"/>
    <w:rsid w:val="7214383E"/>
    <w:rsid w:val="729055BB"/>
    <w:rsid w:val="72F571CC"/>
    <w:rsid w:val="75A849CA"/>
    <w:rsid w:val="75C15A8B"/>
    <w:rsid w:val="76124539"/>
    <w:rsid w:val="7671125F"/>
    <w:rsid w:val="76764AC8"/>
    <w:rsid w:val="769413F2"/>
    <w:rsid w:val="76B86E8E"/>
    <w:rsid w:val="76BB24DB"/>
    <w:rsid w:val="76C375E1"/>
    <w:rsid w:val="788A03B6"/>
    <w:rsid w:val="791660EE"/>
    <w:rsid w:val="792627D5"/>
    <w:rsid w:val="7BA7127F"/>
    <w:rsid w:val="7C4B60AF"/>
    <w:rsid w:val="7CC77E2B"/>
    <w:rsid w:val="7CFB1883"/>
    <w:rsid w:val="7D060228"/>
    <w:rsid w:val="7DA71A0B"/>
    <w:rsid w:val="7DD17A70"/>
    <w:rsid w:val="7E123328"/>
    <w:rsid w:val="7E6D4A02"/>
    <w:rsid w:val="7EB73ECF"/>
    <w:rsid w:val="7F5E259D"/>
    <w:rsid w:val="7FD64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Body Text Indent"/>
    <w:basedOn w:val="1"/>
    <w:next w:val="4"/>
    <w:qFormat/>
    <w:uiPriority w:val="0"/>
    <w:pPr>
      <w:spacing w:after="120" w:afterLines="0"/>
      <w:ind w:left="420" w:leftChars="200"/>
    </w:pPr>
  </w:style>
  <w:style w:type="paragraph" w:styleId="4">
    <w:name w:val="Body Text First Indent 2"/>
    <w:basedOn w:val="3"/>
    <w:next w:val="5"/>
    <w:qFormat/>
    <w:uiPriority w:val="0"/>
    <w:pPr>
      <w:spacing w:after="120"/>
      <w:ind w:firstLine="420" w:firstLineChars="200"/>
    </w:pPr>
  </w:style>
  <w:style w:type="paragraph" w:styleId="5">
    <w:name w:val="Body Text First Indent"/>
    <w:basedOn w:val="2"/>
    <w:next w:val="1"/>
    <w:qFormat/>
    <w:uiPriority w:val="0"/>
    <w:pPr>
      <w:spacing w:line="312" w:lineRule="auto"/>
      <w:ind w:firstLine="420"/>
    </w:pPr>
  </w:style>
  <w:style w:type="paragraph" w:styleId="6">
    <w:name w:val="Block Text"/>
    <w:basedOn w:val="1"/>
    <w:next w:val="1"/>
    <w:qFormat/>
    <w:uiPriority w:val="0"/>
    <w:pPr>
      <w:overflowPunct w:val="0"/>
      <w:autoSpaceDE w:val="0"/>
      <w:autoSpaceDN w:val="0"/>
      <w:adjustRightInd w:val="0"/>
      <w:spacing w:before="60" w:after="60" w:line="440" w:lineRule="exact"/>
      <w:ind w:left="420" w:leftChars="150" w:right="1"/>
      <w:textAlignment w:val="baseline"/>
    </w:pPr>
    <w:rPr>
      <w:rFonts w:ascii="宋体" w:hAnsi="Times New Roman"/>
      <w:sz w:val="24"/>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3112</Words>
  <Characters>3630</Characters>
  <Lines>0</Lines>
  <Paragraphs>0</Paragraphs>
  <TotalTime>1</TotalTime>
  <ScaleCrop>false</ScaleCrop>
  <LinksUpToDate>false</LinksUpToDate>
  <CharactersWithSpaces>3719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2025-11-05T08:30:00Z</dcterms:created>
  <dc:creator>YGJ</dc:creator>
  <cp:lastModifiedBy>YGJ</cp:lastModifiedBy>
  <dcterms:modified xsi:type="dcterms:W3CDTF">2025-11-05T11:49:14Z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F9BB3658F0BB44F2AFEEDAF0623C8E84_13</vt:lpwstr>
  </property>
  <property fmtid="{D5CDD505-2E9C-101B-9397-08002B2CF9AE}" pid="4" name="KSOTemplateDocerSaveRecord">
    <vt:lpwstr>eyJoZGlkIjoiNjFhZmQyNmZjNDAyODZjMTBhNDEyM2Q2OTZiNGVmOTkiLCJ1c2VySWQiOiIyODYzMDMxNzMifQ==</vt:lpwstr>
  </property>
</Properties>
</file>