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FB9" w:rsidRDefault="00006870" w:rsidP="00E0766A">
      <w:pPr>
        <w:spacing w:line="560" w:lineRule="exact"/>
        <w:jc w:val="center"/>
        <w:rPr>
          <w:rFonts w:ascii="彩虹小标宋" w:eastAsia="彩虹小标宋" w:hAnsi="宋体"/>
          <w:snapToGrid w:val="0"/>
          <w:kern w:val="0"/>
          <w:sz w:val="44"/>
          <w:szCs w:val="44"/>
        </w:rPr>
      </w:pPr>
      <w:r>
        <w:rPr>
          <w:rFonts w:ascii="彩虹小标宋" w:eastAsia="彩虹小标宋" w:hAnsi="宋体" w:hint="eastAsia"/>
          <w:snapToGrid w:val="0"/>
          <w:kern w:val="0"/>
          <w:sz w:val="44"/>
          <w:szCs w:val="44"/>
        </w:rPr>
        <w:t>广西区分行“云上广Ｃ”小程序线上运营外包服务采购需求</w:t>
      </w:r>
    </w:p>
    <w:p w:rsidR="00F5020B" w:rsidRDefault="00F5020B" w:rsidP="00E0766A">
      <w:pPr>
        <w:spacing w:line="560" w:lineRule="exact"/>
        <w:jc w:val="center"/>
        <w:rPr>
          <w:rFonts w:ascii="彩虹小标宋" w:eastAsia="彩虹小标宋" w:hAnsi="宋体"/>
          <w:snapToGrid w:val="0"/>
          <w:kern w:val="0"/>
          <w:sz w:val="44"/>
          <w:szCs w:val="44"/>
        </w:rPr>
      </w:pPr>
    </w:p>
    <w:p w:rsidR="00843861" w:rsidRDefault="00843861" w:rsidP="00843861">
      <w:pPr>
        <w:pStyle w:val="a7"/>
        <w:numPr>
          <w:ilvl w:val="0"/>
          <w:numId w:val="7"/>
        </w:numPr>
        <w:spacing w:line="560" w:lineRule="exact"/>
        <w:ind w:firstLineChars="0"/>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服务期限</w:t>
      </w:r>
    </w:p>
    <w:p w:rsidR="00843861" w:rsidRDefault="00843861" w:rsidP="00843861">
      <w:pPr>
        <w:spacing w:line="560" w:lineRule="exact"/>
        <w:ind w:firstLineChars="200" w:firstLine="640"/>
        <w:rPr>
          <w:rFonts w:ascii="彩虹粗仿宋" w:eastAsia="彩虹粗仿宋"/>
          <w:snapToGrid w:val="0"/>
          <w:sz w:val="32"/>
          <w:szCs w:val="32"/>
        </w:rPr>
      </w:pPr>
      <w:r w:rsidRPr="00843861">
        <w:rPr>
          <w:rFonts w:ascii="彩虹粗仿宋" w:eastAsia="彩虹粗仿宋" w:hint="eastAsia"/>
          <w:snapToGrid w:val="0"/>
          <w:sz w:val="32"/>
          <w:szCs w:val="32"/>
        </w:rPr>
        <w:t>采购期限为</w:t>
      </w:r>
      <w:r>
        <w:rPr>
          <w:rFonts w:ascii="彩虹粗仿宋" w:eastAsia="彩虹粗仿宋" w:hint="eastAsia"/>
          <w:snapToGrid w:val="0"/>
          <w:sz w:val="32"/>
          <w:szCs w:val="32"/>
        </w:rPr>
        <w:t>1</w:t>
      </w:r>
      <w:r w:rsidRPr="00843861">
        <w:rPr>
          <w:rFonts w:ascii="彩虹粗仿宋" w:eastAsia="彩虹粗仿宋" w:hint="eastAsia"/>
          <w:snapToGrid w:val="0"/>
          <w:sz w:val="32"/>
          <w:szCs w:val="32"/>
        </w:rPr>
        <w:t>年，</w:t>
      </w:r>
      <w:r>
        <w:rPr>
          <w:rFonts w:ascii="彩虹粗仿宋" w:eastAsia="彩虹粗仿宋" w:hint="eastAsia"/>
          <w:snapToGrid w:val="0"/>
          <w:sz w:val="32"/>
          <w:szCs w:val="32"/>
        </w:rPr>
        <w:t>合同签订之日起开展服务。</w:t>
      </w:r>
    </w:p>
    <w:p w:rsidR="0072070E" w:rsidRPr="00843861" w:rsidRDefault="00843861" w:rsidP="00843861">
      <w:pPr>
        <w:spacing w:line="56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二、服务</w:t>
      </w:r>
      <w:r w:rsidR="0072070E" w:rsidRPr="00843861">
        <w:rPr>
          <w:rFonts w:ascii="彩虹粗仿宋" w:eastAsia="彩虹粗仿宋" w:hAnsi="宋体" w:cs="Times New Roman" w:hint="eastAsia"/>
          <w:b/>
          <w:snapToGrid w:val="0"/>
          <w:kern w:val="0"/>
          <w:sz w:val="32"/>
          <w:szCs w:val="32"/>
        </w:rPr>
        <w:t>内容</w:t>
      </w:r>
    </w:p>
    <w:p w:rsidR="00F5020B" w:rsidRDefault="003F6D7D" w:rsidP="00843861">
      <w:pPr>
        <w:spacing w:line="560" w:lineRule="exact"/>
        <w:ind w:firstLineChars="200" w:firstLine="640"/>
        <w:rPr>
          <w:rFonts w:ascii="彩虹粗仿宋" w:eastAsia="彩虹粗仿宋"/>
          <w:snapToGrid w:val="0"/>
          <w:sz w:val="32"/>
          <w:szCs w:val="32"/>
        </w:rPr>
      </w:pPr>
      <w:r w:rsidRPr="003F6D7D">
        <w:rPr>
          <w:rFonts w:ascii="彩虹粗仿宋" w:eastAsia="彩虹粗仿宋" w:hint="eastAsia"/>
          <w:snapToGrid w:val="0"/>
          <w:sz w:val="32"/>
          <w:szCs w:val="32"/>
        </w:rPr>
        <w:t>“云上广</w:t>
      </w:r>
      <w:r w:rsidRPr="003F6D7D">
        <w:rPr>
          <w:rFonts w:ascii="彩虹粗仿宋" w:eastAsia="彩虹粗仿宋"/>
          <w:snapToGrid w:val="0"/>
          <w:sz w:val="32"/>
          <w:szCs w:val="32"/>
        </w:rPr>
        <w:t>C</w:t>
      </w:r>
      <w:r w:rsidRPr="003F6D7D">
        <w:rPr>
          <w:rFonts w:ascii="彩虹粗仿宋" w:eastAsia="彩虹粗仿宋"/>
          <w:snapToGrid w:val="0"/>
          <w:sz w:val="32"/>
          <w:szCs w:val="32"/>
        </w:rPr>
        <w:t>”</w:t>
      </w:r>
      <w:r w:rsidR="00843861">
        <w:rPr>
          <w:rFonts w:ascii="彩虹粗仿宋" w:eastAsia="彩虹粗仿宋" w:hint="eastAsia"/>
          <w:snapToGrid w:val="0"/>
          <w:sz w:val="32"/>
          <w:szCs w:val="32"/>
        </w:rPr>
        <w:t>微信小程序线上运营</w:t>
      </w:r>
      <w:r>
        <w:rPr>
          <w:rFonts w:ascii="彩虹粗仿宋" w:eastAsia="彩虹粗仿宋" w:hint="eastAsia"/>
          <w:snapToGrid w:val="0"/>
          <w:sz w:val="32"/>
          <w:szCs w:val="32"/>
        </w:rPr>
        <w:t>服务</w:t>
      </w:r>
      <w:r w:rsidR="008638C3">
        <w:rPr>
          <w:rFonts w:ascii="彩虹粗仿宋" w:eastAsia="彩虹粗仿宋" w:hint="eastAsia"/>
          <w:snapToGrid w:val="0"/>
          <w:sz w:val="32"/>
          <w:szCs w:val="32"/>
        </w:rPr>
        <w:t>包括</w:t>
      </w:r>
      <w:r w:rsidR="008638C3" w:rsidRPr="008638C3">
        <w:rPr>
          <w:rFonts w:ascii="彩虹粗仿宋" w:eastAsia="彩虹粗仿宋" w:hint="eastAsia"/>
          <w:snapToGrid w:val="0"/>
          <w:sz w:val="32"/>
          <w:szCs w:val="32"/>
        </w:rPr>
        <w:t>平台运营、用户运营、产品运营、活动运营、内容运营、服务运营、运营支持等</w:t>
      </w:r>
      <w:r w:rsidR="008638C3">
        <w:rPr>
          <w:rFonts w:ascii="彩虹粗仿宋" w:eastAsia="彩虹粗仿宋" w:hint="eastAsia"/>
          <w:snapToGrid w:val="0"/>
          <w:sz w:val="32"/>
          <w:szCs w:val="32"/>
        </w:rPr>
        <w:t>。</w:t>
      </w:r>
      <w:r w:rsidR="008638C3" w:rsidRPr="008638C3">
        <w:rPr>
          <w:rFonts w:ascii="彩虹粗仿宋" w:eastAsia="彩虹粗仿宋" w:hint="eastAsia"/>
          <w:snapToGrid w:val="0"/>
          <w:sz w:val="32"/>
          <w:szCs w:val="32"/>
        </w:rPr>
        <w:t>具体</w:t>
      </w:r>
      <w:r w:rsidR="005C3F41">
        <w:rPr>
          <w:rFonts w:ascii="彩虹粗仿宋" w:eastAsia="彩虹粗仿宋" w:hint="eastAsia"/>
          <w:snapToGrid w:val="0"/>
          <w:sz w:val="32"/>
          <w:szCs w:val="32"/>
        </w:rPr>
        <w:t>运营事项</w:t>
      </w:r>
      <w:r w:rsidRPr="003F6D7D">
        <w:rPr>
          <w:rFonts w:ascii="彩虹粗仿宋" w:eastAsia="彩虹粗仿宋" w:hint="eastAsia"/>
          <w:snapToGrid w:val="0"/>
          <w:sz w:val="32"/>
          <w:szCs w:val="32"/>
        </w:rPr>
        <w:t>包括但不限于针对</w:t>
      </w:r>
      <w:r w:rsidR="00843861">
        <w:rPr>
          <w:rFonts w:ascii="彩虹粗仿宋" w:eastAsia="彩虹粗仿宋" w:hint="eastAsia"/>
          <w:snapToGrid w:val="0"/>
          <w:sz w:val="32"/>
          <w:szCs w:val="32"/>
        </w:rPr>
        <w:t>小程序功能</w:t>
      </w:r>
      <w:r w:rsidRPr="003F6D7D">
        <w:rPr>
          <w:rFonts w:ascii="彩虹粗仿宋" w:eastAsia="彩虹粗仿宋" w:hint="eastAsia"/>
          <w:snapToGrid w:val="0"/>
          <w:sz w:val="32"/>
          <w:szCs w:val="32"/>
        </w:rPr>
        <w:t>和客户服务体验提升等提出优化建议</w:t>
      </w:r>
      <w:r w:rsidR="001F57D6">
        <w:rPr>
          <w:rFonts w:ascii="彩虹粗仿宋" w:eastAsia="彩虹粗仿宋" w:hint="eastAsia"/>
          <w:snapToGrid w:val="0"/>
          <w:sz w:val="32"/>
          <w:szCs w:val="32"/>
        </w:rPr>
        <w:t>及协助实施，</w:t>
      </w:r>
      <w:r w:rsidRPr="003F6D7D">
        <w:rPr>
          <w:rFonts w:ascii="彩虹粗仿宋" w:eastAsia="彩虹粗仿宋" w:hint="eastAsia"/>
          <w:snapToGrid w:val="0"/>
          <w:sz w:val="32"/>
          <w:szCs w:val="32"/>
        </w:rPr>
        <w:t>平台用户行为</w:t>
      </w:r>
      <w:r w:rsidR="001F57D6">
        <w:rPr>
          <w:rFonts w:ascii="彩虹粗仿宋" w:eastAsia="彩虹粗仿宋" w:hint="eastAsia"/>
          <w:snapToGrid w:val="0"/>
          <w:sz w:val="32"/>
          <w:szCs w:val="32"/>
        </w:rPr>
        <w:t>及活动运营分析，定期进行平台数据跟踪分析并制定平台用户增长策略，通过海报、视频</w:t>
      </w:r>
      <w:r w:rsidRPr="003F6D7D">
        <w:rPr>
          <w:rFonts w:ascii="彩虹粗仿宋" w:eastAsia="彩虹粗仿宋" w:hint="eastAsia"/>
          <w:snapToGrid w:val="0"/>
          <w:sz w:val="32"/>
          <w:szCs w:val="32"/>
        </w:rPr>
        <w:t>、宣传文案</w:t>
      </w:r>
      <w:r w:rsidR="001F57D6">
        <w:rPr>
          <w:rFonts w:ascii="彩虹粗仿宋" w:eastAsia="彩虹粗仿宋" w:hint="eastAsia"/>
          <w:snapToGrid w:val="0"/>
          <w:sz w:val="32"/>
          <w:szCs w:val="32"/>
        </w:rPr>
        <w:t>等服务加大平台引流，对平台运营过程中</w:t>
      </w:r>
      <w:r w:rsidRPr="003F6D7D">
        <w:rPr>
          <w:rFonts w:ascii="彩虹粗仿宋" w:eastAsia="彩虹粗仿宋" w:hint="eastAsia"/>
          <w:snapToGrid w:val="0"/>
          <w:sz w:val="32"/>
          <w:szCs w:val="32"/>
        </w:rPr>
        <w:t>应急管理服务支持等。具体外包服务</w:t>
      </w:r>
      <w:r w:rsidR="00E40692">
        <w:rPr>
          <w:rFonts w:ascii="彩虹粗仿宋" w:eastAsia="彩虹粗仿宋" w:hint="eastAsia"/>
          <w:snapToGrid w:val="0"/>
          <w:sz w:val="32"/>
          <w:szCs w:val="32"/>
        </w:rPr>
        <w:t>内容如下表所示</w:t>
      </w:r>
      <w:r w:rsidR="001F57D6">
        <w:rPr>
          <w:rFonts w:ascii="彩虹粗仿宋" w:eastAsia="彩虹粗仿宋" w:hint="eastAsia"/>
          <w:snapToGrid w:val="0"/>
          <w:sz w:val="32"/>
          <w:szCs w:val="32"/>
        </w:rPr>
        <w:t>：</w:t>
      </w:r>
    </w:p>
    <w:p w:rsidR="00583C9C" w:rsidRDefault="00583C9C" w:rsidP="00583C9C">
      <w:pPr>
        <w:adjustRightInd w:val="0"/>
        <w:snapToGrid w:val="0"/>
        <w:spacing w:line="560" w:lineRule="atLeast"/>
        <w:ind w:firstLine="480"/>
        <w:jc w:val="center"/>
        <w:rPr>
          <w:rFonts w:ascii="彩虹粗仿宋" w:eastAsia="彩虹粗仿宋" w:hAnsi="彩虹粗仿宋" w:cs="彩虹粗仿宋"/>
          <w:snapToGrid w:val="0"/>
          <w:kern w:val="0"/>
          <w:sz w:val="28"/>
          <w:szCs w:val="28"/>
        </w:rPr>
      </w:pPr>
      <w:r>
        <w:rPr>
          <w:rFonts w:ascii="彩虹粗仿宋" w:eastAsia="彩虹粗仿宋" w:hAnsi="彩虹粗仿宋" w:cs="彩虹粗仿宋" w:hint="eastAsia"/>
          <w:snapToGrid w:val="0"/>
          <w:kern w:val="0"/>
          <w:sz w:val="28"/>
          <w:szCs w:val="28"/>
        </w:rPr>
        <w:t>表1 “云上广Ｃ”小程序</w:t>
      </w:r>
      <w:r w:rsidR="007176CA">
        <w:rPr>
          <w:rFonts w:ascii="彩虹粗仿宋" w:eastAsia="彩虹粗仿宋" w:hAnsi="彩虹粗仿宋" w:cs="彩虹粗仿宋" w:hint="eastAsia"/>
          <w:snapToGrid w:val="0"/>
          <w:kern w:val="0"/>
          <w:sz w:val="28"/>
          <w:szCs w:val="28"/>
        </w:rPr>
        <w:t>线上</w:t>
      </w:r>
      <w:r>
        <w:rPr>
          <w:rFonts w:ascii="彩虹粗仿宋" w:eastAsia="彩虹粗仿宋" w:hAnsi="彩虹粗仿宋" w:cs="彩虹粗仿宋" w:hint="eastAsia"/>
          <w:snapToGrid w:val="0"/>
          <w:kern w:val="0"/>
          <w:sz w:val="28"/>
          <w:szCs w:val="28"/>
        </w:rPr>
        <w:t>运营外包服务内容</w:t>
      </w:r>
    </w:p>
    <w:tbl>
      <w:tblPr>
        <w:tblpPr w:leftFromText="180" w:rightFromText="180" w:vertAnchor="text" w:tblpY="1"/>
        <w:tblOverlap w:val="never"/>
        <w:tblW w:w="8500" w:type="dxa"/>
        <w:tblLook w:val="04A0" w:firstRow="1" w:lastRow="0" w:firstColumn="1" w:lastColumn="0" w:noHBand="0" w:noVBand="1"/>
      </w:tblPr>
      <w:tblGrid>
        <w:gridCol w:w="548"/>
        <w:gridCol w:w="701"/>
        <w:gridCol w:w="1440"/>
        <w:gridCol w:w="5811"/>
      </w:tblGrid>
      <w:tr w:rsidR="00C7093B" w:rsidTr="00C72814">
        <w:trPr>
          <w:trHeight w:val="285"/>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大类</w:t>
            </w:r>
          </w:p>
        </w:tc>
        <w:tc>
          <w:tcPr>
            <w:tcW w:w="701"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一级分类</w:t>
            </w:r>
          </w:p>
        </w:tc>
        <w:tc>
          <w:tcPr>
            <w:tcW w:w="1440"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二级分类</w:t>
            </w:r>
          </w:p>
        </w:tc>
        <w:tc>
          <w:tcPr>
            <w:tcW w:w="5811"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事项说明</w:t>
            </w:r>
          </w:p>
        </w:tc>
      </w:tr>
      <w:tr w:rsidR="00C7093B" w:rsidTr="00C72814">
        <w:trPr>
          <w:trHeight w:val="726"/>
        </w:trPr>
        <w:tc>
          <w:tcPr>
            <w:tcW w:w="548" w:type="dxa"/>
            <w:vMerge w:val="restart"/>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1.平台与渠道运营</w:t>
            </w:r>
          </w:p>
        </w:tc>
        <w:tc>
          <w:tcPr>
            <w:tcW w:w="701"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运营优化建议</w:t>
            </w: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70273D">
            <w:pP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针对平台运营、内容、客户服务体验提升等提出优化建议</w:t>
            </w:r>
          </w:p>
        </w:tc>
        <w:tc>
          <w:tcPr>
            <w:tcW w:w="5811" w:type="dxa"/>
            <w:tcBorders>
              <w:top w:val="nil"/>
              <w:left w:val="nil"/>
              <w:bottom w:val="single" w:sz="4" w:space="0" w:color="auto"/>
              <w:right w:val="single" w:sz="4" w:space="0" w:color="auto"/>
            </w:tcBorders>
            <w:shd w:val="clear" w:color="auto" w:fill="auto"/>
            <w:vAlign w:val="center"/>
          </w:tcPr>
          <w:p w:rsidR="00C7093B" w:rsidRDefault="00C7093B" w:rsidP="00C73385">
            <w:pPr>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 xml:space="preserve">根据用户体验原则，对“云上广C”小程序界面布局调整、视觉元素更新、以提高易用性和美观度等提供运营优化建议；对平台板块规划、内容引流等事项提出优化建议，扩充我行服务内容；协助分行优化平台，提升客户服务体验。    </w:t>
            </w:r>
          </w:p>
        </w:tc>
      </w:tr>
      <w:tr w:rsidR="00C7093B" w:rsidTr="00C72814">
        <w:trPr>
          <w:trHeight w:val="992"/>
        </w:trPr>
        <w:tc>
          <w:tcPr>
            <w:tcW w:w="548" w:type="dxa"/>
            <w:vMerge/>
            <w:tcBorders>
              <w:top w:val="nil"/>
              <w:left w:val="single" w:sz="4" w:space="0" w:color="auto"/>
              <w:bottom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701" w:type="dxa"/>
            <w:tcBorders>
              <w:top w:val="nil"/>
              <w:left w:val="nil"/>
              <w:bottom w:val="single" w:sz="4" w:space="0" w:color="auto"/>
              <w:right w:val="single" w:sz="4" w:space="0" w:color="auto"/>
            </w:tcBorders>
            <w:shd w:val="clear" w:color="auto" w:fill="auto"/>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云推官运营</w:t>
            </w: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云推官运营</w:t>
            </w:r>
          </w:p>
        </w:tc>
        <w:tc>
          <w:tcPr>
            <w:tcW w:w="5811" w:type="dxa"/>
            <w:tcBorders>
              <w:top w:val="nil"/>
              <w:left w:val="nil"/>
              <w:bottom w:val="single" w:sz="4" w:space="0" w:color="auto"/>
              <w:right w:val="single" w:sz="4" w:space="0" w:color="auto"/>
            </w:tcBorders>
            <w:shd w:val="clear" w:color="auto" w:fill="auto"/>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基于云推官营销体系，实现一码通营销功能，用户通过微信渠道扫码参与活动，后台即可统计渠道流量、邀请关系及业绩统计，并配备活动海报系统等功能辅助运营。做好平台活动管理，负责平台活动上线、云推官活动供应商对接、活动对接、权益对接设置等工作。并进行平台流量监测分析，监测平台实时在线人数，及时处理异常流量及平台上活动恶意刷单等问题，保证平台和营销活动平稳运行。</w:t>
            </w:r>
          </w:p>
        </w:tc>
      </w:tr>
      <w:tr w:rsidR="00C7093B" w:rsidTr="00C72814">
        <w:trPr>
          <w:trHeight w:val="613"/>
        </w:trPr>
        <w:tc>
          <w:tcPr>
            <w:tcW w:w="548" w:type="dxa"/>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2.用户运营</w:t>
            </w:r>
          </w:p>
        </w:tc>
        <w:tc>
          <w:tcPr>
            <w:tcW w:w="701"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用户运营分析</w:t>
            </w: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平台用户行为分析、新增功能模块建议、制定平台用户增长策略等</w:t>
            </w:r>
          </w:p>
        </w:tc>
        <w:tc>
          <w:tcPr>
            <w:tcW w:w="5811"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跟踪和分析用户在“云上广C”小程序上的行为模式，例如访问频率、停留时间、页面浏览深度等，以了解用户偏好和需求。以及收集同类型平台的相关功能提出新增功能模块建议，制定平台用户增长策略。提交的平台用户行为分析报告每月1份、新增模块建议</w:t>
            </w:r>
            <w:r w:rsidR="00C72814">
              <w:rPr>
                <w:rFonts w:ascii="彩虹粗仿宋" w:eastAsia="彩虹粗仿宋" w:hAnsi="彩虹粗仿宋" w:cs="彩虹粗仿宋" w:hint="eastAsia"/>
                <w:color w:val="000000"/>
                <w:kern w:val="0"/>
                <w:sz w:val="18"/>
                <w:szCs w:val="18"/>
              </w:rPr>
              <w:t>方案</w:t>
            </w:r>
            <w:r>
              <w:rPr>
                <w:rFonts w:ascii="彩虹粗仿宋" w:eastAsia="彩虹粗仿宋" w:hAnsi="彩虹粗仿宋" w:cs="彩虹粗仿宋" w:hint="eastAsia"/>
                <w:color w:val="000000"/>
                <w:kern w:val="0"/>
                <w:sz w:val="18"/>
                <w:szCs w:val="18"/>
              </w:rPr>
              <w:t>每季度1份。</w:t>
            </w:r>
          </w:p>
        </w:tc>
      </w:tr>
      <w:tr w:rsidR="00C7093B" w:rsidTr="00C72814">
        <w:trPr>
          <w:trHeight w:val="579"/>
        </w:trPr>
        <w:tc>
          <w:tcPr>
            <w:tcW w:w="548" w:type="dxa"/>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lastRenderedPageBreak/>
              <w:t>3.活动运营</w:t>
            </w:r>
          </w:p>
        </w:tc>
        <w:tc>
          <w:tcPr>
            <w:tcW w:w="701"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活动运营分析</w:t>
            </w: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活动运营整体/专项分析</w:t>
            </w:r>
          </w:p>
        </w:tc>
        <w:tc>
          <w:tcPr>
            <w:tcW w:w="5811"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基于“云上广C”小程序，就业务指标提升或是客户经营等需求，提供数字化营销活动创意、设计全套文案并协助活动进行开发对接，活动主题包含但不限于流量运营、金融转化、用户中心等，活动类别包括但不限于抽奖、签到、领奖、秒杀、游戏、养成、拼团、任务、裂变等。活动上线后在不改变主流程的基础上免费迭代与换肤。并实时监测“云上广C”小程序上营销活动开展情况，按日提供活动浏览、点击、转化、权益领取等相关活动数据，每日监控活动效果，发现异常等情况及时汇报，按需提供日报周报月报季报年报等数据。按规范进行活动质效分析服务,在活动每一阶段及结束后提供行方一份活动复盘报告。</w:t>
            </w:r>
          </w:p>
        </w:tc>
      </w:tr>
      <w:tr w:rsidR="00C7093B" w:rsidTr="00C72814">
        <w:trPr>
          <w:trHeight w:val="270"/>
        </w:trPr>
        <w:tc>
          <w:tcPr>
            <w:tcW w:w="548" w:type="dxa"/>
            <w:vMerge w:val="restart"/>
            <w:tcBorders>
              <w:top w:val="nil"/>
              <w:left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4.内容运营</w:t>
            </w:r>
          </w:p>
        </w:tc>
        <w:tc>
          <w:tcPr>
            <w:tcW w:w="701" w:type="dxa"/>
            <w:vMerge w:val="restart"/>
            <w:tcBorders>
              <w:top w:val="nil"/>
              <w:left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内容设计制作</w:t>
            </w: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图片设计</w:t>
            </w:r>
          </w:p>
        </w:tc>
        <w:tc>
          <w:tcPr>
            <w:tcW w:w="5811" w:type="dxa"/>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根据平台版面装潢等需要，结合场景、热点、文化等综合因素，以图片的展示形式进行创意设计。提供需求规格的海报、长图、分割图、点缀图、弹窗图等，同时解决设计所用素材及字体版权问题。</w:t>
            </w:r>
          </w:p>
        </w:tc>
      </w:tr>
      <w:tr w:rsidR="00C7093B" w:rsidTr="00C72814">
        <w:trPr>
          <w:trHeight w:val="270"/>
        </w:trPr>
        <w:tc>
          <w:tcPr>
            <w:tcW w:w="548" w:type="dxa"/>
            <w:vMerge/>
            <w:tcBorders>
              <w:left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1440" w:type="dxa"/>
            <w:tcBorders>
              <w:top w:val="nil"/>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宣传文案编写</w:t>
            </w:r>
          </w:p>
        </w:tc>
        <w:tc>
          <w:tcPr>
            <w:tcW w:w="5811" w:type="dxa"/>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针对“云上广C”小程序的基本情况介绍、主要功能点、平台布放活动等内容设计公众号长推文，端内外（主流互联网社交平台如抖音、小红书等）种草推荐、内容运营。朋友圈等渠道配图文案、朋友圈贴片跳转平台引流广告等。</w:t>
            </w:r>
          </w:p>
        </w:tc>
      </w:tr>
      <w:tr w:rsidR="00C7093B" w:rsidTr="00C72814">
        <w:trPr>
          <w:trHeight w:val="312"/>
        </w:trPr>
        <w:tc>
          <w:tcPr>
            <w:tcW w:w="548" w:type="dxa"/>
            <w:vMerge/>
            <w:tcBorders>
              <w:left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1440" w:type="dxa"/>
            <w:vMerge w:val="restart"/>
            <w:tcBorders>
              <w:top w:val="nil"/>
              <w:left w:val="nil"/>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短视频类</w:t>
            </w:r>
          </w:p>
        </w:tc>
        <w:tc>
          <w:tcPr>
            <w:tcW w:w="5811" w:type="dxa"/>
            <w:vMerge w:val="restart"/>
            <w:tcBorders>
              <w:top w:val="nil"/>
              <w:left w:val="single" w:sz="4" w:space="0" w:color="auto"/>
              <w:right w:val="single" w:sz="4" w:space="0" w:color="auto"/>
            </w:tcBorders>
            <w:shd w:val="clear" w:color="auto" w:fill="auto"/>
            <w:vAlign w:val="center"/>
          </w:tcPr>
          <w:p w:rsidR="00C7093B" w:rsidRDefault="00C7093B" w:rsidP="00C73385">
            <w:pPr>
              <w:widowControl/>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根据“云上广C”小程序的基础功能如通过云推官参与活动的流程等制作视频小讲堂以及营销活动内容等，策划创意脚本，进行场景设计、人物设计，提供配音、添加字幕、背景音乐等，并提供视频剪辑、配套海报设计等一系列服务，解决视频所涉及素材版权问题。</w:t>
            </w:r>
          </w:p>
        </w:tc>
      </w:tr>
      <w:tr w:rsidR="00C7093B" w:rsidTr="00C72814">
        <w:trPr>
          <w:trHeight w:val="312"/>
        </w:trPr>
        <w:tc>
          <w:tcPr>
            <w:tcW w:w="548" w:type="dxa"/>
            <w:vMerge/>
            <w:tcBorders>
              <w:left w:val="single" w:sz="4" w:space="0" w:color="auto"/>
              <w:bottom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bottom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1440" w:type="dxa"/>
            <w:vMerge/>
            <w:tcBorders>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p>
        </w:tc>
        <w:tc>
          <w:tcPr>
            <w:tcW w:w="5811" w:type="dxa"/>
            <w:vMerge/>
            <w:tcBorders>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r>
      <w:tr w:rsidR="00C7093B" w:rsidTr="00C72814">
        <w:trPr>
          <w:trHeight w:val="770"/>
        </w:trPr>
        <w:tc>
          <w:tcPr>
            <w:tcW w:w="548" w:type="dxa"/>
            <w:vMerge w:val="restart"/>
            <w:tcBorders>
              <w:top w:val="nil"/>
              <w:left w:val="single" w:sz="4" w:space="0" w:color="auto"/>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5.服务运营</w:t>
            </w:r>
          </w:p>
        </w:tc>
        <w:tc>
          <w:tcPr>
            <w:tcW w:w="701" w:type="dxa"/>
            <w:vMerge w:val="restart"/>
            <w:tcBorders>
              <w:top w:val="nil"/>
              <w:left w:val="nil"/>
              <w:right w:val="single" w:sz="4" w:space="0" w:color="auto"/>
            </w:tcBorders>
            <w:shd w:val="clear" w:color="auto" w:fill="auto"/>
            <w:vAlign w:val="center"/>
          </w:tcPr>
          <w:p w:rsidR="00C7093B" w:rsidRDefault="00C7093B" w:rsidP="00C73385">
            <w:pPr>
              <w:jc w:val="center"/>
              <w:rPr>
                <w:rFonts w:ascii="彩虹粗仿宋" w:eastAsia="彩虹粗仿宋" w:hAnsi="彩虹粗仿宋" w:cs="彩虹粗仿宋"/>
                <w:color w:val="000000"/>
                <w:kern w:val="0"/>
                <w:sz w:val="18"/>
                <w:szCs w:val="18"/>
              </w:rPr>
            </w:pPr>
          </w:p>
        </w:tc>
        <w:tc>
          <w:tcPr>
            <w:tcW w:w="1440"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数据服务支持</w:t>
            </w:r>
          </w:p>
        </w:tc>
        <w:tc>
          <w:tcPr>
            <w:tcW w:w="5811"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提供</w:t>
            </w:r>
            <w:r w:rsidR="00366E1F" w:rsidRPr="00366E1F">
              <w:rPr>
                <w:rFonts w:ascii="彩虹粗仿宋" w:eastAsia="彩虹粗仿宋" w:hAnsi="彩虹粗仿宋" w:cs="彩虹粗仿宋" w:hint="eastAsia"/>
                <w:color w:val="000000"/>
                <w:kern w:val="0"/>
                <w:sz w:val="18"/>
                <w:szCs w:val="18"/>
              </w:rPr>
              <w:t>小程序运营</w:t>
            </w:r>
            <w:r>
              <w:rPr>
                <w:rFonts w:ascii="彩虹粗仿宋" w:eastAsia="彩虹粗仿宋" w:hAnsi="彩虹粗仿宋" w:cs="彩虹粗仿宋" w:hint="eastAsia"/>
                <w:color w:val="000000"/>
                <w:kern w:val="0"/>
                <w:sz w:val="18"/>
                <w:szCs w:val="18"/>
              </w:rPr>
              <w:t>数据服务，包括梳理数据需求、数据跟踪、数据提取、报表编制、数据分析等</w:t>
            </w:r>
          </w:p>
        </w:tc>
      </w:tr>
      <w:tr w:rsidR="00C7093B" w:rsidTr="00C72814">
        <w:trPr>
          <w:trHeight w:val="568"/>
        </w:trPr>
        <w:tc>
          <w:tcPr>
            <w:tcW w:w="548" w:type="dxa"/>
            <w:vMerge/>
            <w:tcBorders>
              <w:top w:val="nil"/>
              <w:left w:val="single" w:sz="4" w:space="0" w:color="auto"/>
              <w:bottom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bottom w:val="single" w:sz="4" w:space="0" w:color="auto"/>
              <w:right w:val="single" w:sz="4" w:space="0" w:color="auto"/>
            </w:tcBorders>
            <w:vAlign w:val="center"/>
          </w:tcPr>
          <w:p w:rsidR="00C7093B" w:rsidRDefault="00C7093B" w:rsidP="00C73385">
            <w:pPr>
              <w:widowControl/>
              <w:jc w:val="left"/>
              <w:rPr>
                <w:rFonts w:ascii="彩虹粗仿宋" w:eastAsia="彩虹粗仿宋" w:hAnsi="彩虹粗仿宋" w:cs="彩虹粗仿宋"/>
                <w:color w:val="000000"/>
                <w:kern w:val="0"/>
                <w:sz w:val="18"/>
                <w:szCs w:val="18"/>
              </w:rPr>
            </w:pPr>
          </w:p>
        </w:tc>
        <w:tc>
          <w:tcPr>
            <w:tcW w:w="1440"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应急管理服务支持</w:t>
            </w:r>
          </w:p>
        </w:tc>
        <w:tc>
          <w:tcPr>
            <w:tcW w:w="5811" w:type="dxa"/>
            <w:tcBorders>
              <w:top w:val="single" w:sz="4" w:space="0" w:color="auto"/>
              <w:left w:val="nil"/>
              <w:bottom w:val="single" w:sz="4" w:space="0" w:color="auto"/>
              <w:right w:val="single" w:sz="4" w:space="0" w:color="auto"/>
            </w:tcBorders>
            <w:shd w:val="clear" w:color="auto" w:fill="auto"/>
            <w:vAlign w:val="center"/>
          </w:tcPr>
          <w:p w:rsidR="00C7093B" w:rsidRDefault="00C7093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对运营过程中出现的风险事项进行分析处理等</w:t>
            </w:r>
          </w:p>
        </w:tc>
      </w:tr>
    </w:tbl>
    <w:p w:rsidR="0072070E" w:rsidRPr="005C3721" w:rsidRDefault="008C1045" w:rsidP="005C3721">
      <w:pPr>
        <w:pStyle w:val="a7"/>
        <w:numPr>
          <w:ilvl w:val="0"/>
          <w:numId w:val="10"/>
        </w:numPr>
        <w:spacing w:line="560" w:lineRule="exact"/>
        <w:ind w:firstLineChars="0"/>
        <w:rPr>
          <w:rFonts w:ascii="彩虹粗仿宋" w:eastAsia="彩虹粗仿宋" w:hAnsi="宋体" w:cs="Times New Roman"/>
          <w:b/>
          <w:snapToGrid w:val="0"/>
          <w:kern w:val="0"/>
          <w:sz w:val="32"/>
          <w:szCs w:val="32"/>
        </w:rPr>
      </w:pPr>
      <w:r w:rsidRPr="005C3721">
        <w:rPr>
          <w:rFonts w:ascii="彩虹粗仿宋" w:eastAsia="彩虹粗仿宋" w:hAnsi="宋体" w:cs="Times New Roman" w:hint="eastAsia"/>
          <w:b/>
          <w:snapToGrid w:val="0"/>
          <w:kern w:val="0"/>
          <w:sz w:val="32"/>
          <w:szCs w:val="32"/>
        </w:rPr>
        <w:t>服务</w:t>
      </w:r>
      <w:r w:rsidR="0072070E" w:rsidRPr="005C3721">
        <w:rPr>
          <w:rFonts w:ascii="彩虹粗仿宋" w:eastAsia="彩虹粗仿宋" w:hAnsi="宋体" w:cs="Times New Roman" w:hint="eastAsia"/>
          <w:b/>
          <w:snapToGrid w:val="0"/>
          <w:kern w:val="0"/>
          <w:sz w:val="32"/>
          <w:szCs w:val="32"/>
        </w:rPr>
        <w:t>要求</w:t>
      </w:r>
    </w:p>
    <w:p w:rsidR="008C1045" w:rsidRPr="008C1045" w:rsidRDefault="008C1045" w:rsidP="008C1045">
      <w:pPr>
        <w:pStyle w:val="a7"/>
        <w:numPr>
          <w:ilvl w:val="0"/>
          <w:numId w:val="8"/>
        </w:numPr>
        <w:spacing w:line="560" w:lineRule="exact"/>
        <w:ind w:firstLineChars="0"/>
        <w:rPr>
          <w:rFonts w:ascii="彩虹粗仿宋" w:eastAsia="彩虹粗仿宋" w:hAnsi="宋体" w:cs="Times New Roman"/>
          <w:b/>
          <w:snapToGrid w:val="0"/>
          <w:kern w:val="0"/>
          <w:sz w:val="32"/>
          <w:szCs w:val="32"/>
        </w:rPr>
      </w:pPr>
      <w:r w:rsidRPr="008C1045">
        <w:rPr>
          <w:rFonts w:ascii="彩虹粗仿宋" w:eastAsia="彩虹粗仿宋" w:hAnsi="宋体" w:cs="Times New Roman" w:hint="eastAsia"/>
          <w:b/>
          <w:snapToGrid w:val="0"/>
          <w:kern w:val="0"/>
          <w:sz w:val="32"/>
          <w:szCs w:val="32"/>
        </w:rPr>
        <w:t>服务质量要求</w:t>
      </w:r>
    </w:p>
    <w:p w:rsidR="008C1045" w:rsidRPr="008C1045" w:rsidRDefault="008C1045" w:rsidP="008C1045">
      <w:pPr>
        <w:spacing w:line="560" w:lineRule="exact"/>
        <w:ind w:firstLineChars="200" w:firstLine="640"/>
        <w:rPr>
          <w:rFonts w:ascii="彩虹粗仿宋" w:eastAsia="彩虹粗仿宋"/>
          <w:snapToGrid w:val="0"/>
          <w:sz w:val="32"/>
          <w:szCs w:val="32"/>
        </w:rPr>
      </w:pPr>
      <w:r w:rsidRPr="008C1045">
        <w:rPr>
          <w:rFonts w:ascii="彩虹粗仿宋" w:eastAsia="彩虹粗仿宋" w:hint="eastAsia"/>
          <w:snapToGrid w:val="0"/>
          <w:sz w:val="32"/>
          <w:szCs w:val="32"/>
        </w:rPr>
        <w:t>1</w:t>
      </w:r>
      <w:r w:rsidRPr="008C1045">
        <w:rPr>
          <w:rFonts w:ascii="彩虹粗仿宋" w:eastAsia="彩虹粗仿宋"/>
          <w:snapToGrid w:val="0"/>
          <w:sz w:val="32"/>
          <w:szCs w:val="32"/>
        </w:rPr>
        <w:t>.</w:t>
      </w:r>
      <w:r>
        <w:rPr>
          <w:rFonts w:ascii="彩虹粗仿宋" w:eastAsia="彩虹粗仿宋" w:hint="eastAsia"/>
          <w:snapToGrid w:val="0"/>
          <w:sz w:val="32"/>
          <w:szCs w:val="32"/>
        </w:rPr>
        <w:t>功能优化及服务体验等建议应基于业务需求及小程序定位，并具有可行性；</w:t>
      </w:r>
      <w:r w:rsidRPr="008C1045">
        <w:rPr>
          <w:rFonts w:ascii="彩虹粗仿宋" w:eastAsia="彩虹粗仿宋" w:hint="eastAsia"/>
          <w:snapToGrid w:val="0"/>
          <w:sz w:val="32"/>
          <w:szCs w:val="32"/>
        </w:rPr>
        <w:t>对定期提供的运营、活动等分析报告应在指定日期结束后5个工作日内交付</w:t>
      </w:r>
      <w:r>
        <w:rPr>
          <w:rFonts w:ascii="彩虹粗仿宋" w:eastAsia="彩虹粗仿宋" w:hint="eastAsia"/>
          <w:snapToGrid w:val="0"/>
          <w:sz w:val="32"/>
          <w:szCs w:val="32"/>
        </w:rPr>
        <w:t>；</w:t>
      </w:r>
      <w:r w:rsidR="008F7818">
        <w:rPr>
          <w:rFonts w:ascii="彩虹粗仿宋" w:eastAsia="彩虹粗仿宋" w:hint="eastAsia"/>
          <w:snapToGrid w:val="0"/>
          <w:sz w:val="32"/>
          <w:szCs w:val="32"/>
        </w:rPr>
        <w:t>内容设计制作服务</w:t>
      </w:r>
      <w:r>
        <w:rPr>
          <w:rFonts w:ascii="彩虹粗仿宋" w:eastAsia="彩虹粗仿宋" w:hint="eastAsia"/>
          <w:snapToGrid w:val="0"/>
          <w:sz w:val="32"/>
          <w:szCs w:val="32"/>
        </w:rPr>
        <w:t>应在需求</w:t>
      </w:r>
      <w:r w:rsidR="00366E1F">
        <w:rPr>
          <w:rFonts w:ascii="彩虹粗仿宋" w:eastAsia="彩虹粗仿宋" w:hint="eastAsia"/>
          <w:snapToGrid w:val="0"/>
          <w:sz w:val="32"/>
          <w:szCs w:val="32"/>
        </w:rPr>
        <w:t>提出</w:t>
      </w:r>
      <w:r>
        <w:rPr>
          <w:rFonts w:ascii="彩虹粗仿宋" w:eastAsia="彩虹粗仿宋" w:hint="eastAsia"/>
          <w:snapToGrid w:val="0"/>
          <w:sz w:val="32"/>
          <w:szCs w:val="32"/>
        </w:rPr>
        <w:t>后3</w:t>
      </w:r>
      <w:r w:rsidR="00C72814">
        <w:rPr>
          <w:rFonts w:ascii="彩虹粗仿宋" w:eastAsia="彩虹粗仿宋" w:hint="eastAsia"/>
          <w:snapToGrid w:val="0"/>
          <w:sz w:val="32"/>
          <w:szCs w:val="32"/>
        </w:rPr>
        <w:t>个工作日内交付。</w:t>
      </w:r>
    </w:p>
    <w:p w:rsidR="00950C6C" w:rsidRDefault="008C1045" w:rsidP="00950C6C">
      <w:pPr>
        <w:spacing w:line="560" w:lineRule="exact"/>
        <w:ind w:firstLineChars="200" w:firstLine="640"/>
        <w:rPr>
          <w:rFonts w:ascii="彩虹粗仿宋" w:eastAsia="彩虹粗仿宋"/>
          <w:snapToGrid w:val="0"/>
          <w:sz w:val="32"/>
          <w:szCs w:val="32"/>
        </w:rPr>
      </w:pPr>
      <w:r w:rsidRPr="008C1045">
        <w:rPr>
          <w:rFonts w:ascii="彩虹粗仿宋" w:eastAsia="彩虹粗仿宋" w:hint="eastAsia"/>
          <w:snapToGrid w:val="0"/>
          <w:sz w:val="32"/>
          <w:szCs w:val="32"/>
        </w:rPr>
        <w:t>2</w:t>
      </w:r>
      <w:r w:rsidRPr="008C1045">
        <w:rPr>
          <w:rFonts w:ascii="彩虹粗仿宋" w:eastAsia="彩虹粗仿宋"/>
          <w:snapToGrid w:val="0"/>
          <w:sz w:val="32"/>
          <w:szCs w:val="32"/>
        </w:rPr>
        <w:t>.</w:t>
      </w:r>
      <w:r w:rsidR="008638C3">
        <w:rPr>
          <w:rFonts w:ascii="彩虹粗仿宋" w:eastAsia="彩虹粗仿宋" w:hint="eastAsia"/>
          <w:snapToGrid w:val="0"/>
          <w:sz w:val="32"/>
          <w:szCs w:val="32"/>
        </w:rPr>
        <w:t>服务</w:t>
      </w:r>
      <w:r w:rsidR="008638C3">
        <w:rPr>
          <w:rFonts w:ascii="彩虹粗仿宋" w:eastAsia="彩虹粗仿宋" w:hAnsi="等线" w:hint="eastAsia"/>
          <w:sz w:val="32"/>
          <w:szCs w:val="32"/>
        </w:rPr>
        <w:t>内容不</w:t>
      </w:r>
      <w:r w:rsidR="00950C6C">
        <w:rPr>
          <w:rFonts w:ascii="彩虹粗仿宋" w:eastAsia="彩虹粗仿宋" w:hAnsi="等线" w:hint="eastAsia"/>
          <w:sz w:val="32"/>
          <w:szCs w:val="32"/>
        </w:rPr>
        <w:t>包含开发运维、云服务器部署等IT类服务事项</w:t>
      </w:r>
      <w:r w:rsidR="008638C3">
        <w:rPr>
          <w:rFonts w:ascii="彩虹粗仿宋" w:eastAsia="彩虹粗仿宋" w:hAnsi="等线" w:hint="eastAsia"/>
          <w:sz w:val="32"/>
          <w:szCs w:val="32"/>
        </w:rPr>
        <w:t>，</w:t>
      </w:r>
      <w:r w:rsidR="008638C3">
        <w:rPr>
          <w:rFonts w:ascii="彩虹粗仿宋" w:eastAsia="彩虹粗仿宋" w:hint="eastAsia"/>
          <w:snapToGrid w:val="0"/>
          <w:sz w:val="32"/>
          <w:szCs w:val="32"/>
        </w:rPr>
        <w:t>如小程序优化建议涉及开发，</w:t>
      </w:r>
      <w:r w:rsidR="005C3721">
        <w:rPr>
          <w:rFonts w:ascii="彩虹粗仿宋" w:eastAsia="彩虹粗仿宋" w:hint="eastAsia"/>
          <w:snapToGrid w:val="0"/>
          <w:sz w:val="32"/>
          <w:szCs w:val="32"/>
        </w:rPr>
        <w:t>应</w:t>
      </w:r>
      <w:r w:rsidR="00366E1F">
        <w:rPr>
          <w:rFonts w:ascii="彩虹粗仿宋" w:eastAsia="彩虹粗仿宋" w:hint="eastAsia"/>
          <w:snapToGrid w:val="0"/>
          <w:sz w:val="32"/>
          <w:szCs w:val="32"/>
        </w:rPr>
        <w:t>与</w:t>
      </w:r>
      <w:r w:rsidR="005C3721">
        <w:rPr>
          <w:rFonts w:ascii="彩虹粗仿宋" w:eastAsia="彩虹粗仿宋" w:hint="eastAsia"/>
          <w:snapToGrid w:val="0"/>
          <w:sz w:val="32"/>
          <w:szCs w:val="32"/>
        </w:rPr>
        <w:t>需求方进行沟通确认可行性。</w:t>
      </w:r>
      <w:r w:rsidR="008638C3">
        <w:rPr>
          <w:rFonts w:ascii="彩虹粗仿宋" w:eastAsia="彩虹粗仿宋"/>
          <w:snapToGrid w:val="0"/>
          <w:sz w:val="32"/>
          <w:szCs w:val="32"/>
        </w:rPr>
        <w:t xml:space="preserve"> </w:t>
      </w:r>
    </w:p>
    <w:p w:rsidR="008C1045" w:rsidRPr="008C1045" w:rsidRDefault="00950C6C" w:rsidP="00950C6C">
      <w:pPr>
        <w:spacing w:line="560" w:lineRule="exact"/>
        <w:ind w:firstLineChars="200" w:firstLine="640"/>
        <w:rPr>
          <w:rFonts w:ascii="彩虹粗仿宋" w:eastAsia="彩虹粗仿宋"/>
          <w:snapToGrid w:val="0"/>
          <w:sz w:val="32"/>
          <w:szCs w:val="32"/>
        </w:rPr>
      </w:pPr>
      <w:r>
        <w:rPr>
          <w:rFonts w:ascii="彩虹粗仿宋" w:eastAsia="彩虹粗仿宋"/>
          <w:snapToGrid w:val="0"/>
          <w:sz w:val="32"/>
          <w:szCs w:val="32"/>
        </w:rPr>
        <w:t>3.</w:t>
      </w:r>
      <w:r w:rsidR="002838F2">
        <w:rPr>
          <w:rFonts w:ascii="彩虹粗仿宋" w:eastAsia="彩虹粗仿宋" w:hint="eastAsia"/>
          <w:snapToGrid w:val="0"/>
          <w:sz w:val="32"/>
          <w:szCs w:val="32"/>
        </w:rPr>
        <w:t>根据我行需求配合开展行内外相关服务检查，并对运营服务内容出具相关服务检查报告。</w:t>
      </w:r>
      <w:r w:rsidR="008C1045" w:rsidRPr="008C1045">
        <w:rPr>
          <w:rFonts w:ascii="彩虹粗仿宋" w:eastAsia="彩虹粗仿宋" w:hint="eastAsia"/>
          <w:snapToGrid w:val="0"/>
          <w:sz w:val="32"/>
          <w:szCs w:val="32"/>
        </w:rPr>
        <w:t xml:space="preserve"> </w:t>
      </w:r>
    </w:p>
    <w:p w:rsidR="001F57D6" w:rsidRPr="001F57D6" w:rsidRDefault="001F57D6" w:rsidP="001F57D6">
      <w:pPr>
        <w:spacing w:line="560" w:lineRule="exact"/>
        <w:ind w:left="643"/>
        <w:rPr>
          <w:rFonts w:ascii="彩虹楷体" w:eastAsia="彩虹楷体"/>
          <w:b/>
          <w:snapToGrid w:val="0"/>
          <w:sz w:val="32"/>
          <w:szCs w:val="32"/>
        </w:rPr>
      </w:pPr>
      <w:r>
        <w:rPr>
          <w:rFonts w:ascii="彩虹楷体" w:eastAsia="彩虹楷体" w:hint="eastAsia"/>
          <w:b/>
          <w:snapToGrid w:val="0"/>
          <w:sz w:val="32"/>
          <w:szCs w:val="32"/>
        </w:rPr>
        <w:lastRenderedPageBreak/>
        <w:t>（</w:t>
      </w:r>
      <w:r w:rsidR="008638C3">
        <w:rPr>
          <w:rFonts w:ascii="彩虹楷体" w:eastAsia="彩虹楷体" w:hint="eastAsia"/>
          <w:b/>
          <w:snapToGrid w:val="0"/>
          <w:sz w:val="32"/>
          <w:szCs w:val="32"/>
        </w:rPr>
        <w:t>二</w:t>
      </w:r>
      <w:r>
        <w:rPr>
          <w:rFonts w:ascii="彩虹楷体" w:eastAsia="彩虹楷体" w:hint="eastAsia"/>
          <w:b/>
          <w:snapToGrid w:val="0"/>
          <w:sz w:val="32"/>
          <w:szCs w:val="32"/>
        </w:rPr>
        <w:t>）服务人员要求</w:t>
      </w:r>
    </w:p>
    <w:p w:rsidR="00D0726C" w:rsidRDefault="00840A30" w:rsidP="00D0726C">
      <w:pPr>
        <w:spacing w:line="560" w:lineRule="exact"/>
        <w:ind w:firstLineChars="200" w:firstLine="640"/>
        <w:rPr>
          <w:rFonts w:ascii="彩虹粗仿宋" w:eastAsia="彩虹粗仿宋"/>
          <w:snapToGrid w:val="0"/>
          <w:sz w:val="32"/>
          <w:szCs w:val="32"/>
        </w:rPr>
      </w:pPr>
      <w:r w:rsidRPr="00840A30">
        <w:rPr>
          <w:rFonts w:ascii="彩虹粗仿宋" w:eastAsia="彩虹粗仿宋" w:hint="eastAsia"/>
          <w:snapToGrid w:val="0"/>
          <w:sz w:val="32"/>
          <w:szCs w:val="32"/>
        </w:rPr>
        <w:t>供应商</w:t>
      </w:r>
      <w:r w:rsidR="00FC5536">
        <w:rPr>
          <w:rFonts w:ascii="彩虹粗仿宋" w:eastAsia="彩虹粗仿宋" w:hint="eastAsia"/>
          <w:snapToGrid w:val="0"/>
          <w:sz w:val="32"/>
          <w:szCs w:val="32"/>
        </w:rPr>
        <w:t>需</w:t>
      </w:r>
      <w:r w:rsidRPr="00840A30">
        <w:rPr>
          <w:rFonts w:ascii="彩虹粗仿宋" w:eastAsia="彩虹粗仿宋" w:hint="eastAsia"/>
          <w:snapToGrid w:val="0"/>
          <w:sz w:val="32"/>
          <w:szCs w:val="32"/>
        </w:rPr>
        <w:t>配备</w:t>
      </w:r>
      <w:r w:rsidRPr="00840A30">
        <w:rPr>
          <w:rFonts w:ascii="彩虹粗仿宋" w:eastAsia="彩虹粗仿宋"/>
          <w:snapToGrid w:val="0"/>
          <w:sz w:val="32"/>
          <w:szCs w:val="32"/>
        </w:rPr>
        <w:t>专业团队提供</w:t>
      </w:r>
      <w:r w:rsidR="00892CB1">
        <w:rPr>
          <w:rFonts w:ascii="彩虹粗仿宋" w:eastAsia="彩虹粗仿宋" w:hint="eastAsia"/>
          <w:snapToGrid w:val="0"/>
          <w:sz w:val="32"/>
          <w:szCs w:val="32"/>
        </w:rPr>
        <w:t>驻场与非驻场</w:t>
      </w:r>
      <w:r w:rsidRPr="00840A30">
        <w:rPr>
          <w:rFonts w:ascii="彩虹粗仿宋" w:eastAsia="彩虹粗仿宋"/>
          <w:snapToGrid w:val="0"/>
          <w:sz w:val="32"/>
          <w:szCs w:val="32"/>
        </w:rPr>
        <w:t>服务（其中</w:t>
      </w:r>
      <w:r w:rsidR="00FC5536">
        <w:rPr>
          <w:rFonts w:ascii="彩虹粗仿宋" w:eastAsia="彩虹粗仿宋" w:hint="eastAsia"/>
          <w:snapToGrid w:val="0"/>
          <w:sz w:val="32"/>
          <w:szCs w:val="32"/>
        </w:rPr>
        <w:t>至少</w:t>
      </w:r>
      <w:r>
        <w:rPr>
          <w:rFonts w:ascii="彩虹粗仿宋" w:eastAsia="彩虹粗仿宋"/>
          <w:snapToGrid w:val="0"/>
          <w:sz w:val="32"/>
          <w:szCs w:val="32"/>
        </w:rPr>
        <w:t>1</w:t>
      </w:r>
      <w:r w:rsidR="00FC5536">
        <w:rPr>
          <w:rFonts w:ascii="彩虹粗仿宋" w:eastAsia="彩虹粗仿宋"/>
          <w:snapToGrid w:val="0"/>
          <w:sz w:val="32"/>
          <w:szCs w:val="32"/>
        </w:rPr>
        <w:t>人</w:t>
      </w:r>
      <w:r w:rsidRPr="00840A30">
        <w:rPr>
          <w:rFonts w:ascii="彩虹粗仿宋" w:eastAsia="彩虹粗仿宋"/>
          <w:snapToGrid w:val="0"/>
          <w:sz w:val="32"/>
          <w:szCs w:val="32"/>
        </w:rPr>
        <w:t>驻场），</w:t>
      </w:r>
      <w:r w:rsidR="00184586" w:rsidRPr="00184586">
        <w:rPr>
          <w:rFonts w:ascii="彩虹粗仿宋" w:eastAsia="彩虹粗仿宋" w:hint="eastAsia"/>
          <w:snapToGrid w:val="0"/>
          <w:sz w:val="32"/>
          <w:szCs w:val="32"/>
        </w:rPr>
        <w:t>合同签订后五个工作日内人员到位并提供服务，</w:t>
      </w:r>
      <w:r w:rsidR="008C1045" w:rsidRPr="001F57D6">
        <w:rPr>
          <w:rFonts w:ascii="彩虹粗仿宋" w:eastAsia="彩虹粗仿宋" w:hint="eastAsia"/>
          <w:snapToGrid w:val="0"/>
          <w:sz w:val="32"/>
          <w:szCs w:val="32"/>
        </w:rPr>
        <w:t>团队</w:t>
      </w:r>
      <w:r w:rsidR="008C1045">
        <w:rPr>
          <w:rFonts w:ascii="彩虹粗仿宋" w:eastAsia="彩虹粗仿宋" w:hint="eastAsia"/>
          <w:snapToGrid w:val="0"/>
          <w:sz w:val="32"/>
          <w:szCs w:val="32"/>
        </w:rPr>
        <w:t>应指定专人进行活动项目服务需求对接，</w:t>
      </w:r>
      <w:r w:rsidR="00D0726C" w:rsidRPr="00D0726C">
        <w:rPr>
          <w:rFonts w:ascii="彩虹粗仿宋" w:eastAsia="彩虹粗仿宋"/>
          <w:snapToGrid w:val="0"/>
          <w:sz w:val="32"/>
          <w:szCs w:val="32"/>
        </w:rPr>
        <w:t>并在服务过程中确保主要人员的稳定性，根据我行需求完成工作。</w:t>
      </w:r>
    </w:p>
    <w:p w:rsidR="005C3721" w:rsidRDefault="005C3721" w:rsidP="008638C3">
      <w:pPr>
        <w:adjustRightInd w:val="0"/>
        <w:snapToGrid w:val="0"/>
        <w:spacing w:line="587" w:lineRule="atLeast"/>
        <w:ind w:firstLineChars="200" w:firstLine="643"/>
        <w:rPr>
          <w:rFonts w:ascii="彩虹粗仿宋" w:eastAsia="彩虹粗仿宋" w:hAnsi="宋体" w:cs="宋体"/>
          <w:b/>
          <w:sz w:val="32"/>
          <w:szCs w:val="32"/>
        </w:rPr>
      </w:pPr>
      <w:r>
        <w:rPr>
          <w:rFonts w:ascii="彩虹粗仿宋" w:eastAsia="彩虹粗仿宋" w:hAnsi="宋体" w:cs="宋体" w:hint="eastAsia"/>
          <w:b/>
          <w:sz w:val="32"/>
          <w:szCs w:val="32"/>
        </w:rPr>
        <w:t>（三）</w:t>
      </w:r>
      <w:r w:rsidRPr="004B5C5E">
        <w:rPr>
          <w:rFonts w:ascii="彩虹粗仿宋" w:eastAsia="彩虹粗仿宋" w:hAnsi="宋体" w:cs="宋体" w:hint="eastAsia"/>
          <w:b/>
          <w:sz w:val="32"/>
          <w:szCs w:val="32"/>
        </w:rPr>
        <w:t>服务差错处理及应急管理</w:t>
      </w:r>
      <w:r>
        <w:rPr>
          <w:rFonts w:ascii="彩虹粗仿宋" w:eastAsia="彩虹粗仿宋" w:hAnsi="宋体" w:cs="宋体" w:hint="eastAsia"/>
          <w:b/>
          <w:sz w:val="32"/>
          <w:szCs w:val="32"/>
        </w:rPr>
        <w:t>要求</w:t>
      </w:r>
    </w:p>
    <w:p w:rsidR="008638C3" w:rsidRPr="008638C3" w:rsidRDefault="008638C3" w:rsidP="008638C3">
      <w:pPr>
        <w:adjustRightInd w:val="0"/>
        <w:snapToGrid w:val="0"/>
        <w:spacing w:line="587" w:lineRule="atLeast"/>
        <w:ind w:firstLineChars="200" w:firstLine="640"/>
        <w:rPr>
          <w:rFonts w:ascii="彩虹粗仿宋" w:eastAsia="彩虹粗仿宋"/>
          <w:snapToGrid w:val="0"/>
          <w:sz w:val="32"/>
          <w:szCs w:val="32"/>
        </w:rPr>
      </w:pPr>
      <w:r>
        <w:rPr>
          <w:rFonts w:ascii="彩虹粗仿宋" w:eastAsia="彩虹粗仿宋" w:hint="eastAsia"/>
          <w:snapToGrid w:val="0"/>
          <w:sz w:val="32"/>
          <w:szCs w:val="32"/>
        </w:rPr>
        <w:t>1</w:t>
      </w:r>
      <w:r>
        <w:rPr>
          <w:rFonts w:ascii="彩虹粗仿宋" w:eastAsia="彩虹粗仿宋"/>
          <w:snapToGrid w:val="0"/>
          <w:sz w:val="32"/>
          <w:szCs w:val="32"/>
        </w:rPr>
        <w:t>.</w:t>
      </w:r>
      <w:r w:rsidRPr="008638C3">
        <w:rPr>
          <w:rFonts w:ascii="彩虹粗仿宋" w:eastAsia="彩虹粗仿宋" w:hint="eastAsia"/>
          <w:snapToGrid w:val="0"/>
          <w:sz w:val="32"/>
          <w:szCs w:val="32"/>
        </w:rPr>
        <w:t>当发生直接对线上运营实施产生影响的重大事项时，须在10分钟内报告，同时联合需求方采取应急措施，降低事件影响。</w:t>
      </w:r>
    </w:p>
    <w:p w:rsidR="005C3721" w:rsidRDefault="008638C3" w:rsidP="005C3721">
      <w:pPr>
        <w:adjustRightInd w:val="0"/>
        <w:snapToGrid w:val="0"/>
        <w:spacing w:line="587" w:lineRule="atLeast"/>
        <w:ind w:firstLineChars="200" w:firstLine="640"/>
        <w:rPr>
          <w:rFonts w:ascii="彩虹粗仿宋" w:eastAsia="彩虹粗仿宋"/>
          <w:snapToGrid w:val="0"/>
          <w:sz w:val="32"/>
          <w:szCs w:val="32"/>
        </w:rPr>
      </w:pPr>
      <w:r>
        <w:rPr>
          <w:rFonts w:ascii="彩虹粗仿宋" w:eastAsia="彩虹粗仿宋"/>
          <w:snapToGrid w:val="0"/>
          <w:sz w:val="32"/>
          <w:szCs w:val="32"/>
        </w:rPr>
        <w:t>2.</w:t>
      </w:r>
      <w:r w:rsidRPr="008638C3">
        <w:rPr>
          <w:rFonts w:ascii="彩虹粗仿宋" w:eastAsia="彩虹粗仿宋" w:hint="eastAsia"/>
          <w:snapToGrid w:val="0"/>
          <w:sz w:val="32"/>
          <w:szCs w:val="32"/>
        </w:rPr>
        <w:t>如发生间接影响线上运营实施或可能影响线上运营实施的重大事项时（如公司法人治理变更、所有权变更、经营状况突变、重大案件、经营范围变更等），须在24小时内告知需求</w:t>
      </w:r>
      <w:r>
        <w:rPr>
          <w:rFonts w:ascii="彩虹粗仿宋" w:eastAsia="彩虹粗仿宋" w:hint="eastAsia"/>
          <w:snapToGrid w:val="0"/>
          <w:sz w:val="32"/>
          <w:szCs w:val="32"/>
        </w:rPr>
        <w:t>方</w:t>
      </w:r>
      <w:r w:rsidRPr="008638C3">
        <w:rPr>
          <w:rFonts w:ascii="彩虹粗仿宋" w:eastAsia="彩虹粗仿宋" w:hint="eastAsia"/>
          <w:snapToGrid w:val="0"/>
          <w:sz w:val="32"/>
          <w:szCs w:val="32"/>
        </w:rPr>
        <w:t>。</w:t>
      </w:r>
    </w:p>
    <w:p w:rsidR="005C3721" w:rsidRPr="005C3721" w:rsidRDefault="005C3721" w:rsidP="002838F2">
      <w:pPr>
        <w:spacing w:line="560" w:lineRule="exact"/>
        <w:ind w:firstLineChars="200" w:firstLine="640"/>
        <w:rPr>
          <w:rFonts w:ascii="彩虹粗仿宋" w:eastAsia="彩虹粗仿宋"/>
          <w:snapToGrid w:val="0"/>
          <w:sz w:val="32"/>
          <w:szCs w:val="32"/>
        </w:rPr>
      </w:pPr>
      <w:r>
        <w:rPr>
          <w:rFonts w:ascii="彩虹粗仿宋" w:eastAsia="彩虹粗仿宋" w:hint="eastAsia"/>
          <w:snapToGrid w:val="0"/>
          <w:sz w:val="32"/>
          <w:szCs w:val="32"/>
        </w:rPr>
        <w:t>3</w:t>
      </w:r>
      <w:r>
        <w:rPr>
          <w:rFonts w:ascii="彩虹粗仿宋" w:eastAsia="彩虹粗仿宋"/>
          <w:snapToGrid w:val="0"/>
          <w:sz w:val="32"/>
          <w:szCs w:val="32"/>
        </w:rPr>
        <w:t>.</w:t>
      </w:r>
      <w:r w:rsidRPr="005C3721">
        <w:rPr>
          <w:rFonts w:ascii="彩虹粗仿宋" w:eastAsia="彩虹粗仿宋"/>
          <w:snapToGrid w:val="0"/>
          <w:sz w:val="32"/>
          <w:szCs w:val="32"/>
        </w:rPr>
        <w:t xml:space="preserve"> </w:t>
      </w:r>
      <w:r w:rsidRPr="00D0726C">
        <w:rPr>
          <w:rFonts w:ascii="彩虹粗仿宋" w:eastAsia="彩虹粗仿宋"/>
          <w:snapToGrid w:val="0"/>
          <w:sz w:val="32"/>
          <w:szCs w:val="32"/>
        </w:rPr>
        <w:t>供应商应当按服务内容，及时、合规、合理地完成行方要求的相关工作，服务结果应满足相关业务要求；做好客诉答疑，客诉处理结果须达到我行考核的标准，不得出现投诉升级等情况；设计的平台广告、海报等物料不得出现版权纠纷；数据服务确保真实准确。</w:t>
      </w:r>
    </w:p>
    <w:p w:rsidR="008638C3" w:rsidRPr="005C3721" w:rsidRDefault="005C3721" w:rsidP="008638C3">
      <w:pPr>
        <w:spacing w:line="560" w:lineRule="exact"/>
        <w:ind w:left="643"/>
        <w:rPr>
          <w:rFonts w:ascii="彩虹粗仿宋" w:eastAsia="彩虹粗仿宋" w:hAnsi="宋体" w:cs="宋体"/>
          <w:b/>
          <w:sz w:val="32"/>
          <w:szCs w:val="32"/>
        </w:rPr>
      </w:pPr>
      <w:r w:rsidRPr="005C3721">
        <w:rPr>
          <w:rFonts w:ascii="彩虹粗仿宋" w:eastAsia="彩虹粗仿宋" w:hAnsi="宋体" w:cs="宋体" w:hint="eastAsia"/>
          <w:b/>
          <w:sz w:val="32"/>
          <w:szCs w:val="32"/>
        </w:rPr>
        <w:t>（</w:t>
      </w:r>
      <w:r w:rsidR="002838F2">
        <w:rPr>
          <w:rFonts w:ascii="彩虹粗仿宋" w:eastAsia="彩虹粗仿宋" w:hAnsi="宋体" w:cs="宋体" w:hint="eastAsia"/>
          <w:b/>
          <w:sz w:val="32"/>
          <w:szCs w:val="32"/>
        </w:rPr>
        <w:t>四</w:t>
      </w:r>
      <w:r w:rsidRPr="005C3721">
        <w:rPr>
          <w:rFonts w:ascii="彩虹粗仿宋" w:eastAsia="彩虹粗仿宋" w:hAnsi="宋体" w:cs="宋体" w:hint="eastAsia"/>
          <w:b/>
          <w:sz w:val="32"/>
          <w:szCs w:val="32"/>
        </w:rPr>
        <w:t>）知识产权及保密要求</w:t>
      </w:r>
    </w:p>
    <w:p w:rsidR="005C3721" w:rsidRPr="00EE706F" w:rsidRDefault="005C3721" w:rsidP="005C3721">
      <w:pPr>
        <w:spacing w:line="560" w:lineRule="exact"/>
        <w:ind w:firstLineChars="200" w:firstLine="640"/>
        <w:rPr>
          <w:rFonts w:ascii="彩虹粗仿宋" w:eastAsia="彩虹粗仿宋"/>
          <w:sz w:val="32"/>
        </w:rPr>
      </w:pPr>
      <w:r>
        <w:rPr>
          <w:rFonts w:ascii="彩虹粗仿宋" w:eastAsia="彩虹粗仿宋" w:hint="eastAsia"/>
          <w:sz w:val="32"/>
        </w:rPr>
        <w:t>1</w:t>
      </w:r>
      <w:r>
        <w:rPr>
          <w:rFonts w:ascii="彩虹粗仿宋" w:eastAsia="彩虹粗仿宋"/>
          <w:sz w:val="32"/>
        </w:rPr>
        <w:t>.</w:t>
      </w:r>
      <w:r w:rsidRPr="00EE706F">
        <w:rPr>
          <w:rFonts w:ascii="彩虹粗仿宋" w:eastAsia="彩虹粗仿宋" w:hint="eastAsia"/>
          <w:sz w:val="32"/>
        </w:rPr>
        <w:t>供应商依据我行项目要求，作为服务内容或服务成果向我行提供的任何程序、文件、记录、报告、说明、图表等资料的知识产权（包括但不限于著作权、专利权、专利申请权等）归我行所有；除经我行书面同意或为我行提供服务目的外，供应商不得再以任何形式使用，也不得透露给任何第</w:t>
      </w:r>
      <w:r w:rsidRPr="00EE706F">
        <w:rPr>
          <w:rFonts w:ascii="彩虹粗仿宋" w:eastAsia="彩虹粗仿宋" w:hint="eastAsia"/>
          <w:sz w:val="32"/>
        </w:rPr>
        <w:lastRenderedPageBreak/>
        <w:t>三方。</w:t>
      </w:r>
    </w:p>
    <w:p w:rsidR="005C3721" w:rsidRPr="005C3721" w:rsidRDefault="005C3721" w:rsidP="002838F2">
      <w:pPr>
        <w:spacing w:line="560" w:lineRule="exact"/>
        <w:ind w:firstLineChars="200" w:firstLine="640"/>
        <w:rPr>
          <w:rFonts w:ascii="彩虹粗仿宋" w:eastAsia="彩虹粗仿宋"/>
          <w:snapToGrid w:val="0"/>
          <w:sz w:val="32"/>
          <w:szCs w:val="32"/>
        </w:rPr>
      </w:pPr>
      <w:r>
        <w:rPr>
          <w:rFonts w:ascii="彩虹粗仿宋" w:eastAsia="彩虹粗仿宋" w:hint="eastAsia"/>
          <w:sz w:val="32"/>
        </w:rPr>
        <w:t>2</w:t>
      </w:r>
      <w:r>
        <w:rPr>
          <w:rFonts w:ascii="彩虹粗仿宋" w:eastAsia="彩虹粗仿宋"/>
          <w:sz w:val="32"/>
        </w:rPr>
        <w:t>.</w:t>
      </w:r>
      <w:r w:rsidRPr="00ED4703">
        <w:rPr>
          <w:rFonts w:ascii="彩虹粗仿宋" w:eastAsia="彩虹粗仿宋" w:hint="eastAsia"/>
          <w:sz w:val="32"/>
        </w:rPr>
        <w:t>供应商应严守在履行本合同中以口头、书面或其他任何方</w:t>
      </w:r>
      <w:r>
        <w:rPr>
          <w:rFonts w:ascii="彩虹粗仿宋" w:eastAsia="彩虹粗仿宋" w:hint="eastAsia"/>
          <w:sz w:val="32"/>
        </w:rPr>
        <w:t>式知悉的我行的商业秘密、技术秘密和其他商业及业务信息，不得泄露，并对项目</w:t>
      </w:r>
      <w:r w:rsidRPr="00ED4703">
        <w:rPr>
          <w:rFonts w:ascii="彩虹粗仿宋" w:eastAsia="彩虹粗仿宋" w:hint="eastAsia"/>
          <w:sz w:val="32"/>
        </w:rPr>
        <w:t>服务人员开展保密知识培训，强化保密意识。</w:t>
      </w:r>
      <w:r>
        <w:rPr>
          <w:rFonts w:ascii="彩虹粗仿宋" w:eastAsia="彩虹粗仿宋" w:hint="eastAsia"/>
          <w:sz w:val="32"/>
        </w:rPr>
        <w:t>供应商</w:t>
      </w:r>
      <w:r w:rsidRPr="00ED4703">
        <w:rPr>
          <w:rFonts w:ascii="彩虹粗仿宋" w:eastAsia="彩虹粗仿宋" w:hint="eastAsia"/>
          <w:sz w:val="32"/>
        </w:rPr>
        <w:t>应</w:t>
      </w:r>
      <w:r>
        <w:rPr>
          <w:rFonts w:ascii="彩虹粗仿宋" w:eastAsia="彩虹粗仿宋" w:hint="eastAsia"/>
          <w:sz w:val="32"/>
        </w:rPr>
        <w:t>根据我行相关制度制定保密协议，与本项目</w:t>
      </w:r>
      <w:r w:rsidRPr="00ED4703">
        <w:rPr>
          <w:rFonts w:ascii="彩虹粗仿宋" w:eastAsia="彩虹粗仿宋" w:hint="eastAsia"/>
          <w:sz w:val="32"/>
        </w:rPr>
        <w:t>服务人员签订保密协议。</w:t>
      </w:r>
      <w:r w:rsidRPr="00D0726C">
        <w:rPr>
          <w:rFonts w:ascii="彩虹粗仿宋" w:eastAsia="彩虹粗仿宋"/>
          <w:snapToGrid w:val="0"/>
          <w:sz w:val="32"/>
          <w:szCs w:val="32"/>
        </w:rPr>
        <w:t>对于</w:t>
      </w:r>
      <w:r>
        <w:rPr>
          <w:rFonts w:ascii="彩虹粗仿宋" w:eastAsia="彩虹粗仿宋" w:hint="eastAsia"/>
          <w:snapToGrid w:val="0"/>
          <w:sz w:val="32"/>
          <w:szCs w:val="32"/>
        </w:rPr>
        <w:t>因供应商造成的</w:t>
      </w:r>
      <w:r w:rsidRPr="00D0726C">
        <w:rPr>
          <w:rFonts w:ascii="彩虹粗仿宋" w:eastAsia="彩虹粗仿宋"/>
          <w:snapToGrid w:val="0"/>
          <w:sz w:val="32"/>
          <w:szCs w:val="32"/>
        </w:rPr>
        <w:t>泄密或作案给我行造成经济及声誉损失的，应由外包公司承担相应的法律责任和赔偿由此造成的损失。</w:t>
      </w:r>
    </w:p>
    <w:p w:rsidR="001F57D6" w:rsidRPr="00D908AC" w:rsidRDefault="001338D4" w:rsidP="001F57D6">
      <w:pPr>
        <w:spacing w:line="560" w:lineRule="exact"/>
        <w:ind w:firstLineChars="200" w:firstLine="643"/>
        <w:rPr>
          <w:rFonts w:ascii="彩虹楷体" w:eastAsia="彩虹楷体"/>
          <w:b/>
          <w:snapToGrid w:val="0"/>
          <w:sz w:val="32"/>
          <w:szCs w:val="32"/>
        </w:rPr>
      </w:pPr>
      <w:r>
        <w:rPr>
          <w:rFonts w:ascii="彩虹粗仿宋" w:eastAsia="彩虹粗仿宋" w:hAnsi="宋体" w:cs="Times New Roman" w:hint="eastAsia"/>
          <w:b/>
          <w:snapToGrid w:val="0"/>
          <w:kern w:val="0"/>
          <w:sz w:val="32"/>
          <w:szCs w:val="32"/>
        </w:rPr>
        <w:t>四</w:t>
      </w:r>
      <w:r w:rsidR="001F57D6" w:rsidRPr="00D908AC">
        <w:rPr>
          <w:rFonts w:ascii="彩虹粗仿宋" w:eastAsia="彩虹粗仿宋" w:hAnsi="宋体" w:cs="Times New Roman" w:hint="eastAsia"/>
          <w:b/>
          <w:snapToGrid w:val="0"/>
          <w:kern w:val="0"/>
          <w:sz w:val="32"/>
          <w:szCs w:val="32"/>
        </w:rPr>
        <w:t>、供应商资质要求</w:t>
      </w:r>
    </w:p>
    <w:p w:rsidR="001F57D6" w:rsidRPr="004007C1" w:rsidRDefault="001F57D6" w:rsidP="001F57D6">
      <w:pPr>
        <w:spacing w:line="360" w:lineRule="auto"/>
        <w:ind w:firstLineChars="200" w:firstLine="640"/>
        <w:rPr>
          <w:rFonts w:ascii="彩虹粗仿宋" w:eastAsia="彩虹粗仿宋"/>
          <w:sz w:val="32"/>
        </w:rPr>
      </w:pPr>
      <w:r w:rsidRPr="004007C1">
        <w:rPr>
          <w:rFonts w:ascii="彩虹粗仿宋" w:eastAsia="彩虹粗仿宋"/>
          <w:sz w:val="32"/>
        </w:rPr>
        <w:t>1.</w:t>
      </w:r>
      <w:r w:rsidR="001338D4">
        <w:rPr>
          <w:rFonts w:ascii="彩虹粗仿宋" w:eastAsia="彩虹粗仿宋" w:hint="eastAsia"/>
          <w:sz w:val="32"/>
        </w:rPr>
        <w:t>近2</w:t>
      </w:r>
      <w:r w:rsidRPr="004007C1">
        <w:rPr>
          <w:rFonts w:ascii="彩虹粗仿宋" w:eastAsia="彩虹粗仿宋" w:hint="eastAsia"/>
          <w:sz w:val="32"/>
        </w:rPr>
        <w:t>年</w:t>
      </w:r>
      <w:r w:rsidR="002838F2" w:rsidRPr="004007C1">
        <w:rPr>
          <w:rFonts w:ascii="彩虹粗仿宋" w:eastAsia="彩虹粗仿宋" w:hint="eastAsia"/>
          <w:sz w:val="32"/>
        </w:rPr>
        <w:t>有</w:t>
      </w:r>
      <w:r w:rsidR="00786AF3">
        <w:rPr>
          <w:rFonts w:ascii="彩虹粗仿宋" w:eastAsia="彩虹粗仿宋" w:hint="eastAsia"/>
          <w:sz w:val="32"/>
        </w:rPr>
        <w:t>微信</w:t>
      </w:r>
      <w:r w:rsidR="00BB71A4" w:rsidRPr="004007C1">
        <w:rPr>
          <w:rFonts w:ascii="彩虹粗仿宋" w:eastAsia="彩虹粗仿宋" w:hint="eastAsia"/>
          <w:sz w:val="32"/>
        </w:rPr>
        <w:t>小程序</w:t>
      </w:r>
      <w:r w:rsidR="00A91D76">
        <w:rPr>
          <w:rFonts w:ascii="彩虹粗仿宋" w:eastAsia="彩虹粗仿宋" w:hint="eastAsia"/>
          <w:sz w:val="32"/>
        </w:rPr>
        <w:t>线上</w:t>
      </w:r>
      <w:r w:rsidRPr="004007C1">
        <w:rPr>
          <w:rFonts w:ascii="彩虹粗仿宋" w:eastAsia="彩虹粗仿宋" w:hint="eastAsia"/>
          <w:sz w:val="32"/>
        </w:rPr>
        <w:t>运营服务案例</w:t>
      </w:r>
      <w:r w:rsidR="00786AF3">
        <w:rPr>
          <w:rFonts w:ascii="彩虹粗仿宋" w:eastAsia="彩虹粗仿宋" w:hint="eastAsia"/>
          <w:sz w:val="32"/>
        </w:rPr>
        <w:t>，且微信</w:t>
      </w:r>
      <w:r w:rsidR="00786AF3" w:rsidRPr="004007C1">
        <w:rPr>
          <w:rFonts w:ascii="彩虹粗仿宋" w:eastAsia="彩虹粗仿宋" w:hint="eastAsia"/>
          <w:sz w:val="32"/>
        </w:rPr>
        <w:t>小程序</w:t>
      </w:r>
      <w:r w:rsidR="00786AF3">
        <w:rPr>
          <w:rFonts w:ascii="彩虹粗仿宋" w:eastAsia="彩虹粗仿宋" w:hint="eastAsia"/>
          <w:sz w:val="32"/>
        </w:rPr>
        <w:t>注册用户数不低于3</w:t>
      </w:r>
      <w:r w:rsidR="00786AF3">
        <w:rPr>
          <w:rFonts w:ascii="彩虹粗仿宋" w:eastAsia="彩虹粗仿宋"/>
          <w:sz w:val="32"/>
        </w:rPr>
        <w:t>0</w:t>
      </w:r>
      <w:r w:rsidR="00786AF3">
        <w:rPr>
          <w:rFonts w:ascii="彩虹粗仿宋" w:eastAsia="彩虹粗仿宋" w:hint="eastAsia"/>
          <w:sz w:val="32"/>
        </w:rPr>
        <w:t>万人</w:t>
      </w:r>
      <w:r w:rsidR="00E67C55">
        <w:rPr>
          <w:rFonts w:ascii="彩虹粗仿宋" w:eastAsia="彩虹粗仿宋" w:hint="eastAsia"/>
          <w:sz w:val="32"/>
        </w:rPr>
        <w:t>（以微信小程序官方后台数据为准，提供截图并盖章）</w:t>
      </w:r>
      <w:r w:rsidR="009A1D8A">
        <w:rPr>
          <w:rFonts w:ascii="彩虹粗仿宋" w:eastAsia="彩虹粗仿宋" w:hint="eastAsia"/>
          <w:sz w:val="32"/>
        </w:rPr>
        <w:t>；</w:t>
      </w:r>
    </w:p>
    <w:p w:rsidR="001F57D6" w:rsidRPr="004007C1" w:rsidRDefault="001F57D6" w:rsidP="007C38B5">
      <w:pPr>
        <w:spacing w:line="560" w:lineRule="exact"/>
        <w:ind w:firstLineChars="200" w:firstLine="640"/>
        <w:rPr>
          <w:rFonts w:ascii="彩虹粗仿宋" w:eastAsia="彩虹粗仿宋"/>
          <w:sz w:val="32"/>
        </w:rPr>
      </w:pPr>
      <w:r w:rsidRPr="004007C1">
        <w:rPr>
          <w:rFonts w:ascii="彩虹粗仿宋" w:eastAsia="彩虹粗仿宋" w:hint="eastAsia"/>
          <w:sz w:val="32"/>
        </w:rPr>
        <w:t>2</w:t>
      </w:r>
      <w:r w:rsidRPr="004007C1">
        <w:rPr>
          <w:rFonts w:ascii="彩虹粗仿宋" w:eastAsia="彩虹粗仿宋"/>
          <w:sz w:val="32"/>
        </w:rPr>
        <w:t>.</w:t>
      </w:r>
      <w:r w:rsidR="00BB71A4" w:rsidRPr="004007C1">
        <w:rPr>
          <w:rFonts w:ascii="彩虹粗仿宋" w:eastAsia="彩虹粗仿宋" w:hint="eastAsia"/>
          <w:sz w:val="32"/>
        </w:rPr>
        <w:t>近3年</w:t>
      </w:r>
      <w:r w:rsidR="00E57CBC" w:rsidRPr="00E57CBC">
        <w:rPr>
          <w:rFonts w:ascii="彩虹粗仿宋" w:eastAsia="彩虹粗仿宋" w:hint="eastAsia"/>
          <w:sz w:val="32"/>
        </w:rPr>
        <w:t>（以合同签订期限为准）</w:t>
      </w:r>
      <w:r w:rsidR="00BB71A4" w:rsidRPr="004007C1">
        <w:rPr>
          <w:rFonts w:ascii="彩虹粗仿宋" w:eastAsia="彩虹粗仿宋" w:hint="eastAsia"/>
          <w:sz w:val="32"/>
        </w:rPr>
        <w:t>有为</w:t>
      </w:r>
      <w:r w:rsidRPr="004007C1">
        <w:rPr>
          <w:rFonts w:ascii="彩虹粗仿宋" w:eastAsia="彩虹粗仿宋"/>
          <w:sz w:val="32"/>
        </w:rPr>
        <w:t>银行提供</w:t>
      </w:r>
      <w:r w:rsidR="002524F3">
        <w:rPr>
          <w:rFonts w:ascii="彩虹粗仿宋" w:eastAsia="彩虹粗仿宋" w:hint="eastAsia"/>
          <w:sz w:val="32"/>
        </w:rPr>
        <w:t>小程序、微应用</w:t>
      </w:r>
      <w:bookmarkStart w:id="0" w:name="_GoBack"/>
      <w:bookmarkEnd w:id="0"/>
      <w:r w:rsidR="002524F3">
        <w:rPr>
          <w:rFonts w:ascii="彩虹粗仿宋" w:eastAsia="彩虹粗仿宋" w:hint="eastAsia"/>
          <w:sz w:val="32"/>
        </w:rPr>
        <w:t>的开发</w:t>
      </w:r>
      <w:r w:rsidR="004007C1" w:rsidRPr="004007C1">
        <w:rPr>
          <w:rFonts w:ascii="彩虹粗仿宋" w:eastAsia="彩虹粗仿宋"/>
          <w:sz w:val="32"/>
        </w:rPr>
        <w:t>服务</w:t>
      </w:r>
      <w:r w:rsidRPr="004007C1">
        <w:rPr>
          <w:rFonts w:ascii="彩虹粗仿宋" w:eastAsia="彩虹粗仿宋"/>
          <w:sz w:val="32"/>
        </w:rPr>
        <w:t>案例</w:t>
      </w:r>
      <w:r w:rsidRPr="004007C1">
        <w:rPr>
          <w:rFonts w:ascii="彩虹粗仿宋" w:eastAsia="彩虹粗仿宋" w:hint="eastAsia"/>
          <w:sz w:val="32"/>
        </w:rPr>
        <w:t>。</w:t>
      </w:r>
    </w:p>
    <w:p w:rsidR="004316C7" w:rsidRDefault="00375CCA" w:rsidP="004316C7">
      <w:pPr>
        <w:adjustRightInd w:val="0"/>
        <w:snapToGrid w:val="0"/>
        <w:spacing w:line="560" w:lineRule="exact"/>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五</w:t>
      </w:r>
      <w:r w:rsidR="004316C7">
        <w:rPr>
          <w:rFonts w:ascii="彩虹粗仿宋" w:eastAsia="彩虹粗仿宋" w:hAnsi="宋体" w:hint="eastAsia"/>
          <w:b/>
          <w:snapToGrid w:val="0"/>
          <w:kern w:val="0"/>
          <w:sz w:val="32"/>
          <w:szCs w:val="32"/>
        </w:rPr>
        <w:t>、</w:t>
      </w:r>
      <w:r w:rsidR="005C3721">
        <w:rPr>
          <w:rFonts w:ascii="彩虹粗仿宋" w:eastAsia="彩虹粗仿宋" w:hAnsi="宋体" w:hint="eastAsia"/>
          <w:b/>
          <w:snapToGrid w:val="0"/>
          <w:kern w:val="0"/>
          <w:sz w:val="32"/>
          <w:szCs w:val="32"/>
        </w:rPr>
        <w:t>验收标准及</w:t>
      </w:r>
      <w:r w:rsidR="004316C7">
        <w:rPr>
          <w:rFonts w:ascii="彩虹粗仿宋" w:eastAsia="彩虹粗仿宋" w:hAnsi="宋体" w:hint="eastAsia"/>
          <w:b/>
          <w:snapToGrid w:val="0"/>
          <w:kern w:val="0"/>
          <w:sz w:val="32"/>
          <w:szCs w:val="32"/>
        </w:rPr>
        <w:t>款项支付要求。</w:t>
      </w:r>
    </w:p>
    <w:p w:rsidR="005C3721" w:rsidRDefault="007C38B5" w:rsidP="007C38B5">
      <w:pPr>
        <w:spacing w:line="560" w:lineRule="exact"/>
        <w:ind w:firstLineChars="200" w:firstLine="640"/>
        <w:rPr>
          <w:rFonts w:ascii="彩虹粗仿宋" w:eastAsia="彩虹粗仿宋"/>
          <w:sz w:val="32"/>
          <w:szCs w:val="32"/>
        </w:rPr>
      </w:pPr>
      <w:r>
        <w:rPr>
          <w:rFonts w:ascii="彩虹粗仿宋" w:eastAsia="彩虹粗仿宋" w:hAnsi="宋体" w:hint="eastAsia"/>
          <w:snapToGrid w:val="0"/>
          <w:kern w:val="0"/>
          <w:sz w:val="32"/>
          <w:szCs w:val="32"/>
        </w:rPr>
        <w:t>根据服务验收</w:t>
      </w:r>
      <w:r w:rsidRPr="007C38B5">
        <w:rPr>
          <w:rFonts w:ascii="彩虹粗仿宋" w:eastAsia="彩虹粗仿宋" w:hAnsi="宋体" w:hint="eastAsia"/>
          <w:snapToGrid w:val="0"/>
          <w:kern w:val="0"/>
          <w:sz w:val="32"/>
          <w:szCs w:val="32"/>
        </w:rPr>
        <w:t>业务量每半年进行一次结算。</w:t>
      </w:r>
      <w:r>
        <w:rPr>
          <w:rFonts w:ascii="彩虹粗仿宋" w:eastAsia="彩虹粗仿宋" w:hAnsi="宋体" w:hint="eastAsia"/>
          <w:snapToGrid w:val="0"/>
          <w:kern w:val="0"/>
          <w:sz w:val="32"/>
          <w:szCs w:val="32"/>
        </w:rPr>
        <w:t>供应商应提供半年内交付服务相关材料进行验收，支付金额=业务量*相应服务单价。验收确认后，</w:t>
      </w:r>
      <w:r>
        <w:rPr>
          <w:rFonts w:ascii="彩虹粗仿宋" w:eastAsia="彩虹粗仿宋" w:hAnsi="彩虹粗仿宋" w:hint="eastAsia"/>
          <w:snapToGrid w:val="0"/>
          <w:sz w:val="32"/>
        </w:rPr>
        <w:t>供应商应根据要求按期次</w:t>
      </w:r>
      <w:r w:rsidRPr="000E3094">
        <w:rPr>
          <w:rFonts w:ascii="彩虹粗仿宋" w:eastAsia="彩虹粗仿宋" w:hint="eastAsia"/>
          <w:sz w:val="32"/>
          <w:szCs w:val="32"/>
        </w:rPr>
        <w:t>开具</w:t>
      </w:r>
      <w:r w:rsidRPr="000E3094">
        <w:rPr>
          <w:rFonts w:ascii="彩虹粗仿宋" w:eastAsia="彩虹粗仿宋"/>
          <w:sz w:val="32"/>
          <w:szCs w:val="32"/>
        </w:rPr>
        <w:t>(或通过税务机关代开）符合规定的增值税专用发票。</w:t>
      </w:r>
      <w:r>
        <w:rPr>
          <w:rFonts w:ascii="彩虹粗仿宋" w:eastAsia="彩虹粗仿宋" w:hint="eastAsia"/>
          <w:sz w:val="32"/>
          <w:szCs w:val="32"/>
        </w:rPr>
        <w:t>我行将于收到发票后2</w:t>
      </w:r>
      <w:r>
        <w:rPr>
          <w:rFonts w:ascii="彩虹粗仿宋" w:eastAsia="彩虹粗仿宋"/>
          <w:sz w:val="32"/>
          <w:szCs w:val="32"/>
        </w:rPr>
        <w:t>0</w:t>
      </w:r>
      <w:r>
        <w:rPr>
          <w:rFonts w:ascii="彩虹粗仿宋" w:eastAsia="彩虹粗仿宋" w:hint="eastAsia"/>
          <w:sz w:val="32"/>
          <w:szCs w:val="32"/>
        </w:rPr>
        <w:t>个工作日内进行款项支付。</w:t>
      </w:r>
    </w:p>
    <w:p w:rsidR="007C38B5" w:rsidRPr="007C38B5" w:rsidRDefault="007C38B5" w:rsidP="00A54DD6">
      <w:pPr>
        <w:spacing w:line="560" w:lineRule="exact"/>
        <w:ind w:firstLineChars="200" w:firstLine="640"/>
        <w:rPr>
          <w:rFonts w:ascii="彩虹粗仿宋" w:eastAsia="彩虹粗仿宋"/>
          <w:sz w:val="32"/>
          <w:szCs w:val="32"/>
        </w:rPr>
      </w:pPr>
      <w:r>
        <w:rPr>
          <w:rFonts w:ascii="彩虹粗仿宋" w:eastAsia="彩虹粗仿宋" w:hint="eastAsia"/>
          <w:sz w:val="32"/>
          <w:szCs w:val="32"/>
        </w:rPr>
        <w:t>各事项具体验收标准</w:t>
      </w:r>
      <w:r w:rsidR="00A54DD6">
        <w:rPr>
          <w:rFonts w:ascii="彩虹粗仿宋" w:eastAsia="彩虹粗仿宋" w:hint="eastAsia"/>
          <w:sz w:val="32"/>
          <w:szCs w:val="32"/>
        </w:rPr>
        <w:t>见附件1。</w:t>
      </w:r>
    </w:p>
    <w:p w:rsidR="004316C7" w:rsidRDefault="00A54DD6" w:rsidP="004316C7">
      <w:pPr>
        <w:adjustRightInd w:val="0"/>
        <w:snapToGrid w:val="0"/>
        <w:spacing w:line="560" w:lineRule="exact"/>
        <w:ind w:firstLineChars="200" w:firstLine="643"/>
        <w:rPr>
          <w:rFonts w:ascii="彩虹粗仿宋" w:eastAsia="彩虹粗仿宋" w:hAnsi="宋体"/>
          <w:snapToGrid w:val="0"/>
          <w:kern w:val="0"/>
          <w:sz w:val="32"/>
          <w:szCs w:val="32"/>
        </w:rPr>
      </w:pPr>
      <w:r>
        <w:rPr>
          <w:rFonts w:ascii="彩虹粗仿宋" w:eastAsia="彩虹粗仿宋" w:hAnsi="宋体" w:hint="eastAsia"/>
          <w:b/>
          <w:snapToGrid w:val="0"/>
          <w:kern w:val="0"/>
          <w:sz w:val="32"/>
          <w:szCs w:val="32"/>
        </w:rPr>
        <w:t>六</w:t>
      </w:r>
      <w:r w:rsidR="004316C7">
        <w:rPr>
          <w:rFonts w:ascii="彩虹粗仿宋" w:eastAsia="彩虹粗仿宋" w:hAnsi="宋体" w:hint="eastAsia"/>
          <w:b/>
          <w:snapToGrid w:val="0"/>
          <w:kern w:val="0"/>
          <w:sz w:val="32"/>
          <w:szCs w:val="32"/>
        </w:rPr>
        <w:t>、报价要求</w:t>
      </w:r>
      <w:r w:rsidR="004316C7">
        <w:rPr>
          <w:rFonts w:ascii="彩虹粗仿宋" w:eastAsia="彩虹粗仿宋" w:hAnsi="宋体" w:hint="eastAsia"/>
          <w:snapToGrid w:val="0"/>
          <w:kern w:val="0"/>
          <w:sz w:val="32"/>
          <w:szCs w:val="32"/>
        </w:rPr>
        <w:t>。</w:t>
      </w:r>
    </w:p>
    <w:p w:rsidR="00F911D0" w:rsidRDefault="00F911D0" w:rsidP="004316C7">
      <w:pPr>
        <w:adjustRightInd w:val="0"/>
        <w:snapToGrid w:val="0"/>
        <w:spacing w:line="560" w:lineRule="exact"/>
        <w:ind w:firstLineChars="200" w:firstLine="640"/>
        <w:rPr>
          <w:rFonts w:ascii="彩虹粗仿宋" w:eastAsia="彩虹粗仿宋" w:hAnsi="宋体"/>
          <w:snapToGrid w:val="0"/>
          <w:kern w:val="0"/>
          <w:sz w:val="32"/>
          <w:szCs w:val="32"/>
        </w:rPr>
      </w:pPr>
    </w:p>
    <w:p w:rsidR="00F911D0" w:rsidRDefault="00F911D0" w:rsidP="004316C7">
      <w:pPr>
        <w:adjustRightInd w:val="0"/>
        <w:snapToGrid w:val="0"/>
        <w:spacing w:line="560" w:lineRule="exact"/>
        <w:ind w:firstLineChars="200" w:firstLine="640"/>
        <w:rPr>
          <w:rFonts w:ascii="彩虹粗仿宋" w:eastAsia="彩虹粗仿宋" w:hAnsi="宋体"/>
          <w:snapToGrid w:val="0"/>
          <w:kern w:val="0"/>
          <w:sz w:val="32"/>
          <w:szCs w:val="32"/>
        </w:rPr>
      </w:pPr>
    </w:p>
    <w:p w:rsidR="00F911D0" w:rsidRDefault="00F911D0" w:rsidP="004316C7">
      <w:pPr>
        <w:adjustRightInd w:val="0"/>
        <w:snapToGrid w:val="0"/>
        <w:spacing w:line="560" w:lineRule="exact"/>
        <w:ind w:firstLineChars="200" w:firstLine="640"/>
        <w:rPr>
          <w:rFonts w:ascii="彩虹粗仿宋" w:eastAsia="彩虹粗仿宋" w:hAnsi="宋体"/>
          <w:snapToGrid w:val="0"/>
          <w:kern w:val="0"/>
          <w:sz w:val="32"/>
          <w:szCs w:val="32"/>
        </w:rPr>
      </w:pPr>
    </w:p>
    <w:p w:rsidR="00F911D0" w:rsidRDefault="00F911D0" w:rsidP="004316C7">
      <w:pPr>
        <w:adjustRightInd w:val="0"/>
        <w:snapToGrid w:val="0"/>
        <w:spacing w:line="560" w:lineRule="exact"/>
        <w:ind w:firstLineChars="200" w:firstLine="640"/>
        <w:rPr>
          <w:rFonts w:ascii="彩虹粗仿宋" w:eastAsia="彩虹粗仿宋" w:hAnsi="宋体"/>
          <w:snapToGrid w:val="0"/>
          <w:kern w:val="0"/>
          <w:sz w:val="32"/>
          <w:szCs w:val="32"/>
        </w:rPr>
      </w:pPr>
    </w:p>
    <w:p w:rsidR="004C1BA6" w:rsidRDefault="00EE5758" w:rsidP="004316C7">
      <w:pPr>
        <w:adjustRightInd w:val="0"/>
        <w:snapToGrid w:val="0"/>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按项目单项报价</w:t>
      </w:r>
      <w:r w:rsidR="004316C7">
        <w:rPr>
          <w:rFonts w:ascii="彩虹粗仿宋" w:eastAsia="彩虹粗仿宋" w:hAnsi="宋体" w:cs="Times New Roman" w:hint="eastAsia"/>
          <w:snapToGrid w:val="0"/>
          <w:kern w:val="0"/>
          <w:sz w:val="32"/>
          <w:szCs w:val="32"/>
        </w:rPr>
        <w:t>。</w:t>
      </w:r>
    </w:p>
    <w:tbl>
      <w:tblPr>
        <w:tblpPr w:leftFromText="180" w:rightFromText="180" w:vertAnchor="text" w:tblpXSpec="center" w:tblpY="1"/>
        <w:tblOverlap w:val="never"/>
        <w:tblW w:w="10325" w:type="dxa"/>
        <w:tblLook w:val="04A0" w:firstRow="1" w:lastRow="0" w:firstColumn="1" w:lastColumn="0" w:noHBand="0" w:noVBand="1"/>
      </w:tblPr>
      <w:tblGrid>
        <w:gridCol w:w="548"/>
        <w:gridCol w:w="701"/>
        <w:gridCol w:w="873"/>
        <w:gridCol w:w="4252"/>
        <w:gridCol w:w="1134"/>
        <w:gridCol w:w="1179"/>
        <w:gridCol w:w="819"/>
        <w:gridCol w:w="819"/>
      </w:tblGrid>
      <w:tr w:rsidR="004C1BA6" w:rsidTr="0070273D">
        <w:trPr>
          <w:trHeight w:val="285"/>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大类</w:t>
            </w:r>
          </w:p>
        </w:tc>
        <w:tc>
          <w:tcPr>
            <w:tcW w:w="701" w:type="dxa"/>
            <w:tcBorders>
              <w:top w:val="single" w:sz="4" w:space="0" w:color="auto"/>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一级分类</w:t>
            </w:r>
          </w:p>
        </w:tc>
        <w:tc>
          <w:tcPr>
            <w:tcW w:w="873" w:type="dxa"/>
            <w:tcBorders>
              <w:top w:val="single" w:sz="4" w:space="0" w:color="auto"/>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二级分类</w:t>
            </w:r>
          </w:p>
        </w:tc>
        <w:tc>
          <w:tcPr>
            <w:tcW w:w="4252" w:type="dxa"/>
            <w:tcBorders>
              <w:top w:val="single" w:sz="4" w:space="0" w:color="auto"/>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事项说明</w:t>
            </w:r>
          </w:p>
        </w:tc>
        <w:tc>
          <w:tcPr>
            <w:tcW w:w="1134" w:type="dxa"/>
            <w:tcBorders>
              <w:top w:val="single" w:sz="4" w:space="0" w:color="auto"/>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交付件</w:t>
            </w:r>
          </w:p>
        </w:tc>
        <w:tc>
          <w:tcPr>
            <w:tcW w:w="1179" w:type="dxa"/>
            <w:tcBorders>
              <w:top w:val="single" w:sz="4" w:space="0" w:color="auto"/>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定价模式</w:t>
            </w:r>
          </w:p>
        </w:tc>
        <w:tc>
          <w:tcPr>
            <w:tcW w:w="819" w:type="dxa"/>
            <w:tcBorders>
              <w:top w:val="single" w:sz="4" w:space="0" w:color="auto"/>
              <w:left w:val="nil"/>
              <w:bottom w:val="single" w:sz="4" w:space="0" w:color="auto"/>
              <w:right w:val="single" w:sz="4" w:space="0" w:color="auto"/>
            </w:tcBorders>
          </w:tcPr>
          <w:p w:rsidR="004C1BA6" w:rsidRDefault="00E86D3F" w:rsidP="00E86D3F">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预估业务</w:t>
            </w:r>
            <w:r w:rsidR="004C1BA6">
              <w:rPr>
                <w:rFonts w:ascii="彩虹粗仿宋" w:eastAsia="彩虹粗仿宋" w:hAnsi="彩虹粗仿宋" w:cs="彩虹粗仿宋" w:hint="eastAsia"/>
                <w:b/>
                <w:bCs/>
                <w:color w:val="000000"/>
                <w:kern w:val="0"/>
                <w:sz w:val="20"/>
                <w:szCs w:val="20"/>
              </w:rPr>
              <w:t>量</w:t>
            </w:r>
          </w:p>
        </w:tc>
        <w:tc>
          <w:tcPr>
            <w:tcW w:w="819" w:type="dxa"/>
            <w:tcBorders>
              <w:top w:val="single" w:sz="4" w:space="0" w:color="auto"/>
              <w:left w:val="single" w:sz="4" w:space="0" w:color="auto"/>
              <w:bottom w:val="single" w:sz="4" w:space="0" w:color="auto"/>
              <w:right w:val="single" w:sz="4" w:space="0" w:color="auto"/>
            </w:tcBorders>
          </w:tcPr>
          <w:p w:rsidR="004C1BA6" w:rsidRDefault="004C1BA6" w:rsidP="00C73385">
            <w:pPr>
              <w:widowControl/>
              <w:jc w:val="center"/>
              <w:rPr>
                <w:rFonts w:ascii="彩虹粗仿宋" w:eastAsia="彩虹粗仿宋" w:hAnsi="彩虹粗仿宋" w:cs="彩虹粗仿宋"/>
                <w:b/>
                <w:bCs/>
                <w:color w:val="000000"/>
                <w:kern w:val="0"/>
                <w:sz w:val="20"/>
                <w:szCs w:val="20"/>
              </w:rPr>
            </w:pPr>
            <w:r>
              <w:rPr>
                <w:rFonts w:ascii="彩虹粗仿宋" w:eastAsia="彩虹粗仿宋" w:hAnsi="彩虹粗仿宋" w:cs="彩虹粗仿宋" w:hint="eastAsia"/>
                <w:b/>
                <w:bCs/>
                <w:color w:val="000000"/>
                <w:kern w:val="0"/>
                <w:sz w:val="20"/>
                <w:szCs w:val="20"/>
              </w:rPr>
              <w:t>报价金额（元）</w:t>
            </w:r>
          </w:p>
        </w:tc>
      </w:tr>
      <w:tr w:rsidR="004C1BA6" w:rsidTr="0070273D">
        <w:trPr>
          <w:trHeight w:val="726"/>
        </w:trPr>
        <w:tc>
          <w:tcPr>
            <w:tcW w:w="548" w:type="dxa"/>
            <w:vMerge w:val="restart"/>
            <w:tcBorders>
              <w:top w:val="nil"/>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1.平台与渠道运营</w:t>
            </w:r>
          </w:p>
        </w:tc>
        <w:tc>
          <w:tcPr>
            <w:tcW w:w="701"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运营优化建议</w:t>
            </w: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 xml:space="preserve">    针对平台运营、内容、客户服务体验提升等提出优化建议</w:t>
            </w:r>
          </w:p>
        </w:tc>
        <w:tc>
          <w:tcPr>
            <w:tcW w:w="4252" w:type="dxa"/>
            <w:tcBorders>
              <w:top w:val="nil"/>
              <w:left w:val="nil"/>
              <w:bottom w:val="single" w:sz="4" w:space="0" w:color="auto"/>
              <w:right w:val="single" w:sz="4" w:space="0" w:color="auto"/>
            </w:tcBorders>
            <w:shd w:val="clear" w:color="auto" w:fill="auto"/>
            <w:vAlign w:val="center"/>
          </w:tcPr>
          <w:p w:rsidR="004C1BA6" w:rsidRDefault="004C1BA6" w:rsidP="00C73385">
            <w:pPr>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 xml:space="preserve">根据用户体验原则，对“云上广C”小程序界面布局调整、视觉元素更新、以提高易用性和美观度等提供运营优化建议；对平台板块规划、内容引流等事项提出优化建议，扩充我行服务内容；协助分行优化平台，提升客户服务体验。    </w:t>
            </w:r>
          </w:p>
        </w:tc>
        <w:tc>
          <w:tcPr>
            <w:tcW w:w="1134"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运营优化建议方案</w:t>
            </w: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061AF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24</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992"/>
        </w:trPr>
        <w:tc>
          <w:tcPr>
            <w:tcW w:w="548" w:type="dxa"/>
            <w:vMerge/>
            <w:tcBorders>
              <w:top w:val="nil"/>
              <w:left w:val="single" w:sz="4" w:space="0" w:color="auto"/>
              <w:bottom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701" w:type="dxa"/>
            <w:tcBorders>
              <w:top w:val="nil"/>
              <w:left w:val="nil"/>
              <w:bottom w:val="single" w:sz="4" w:space="0" w:color="auto"/>
              <w:right w:val="single" w:sz="4" w:space="0" w:color="auto"/>
            </w:tcBorders>
            <w:shd w:val="clear" w:color="auto" w:fill="auto"/>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云推官运营</w:t>
            </w: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云推官运营</w:t>
            </w:r>
          </w:p>
        </w:tc>
        <w:tc>
          <w:tcPr>
            <w:tcW w:w="4252" w:type="dxa"/>
            <w:tcBorders>
              <w:top w:val="nil"/>
              <w:left w:val="nil"/>
              <w:bottom w:val="single" w:sz="4" w:space="0" w:color="auto"/>
              <w:right w:val="single" w:sz="4" w:space="0" w:color="auto"/>
            </w:tcBorders>
            <w:shd w:val="clear" w:color="auto" w:fill="auto"/>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基于云推官营销体系，实现一码通营销功能，用户通过微信渠道扫码参与活动，后台即可统计渠道流量、邀请关系及业绩统计，并配备活动海报系统等功能辅助运营。做好平台活动管理，负责平台活动上线、云推官活动供应商对接、活动对接、权益对接设置等工作。并进行平台流量监测分析，监测平台实时在线人数，及时处理异常流量及平台上活动恶意刷单等问题，保证平台和营销活动平稳运行。</w:t>
            </w:r>
          </w:p>
        </w:tc>
        <w:tc>
          <w:tcPr>
            <w:tcW w:w="1134"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云推官活动对接数</w:t>
            </w: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061AF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24</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613"/>
        </w:trPr>
        <w:tc>
          <w:tcPr>
            <w:tcW w:w="548" w:type="dxa"/>
            <w:tcBorders>
              <w:top w:val="nil"/>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2.用户运营</w:t>
            </w:r>
          </w:p>
        </w:tc>
        <w:tc>
          <w:tcPr>
            <w:tcW w:w="701"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用户运营分析</w:t>
            </w: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平台用户行为分析、新增功能模块建议、制定平台用户增长策略等</w:t>
            </w:r>
          </w:p>
        </w:tc>
        <w:tc>
          <w:tcPr>
            <w:tcW w:w="4252"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跟踪和分析用户在“云上广C”小程序上的行为模式，例如访问频率、停留时间、页面浏览深度等，以了解用户偏好和需求。以及收集同类型平台的相关功能提出新增功能模块建议，制定平台用户增长策略。提交的平台用户行为分析报告每月1份、新增模块建议每季度1份。</w:t>
            </w:r>
          </w:p>
        </w:tc>
        <w:tc>
          <w:tcPr>
            <w:tcW w:w="1134"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用户行为分析报告、新增模块建议报告</w:t>
            </w: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46211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24</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579"/>
        </w:trPr>
        <w:tc>
          <w:tcPr>
            <w:tcW w:w="548" w:type="dxa"/>
            <w:tcBorders>
              <w:top w:val="nil"/>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3.活动运营</w:t>
            </w:r>
          </w:p>
        </w:tc>
        <w:tc>
          <w:tcPr>
            <w:tcW w:w="701"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活动运营分析</w:t>
            </w: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活动运营整体/专项分析</w:t>
            </w:r>
          </w:p>
        </w:tc>
        <w:tc>
          <w:tcPr>
            <w:tcW w:w="4252"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基于“云上广C”小程序，就业务指标提升或是客户经营等需求，提供数字化营销活动创意、设计全套文案并协助活动进行开发对接，活动主题包含但不限于流量运营、金融转化、用户中心等，活动类别包括但不限于抽奖、签到、领奖、秒杀、游戏、养成、拼团、任务、裂变等。活动上线后在不改变主流程的基础上免费迭代与换肤。并实时监测“云上广C”小程序上营销活动开展情况，按日提供活动浏览、点击、转化、权益领取等相关活动数据，</w:t>
            </w:r>
            <w:r>
              <w:rPr>
                <w:rFonts w:ascii="彩虹粗仿宋" w:eastAsia="彩虹粗仿宋" w:hAnsi="彩虹粗仿宋" w:cs="彩虹粗仿宋" w:hint="eastAsia"/>
                <w:color w:val="000000"/>
                <w:kern w:val="0"/>
                <w:sz w:val="18"/>
                <w:szCs w:val="18"/>
              </w:rPr>
              <w:lastRenderedPageBreak/>
              <w:t>每日监控活动效果，发现异常等情况及时汇报，按需提供日报周报月报季报年报等数据。按规范进行活动质效分析服务,在活动每一阶段及结束后提供行方一份活动复盘报告。</w:t>
            </w:r>
          </w:p>
        </w:tc>
        <w:tc>
          <w:tcPr>
            <w:tcW w:w="1134"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lastRenderedPageBreak/>
              <w:t>活动监测复盘报告</w:t>
            </w: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4</w:t>
            </w:r>
            <w:r>
              <w:rPr>
                <w:rFonts w:ascii="彩虹粗仿宋" w:eastAsia="彩虹粗仿宋" w:hAnsi="彩虹粗仿宋" w:cs="彩虹粗仿宋"/>
                <w:color w:val="000000"/>
                <w:kern w:val="0"/>
                <w:sz w:val="18"/>
                <w:szCs w:val="18"/>
              </w:rPr>
              <w:t>8</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270"/>
        </w:trPr>
        <w:tc>
          <w:tcPr>
            <w:tcW w:w="548" w:type="dxa"/>
            <w:vMerge w:val="restart"/>
            <w:tcBorders>
              <w:top w:val="nil"/>
              <w:left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lastRenderedPageBreak/>
              <w:t>4.内容运营</w:t>
            </w:r>
          </w:p>
        </w:tc>
        <w:tc>
          <w:tcPr>
            <w:tcW w:w="701" w:type="dxa"/>
            <w:vMerge w:val="restart"/>
            <w:tcBorders>
              <w:top w:val="nil"/>
              <w:left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内容设计制作</w:t>
            </w: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图片设计</w:t>
            </w:r>
          </w:p>
        </w:tc>
        <w:tc>
          <w:tcPr>
            <w:tcW w:w="4252" w:type="dxa"/>
            <w:tcBorders>
              <w:top w:val="nil"/>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根据平台版面装潢等需要，结合场景、热点、文化等综合因素，以图片的展示形式进行创意设计。提供需求规格的海报、长图、分割图、点缀图、弹窗图等，同时解决设计所用素材及字体版权问题。</w:t>
            </w:r>
          </w:p>
        </w:tc>
        <w:tc>
          <w:tcPr>
            <w:tcW w:w="1134" w:type="dxa"/>
            <w:vMerge w:val="restart"/>
            <w:tcBorders>
              <w:top w:val="nil"/>
              <w:left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文稿、海报、视频</w:t>
            </w: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4</w:t>
            </w:r>
            <w:r>
              <w:rPr>
                <w:rFonts w:ascii="彩虹粗仿宋" w:eastAsia="彩虹粗仿宋" w:hAnsi="彩虹粗仿宋" w:cs="彩虹粗仿宋"/>
                <w:color w:val="000000"/>
                <w:kern w:val="0"/>
                <w:sz w:val="18"/>
                <w:szCs w:val="18"/>
              </w:rPr>
              <w:t>8</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270"/>
        </w:trPr>
        <w:tc>
          <w:tcPr>
            <w:tcW w:w="548"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873" w:type="dxa"/>
            <w:tcBorders>
              <w:top w:val="nil"/>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宣传文案编写</w:t>
            </w:r>
          </w:p>
        </w:tc>
        <w:tc>
          <w:tcPr>
            <w:tcW w:w="4252" w:type="dxa"/>
            <w:tcBorders>
              <w:top w:val="nil"/>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针对“云上广C”小程序的基本情况介绍、主要功能点、平台布放活动等内容设计公众号长推文，端内外（主流互联网社交平台如抖音、小红书等）种草推荐、内容运营。朋友圈等渠道配图文案、朋友圈贴片跳转平台引流广告等。</w:t>
            </w:r>
          </w:p>
        </w:tc>
        <w:tc>
          <w:tcPr>
            <w:tcW w:w="1134"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tcBorders>
              <w:top w:val="single" w:sz="4" w:space="0" w:color="auto"/>
              <w:left w:val="nil"/>
              <w:bottom w:val="single" w:sz="4" w:space="0" w:color="auto"/>
              <w:right w:val="single" w:sz="4" w:space="0" w:color="auto"/>
            </w:tcBorders>
            <w:vAlign w:val="center"/>
          </w:tcPr>
          <w:p w:rsidR="004C1BA6" w:rsidRDefault="0046211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72</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270"/>
        </w:trPr>
        <w:tc>
          <w:tcPr>
            <w:tcW w:w="548"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873" w:type="dxa"/>
            <w:vMerge w:val="restart"/>
            <w:tcBorders>
              <w:top w:val="nil"/>
              <w:left w:val="nil"/>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短视频类</w:t>
            </w:r>
          </w:p>
        </w:tc>
        <w:tc>
          <w:tcPr>
            <w:tcW w:w="4252" w:type="dxa"/>
            <w:vMerge w:val="restart"/>
            <w:tcBorders>
              <w:top w:val="nil"/>
              <w:left w:val="single" w:sz="4" w:space="0" w:color="auto"/>
              <w:right w:val="single" w:sz="4" w:space="0" w:color="auto"/>
            </w:tcBorders>
            <w:shd w:val="clear" w:color="auto" w:fill="auto"/>
            <w:vAlign w:val="center"/>
          </w:tcPr>
          <w:p w:rsidR="004C1BA6" w:rsidRDefault="004C1BA6" w:rsidP="00C73385">
            <w:pPr>
              <w:widowControl/>
              <w:jc w:val="left"/>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根据“云上广C”小程序的基础功能如通过云推官参与活动的流程等制作视频小讲堂以及营销活动内容等，策划创意脚本，进行场景设计、人物设计，提供配音、添加字幕、背景音乐等，并提供视频剪辑、配套海报设计等一系列服务，解决视频所涉及素材版权问题。</w:t>
            </w:r>
          </w:p>
        </w:tc>
        <w:tc>
          <w:tcPr>
            <w:tcW w:w="1134" w:type="dxa"/>
            <w:vMerge/>
            <w:tcBorders>
              <w:left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一分钟计费方式（套）</w:t>
            </w:r>
          </w:p>
        </w:tc>
        <w:tc>
          <w:tcPr>
            <w:tcW w:w="819" w:type="dxa"/>
            <w:tcBorders>
              <w:top w:val="single" w:sz="4" w:space="0" w:color="auto"/>
              <w:left w:val="nil"/>
              <w:bottom w:val="single" w:sz="4" w:space="0" w:color="auto"/>
              <w:right w:val="single" w:sz="4" w:space="0" w:color="auto"/>
            </w:tcBorders>
            <w:vAlign w:val="center"/>
          </w:tcPr>
          <w:p w:rsidR="004C1BA6" w:rsidRDefault="0046211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24</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4C1BA6" w:rsidTr="0070273D">
        <w:trPr>
          <w:trHeight w:val="270"/>
        </w:trPr>
        <w:tc>
          <w:tcPr>
            <w:tcW w:w="548" w:type="dxa"/>
            <w:vMerge/>
            <w:tcBorders>
              <w:left w:val="single" w:sz="4" w:space="0" w:color="auto"/>
              <w:bottom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bottom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873" w:type="dxa"/>
            <w:vMerge/>
            <w:tcBorders>
              <w:left w:val="nil"/>
              <w:bottom w:val="single" w:sz="4" w:space="0" w:color="auto"/>
              <w:right w:val="single" w:sz="4" w:space="0" w:color="auto"/>
            </w:tcBorders>
            <w:shd w:val="clear" w:color="auto" w:fill="auto"/>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c>
          <w:tcPr>
            <w:tcW w:w="4252" w:type="dxa"/>
            <w:vMerge/>
            <w:tcBorders>
              <w:left w:val="single" w:sz="4" w:space="0" w:color="auto"/>
              <w:bottom w:val="single" w:sz="4" w:space="0" w:color="auto"/>
              <w:right w:val="single" w:sz="4" w:space="0" w:color="auto"/>
            </w:tcBorders>
            <w:shd w:val="clear" w:color="auto" w:fill="auto"/>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1134" w:type="dxa"/>
            <w:vMerge/>
            <w:tcBorders>
              <w:left w:val="single" w:sz="4" w:space="0" w:color="auto"/>
              <w:bottom w:val="single" w:sz="4" w:space="0" w:color="auto"/>
              <w:right w:val="single" w:sz="4" w:space="0" w:color="auto"/>
            </w:tcBorders>
            <w:vAlign w:val="center"/>
          </w:tcPr>
          <w:p w:rsidR="004C1BA6" w:rsidRDefault="004C1BA6" w:rsidP="00C73385">
            <w:pPr>
              <w:widowControl/>
              <w:jc w:val="left"/>
              <w:rPr>
                <w:rFonts w:ascii="彩虹粗仿宋" w:eastAsia="彩虹粗仿宋" w:hAnsi="彩虹粗仿宋" w:cs="彩虹粗仿宋"/>
                <w:color w:val="000000"/>
                <w:kern w:val="0"/>
                <w:sz w:val="18"/>
                <w:szCs w:val="18"/>
              </w:rPr>
            </w:pPr>
          </w:p>
        </w:tc>
        <w:tc>
          <w:tcPr>
            <w:tcW w:w="1179" w:type="dxa"/>
            <w:tcBorders>
              <w:top w:val="nil"/>
              <w:left w:val="nil"/>
              <w:bottom w:val="single" w:sz="4" w:space="0" w:color="auto"/>
              <w:right w:val="single" w:sz="4" w:space="0" w:color="auto"/>
            </w:tcBorders>
            <w:shd w:val="clear" w:color="auto" w:fill="auto"/>
            <w:noWrap/>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超过一分钟计费方式（秒）</w:t>
            </w:r>
          </w:p>
        </w:tc>
        <w:tc>
          <w:tcPr>
            <w:tcW w:w="819" w:type="dxa"/>
            <w:tcBorders>
              <w:top w:val="single" w:sz="4" w:space="0" w:color="auto"/>
              <w:left w:val="nil"/>
              <w:bottom w:val="single" w:sz="4" w:space="0" w:color="auto"/>
              <w:right w:val="single" w:sz="4" w:space="0" w:color="auto"/>
            </w:tcBorders>
            <w:vAlign w:val="center"/>
          </w:tcPr>
          <w:p w:rsidR="004C1BA6" w:rsidRDefault="00462113"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1200</w:t>
            </w:r>
          </w:p>
        </w:tc>
        <w:tc>
          <w:tcPr>
            <w:tcW w:w="819" w:type="dxa"/>
            <w:tcBorders>
              <w:top w:val="nil"/>
              <w:left w:val="single" w:sz="4" w:space="0" w:color="auto"/>
              <w:bottom w:val="single" w:sz="4" w:space="0" w:color="auto"/>
              <w:right w:val="single" w:sz="4" w:space="0" w:color="auto"/>
            </w:tcBorders>
            <w:vAlign w:val="center"/>
          </w:tcPr>
          <w:p w:rsidR="004C1BA6" w:rsidRDefault="004C1BA6" w:rsidP="00C73385">
            <w:pPr>
              <w:widowControl/>
              <w:jc w:val="center"/>
              <w:rPr>
                <w:rFonts w:ascii="彩虹粗仿宋" w:eastAsia="彩虹粗仿宋" w:hAnsi="彩虹粗仿宋" w:cs="彩虹粗仿宋"/>
                <w:color w:val="000000"/>
                <w:kern w:val="0"/>
                <w:sz w:val="18"/>
                <w:szCs w:val="18"/>
              </w:rPr>
            </w:pPr>
          </w:p>
        </w:tc>
      </w:tr>
      <w:tr w:rsidR="009C396B" w:rsidTr="0070273D">
        <w:trPr>
          <w:trHeight w:val="3025"/>
        </w:trPr>
        <w:tc>
          <w:tcPr>
            <w:tcW w:w="548" w:type="dxa"/>
            <w:vMerge w:val="restart"/>
            <w:tcBorders>
              <w:top w:val="nil"/>
              <w:left w:val="single" w:sz="4" w:space="0" w:color="auto"/>
              <w:bottom w:val="single" w:sz="4" w:space="0" w:color="auto"/>
              <w:right w:val="single" w:sz="4" w:space="0" w:color="auto"/>
            </w:tcBorders>
            <w:shd w:val="clear" w:color="auto" w:fill="auto"/>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5.服务运营</w:t>
            </w:r>
          </w:p>
        </w:tc>
        <w:tc>
          <w:tcPr>
            <w:tcW w:w="701" w:type="dxa"/>
            <w:vMerge w:val="restart"/>
            <w:tcBorders>
              <w:top w:val="nil"/>
              <w:left w:val="nil"/>
              <w:right w:val="single" w:sz="4" w:space="0" w:color="auto"/>
            </w:tcBorders>
            <w:shd w:val="clear" w:color="auto" w:fill="auto"/>
            <w:vAlign w:val="center"/>
          </w:tcPr>
          <w:p w:rsidR="009C396B" w:rsidRDefault="009C396B" w:rsidP="00C73385">
            <w:pPr>
              <w:jc w:val="center"/>
              <w:rPr>
                <w:rFonts w:ascii="彩虹粗仿宋" w:eastAsia="彩虹粗仿宋" w:hAnsi="彩虹粗仿宋" w:cs="彩虹粗仿宋"/>
                <w:color w:val="000000"/>
                <w:kern w:val="0"/>
                <w:sz w:val="18"/>
                <w:szCs w:val="18"/>
              </w:rPr>
            </w:pPr>
          </w:p>
        </w:tc>
        <w:tc>
          <w:tcPr>
            <w:tcW w:w="873"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数据服务支持</w:t>
            </w:r>
          </w:p>
        </w:tc>
        <w:tc>
          <w:tcPr>
            <w:tcW w:w="4252"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提供</w:t>
            </w:r>
            <w:r w:rsidR="00366E1F" w:rsidRPr="00366E1F">
              <w:rPr>
                <w:rFonts w:ascii="彩虹粗仿宋" w:eastAsia="彩虹粗仿宋" w:hAnsi="彩虹粗仿宋" w:cs="彩虹粗仿宋" w:hint="eastAsia"/>
                <w:color w:val="000000"/>
                <w:kern w:val="0"/>
                <w:sz w:val="18"/>
                <w:szCs w:val="18"/>
              </w:rPr>
              <w:t>小程序运营</w:t>
            </w:r>
            <w:r>
              <w:rPr>
                <w:rFonts w:ascii="彩虹粗仿宋" w:eastAsia="彩虹粗仿宋" w:hAnsi="彩虹粗仿宋" w:cs="彩虹粗仿宋" w:hint="eastAsia"/>
                <w:color w:val="000000"/>
                <w:kern w:val="0"/>
                <w:sz w:val="18"/>
                <w:szCs w:val="18"/>
              </w:rPr>
              <w:t>数据服务，包括梳理数据需求、数据跟踪、数据提取、报表编制、数据分析等</w:t>
            </w:r>
          </w:p>
        </w:tc>
        <w:tc>
          <w:tcPr>
            <w:tcW w:w="1134"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jc w:val="center"/>
            </w:pPr>
            <w:r>
              <w:rPr>
                <w:rFonts w:ascii="彩虹粗仿宋" w:eastAsia="彩虹粗仿宋" w:hAnsi="彩虹粗仿宋" w:cs="彩虹粗仿宋" w:hint="eastAsia"/>
                <w:color w:val="000000"/>
                <w:kern w:val="0"/>
                <w:sz w:val="18"/>
                <w:szCs w:val="18"/>
              </w:rPr>
              <w:t>1.明细数据</w:t>
            </w:r>
            <w:r>
              <w:rPr>
                <w:rFonts w:ascii="彩虹粗仿宋" w:eastAsia="彩虹粗仿宋" w:hAnsi="彩虹粗仿宋" w:cs="彩虹粗仿宋" w:hint="eastAsia"/>
                <w:color w:val="000000"/>
                <w:kern w:val="0"/>
                <w:sz w:val="18"/>
                <w:szCs w:val="18"/>
              </w:rPr>
              <w:br/>
              <w:t>2.汇总数据</w:t>
            </w:r>
            <w:r>
              <w:rPr>
                <w:rFonts w:ascii="彩虹粗仿宋" w:eastAsia="彩虹粗仿宋" w:hAnsi="彩虹粗仿宋" w:cs="彩虹粗仿宋" w:hint="eastAsia"/>
                <w:color w:val="000000"/>
                <w:kern w:val="0"/>
                <w:sz w:val="18"/>
                <w:szCs w:val="18"/>
              </w:rPr>
              <w:br/>
              <w:t>3.报表需求</w:t>
            </w:r>
            <w:r>
              <w:rPr>
                <w:rFonts w:ascii="彩虹粗仿宋" w:eastAsia="彩虹粗仿宋" w:hAnsi="彩虹粗仿宋" w:cs="彩虹粗仿宋" w:hint="eastAsia"/>
                <w:color w:val="000000"/>
                <w:kern w:val="0"/>
                <w:sz w:val="18"/>
                <w:szCs w:val="18"/>
              </w:rPr>
              <w:br/>
              <w:t>4.运营支持</w:t>
            </w:r>
          </w:p>
        </w:tc>
        <w:tc>
          <w:tcPr>
            <w:tcW w:w="1179" w:type="dxa"/>
            <w:tcBorders>
              <w:top w:val="single" w:sz="4" w:space="0" w:color="auto"/>
              <w:left w:val="nil"/>
              <w:bottom w:val="single" w:sz="4" w:space="0" w:color="auto"/>
              <w:right w:val="single" w:sz="4" w:space="0" w:color="auto"/>
            </w:tcBorders>
            <w:shd w:val="clear" w:color="auto" w:fill="auto"/>
            <w:noWrap/>
            <w:vAlign w:val="center"/>
          </w:tcPr>
          <w:p w:rsidR="009C396B" w:rsidRDefault="009C396B" w:rsidP="00C73385">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vMerge w:val="restart"/>
            <w:tcBorders>
              <w:top w:val="single" w:sz="4" w:space="0" w:color="auto"/>
              <w:left w:val="single" w:sz="4" w:space="0" w:color="auto"/>
              <w:right w:val="single" w:sz="4" w:space="0" w:color="auto"/>
            </w:tcBorders>
            <w:vAlign w:val="center"/>
          </w:tcPr>
          <w:p w:rsidR="009C396B" w:rsidRDefault="009C396B" w:rsidP="009C396B">
            <w:pPr>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color w:val="000000"/>
                <w:kern w:val="0"/>
                <w:sz w:val="18"/>
                <w:szCs w:val="18"/>
              </w:rPr>
              <w:t>1</w:t>
            </w:r>
          </w:p>
        </w:tc>
        <w:tc>
          <w:tcPr>
            <w:tcW w:w="819" w:type="dxa"/>
            <w:vMerge w:val="restart"/>
            <w:tcBorders>
              <w:top w:val="single" w:sz="4" w:space="0" w:color="auto"/>
              <w:left w:val="single" w:sz="4" w:space="0" w:color="auto"/>
              <w:bottom w:val="single" w:sz="4" w:space="0" w:color="auto"/>
              <w:right w:val="single" w:sz="4" w:space="0" w:color="auto"/>
            </w:tcBorders>
            <w:vAlign w:val="center"/>
          </w:tcPr>
          <w:p w:rsidR="009C396B" w:rsidRDefault="009C396B" w:rsidP="00C73385">
            <w:pPr>
              <w:jc w:val="center"/>
              <w:rPr>
                <w:rFonts w:ascii="彩虹粗仿宋" w:eastAsia="彩虹粗仿宋" w:hAnsi="彩虹粗仿宋" w:cs="彩虹粗仿宋"/>
                <w:color w:val="000000"/>
                <w:kern w:val="0"/>
                <w:sz w:val="18"/>
                <w:szCs w:val="18"/>
              </w:rPr>
            </w:pPr>
          </w:p>
        </w:tc>
      </w:tr>
      <w:tr w:rsidR="009C396B" w:rsidTr="0070273D">
        <w:trPr>
          <w:trHeight w:val="960"/>
        </w:trPr>
        <w:tc>
          <w:tcPr>
            <w:tcW w:w="548" w:type="dxa"/>
            <w:vMerge/>
            <w:tcBorders>
              <w:top w:val="nil"/>
              <w:left w:val="single" w:sz="4" w:space="0" w:color="auto"/>
              <w:bottom w:val="single" w:sz="4" w:space="0" w:color="auto"/>
              <w:right w:val="single" w:sz="4" w:space="0" w:color="auto"/>
            </w:tcBorders>
            <w:vAlign w:val="center"/>
          </w:tcPr>
          <w:p w:rsidR="009C396B" w:rsidRDefault="009C396B" w:rsidP="00C73385">
            <w:pPr>
              <w:widowControl/>
              <w:jc w:val="left"/>
              <w:rPr>
                <w:rFonts w:ascii="彩虹粗仿宋" w:eastAsia="彩虹粗仿宋" w:hAnsi="彩虹粗仿宋" w:cs="彩虹粗仿宋"/>
                <w:color w:val="000000"/>
                <w:kern w:val="0"/>
                <w:sz w:val="18"/>
                <w:szCs w:val="18"/>
              </w:rPr>
            </w:pPr>
          </w:p>
        </w:tc>
        <w:tc>
          <w:tcPr>
            <w:tcW w:w="701" w:type="dxa"/>
            <w:vMerge/>
            <w:tcBorders>
              <w:left w:val="single" w:sz="4" w:space="0" w:color="auto"/>
              <w:bottom w:val="single" w:sz="4" w:space="0" w:color="auto"/>
              <w:right w:val="single" w:sz="4" w:space="0" w:color="auto"/>
            </w:tcBorders>
            <w:vAlign w:val="center"/>
          </w:tcPr>
          <w:p w:rsidR="009C396B" w:rsidRDefault="009C396B" w:rsidP="00C73385">
            <w:pPr>
              <w:widowControl/>
              <w:jc w:val="left"/>
              <w:rPr>
                <w:rFonts w:ascii="彩虹粗仿宋" w:eastAsia="彩虹粗仿宋" w:hAnsi="彩虹粗仿宋" w:cs="彩虹粗仿宋"/>
                <w:color w:val="000000"/>
                <w:kern w:val="0"/>
                <w:sz w:val="18"/>
                <w:szCs w:val="18"/>
              </w:rPr>
            </w:pPr>
          </w:p>
        </w:tc>
        <w:tc>
          <w:tcPr>
            <w:tcW w:w="873"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应急管理服务支持</w:t>
            </w:r>
          </w:p>
        </w:tc>
        <w:tc>
          <w:tcPr>
            <w:tcW w:w="4252"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对运营过程中出现的风险事项进行分析处理等</w:t>
            </w:r>
          </w:p>
        </w:tc>
        <w:tc>
          <w:tcPr>
            <w:tcW w:w="1134" w:type="dxa"/>
            <w:tcBorders>
              <w:top w:val="single" w:sz="4" w:space="0" w:color="auto"/>
              <w:left w:val="nil"/>
              <w:bottom w:val="single" w:sz="4" w:space="0" w:color="auto"/>
              <w:right w:val="single" w:sz="4" w:space="0" w:color="auto"/>
            </w:tcBorders>
            <w:shd w:val="clear" w:color="auto" w:fill="auto"/>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运营支持；风险事件分析与应急处置</w:t>
            </w:r>
          </w:p>
        </w:tc>
        <w:tc>
          <w:tcPr>
            <w:tcW w:w="1179" w:type="dxa"/>
            <w:tcBorders>
              <w:top w:val="single" w:sz="4" w:space="0" w:color="auto"/>
              <w:left w:val="nil"/>
              <w:bottom w:val="single" w:sz="4" w:space="0" w:color="auto"/>
              <w:right w:val="single" w:sz="4" w:space="0" w:color="auto"/>
            </w:tcBorders>
            <w:shd w:val="clear" w:color="auto" w:fill="auto"/>
            <w:noWrap/>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r>
              <w:rPr>
                <w:rFonts w:ascii="彩虹粗仿宋" w:eastAsia="彩虹粗仿宋" w:hAnsi="彩虹粗仿宋" w:cs="彩虹粗仿宋" w:hint="eastAsia"/>
                <w:color w:val="000000"/>
                <w:kern w:val="0"/>
                <w:sz w:val="18"/>
                <w:szCs w:val="18"/>
              </w:rPr>
              <w:t>元/个</w:t>
            </w:r>
          </w:p>
        </w:tc>
        <w:tc>
          <w:tcPr>
            <w:tcW w:w="819" w:type="dxa"/>
            <w:vMerge/>
            <w:tcBorders>
              <w:left w:val="single" w:sz="4" w:space="0" w:color="auto"/>
              <w:bottom w:val="single" w:sz="4" w:space="0" w:color="auto"/>
              <w:right w:val="single" w:sz="4" w:space="0" w:color="auto"/>
            </w:tcBorders>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p>
        </w:tc>
        <w:tc>
          <w:tcPr>
            <w:tcW w:w="819" w:type="dxa"/>
            <w:vMerge/>
            <w:tcBorders>
              <w:top w:val="single" w:sz="4" w:space="0" w:color="auto"/>
              <w:left w:val="single" w:sz="4" w:space="0" w:color="auto"/>
              <w:bottom w:val="single" w:sz="4" w:space="0" w:color="auto"/>
              <w:right w:val="single" w:sz="4" w:space="0" w:color="auto"/>
            </w:tcBorders>
            <w:vAlign w:val="center"/>
          </w:tcPr>
          <w:p w:rsidR="009C396B" w:rsidRDefault="009C396B" w:rsidP="00C73385">
            <w:pPr>
              <w:widowControl/>
              <w:jc w:val="center"/>
              <w:rPr>
                <w:rFonts w:ascii="彩虹粗仿宋" w:eastAsia="彩虹粗仿宋" w:hAnsi="彩虹粗仿宋" w:cs="彩虹粗仿宋"/>
                <w:color w:val="000000"/>
                <w:kern w:val="0"/>
                <w:sz w:val="18"/>
                <w:szCs w:val="18"/>
              </w:rPr>
            </w:pPr>
          </w:p>
        </w:tc>
      </w:tr>
    </w:tbl>
    <w:p w:rsidR="006067AA" w:rsidRDefault="006067AA" w:rsidP="004316C7">
      <w:pPr>
        <w:adjustRightInd w:val="0"/>
        <w:snapToGrid w:val="0"/>
        <w:spacing w:line="560" w:lineRule="exact"/>
        <w:ind w:firstLineChars="200" w:firstLine="640"/>
        <w:rPr>
          <w:rFonts w:ascii="彩虹粗仿宋" w:eastAsia="彩虹粗仿宋" w:hAnsi="宋体" w:cs="Times New Roman"/>
          <w:snapToGrid w:val="0"/>
          <w:kern w:val="0"/>
          <w:sz w:val="32"/>
          <w:szCs w:val="32"/>
        </w:rPr>
      </w:pPr>
    </w:p>
    <w:p w:rsidR="004316C7" w:rsidRPr="0070273D" w:rsidRDefault="004316C7" w:rsidP="0070273D">
      <w:pPr>
        <w:adjustRightInd w:val="0"/>
        <w:snapToGrid w:val="0"/>
        <w:spacing w:line="560" w:lineRule="atLeast"/>
        <w:ind w:left="482"/>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九、其他要求。</w:t>
      </w:r>
    </w:p>
    <w:p w:rsidR="00C473AF" w:rsidRPr="006D4FB9" w:rsidRDefault="007251C6" w:rsidP="00E0766A">
      <w:pPr>
        <w:spacing w:line="560" w:lineRule="exact"/>
      </w:pPr>
    </w:p>
    <w:sectPr w:rsidR="00C473AF" w:rsidRPr="006D4F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1C6" w:rsidRDefault="007251C6" w:rsidP="006D4FB9">
      <w:r>
        <w:separator/>
      </w:r>
    </w:p>
  </w:endnote>
  <w:endnote w:type="continuationSeparator" w:id="0">
    <w:p w:rsidR="007251C6" w:rsidRDefault="007251C6" w:rsidP="006D4F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彩虹小标宋">
    <w:altName w:val="微软雅黑"/>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彩虹楷体">
    <w:altName w:val="宋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1C6" w:rsidRDefault="007251C6" w:rsidP="006D4FB9">
      <w:r>
        <w:separator/>
      </w:r>
    </w:p>
  </w:footnote>
  <w:footnote w:type="continuationSeparator" w:id="0">
    <w:p w:rsidR="007251C6" w:rsidRDefault="007251C6" w:rsidP="006D4FB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E3552FE"/>
    <w:multiLevelType w:val="singleLevel"/>
    <w:tmpl w:val="BE3552FE"/>
    <w:lvl w:ilvl="0">
      <w:start w:val="11"/>
      <w:numFmt w:val="chineseCounting"/>
      <w:suff w:val="nothing"/>
      <w:lvlText w:val="%1、"/>
      <w:lvlJc w:val="left"/>
      <w:rPr>
        <w:rFonts w:hint="eastAsia"/>
      </w:rPr>
    </w:lvl>
  </w:abstractNum>
  <w:abstractNum w:abstractNumId="1" w15:restartNumberingAfterBreak="0">
    <w:nsid w:val="03307FB2"/>
    <w:multiLevelType w:val="hybridMultilevel"/>
    <w:tmpl w:val="2E68A83A"/>
    <w:lvl w:ilvl="0" w:tplc="49B0570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043838"/>
    <w:multiLevelType w:val="hybridMultilevel"/>
    <w:tmpl w:val="410CC930"/>
    <w:lvl w:ilvl="0" w:tplc="3BA6A11C">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0D720436"/>
    <w:multiLevelType w:val="hybridMultilevel"/>
    <w:tmpl w:val="5D5851A8"/>
    <w:lvl w:ilvl="0" w:tplc="92C8A98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18F243CA"/>
    <w:multiLevelType w:val="hybridMultilevel"/>
    <w:tmpl w:val="C72221BC"/>
    <w:lvl w:ilvl="0" w:tplc="2822FBE2">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5" w15:restartNumberingAfterBreak="0">
    <w:nsid w:val="1D3D59A6"/>
    <w:multiLevelType w:val="hybridMultilevel"/>
    <w:tmpl w:val="0CD49B90"/>
    <w:lvl w:ilvl="0" w:tplc="DDD27E34">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6" w15:restartNumberingAfterBreak="0">
    <w:nsid w:val="34FF68A2"/>
    <w:multiLevelType w:val="hybridMultilevel"/>
    <w:tmpl w:val="26FE6AFE"/>
    <w:lvl w:ilvl="0" w:tplc="65EC967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CBC2D62"/>
    <w:multiLevelType w:val="hybridMultilevel"/>
    <w:tmpl w:val="F160B110"/>
    <w:lvl w:ilvl="0" w:tplc="A1CC83A0">
      <w:start w:val="3"/>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8" w15:restartNumberingAfterBreak="0">
    <w:nsid w:val="57617F7F"/>
    <w:multiLevelType w:val="hybridMultilevel"/>
    <w:tmpl w:val="00621D46"/>
    <w:lvl w:ilvl="0" w:tplc="7B88B526">
      <w:start w:val="1"/>
      <w:numFmt w:val="japaneseCounting"/>
      <w:lvlText w:val="（%1）"/>
      <w:lvlJc w:val="left"/>
      <w:pPr>
        <w:ind w:left="1447" w:hanging="885"/>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9" w15:restartNumberingAfterBreak="0">
    <w:nsid w:val="58574599"/>
    <w:multiLevelType w:val="hybridMultilevel"/>
    <w:tmpl w:val="A91C1F1E"/>
    <w:lvl w:ilvl="0" w:tplc="18086EE4">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5"/>
  </w:num>
  <w:num w:numId="2">
    <w:abstractNumId w:val="1"/>
  </w:num>
  <w:num w:numId="3">
    <w:abstractNumId w:val="6"/>
  </w:num>
  <w:num w:numId="4">
    <w:abstractNumId w:val="8"/>
  </w:num>
  <w:num w:numId="5">
    <w:abstractNumId w:val="2"/>
  </w:num>
  <w:num w:numId="6">
    <w:abstractNumId w:val="0"/>
  </w:num>
  <w:num w:numId="7">
    <w:abstractNumId w:val="4"/>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96E"/>
    <w:rsid w:val="00005AAF"/>
    <w:rsid w:val="00006870"/>
    <w:rsid w:val="00006E30"/>
    <w:rsid w:val="00046004"/>
    <w:rsid w:val="0005396E"/>
    <w:rsid w:val="000617E9"/>
    <w:rsid w:val="00061AF3"/>
    <w:rsid w:val="0008045D"/>
    <w:rsid w:val="000877ED"/>
    <w:rsid w:val="000B4298"/>
    <w:rsid w:val="00112C3B"/>
    <w:rsid w:val="001338D4"/>
    <w:rsid w:val="00135986"/>
    <w:rsid w:val="00172600"/>
    <w:rsid w:val="001801DA"/>
    <w:rsid w:val="00184586"/>
    <w:rsid w:val="0018672F"/>
    <w:rsid w:val="00193C9E"/>
    <w:rsid w:val="001C1106"/>
    <w:rsid w:val="001D0E2A"/>
    <w:rsid w:val="001D2F39"/>
    <w:rsid w:val="001D61DB"/>
    <w:rsid w:val="001F57D6"/>
    <w:rsid w:val="002524F3"/>
    <w:rsid w:val="002838F2"/>
    <w:rsid w:val="002B59AE"/>
    <w:rsid w:val="00325AF6"/>
    <w:rsid w:val="00325EA6"/>
    <w:rsid w:val="00327352"/>
    <w:rsid w:val="00330BF1"/>
    <w:rsid w:val="00333489"/>
    <w:rsid w:val="00343734"/>
    <w:rsid w:val="00366E1F"/>
    <w:rsid w:val="00375CCA"/>
    <w:rsid w:val="0039536C"/>
    <w:rsid w:val="003A0FF6"/>
    <w:rsid w:val="003A2320"/>
    <w:rsid w:val="003B2EE9"/>
    <w:rsid w:val="003F6D7D"/>
    <w:rsid w:val="004007C1"/>
    <w:rsid w:val="00407E63"/>
    <w:rsid w:val="0041573E"/>
    <w:rsid w:val="004316C7"/>
    <w:rsid w:val="00462113"/>
    <w:rsid w:val="0046334C"/>
    <w:rsid w:val="00466228"/>
    <w:rsid w:val="00471648"/>
    <w:rsid w:val="004B5E82"/>
    <w:rsid w:val="004C1BA6"/>
    <w:rsid w:val="004D1B80"/>
    <w:rsid w:val="00544F81"/>
    <w:rsid w:val="00553155"/>
    <w:rsid w:val="00554AA4"/>
    <w:rsid w:val="00573359"/>
    <w:rsid w:val="00583200"/>
    <w:rsid w:val="00583C9C"/>
    <w:rsid w:val="0059443C"/>
    <w:rsid w:val="005C3721"/>
    <w:rsid w:val="005C3F41"/>
    <w:rsid w:val="006067AA"/>
    <w:rsid w:val="00607B39"/>
    <w:rsid w:val="00644367"/>
    <w:rsid w:val="006A6025"/>
    <w:rsid w:val="006D09CC"/>
    <w:rsid w:val="006D2ADC"/>
    <w:rsid w:val="006D4FB9"/>
    <w:rsid w:val="0070273D"/>
    <w:rsid w:val="0070388A"/>
    <w:rsid w:val="00717662"/>
    <w:rsid w:val="007176CA"/>
    <w:rsid w:val="0072070E"/>
    <w:rsid w:val="007251C6"/>
    <w:rsid w:val="00740F1B"/>
    <w:rsid w:val="0075663F"/>
    <w:rsid w:val="00760BB3"/>
    <w:rsid w:val="00761FF0"/>
    <w:rsid w:val="00781555"/>
    <w:rsid w:val="00782BBE"/>
    <w:rsid w:val="00786AF3"/>
    <w:rsid w:val="00793E53"/>
    <w:rsid w:val="00796248"/>
    <w:rsid w:val="007B3C4B"/>
    <w:rsid w:val="007C0371"/>
    <w:rsid w:val="007C38B5"/>
    <w:rsid w:val="007E3C0D"/>
    <w:rsid w:val="008351F6"/>
    <w:rsid w:val="00840A30"/>
    <w:rsid w:val="00843861"/>
    <w:rsid w:val="0084702B"/>
    <w:rsid w:val="00860922"/>
    <w:rsid w:val="008638C3"/>
    <w:rsid w:val="00875E24"/>
    <w:rsid w:val="0088525B"/>
    <w:rsid w:val="00892CB1"/>
    <w:rsid w:val="008C1045"/>
    <w:rsid w:val="008C4A5A"/>
    <w:rsid w:val="008D06F2"/>
    <w:rsid w:val="008D205F"/>
    <w:rsid w:val="008F7818"/>
    <w:rsid w:val="00904B72"/>
    <w:rsid w:val="0092516C"/>
    <w:rsid w:val="00950C6C"/>
    <w:rsid w:val="009744E3"/>
    <w:rsid w:val="00976F6A"/>
    <w:rsid w:val="009A1D8A"/>
    <w:rsid w:val="009A31F4"/>
    <w:rsid w:val="009B6CE7"/>
    <w:rsid w:val="009C396B"/>
    <w:rsid w:val="009F0793"/>
    <w:rsid w:val="009F0B6B"/>
    <w:rsid w:val="009F75F8"/>
    <w:rsid w:val="00A26C84"/>
    <w:rsid w:val="00A32FDD"/>
    <w:rsid w:val="00A52F86"/>
    <w:rsid w:val="00A54DD6"/>
    <w:rsid w:val="00A7414B"/>
    <w:rsid w:val="00A91D76"/>
    <w:rsid w:val="00B30F1E"/>
    <w:rsid w:val="00B42BC7"/>
    <w:rsid w:val="00B55113"/>
    <w:rsid w:val="00B671BE"/>
    <w:rsid w:val="00BB71A4"/>
    <w:rsid w:val="00BC70CF"/>
    <w:rsid w:val="00C33734"/>
    <w:rsid w:val="00C36346"/>
    <w:rsid w:val="00C42244"/>
    <w:rsid w:val="00C4442B"/>
    <w:rsid w:val="00C7093B"/>
    <w:rsid w:val="00C72814"/>
    <w:rsid w:val="00C76771"/>
    <w:rsid w:val="00CA0770"/>
    <w:rsid w:val="00CB1FF5"/>
    <w:rsid w:val="00CC52DC"/>
    <w:rsid w:val="00CC5448"/>
    <w:rsid w:val="00CC64E4"/>
    <w:rsid w:val="00CC7EBB"/>
    <w:rsid w:val="00CD0DA4"/>
    <w:rsid w:val="00CD1DFC"/>
    <w:rsid w:val="00CD588B"/>
    <w:rsid w:val="00D0726C"/>
    <w:rsid w:val="00D142AF"/>
    <w:rsid w:val="00D42658"/>
    <w:rsid w:val="00D908AC"/>
    <w:rsid w:val="00DD1B31"/>
    <w:rsid w:val="00DD226C"/>
    <w:rsid w:val="00DD6AB7"/>
    <w:rsid w:val="00E00344"/>
    <w:rsid w:val="00E0098A"/>
    <w:rsid w:val="00E02A33"/>
    <w:rsid w:val="00E0766A"/>
    <w:rsid w:val="00E40692"/>
    <w:rsid w:val="00E40DA1"/>
    <w:rsid w:val="00E410A3"/>
    <w:rsid w:val="00E57CBC"/>
    <w:rsid w:val="00E67C55"/>
    <w:rsid w:val="00E86D3F"/>
    <w:rsid w:val="00E920DB"/>
    <w:rsid w:val="00EB1367"/>
    <w:rsid w:val="00EC6D75"/>
    <w:rsid w:val="00EE5758"/>
    <w:rsid w:val="00EF13C0"/>
    <w:rsid w:val="00EF5E69"/>
    <w:rsid w:val="00F11ED9"/>
    <w:rsid w:val="00F339F0"/>
    <w:rsid w:val="00F5020B"/>
    <w:rsid w:val="00F52F28"/>
    <w:rsid w:val="00F62772"/>
    <w:rsid w:val="00F911D0"/>
    <w:rsid w:val="00F97DD3"/>
    <w:rsid w:val="00FB27F4"/>
    <w:rsid w:val="00FC5536"/>
    <w:rsid w:val="00FC5AF0"/>
    <w:rsid w:val="00FD3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B5D3A"/>
  <w15:chartTrackingRefBased/>
  <w15:docId w15:val="{1433E4B6-E3BD-444A-AED3-07C246C6D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4F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4FB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4FB9"/>
    <w:rPr>
      <w:sz w:val="18"/>
      <w:szCs w:val="18"/>
    </w:rPr>
  </w:style>
  <w:style w:type="paragraph" w:styleId="a5">
    <w:name w:val="footer"/>
    <w:basedOn w:val="a"/>
    <w:link w:val="a6"/>
    <w:uiPriority w:val="99"/>
    <w:unhideWhenUsed/>
    <w:rsid w:val="006D4FB9"/>
    <w:pPr>
      <w:tabs>
        <w:tab w:val="center" w:pos="4153"/>
        <w:tab w:val="right" w:pos="8306"/>
      </w:tabs>
      <w:snapToGrid w:val="0"/>
      <w:jc w:val="left"/>
    </w:pPr>
    <w:rPr>
      <w:sz w:val="18"/>
      <w:szCs w:val="18"/>
    </w:rPr>
  </w:style>
  <w:style w:type="character" w:customStyle="1" w:styleId="a6">
    <w:name w:val="页脚 字符"/>
    <w:basedOn w:val="a0"/>
    <w:link w:val="a5"/>
    <w:uiPriority w:val="99"/>
    <w:rsid w:val="006D4FB9"/>
    <w:rPr>
      <w:sz w:val="18"/>
      <w:szCs w:val="18"/>
    </w:rPr>
  </w:style>
  <w:style w:type="paragraph" w:styleId="a7">
    <w:name w:val="List Paragraph"/>
    <w:basedOn w:val="a"/>
    <w:uiPriority w:val="34"/>
    <w:qFormat/>
    <w:rsid w:val="00740F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79751">
      <w:bodyDiv w:val="1"/>
      <w:marLeft w:val="0"/>
      <w:marRight w:val="0"/>
      <w:marTop w:val="0"/>
      <w:marBottom w:val="0"/>
      <w:divBdr>
        <w:top w:val="none" w:sz="0" w:space="0" w:color="auto"/>
        <w:left w:val="none" w:sz="0" w:space="0" w:color="auto"/>
        <w:bottom w:val="none" w:sz="0" w:space="0" w:color="auto"/>
        <w:right w:val="none" w:sz="0" w:space="0" w:color="auto"/>
      </w:divBdr>
    </w:div>
    <w:div w:id="91713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6</Pages>
  <Words>635</Words>
  <Characters>3622</Characters>
  <Application>Microsoft Office Word</Application>
  <DocSecurity>0</DocSecurity>
  <Lines>30</Lines>
  <Paragraphs>8</Paragraphs>
  <ScaleCrop>false</ScaleCrop>
  <Company>神州网信技术有限公司</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班莉</dc:creator>
  <cp:keywords/>
  <dc:description/>
  <cp:lastModifiedBy>林竹</cp:lastModifiedBy>
  <cp:revision>43</cp:revision>
  <dcterms:created xsi:type="dcterms:W3CDTF">2025-05-30T03:53:00Z</dcterms:created>
  <dcterms:modified xsi:type="dcterms:W3CDTF">2025-06-04T08:16:00Z</dcterms:modified>
</cp:coreProperties>
</file>