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auto"/>
          <w:sz w:val="36"/>
          <w:szCs w:val="36"/>
          <w:highlight w:val="none"/>
          <w:lang w:val="en-US" w:eastAsia="zh-CN"/>
        </w:rPr>
      </w:pPr>
      <w:r>
        <w:rPr>
          <w:rFonts w:hint="eastAsia" w:ascii="方正小标宋简体" w:hAnsi="方正小标宋简体" w:eastAsia="方正小标宋简体" w:cs="方正小标宋简体"/>
          <w:b w:val="0"/>
          <w:bCs w:val="0"/>
          <w:color w:val="auto"/>
          <w:sz w:val="36"/>
          <w:szCs w:val="36"/>
          <w:highlight w:val="none"/>
          <w:lang w:val="en-US" w:eastAsia="zh-CN"/>
        </w:rPr>
        <w:t>中国太平芙蓉人家2026-2028年度南北地块餐厅</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auto"/>
          <w:sz w:val="36"/>
          <w:szCs w:val="36"/>
          <w:highlight w:val="none"/>
          <w:lang w:val="en-US" w:eastAsia="zh-CN"/>
        </w:rPr>
      </w:pPr>
      <w:r>
        <w:rPr>
          <w:rFonts w:hint="eastAsia" w:ascii="方正小标宋简体" w:hAnsi="方正小标宋简体" w:eastAsia="方正小标宋简体" w:cs="方正小标宋简体"/>
          <w:b w:val="0"/>
          <w:bCs w:val="0"/>
          <w:color w:val="auto"/>
          <w:sz w:val="36"/>
          <w:szCs w:val="36"/>
          <w:highlight w:val="none"/>
          <w:lang w:val="en-US" w:eastAsia="zh-CN"/>
        </w:rPr>
        <w:t>排油烟系统和隔油池清洁服务采购项目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auto"/>
          <w:sz w:val="36"/>
          <w:szCs w:val="36"/>
          <w:highlight w:val="none"/>
          <w:lang w:val="en-US" w:eastAsia="zh-CN"/>
        </w:rPr>
      </w:pPr>
      <w:r>
        <w:rPr>
          <w:rFonts w:hint="eastAsia" w:ascii="方正小标宋简体" w:hAnsi="方正小标宋简体" w:eastAsia="方正小标宋简体" w:cs="方正小标宋简体"/>
          <w:b w:val="0"/>
          <w:bCs w:val="0"/>
          <w:color w:val="auto"/>
          <w:sz w:val="36"/>
          <w:szCs w:val="36"/>
          <w:highlight w:val="none"/>
          <w:lang w:val="en-US" w:eastAsia="zh-CN"/>
        </w:rPr>
        <w:t>供应商公开寻源公告</w:t>
      </w:r>
    </w:p>
    <w:p>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jc w:val="center"/>
        <w:textAlignment w:val="auto"/>
        <w:rPr>
          <w:rFonts w:hint="eastAsia" w:ascii="Times New Roman" w:hAnsi="Times New Roman" w:eastAsia="仿宋_GB2312" w:cs="Times New Roman"/>
          <w:b w:val="0"/>
          <w:bCs w:val="0"/>
          <w:color w:val="auto"/>
          <w:kern w:val="2"/>
          <w:sz w:val="28"/>
          <w:szCs w:val="28"/>
          <w:highlight w:val="none"/>
          <w:lang w:val="en-US" w:eastAsia="zh-CN" w:bidi="ar-SA"/>
        </w:rPr>
      </w:pPr>
    </w:p>
    <w:p>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太平养老健康服务（成都）有限公司（以下简称“采购人”）现就中国太平芙蓉人家2026-2028年度南北地块餐厅</w:t>
      </w:r>
      <w:r>
        <w:rPr>
          <w:rFonts w:hint="eastAsia" w:ascii="仿宋_GB2312" w:hAnsi="仿宋_GB2312" w:eastAsia="仿宋_GB2312" w:cs="仿宋_GB2312"/>
          <w:color w:val="auto"/>
          <w:kern w:val="2"/>
          <w:sz w:val="28"/>
          <w:szCs w:val="28"/>
          <w:highlight w:val="none"/>
          <w:lang w:bidi="ar-SA"/>
        </w:rPr>
        <w:t>排油烟系统和隔油池清洁服务采购项目</w:t>
      </w:r>
      <w:r>
        <w:rPr>
          <w:rFonts w:hint="eastAsia" w:ascii="仿宋_GB2312" w:hAnsi="仿宋_GB2312" w:eastAsia="仿宋_GB2312" w:cs="仿宋_GB2312"/>
          <w:b w:val="0"/>
          <w:bCs w:val="0"/>
          <w:color w:val="auto"/>
          <w:kern w:val="2"/>
          <w:sz w:val="28"/>
          <w:szCs w:val="28"/>
          <w:highlight w:val="none"/>
          <w:lang w:val="en-US" w:eastAsia="zh-CN" w:bidi="ar-SA"/>
        </w:rPr>
        <w:t>（以下简称“本项目”）供应商进行公开寻源，诚邀符合条件的单位报名参加。</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outlineLvl w:val="0"/>
        <w:rPr>
          <w:rFonts w:hint="eastAsia" w:ascii="黑体" w:hAnsi="黑体" w:eastAsia="黑体" w:cs="黑体"/>
          <w:b w:val="0"/>
          <w:bCs w:val="0"/>
          <w:color w:val="auto"/>
          <w:kern w:val="2"/>
          <w:sz w:val="28"/>
          <w:szCs w:val="28"/>
          <w:highlight w:val="none"/>
          <w:lang w:val="en-US" w:eastAsia="zh-CN" w:bidi="ar-SA"/>
        </w:rPr>
      </w:pPr>
      <w:r>
        <w:rPr>
          <w:rFonts w:hint="eastAsia" w:ascii="黑体" w:hAnsi="黑体" w:eastAsia="黑体" w:cs="黑体"/>
          <w:b w:val="0"/>
          <w:bCs w:val="0"/>
          <w:color w:val="auto"/>
          <w:kern w:val="2"/>
          <w:sz w:val="28"/>
          <w:szCs w:val="28"/>
          <w:highlight w:val="none"/>
          <w:lang w:val="en-US" w:eastAsia="zh-CN" w:bidi="ar-SA"/>
        </w:rPr>
        <w:t>一、项目概况</w:t>
      </w:r>
      <w:bookmarkStart w:id="0" w:name="_GoBack"/>
      <w:bookmarkEnd w:id="0"/>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560" w:firstLineChars="200"/>
        <w:jc w:val="both"/>
        <w:textAlignment w:val="auto"/>
        <w:rPr>
          <w:rFonts w:hint="eastAsia" w:eastAsia="仿宋_GB2312"/>
          <w:color w:val="auto"/>
          <w:kern w:val="2"/>
          <w:sz w:val="28"/>
          <w:szCs w:val="28"/>
          <w:highlight w:val="none"/>
          <w:lang w:val="en-US" w:eastAsia="zh-CN" w:bidi="ar-SA"/>
        </w:rPr>
      </w:pPr>
      <w:r>
        <w:rPr>
          <w:rFonts w:hint="eastAsia" w:eastAsia="仿宋_GB2312"/>
          <w:color w:val="auto"/>
          <w:kern w:val="2"/>
          <w:sz w:val="28"/>
          <w:szCs w:val="28"/>
          <w:highlight w:val="none"/>
          <w:lang w:val="en-US" w:eastAsia="zh-CN" w:bidi="ar-SA"/>
        </w:rPr>
        <w:t>中国太平芙蓉人家坐落于成都市温江区永宁街道成都医学城，项目分南、北两个地块，占地约156亩，建筑面积26万多平方米，总投资21亿元，建设有19栋主体建筑，总床位数3000余张，分为活力生活区、医养照护区、养老服务配套区、旅居酒店区四大板块，集养老公寓、养老院、护理院等多种业态为一体，依托区域优质医疗资源，为长者提供一站式的康养服务。</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562" w:firstLineChars="200"/>
        <w:jc w:val="both"/>
        <w:textAlignment w:val="auto"/>
        <w:outlineLvl w:val="1"/>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楷体_GB2312" w:hAnsi="楷体_GB2312" w:eastAsia="楷体_GB2312" w:cs="楷体_GB2312"/>
          <w:b/>
          <w:bCs/>
          <w:color w:val="auto"/>
          <w:kern w:val="2"/>
          <w:sz w:val="28"/>
          <w:szCs w:val="28"/>
          <w:highlight w:val="none"/>
          <w:lang w:val="en-US" w:eastAsia="zh-CN" w:bidi="ar-SA"/>
        </w:rPr>
        <w:t>（一）项目地址：</w:t>
      </w:r>
      <w:r>
        <w:rPr>
          <w:rFonts w:hint="eastAsia" w:ascii="仿宋_GB2312" w:hAnsi="仿宋_GB2312" w:eastAsia="仿宋_GB2312" w:cs="仿宋_GB2312"/>
          <w:b w:val="0"/>
          <w:bCs w:val="0"/>
          <w:color w:val="auto"/>
          <w:kern w:val="2"/>
          <w:sz w:val="28"/>
          <w:szCs w:val="28"/>
          <w:highlight w:val="none"/>
          <w:lang w:val="en-US" w:eastAsia="zh-CN" w:bidi="ar-SA"/>
        </w:rPr>
        <w:t>成都市温江区古峰路388号、389号</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562" w:firstLineChars="200"/>
        <w:jc w:val="both"/>
        <w:textAlignment w:val="auto"/>
        <w:outlineLvl w:val="1"/>
        <w:rPr>
          <w:rFonts w:hint="eastAsia" w:ascii="楷体_GB2312" w:hAnsi="楷体_GB2312" w:eastAsia="楷体_GB2312" w:cs="楷体_GB2312"/>
          <w:b/>
          <w:bCs/>
          <w:color w:val="auto"/>
          <w:kern w:val="2"/>
          <w:sz w:val="28"/>
          <w:szCs w:val="28"/>
          <w:highlight w:val="none"/>
          <w:lang w:val="en-US" w:eastAsia="zh-CN" w:bidi="ar-SA"/>
        </w:rPr>
      </w:pPr>
      <w:r>
        <w:rPr>
          <w:rFonts w:hint="eastAsia" w:ascii="楷体_GB2312" w:hAnsi="楷体_GB2312" w:eastAsia="楷体_GB2312" w:cs="楷体_GB2312"/>
          <w:b/>
          <w:bCs/>
          <w:color w:val="auto"/>
          <w:kern w:val="2"/>
          <w:sz w:val="28"/>
          <w:szCs w:val="28"/>
          <w:highlight w:val="none"/>
          <w:lang w:val="en-US" w:eastAsia="zh-CN" w:bidi="ar-SA"/>
        </w:rPr>
        <w:t>（二）采购人：</w:t>
      </w:r>
      <w:r>
        <w:rPr>
          <w:rFonts w:hint="eastAsia" w:ascii="仿宋_GB2312" w:hAnsi="仿宋_GB2312" w:eastAsia="仿宋_GB2312" w:cs="仿宋_GB2312"/>
          <w:b w:val="0"/>
          <w:bCs w:val="0"/>
          <w:color w:val="auto"/>
          <w:kern w:val="2"/>
          <w:sz w:val="28"/>
          <w:szCs w:val="28"/>
          <w:highlight w:val="none"/>
          <w:lang w:val="en-US" w:eastAsia="zh-CN" w:bidi="ar-SA"/>
        </w:rPr>
        <w:t>太平养老健康服务（成都）有限公司</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562" w:firstLineChars="200"/>
        <w:jc w:val="both"/>
        <w:textAlignment w:val="auto"/>
        <w:outlineLvl w:val="1"/>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楷体_GB2312" w:hAnsi="楷体_GB2312" w:eastAsia="楷体_GB2312" w:cs="楷体_GB2312"/>
          <w:b/>
          <w:bCs/>
          <w:color w:val="auto"/>
          <w:kern w:val="2"/>
          <w:sz w:val="28"/>
          <w:szCs w:val="28"/>
          <w:highlight w:val="none"/>
          <w:lang w:val="en-US" w:eastAsia="zh-CN" w:bidi="ar-SA"/>
        </w:rPr>
        <w:t>（三）采购项目名称：</w:t>
      </w:r>
      <w:r>
        <w:rPr>
          <w:rFonts w:hint="eastAsia" w:ascii="仿宋_GB2312" w:hAnsi="仿宋_GB2312" w:eastAsia="仿宋_GB2312" w:cs="仿宋_GB2312"/>
          <w:b w:val="0"/>
          <w:bCs w:val="0"/>
          <w:color w:val="auto"/>
          <w:kern w:val="2"/>
          <w:sz w:val="28"/>
          <w:szCs w:val="28"/>
          <w:highlight w:val="none"/>
          <w:lang w:val="en-US" w:eastAsia="zh-CN" w:bidi="ar-SA"/>
        </w:rPr>
        <w:t>中国太平芙蓉人家2026-2028年度南北地块餐厅排油烟系统和隔油池清洁服务采购项目</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Chars="0" w:firstLine="562" w:firstLineChars="200"/>
        <w:jc w:val="both"/>
        <w:textAlignment w:val="auto"/>
        <w:outlineLvl w:val="1"/>
        <w:rPr>
          <w:rFonts w:hint="eastAsia" w:ascii="仿宋_GB2312" w:hAnsi="仿宋_GB2312" w:eastAsia="仿宋_GB2312" w:cs="仿宋_GB2312"/>
          <w:b/>
          <w:bCs/>
          <w:color w:val="auto"/>
          <w:sz w:val="28"/>
          <w:szCs w:val="28"/>
          <w:highlight w:val="none"/>
          <w:lang w:eastAsia="zh-CN"/>
        </w:rPr>
      </w:pPr>
      <w:r>
        <w:rPr>
          <w:rFonts w:hint="eastAsia" w:ascii="楷体_GB2312" w:hAnsi="楷体_GB2312" w:eastAsia="楷体_GB2312" w:cs="楷体_GB2312"/>
          <w:b/>
          <w:bCs/>
          <w:color w:val="auto"/>
          <w:kern w:val="2"/>
          <w:sz w:val="28"/>
          <w:szCs w:val="28"/>
          <w:highlight w:val="none"/>
          <w:lang w:val="en-US" w:eastAsia="zh-CN" w:bidi="ar-SA"/>
        </w:rPr>
        <w:t>（四）</w:t>
      </w:r>
      <w:r>
        <w:rPr>
          <w:rFonts w:hint="eastAsia" w:ascii="楷体_GB2312" w:hAnsi="楷体_GB2312" w:eastAsia="楷体_GB2312" w:cs="楷体_GB2312"/>
          <w:b/>
          <w:bCs/>
          <w:color w:val="auto"/>
          <w:sz w:val="28"/>
          <w:szCs w:val="28"/>
          <w:highlight w:val="none"/>
          <w:lang w:val="en-US" w:eastAsia="zh-CN"/>
        </w:rPr>
        <w:t>服务期限：</w:t>
      </w:r>
      <w:r>
        <w:rPr>
          <w:rFonts w:hint="eastAsia" w:eastAsia="仿宋_GB2312"/>
          <w:color w:val="auto"/>
          <w:sz w:val="28"/>
          <w:szCs w:val="28"/>
          <w:highlight w:val="none"/>
          <w:lang w:val="en-US" w:eastAsia="zh-CN"/>
        </w:rPr>
        <w:t>暂定36个月，预计</w:t>
      </w:r>
      <w:r>
        <w:rPr>
          <w:rFonts w:hint="eastAsia" w:ascii="Times New Roman" w:hAnsi="Times New Roman" w:eastAsia="仿宋_GB2312" w:cs="Times New Roman"/>
          <w:b w:val="0"/>
          <w:bCs w:val="0"/>
          <w:color w:val="auto"/>
          <w:kern w:val="2"/>
          <w:sz w:val="28"/>
          <w:szCs w:val="28"/>
          <w:highlight w:val="none"/>
          <w:lang w:val="en-US" w:eastAsia="zh-CN" w:bidi="ar-SA"/>
        </w:rPr>
        <w:t>202</w:t>
      </w:r>
      <w:r>
        <w:rPr>
          <w:rFonts w:hint="eastAsia" w:eastAsia="仿宋_GB2312" w:cs="Times New Roman"/>
          <w:b w:val="0"/>
          <w:bCs w:val="0"/>
          <w:color w:val="auto"/>
          <w:kern w:val="2"/>
          <w:sz w:val="28"/>
          <w:szCs w:val="28"/>
          <w:highlight w:val="none"/>
          <w:lang w:val="en-US" w:eastAsia="zh-CN" w:bidi="ar-SA"/>
        </w:rPr>
        <w:t>6</w:t>
      </w:r>
      <w:r>
        <w:rPr>
          <w:rFonts w:hint="eastAsia" w:ascii="Times New Roman" w:hAnsi="Times New Roman" w:eastAsia="仿宋_GB2312" w:cs="Times New Roman"/>
          <w:b w:val="0"/>
          <w:bCs w:val="0"/>
          <w:color w:val="auto"/>
          <w:kern w:val="2"/>
          <w:sz w:val="28"/>
          <w:szCs w:val="28"/>
          <w:highlight w:val="none"/>
          <w:lang w:val="en-US" w:eastAsia="zh-CN" w:bidi="ar-SA"/>
        </w:rPr>
        <w:t>年</w:t>
      </w:r>
      <w:r>
        <w:rPr>
          <w:rFonts w:hint="eastAsia" w:eastAsia="仿宋_GB2312" w:cs="Times New Roman"/>
          <w:b w:val="0"/>
          <w:bCs w:val="0"/>
          <w:color w:val="auto"/>
          <w:kern w:val="2"/>
          <w:sz w:val="28"/>
          <w:szCs w:val="28"/>
          <w:highlight w:val="none"/>
          <w:lang w:val="en-US" w:eastAsia="zh-CN" w:bidi="ar-SA"/>
        </w:rPr>
        <w:t>1</w:t>
      </w:r>
      <w:r>
        <w:rPr>
          <w:rFonts w:hint="eastAsia" w:ascii="Times New Roman" w:hAnsi="Times New Roman" w:eastAsia="仿宋_GB2312" w:cs="Times New Roman"/>
          <w:b w:val="0"/>
          <w:bCs w:val="0"/>
          <w:color w:val="auto"/>
          <w:kern w:val="2"/>
          <w:sz w:val="28"/>
          <w:szCs w:val="28"/>
          <w:highlight w:val="none"/>
          <w:lang w:val="en-US" w:eastAsia="zh-CN" w:bidi="ar-SA"/>
        </w:rPr>
        <w:t>月至20</w:t>
      </w:r>
      <w:r>
        <w:rPr>
          <w:rFonts w:hint="default" w:ascii="Times New Roman" w:hAnsi="Times New Roman" w:eastAsia="仿宋_GB2312" w:cs="Times New Roman"/>
          <w:b w:val="0"/>
          <w:bCs w:val="0"/>
          <w:color w:val="auto"/>
          <w:kern w:val="2"/>
          <w:sz w:val="28"/>
          <w:szCs w:val="28"/>
          <w:highlight w:val="none"/>
          <w:lang w:val="en-US" w:eastAsia="zh-CN" w:bidi="ar-SA"/>
        </w:rPr>
        <w:t>2</w:t>
      </w:r>
      <w:r>
        <w:rPr>
          <w:rFonts w:hint="eastAsia" w:eastAsia="仿宋_GB2312" w:cs="Times New Roman"/>
          <w:b w:val="0"/>
          <w:bCs w:val="0"/>
          <w:color w:val="auto"/>
          <w:kern w:val="2"/>
          <w:sz w:val="28"/>
          <w:szCs w:val="28"/>
          <w:highlight w:val="none"/>
          <w:lang w:val="en-US" w:eastAsia="zh-CN" w:bidi="ar-SA"/>
        </w:rPr>
        <w:t>8</w:t>
      </w:r>
      <w:r>
        <w:rPr>
          <w:rFonts w:hint="eastAsia" w:ascii="Times New Roman" w:hAnsi="Times New Roman" w:eastAsia="仿宋_GB2312" w:cs="Times New Roman"/>
          <w:b w:val="0"/>
          <w:bCs w:val="0"/>
          <w:color w:val="auto"/>
          <w:kern w:val="2"/>
          <w:sz w:val="28"/>
          <w:szCs w:val="28"/>
          <w:highlight w:val="none"/>
          <w:lang w:val="en-US" w:eastAsia="zh-CN" w:bidi="ar-SA"/>
        </w:rPr>
        <w:t>年</w:t>
      </w:r>
      <w:r>
        <w:rPr>
          <w:rFonts w:hint="eastAsia" w:eastAsia="仿宋_GB2312" w:cs="Times New Roman"/>
          <w:b w:val="0"/>
          <w:bCs w:val="0"/>
          <w:color w:val="auto"/>
          <w:kern w:val="2"/>
          <w:sz w:val="28"/>
          <w:szCs w:val="28"/>
          <w:highlight w:val="none"/>
          <w:lang w:val="en-US" w:eastAsia="zh-CN" w:bidi="ar-SA"/>
        </w:rPr>
        <w:t>12</w:t>
      </w:r>
      <w:r>
        <w:rPr>
          <w:rFonts w:hint="eastAsia" w:ascii="Times New Roman" w:hAnsi="Times New Roman" w:eastAsia="仿宋_GB2312" w:cs="Times New Roman"/>
          <w:b w:val="0"/>
          <w:bCs w:val="0"/>
          <w:color w:val="auto"/>
          <w:kern w:val="2"/>
          <w:sz w:val="28"/>
          <w:szCs w:val="28"/>
          <w:highlight w:val="none"/>
          <w:lang w:val="en-US" w:eastAsia="zh-CN" w:bidi="ar-SA"/>
        </w:rPr>
        <w:t>月</w:t>
      </w:r>
      <w:r>
        <w:rPr>
          <w:rFonts w:hint="eastAsia" w:eastAsia="仿宋_GB2312"/>
          <w:color w:val="auto"/>
          <w:sz w:val="28"/>
          <w:szCs w:val="28"/>
          <w:highlight w:val="none"/>
          <w:lang w:val="en-US" w:eastAsia="zh-CN"/>
        </w:rPr>
        <w:t>，最终以合同约定为准。</w:t>
      </w:r>
    </w:p>
    <w:p>
      <w:pPr>
        <w:pStyle w:val="22"/>
        <w:widowControl w:val="0"/>
        <w:numPr>
          <w:ilvl w:val="-1"/>
          <w:numId w:val="0"/>
        </w:numPr>
        <w:spacing w:line="560" w:lineRule="exact"/>
        <w:ind w:firstLine="562" w:firstLineChars="200"/>
        <w:jc w:val="both"/>
        <w:outlineLvl w:val="1"/>
        <w:rPr>
          <w:rFonts w:hint="eastAsia" w:ascii="Times New Roman" w:hAnsi="Times New Roman" w:eastAsia="仿宋_GB2312"/>
          <w:color w:val="auto"/>
          <w:sz w:val="28"/>
          <w:szCs w:val="28"/>
          <w:highlight w:val="none"/>
          <w:lang w:val="en-US" w:eastAsia="zh-CN"/>
        </w:rPr>
      </w:pPr>
      <w:r>
        <w:rPr>
          <w:rFonts w:hint="eastAsia" w:ascii="楷体_GB2312" w:hAnsi="楷体_GB2312" w:eastAsia="楷体_GB2312" w:cs="楷体_GB2312"/>
          <w:b/>
          <w:bCs/>
          <w:color w:val="auto"/>
          <w:sz w:val="28"/>
          <w:szCs w:val="28"/>
          <w:highlight w:val="none"/>
          <w:lang w:eastAsia="zh-CN"/>
        </w:rPr>
        <w:t>（</w:t>
      </w:r>
      <w:r>
        <w:rPr>
          <w:rFonts w:hint="eastAsia" w:ascii="楷体_GB2312" w:hAnsi="楷体_GB2312" w:eastAsia="楷体_GB2312" w:cs="楷体_GB2312"/>
          <w:b/>
          <w:bCs/>
          <w:color w:val="auto"/>
          <w:sz w:val="28"/>
          <w:szCs w:val="28"/>
          <w:highlight w:val="none"/>
          <w:lang w:val="en-US" w:eastAsia="zh-CN"/>
        </w:rPr>
        <w:t>五</w:t>
      </w:r>
      <w:r>
        <w:rPr>
          <w:rFonts w:hint="eastAsia" w:ascii="楷体_GB2312" w:hAnsi="楷体_GB2312" w:eastAsia="楷体_GB2312" w:cs="楷体_GB2312"/>
          <w:b/>
          <w:bCs/>
          <w:color w:val="auto"/>
          <w:sz w:val="28"/>
          <w:szCs w:val="28"/>
          <w:highlight w:val="none"/>
          <w:lang w:eastAsia="zh-CN"/>
        </w:rPr>
        <w:t>）</w:t>
      </w:r>
      <w:r>
        <w:rPr>
          <w:rFonts w:hint="eastAsia" w:ascii="楷体_GB2312" w:hAnsi="楷体_GB2312" w:eastAsia="楷体_GB2312" w:cs="楷体_GB2312"/>
          <w:b/>
          <w:bCs/>
          <w:color w:val="auto"/>
          <w:sz w:val="28"/>
          <w:szCs w:val="28"/>
          <w:highlight w:val="none"/>
        </w:rPr>
        <w:t>采购需求：</w:t>
      </w:r>
      <w:r>
        <w:rPr>
          <w:rFonts w:hint="eastAsia" w:eastAsia="仿宋_GB2312" w:cs="Times New Roman"/>
          <w:color w:val="auto"/>
          <w:kern w:val="2"/>
          <w:sz w:val="28"/>
          <w:szCs w:val="28"/>
          <w:highlight w:val="none"/>
          <w:lang w:val="en-US" w:eastAsia="zh-CN" w:bidi="ar-SA"/>
        </w:rPr>
        <w:t>为中国太平芙蓉人家提供南、北地块的餐厅排油烟系统和隔油池清洁服务，其中排油烟系统包括：</w:t>
      </w:r>
      <w:r>
        <w:rPr>
          <w:rFonts w:hint="eastAsia" w:eastAsia="仿宋_GB2312"/>
          <w:color w:val="auto"/>
          <w:sz w:val="28"/>
          <w:szCs w:val="28"/>
          <w:highlight w:val="none"/>
        </w:rPr>
        <w:t>排烟离心风机</w:t>
      </w:r>
      <w:r>
        <w:rPr>
          <w:rFonts w:hint="eastAsia" w:eastAsia="仿宋_GB2312"/>
          <w:color w:val="auto"/>
          <w:sz w:val="28"/>
          <w:szCs w:val="28"/>
          <w:highlight w:val="none"/>
          <w:lang w:eastAsia="zh-CN"/>
        </w:rPr>
        <w:t>、</w:t>
      </w:r>
      <w:r>
        <w:rPr>
          <w:rFonts w:hint="eastAsia" w:eastAsia="仿宋_GB2312"/>
          <w:color w:val="auto"/>
          <w:sz w:val="28"/>
          <w:szCs w:val="28"/>
          <w:highlight w:val="none"/>
        </w:rPr>
        <w:t>排烟风管</w:t>
      </w:r>
      <w:r>
        <w:rPr>
          <w:rFonts w:hint="eastAsia" w:eastAsia="仿宋_GB2312"/>
          <w:color w:val="auto"/>
          <w:sz w:val="28"/>
          <w:szCs w:val="28"/>
          <w:highlight w:val="none"/>
          <w:lang w:eastAsia="zh-CN"/>
        </w:rPr>
        <w:t>、</w:t>
      </w:r>
      <w:r>
        <w:rPr>
          <w:rFonts w:hint="eastAsia" w:eastAsia="仿宋_GB2312"/>
          <w:color w:val="auto"/>
          <w:sz w:val="28"/>
          <w:szCs w:val="28"/>
          <w:highlight w:val="none"/>
        </w:rPr>
        <w:t>静电油烟净化器</w:t>
      </w:r>
      <w:r>
        <w:rPr>
          <w:rFonts w:hint="eastAsia" w:eastAsia="仿宋_GB2312"/>
          <w:color w:val="auto"/>
          <w:sz w:val="28"/>
          <w:szCs w:val="28"/>
          <w:highlight w:val="none"/>
          <w:lang w:val="en-US" w:eastAsia="zh-CN"/>
        </w:rPr>
        <w:t>设备。</w:t>
      </w:r>
      <w:r>
        <w:rPr>
          <w:rFonts w:hint="eastAsia" w:ascii="Times New Roman" w:hAnsi="Times New Roman" w:eastAsia="仿宋_GB2312"/>
          <w:color w:val="auto"/>
          <w:sz w:val="28"/>
          <w:szCs w:val="28"/>
          <w:highlight w:val="none"/>
          <w:lang w:val="en-US" w:eastAsia="zh-CN"/>
        </w:rPr>
        <w:t>具体要求及采购金额以后续发放招标文件的相应规定为准。</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left"/>
        <w:textAlignment w:val="auto"/>
        <w:outlineLvl w:val="0"/>
        <w:rPr>
          <w:rFonts w:hint="eastAsia" w:ascii="黑体" w:hAnsi="黑体" w:eastAsia="黑体" w:cs="黑体"/>
          <w:b w:val="0"/>
          <w:bCs w:val="0"/>
          <w:color w:val="auto"/>
          <w:kern w:val="2"/>
          <w:sz w:val="28"/>
          <w:szCs w:val="28"/>
          <w:highlight w:val="none"/>
          <w:lang w:val="en-US" w:eastAsia="zh-CN" w:bidi="ar-SA"/>
        </w:rPr>
      </w:pPr>
      <w:r>
        <w:rPr>
          <w:rFonts w:hint="eastAsia" w:ascii="黑体" w:hAnsi="黑体" w:eastAsia="黑体" w:cs="黑体"/>
          <w:b w:val="0"/>
          <w:bCs w:val="0"/>
          <w:color w:val="auto"/>
          <w:kern w:val="2"/>
          <w:sz w:val="28"/>
          <w:szCs w:val="28"/>
          <w:highlight w:val="none"/>
          <w:lang w:val="en-US" w:eastAsia="zh-CN" w:bidi="ar-SA"/>
        </w:rPr>
        <w:t>二、报名人资格要求</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562" w:firstLineChars="200"/>
        <w:jc w:val="both"/>
        <w:textAlignment w:val="auto"/>
        <w:outlineLvl w:val="1"/>
        <w:rPr>
          <w:rFonts w:hint="eastAsia" w:ascii="楷体_GB2312" w:hAnsi="楷体_GB2312" w:eastAsia="楷体_GB2312" w:cs="楷体_GB2312"/>
          <w:b/>
          <w:bCs/>
          <w:color w:val="auto"/>
          <w:kern w:val="2"/>
          <w:sz w:val="28"/>
          <w:szCs w:val="28"/>
          <w:highlight w:val="none"/>
          <w:lang w:val="en-US" w:eastAsia="zh-CN" w:bidi="ar-SA"/>
        </w:rPr>
      </w:pPr>
      <w:r>
        <w:rPr>
          <w:rFonts w:hint="eastAsia" w:ascii="楷体_GB2312" w:hAnsi="楷体_GB2312" w:eastAsia="楷体_GB2312" w:cs="楷体_GB2312"/>
          <w:b/>
          <w:bCs/>
          <w:color w:val="auto"/>
          <w:kern w:val="2"/>
          <w:sz w:val="28"/>
          <w:szCs w:val="28"/>
          <w:highlight w:val="none"/>
          <w:lang w:val="en-US" w:eastAsia="zh-CN" w:bidi="ar-SA"/>
        </w:rPr>
        <w:t>（一）基本资格要求：</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560" w:firstLineChars="200"/>
        <w:jc w:val="both"/>
        <w:textAlignment w:val="auto"/>
        <w:outlineLvl w:val="1"/>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 w:val="0"/>
          <w:bCs w:val="0"/>
          <w:color w:val="auto"/>
          <w:kern w:val="2"/>
          <w:sz w:val="28"/>
          <w:szCs w:val="28"/>
          <w:highlight w:val="none"/>
          <w:lang w:val="en-US" w:eastAsia="zh-CN" w:bidi="ar-SA"/>
        </w:rPr>
        <w:t>1.</w:t>
      </w:r>
      <w:r>
        <w:rPr>
          <w:rFonts w:hint="eastAsia" w:ascii="仿宋_GB2312" w:hAnsi="仿宋_GB2312" w:eastAsia="仿宋_GB2312" w:cs="仿宋_GB2312"/>
          <w:color w:val="auto"/>
          <w:sz w:val="28"/>
          <w:szCs w:val="28"/>
          <w:highlight w:val="none"/>
        </w:rPr>
        <w:t>报名人须在中华人民共和国境内注册，报名人具有独立法人资格(或经授权的分支机构)或是具有独立承担民事责任能力的其它组织。</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560" w:firstLineChars="200"/>
        <w:jc w:val="both"/>
        <w:textAlignment w:val="auto"/>
        <w:outlineLvl w:val="1"/>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rPr>
        <w:t>报名人经营范围符合本项目要求</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要求经营范围中有“油烟系统清洗”或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油烟管道清洗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“烟囱清洗”</w:t>
      </w:r>
      <w:r>
        <w:rPr>
          <w:rFonts w:hint="eastAsia" w:ascii="仿宋_GB2312" w:hAnsi="仿宋_GB2312" w:eastAsia="仿宋_GB2312" w:cs="仿宋_GB2312"/>
          <w:color w:val="auto"/>
          <w:sz w:val="28"/>
          <w:szCs w:val="28"/>
          <w:highlight w:val="none"/>
          <w:lang w:val="en-US" w:eastAsia="zh-CN"/>
        </w:rPr>
        <w:t>或“厨房设备清洗”或意思相近的清洁服务</w:t>
      </w:r>
      <w:r>
        <w:rPr>
          <w:rFonts w:hint="eastAsia" w:ascii="仿宋_GB2312" w:hAnsi="仿宋_GB2312" w:eastAsia="仿宋_GB2312" w:cs="仿宋_GB2312"/>
          <w:color w:val="auto"/>
          <w:sz w:val="28"/>
          <w:szCs w:val="28"/>
          <w:highlight w:val="none"/>
        </w:rPr>
        <w:t>相关描述</w:t>
      </w:r>
      <w:r>
        <w:rPr>
          <w:rFonts w:hint="eastAsia" w:ascii="仿宋_GB2312" w:hAnsi="仿宋_GB2312" w:eastAsia="仿宋_GB2312" w:cs="仿宋_GB2312"/>
          <w:color w:val="auto"/>
          <w:sz w:val="28"/>
          <w:szCs w:val="28"/>
          <w:highlight w:val="none"/>
          <w:lang w:eastAsia="zh-CN"/>
        </w:rPr>
        <w:t>。</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560" w:firstLineChars="200"/>
        <w:jc w:val="both"/>
        <w:textAlignment w:val="auto"/>
        <w:outlineLvl w:val="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报名人可提供包括但不限于营业执照或“国家企业信用信息公示系统”基础信息查询截图或经工商备案的公司章程或有关政府部门颁发的行政许可或资格资质等能体现经营范围的证明材料。</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560" w:firstLineChars="200"/>
        <w:jc w:val="both"/>
        <w:textAlignment w:val="auto"/>
        <w:outlineLvl w:val="9"/>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3.如报名人注册地非成都市的，须在成都市有分支机构</w:t>
      </w:r>
      <w:r>
        <w:rPr>
          <w:rFonts w:hint="eastAsia" w:ascii="仿宋_GB2312" w:hAnsi="仿宋_GB2312" w:eastAsia="仿宋_GB2312" w:cs="仿宋_GB2312"/>
          <w:color w:val="auto"/>
          <w:sz w:val="28"/>
          <w:szCs w:val="28"/>
          <w:highlight w:val="none"/>
        </w:rPr>
        <w:t>。</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560" w:firstLineChars="200"/>
        <w:jc w:val="both"/>
        <w:textAlignment w:val="auto"/>
        <w:outlineLvl w:val="1"/>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rPr>
        <w:t>若报名人为分支机构，须提供其所属总公司的授权委托书（同一家总公司只能授权一家分支机构参与报名，且总公司不能与下属的分支机构同时参与报名，否则相关报名人均视为不满足资格要求）。</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562" w:firstLineChars="200"/>
        <w:jc w:val="both"/>
        <w:textAlignment w:val="auto"/>
        <w:outlineLvl w:val="1"/>
        <w:rPr>
          <w:rFonts w:hint="eastAsia" w:ascii="楷体_GB2312" w:hAnsi="楷体_GB2312" w:eastAsia="楷体_GB2312" w:cs="楷体_GB2312"/>
          <w:b/>
          <w:bCs/>
          <w:color w:val="auto"/>
          <w:kern w:val="2"/>
          <w:sz w:val="28"/>
          <w:szCs w:val="28"/>
          <w:highlight w:val="none"/>
          <w:lang w:val="en-US" w:eastAsia="zh-CN" w:bidi="ar-SA"/>
        </w:rPr>
      </w:pPr>
      <w:r>
        <w:rPr>
          <w:rFonts w:hint="eastAsia" w:ascii="楷体_GB2312" w:hAnsi="楷体_GB2312" w:eastAsia="楷体_GB2312" w:cs="楷体_GB2312"/>
          <w:b/>
          <w:bCs/>
          <w:color w:val="auto"/>
          <w:kern w:val="2"/>
          <w:sz w:val="28"/>
          <w:szCs w:val="28"/>
          <w:highlight w:val="none"/>
          <w:lang w:val="en-US" w:eastAsia="zh-CN" w:bidi="ar-SA"/>
        </w:rPr>
        <w:t>（二）同类业绩资格要求：</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562" w:firstLineChars="200"/>
        <w:jc w:val="both"/>
        <w:textAlignment w:val="auto"/>
        <w:outlineLvl w:val="1"/>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报名人提供至少2个同类业绩合同，包括：</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562" w:firstLineChars="200"/>
        <w:jc w:val="both"/>
        <w:textAlignment w:val="auto"/>
        <w:outlineLvl w:val="1"/>
        <w:rPr>
          <w:rFonts w:hint="eastAsia" w:ascii="楷体_GB2312" w:hAnsi="楷体_GB2312" w:eastAsia="楷体_GB2312" w:cs="楷体_GB2312"/>
          <w:b/>
          <w:bCs/>
          <w:color w:val="auto"/>
          <w:sz w:val="28"/>
          <w:szCs w:val="28"/>
          <w:highlight w:val="none"/>
          <w:lang w:val="en-US" w:eastAsia="zh-CN"/>
        </w:rPr>
      </w:pPr>
      <w:r>
        <w:rPr>
          <w:rFonts w:hint="eastAsia" w:ascii="楷体_GB2312" w:hAnsi="楷体_GB2312" w:eastAsia="楷体_GB2312" w:cs="楷体_GB2312"/>
          <w:b/>
          <w:bCs/>
          <w:color w:val="auto"/>
          <w:sz w:val="28"/>
          <w:szCs w:val="28"/>
          <w:highlight w:val="none"/>
        </w:rPr>
        <w:t>1.报名人提供至少1个项目实施所在地在</w:t>
      </w:r>
      <w:r>
        <w:rPr>
          <w:rFonts w:hint="eastAsia" w:ascii="楷体_GB2312" w:hAnsi="楷体_GB2312" w:eastAsia="楷体_GB2312" w:cs="楷体_GB2312"/>
          <w:b/>
          <w:bCs/>
          <w:color w:val="auto"/>
          <w:sz w:val="28"/>
          <w:szCs w:val="28"/>
          <w:highlight w:val="none"/>
          <w:lang w:val="en-US" w:eastAsia="zh-CN"/>
        </w:rPr>
        <w:t>成都市</w:t>
      </w:r>
      <w:r>
        <w:rPr>
          <w:rFonts w:hint="eastAsia" w:ascii="楷体_GB2312" w:hAnsi="楷体_GB2312" w:eastAsia="楷体_GB2312" w:cs="楷体_GB2312"/>
          <w:b/>
          <w:bCs/>
          <w:color w:val="auto"/>
          <w:sz w:val="28"/>
          <w:szCs w:val="28"/>
          <w:highlight w:val="none"/>
        </w:rPr>
        <w:t>的已完成履约的同类业绩合同，具体要求如下：</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（1）业绩时间要求：自2022年1月1日至本项目文件递交截止日期间已完成履约的业绩合同（以合同服务期限为准）。</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（2）业绩金额要求：单个项目合同年均总金额≥7万元人民币。</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同类业绩合同若能体现合同总金额(包括暂估总价、固定总价、上限总价、签约总价和预算总额等)，以合同关键页载明的金额为准；同类业绩合同关键页若不能体现合同总金额，以报名人提供的该合同有效期内发生的发票累计金额为准。</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（3）同类项目业绩范围：排油烟系统或排油烟设备清洗服务。</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（4）项目业态类型要求：无。</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（5）以总公司名义报名的单位，其下属分支机构签署的项目合同业绩计入业绩范围。</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6）报名人须提供上述同类业绩合同关键页复印件并加盖报名人公章，合同关键页包括但不限于：合同双方名称、合同签订时间、合同服务期限、合同服务范围或内容、合同总金额（如不能体现合同总金额，还须提供合同有效期内符合业绩金额要求的发票复印件证明材料）、合同双方盖章页等。报名人未按要求提供业绩证明材料或提供不全，或提供的资料难以辨认关键信息的，属无效业绩证明。</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（7）若同一项目存在多份合同的，仅认可一个合同业绩。</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（8）不符合上述条件的业绩将不予认可。</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2" w:firstLineChars="200"/>
        <w:jc w:val="both"/>
        <w:textAlignment w:val="auto"/>
        <w:rPr>
          <w:rFonts w:hint="eastAsia" w:ascii="楷体_GB2312" w:hAnsi="楷体_GB2312" w:eastAsia="楷体_GB2312" w:cs="楷体_GB2312"/>
          <w:b/>
          <w:bCs/>
          <w:i w:val="0"/>
          <w:iCs w:val="0"/>
          <w:caps w:val="0"/>
          <w:color w:val="auto"/>
          <w:spacing w:val="0"/>
          <w:sz w:val="28"/>
          <w:szCs w:val="28"/>
          <w:highlight w:val="none"/>
          <w:lang w:val="en-US" w:eastAsia="zh-CN"/>
        </w:rPr>
      </w:pPr>
      <w:r>
        <w:rPr>
          <w:rFonts w:hint="eastAsia" w:ascii="楷体_GB2312" w:hAnsi="楷体_GB2312" w:eastAsia="楷体_GB2312" w:cs="楷体_GB2312"/>
          <w:b/>
          <w:bCs/>
          <w:i w:val="0"/>
          <w:iCs w:val="0"/>
          <w:caps w:val="0"/>
          <w:color w:val="auto"/>
          <w:spacing w:val="0"/>
          <w:sz w:val="28"/>
          <w:szCs w:val="28"/>
          <w:highlight w:val="none"/>
          <w:lang w:val="en-US" w:eastAsia="zh-CN"/>
        </w:rPr>
        <w:t>2.报名人提供至少1个项目实施所在地在</w:t>
      </w:r>
      <w:r>
        <w:rPr>
          <w:rFonts w:hint="eastAsia" w:ascii="楷体_GB2312" w:hAnsi="楷体_GB2312" w:eastAsia="楷体_GB2312" w:cs="楷体_GB2312"/>
          <w:b/>
          <w:bCs/>
          <w:color w:val="auto"/>
          <w:sz w:val="28"/>
          <w:szCs w:val="28"/>
          <w:highlight w:val="none"/>
          <w:lang w:val="en-US" w:eastAsia="zh-CN"/>
        </w:rPr>
        <w:t>成都市</w:t>
      </w:r>
      <w:r>
        <w:rPr>
          <w:rFonts w:hint="eastAsia" w:ascii="楷体_GB2312" w:hAnsi="楷体_GB2312" w:eastAsia="楷体_GB2312" w:cs="楷体_GB2312"/>
          <w:b/>
          <w:bCs/>
          <w:i w:val="0"/>
          <w:iCs w:val="0"/>
          <w:caps w:val="0"/>
          <w:color w:val="auto"/>
          <w:spacing w:val="0"/>
          <w:sz w:val="28"/>
          <w:szCs w:val="28"/>
          <w:highlight w:val="none"/>
          <w:lang w:val="en-US" w:eastAsia="zh-CN"/>
        </w:rPr>
        <w:t>的履约中的同类业绩合同，具体要求如下：</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（1）业绩时间要求：自2022年1月1日至本项目文件递交截止日期间签订的正在履约的业绩合同（以合同签订时间为准）。</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（2）业绩金额要求：单个项目合同年均总金额≥7万元人民币。</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同类业绩合同若能体现合同总金额(包括暂估总价、固定总价、上限总价、签约总价和预算总额等)，以合同关键页载明的金额为准；同类业绩合同关键页若不能体现合同总金额，则须报名人提供该合同有效期内任意一个月累计金额≥0.6万元或任意一个季度累计金额≥1.75万元的发票复印件。</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（3）同类项目业绩范围：排油烟系统或排油烟设备清洗服务。</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（4）项目业态类型要求：无。</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（5）以总公司名义报名的单位，其下属分支机构签署的项目合同业绩计入业绩范围。</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6）报名人须提供上述同类业绩合同关键页复印件并加盖报名人公章，合同关键页包括但不限于：合同双方名称、合同签订时间、合同服务期限、合同服务范围或内容、合同总金额（如不能体现合同总金额，还须提供合同有效期内符合业绩金额要求的发票复印件证明材料）、合同双方盖章页等。报名人未按要求提供业绩证明材料或提供不全，或提供的资料难以辨认关键信息的，属无效业绩证明。</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（7）若同一项目存在多份合同的，仅认可一个合同业绩。</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Times New Roman"/>
          <w:i w:val="0"/>
          <w:iCs w:val="0"/>
          <w:caps w:val="0"/>
          <w:color w:val="auto"/>
          <w:spacing w:val="0"/>
          <w:sz w:val="28"/>
          <w:szCs w:val="28"/>
          <w:highlight w:val="none"/>
          <w:lang w:val="en-US" w:eastAsia="zh-CN"/>
        </w:rPr>
      </w:pPr>
      <w:r>
        <w:rPr>
          <w:rFonts w:hint="eastAsia" w:ascii="仿宋_GB2312" w:hAnsi="仿宋" w:eastAsia="仿宋_GB2312" w:cs="Times New Roman"/>
          <w:i w:val="0"/>
          <w:iCs w:val="0"/>
          <w:caps w:val="0"/>
          <w:color w:val="auto"/>
          <w:spacing w:val="0"/>
          <w:sz w:val="28"/>
          <w:szCs w:val="28"/>
          <w:highlight w:val="none"/>
          <w:lang w:val="en-US" w:eastAsia="zh-CN"/>
        </w:rPr>
        <w:t>（8）不符合上述条件的业绩将不予认可。</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562" w:firstLineChars="200"/>
        <w:jc w:val="both"/>
        <w:textAlignment w:val="auto"/>
        <w:outlineLvl w:val="9"/>
        <w:rPr>
          <w:rFonts w:hint="eastAsia" w:ascii="楷体_GB2312" w:hAnsi="楷体_GB2312" w:eastAsia="楷体_GB2312" w:cs="楷体_GB2312"/>
          <w:b/>
          <w:bCs/>
          <w:color w:val="auto"/>
          <w:kern w:val="2"/>
          <w:sz w:val="28"/>
          <w:szCs w:val="28"/>
          <w:highlight w:val="none"/>
          <w:lang w:val="en-US" w:eastAsia="zh-CN" w:bidi="ar-SA"/>
        </w:rPr>
      </w:pPr>
      <w:r>
        <w:rPr>
          <w:rFonts w:hint="eastAsia" w:ascii="楷体_GB2312" w:hAnsi="楷体_GB2312" w:eastAsia="楷体_GB2312" w:cs="楷体_GB2312"/>
          <w:b/>
          <w:bCs/>
          <w:color w:val="auto"/>
          <w:kern w:val="2"/>
          <w:sz w:val="28"/>
          <w:szCs w:val="28"/>
          <w:highlight w:val="none"/>
          <w:lang w:val="en-US" w:eastAsia="zh-CN" w:bidi="ar-SA"/>
        </w:rPr>
        <w:t>（三）信用要求：</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Chars="0" w:firstLine="560" w:firstLineChars="200"/>
        <w:jc w:val="both"/>
        <w:textAlignment w:val="auto"/>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1.报名人未被“国家企业信用信息公示系统”网列入经营异常名录（曾被列入已经移出的除外）和严重违法失信企业名单（查询网址：</w:t>
      </w:r>
      <w:r>
        <w:rPr>
          <w:rFonts w:hint="eastAsia" w:ascii="仿宋_GB2312" w:hAnsi="仿宋_GB2312" w:eastAsia="仿宋_GB2312" w:cs="仿宋_GB2312"/>
          <w:b w:val="0"/>
          <w:bCs w:val="0"/>
          <w:color w:val="auto"/>
          <w:kern w:val="2"/>
          <w:sz w:val="28"/>
          <w:szCs w:val="28"/>
          <w:highlight w:val="none"/>
          <w:lang w:val="en-US" w:eastAsia="zh-CN" w:bidi="ar-SA"/>
        </w:rPr>
        <w:fldChar w:fldCharType="begin"/>
      </w:r>
      <w:r>
        <w:rPr>
          <w:rFonts w:hint="eastAsia" w:ascii="仿宋_GB2312" w:hAnsi="仿宋_GB2312" w:eastAsia="仿宋_GB2312" w:cs="仿宋_GB2312"/>
          <w:b w:val="0"/>
          <w:bCs w:val="0"/>
          <w:color w:val="auto"/>
          <w:kern w:val="2"/>
          <w:sz w:val="28"/>
          <w:szCs w:val="28"/>
          <w:highlight w:val="none"/>
          <w:lang w:val="en-US" w:eastAsia="zh-CN" w:bidi="ar-SA"/>
        </w:rPr>
        <w:instrText xml:space="preserve"> HYPERLINK "http://www.gsxt.gov.cn/）；" </w:instrText>
      </w:r>
      <w:r>
        <w:rPr>
          <w:rFonts w:hint="eastAsia" w:ascii="仿宋_GB2312" w:hAnsi="仿宋_GB2312" w:eastAsia="仿宋_GB2312" w:cs="仿宋_GB2312"/>
          <w:b w:val="0"/>
          <w:bCs w:val="0"/>
          <w:color w:val="auto"/>
          <w:kern w:val="2"/>
          <w:sz w:val="28"/>
          <w:szCs w:val="28"/>
          <w:highlight w:val="none"/>
          <w:lang w:val="en-US" w:eastAsia="zh-CN" w:bidi="ar-SA"/>
        </w:rPr>
        <w:fldChar w:fldCharType="separate"/>
      </w:r>
      <w:r>
        <w:rPr>
          <w:rFonts w:hint="eastAsia" w:ascii="仿宋_GB2312" w:hAnsi="仿宋_GB2312" w:eastAsia="仿宋_GB2312" w:cs="仿宋_GB2312"/>
          <w:b w:val="0"/>
          <w:bCs w:val="0"/>
          <w:color w:val="auto"/>
          <w:kern w:val="2"/>
          <w:sz w:val="28"/>
          <w:szCs w:val="28"/>
          <w:highlight w:val="none"/>
          <w:lang w:val="en-US" w:eastAsia="zh-CN" w:bidi="ar-SA"/>
        </w:rPr>
        <w:t>http://www.gsxt.gov.cn/）</w:t>
      </w:r>
      <w:r>
        <w:rPr>
          <w:rFonts w:hint="eastAsia" w:ascii="仿宋_GB2312" w:hAnsi="仿宋_GB2312" w:eastAsia="仿宋_GB2312" w:cs="仿宋_GB2312"/>
          <w:b w:val="0"/>
          <w:bCs w:val="0"/>
          <w:color w:val="auto"/>
          <w:kern w:val="2"/>
          <w:sz w:val="28"/>
          <w:szCs w:val="28"/>
          <w:highlight w:val="none"/>
          <w:lang w:val="en-US" w:eastAsia="zh-CN" w:bidi="ar-SA"/>
        </w:rPr>
        <w:fldChar w:fldCharType="end"/>
      </w:r>
      <w:r>
        <w:rPr>
          <w:rFonts w:hint="eastAsia" w:ascii="仿宋_GB2312" w:hAnsi="仿宋_GB2312" w:eastAsia="仿宋_GB2312" w:cs="仿宋_GB2312"/>
          <w:b w:val="0"/>
          <w:bCs w:val="0"/>
          <w:color w:val="auto"/>
          <w:kern w:val="2"/>
          <w:sz w:val="28"/>
          <w:szCs w:val="28"/>
          <w:highlight w:val="none"/>
          <w:lang w:val="en-US" w:eastAsia="zh-CN" w:bidi="ar-SA"/>
        </w:rPr>
        <w:t>。</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Chars="0" w:firstLine="560" w:firstLineChars="200"/>
        <w:jc w:val="both"/>
        <w:textAlignment w:val="auto"/>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2.报名人未被“信用中国”网列入严重失信主体名单（查询网址：</w:t>
      </w:r>
      <w:r>
        <w:rPr>
          <w:rFonts w:hint="eastAsia" w:ascii="仿宋_GB2312" w:hAnsi="仿宋_GB2312" w:eastAsia="仿宋_GB2312" w:cs="仿宋_GB2312"/>
          <w:b w:val="0"/>
          <w:bCs w:val="0"/>
          <w:color w:val="auto"/>
          <w:kern w:val="2"/>
          <w:sz w:val="28"/>
          <w:szCs w:val="28"/>
          <w:highlight w:val="none"/>
          <w:lang w:val="en-US" w:eastAsia="zh-CN" w:bidi="ar-SA"/>
        </w:rPr>
        <w:fldChar w:fldCharType="begin"/>
      </w:r>
      <w:r>
        <w:rPr>
          <w:rFonts w:hint="eastAsia" w:ascii="仿宋_GB2312" w:hAnsi="仿宋_GB2312" w:eastAsia="仿宋_GB2312" w:cs="仿宋_GB2312"/>
          <w:b w:val="0"/>
          <w:bCs w:val="0"/>
          <w:color w:val="auto"/>
          <w:kern w:val="2"/>
          <w:sz w:val="28"/>
          <w:szCs w:val="28"/>
          <w:highlight w:val="none"/>
          <w:lang w:val="en-US" w:eastAsia="zh-CN" w:bidi="ar-SA"/>
        </w:rPr>
        <w:instrText xml:space="preserve"> HYPERLINK "http://www.creditchina.gov.cn/）；" </w:instrText>
      </w:r>
      <w:r>
        <w:rPr>
          <w:rFonts w:hint="eastAsia" w:ascii="仿宋_GB2312" w:hAnsi="仿宋_GB2312" w:eastAsia="仿宋_GB2312" w:cs="仿宋_GB2312"/>
          <w:b w:val="0"/>
          <w:bCs w:val="0"/>
          <w:color w:val="auto"/>
          <w:kern w:val="2"/>
          <w:sz w:val="28"/>
          <w:szCs w:val="28"/>
          <w:highlight w:val="none"/>
          <w:lang w:val="en-US" w:eastAsia="zh-CN" w:bidi="ar-SA"/>
        </w:rPr>
        <w:fldChar w:fldCharType="separate"/>
      </w:r>
      <w:r>
        <w:rPr>
          <w:rFonts w:hint="eastAsia" w:ascii="仿宋_GB2312" w:hAnsi="仿宋_GB2312" w:eastAsia="仿宋_GB2312" w:cs="仿宋_GB2312"/>
          <w:b w:val="0"/>
          <w:bCs w:val="0"/>
          <w:color w:val="auto"/>
          <w:kern w:val="2"/>
          <w:sz w:val="28"/>
          <w:szCs w:val="28"/>
          <w:highlight w:val="none"/>
          <w:lang w:val="en-US" w:eastAsia="zh-CN" w:bidi="ar-SA"/>
        </w:rPr>
        <w:t>http://www.creditchina.gov.cn/）</w:t>
      </w:r>
      <w:r>
        <w:rPr>
          <w:rFonts w:hint="eastAsia" w:ascii="仿宋_GB2312" w:hAnsi="仿宋_GB2312" w:eastAsia="仿宋_GB2312" w:cs="仿宋_GB2312"/>
          <w:b w:val="0"/>
          <w:bCs w:val="0"/>
          <w:color w:val="auto"/>
          <w:kern w:val="2"/>
          <w:sz w:val="28"/>
          <w:szCs w:val="28"/>
          <w:highlight w:val="none"/>
          <w:lang w:val="en-US" w:eastAsia="zh-CN" w:bidi="ar-SA"/>
        </w:rPr>
        <w:fldChar w:fldCharType="end"/>
      </w:r>
      <w:r>
        <w:rPr>
          <w:rFonts w:hint="eastAsia" w:ascii="仿宋_GB2312" w:hAnsi="仿宋_GB2312" w:eastAsia="仿宋_GB2312" w:cs="仿宋_GB2312"/>
          <w:b w:val="0"/>
          <w:bCs w:val="0"/>
          <w:color w:val="auto"/>
          <w:kern w:val="2"/>
          <w:sz w:val="28"/>
          <w:szCs w:val="28"/>
          <w:highlight w:val="none"/>
          <w:lang w:val="en-US" w:eastAsia="zh-CN" w:bidi="ar-SA"/>
        </w:rPr>
        <w:t>。</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Chars="0" w:firstLine="560" w:firstLineChars="200"/>
        <w:jc w:val="both"/>
        <w:textAlignment w:val="auto"/>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3.报名人</w:t>
      </w:r>
      <w:r>
        <w:rPr>
          <w:rFonts w:hint="eastAsia" w:ascii="仿宋_GB2312" w:hAnsi="仿宋" w:eastAsia="仿宋_GB2312" w:cs="Times New Roman"/>
          <w:color w:val="000000" w:themeColor="text1"/>
          <w:sz w:val="28"/>
          <w:szCs w:val="28"/>
          <w:highlight w:val="none"/>
          <w:lang w:val="en-US" w:eastAsia="zh-CN"/>
          <w14:textFill>
            <w14:solidFill>
              <w14:schemeClr w14:val="tx1"/>
            </w14:solidFill>
          </w14:textFill>
        </w:rPr>
        <w:t>及报名人的法定代表人/负责人</w:t>
      </w:r>
      <w:r>
        <w:rPr>
          <w:rFonts w:hint="eastAsia" w:ascii="仿宋_GB2312" w:hAnsi="仿宋_GB2312" w:eastAsia="仿宋_GB2312" w:cs="仿宋_GB2312"/>
          <w:b w:val="0"/>
          <w:bCs w:val="0"/>
          <w:color w:val="auto"/>
          <w:kern w:val="2"/>
          <w:sz w:val="28"/>
          <w:szCs w:val="28"/>
          <w:highlight w:val="none"/>
          <w:lang w:val="en-US" w:eastAsia="zh-CN" w:bidi="ar-SA"/>
        </w:rPr>
        <w:t>未被“中国执行信息公开网”列入失信被执行人（查询网址：</w:t>
      </w:r>
      <w:r>
        <w:rPr>
          <w:rFonts w:hint="eastAsia" w:ascii="仿宋_GB2312" w:hAnsi="仿宋_GB2312" w:eastAsia="仿宋_GB2312" w:cs="仿宋_GB2312"/>
          <w:b w:val="0"/>
          <w:bCs w:val="0"/>
          <w:color w:val="auto"/>
          <w:kern w:val="2"/>
          <w:sz w:val="28"/>
          <w:szCs w:val="28"/>
          <w:highlight w:val="none"/>
          <w:lang w:val="en-US" w:eastAsia="zh-CN" w:bidi="ar-SA"/>
        </w:rPr>
        <w:fldChar w:fldCharType="begin"/>
      </w:r>
      <w:r>
        <w:rPr>
          <w:rFonts w:hint="eastAsia" w:ascii="仿宋_GB2312" w:hAnsi="仿宋_GB2312" w:eastAsia="仿宋_GB2312" w:cs="仿宋_GB2312"/>
          <w:b w:val="0"/>
          <w:bCs w:val="0"/>
          <w:color w:val="auto"/>
          <w:kern w:val="2"/>
          <w:sz w:val="28"/>
          <w:szCs w:val="28"/>
          <w:highlight w:val="none"/>
          <w:lang w:val="en-US" w:eastAsia="zh-CN" w:bidi="ar-SA"/>
        </w:rPr>
        <w:instrText xml:space="preserve"> HYPERLINK "http://www.court.gov.cn/）。" </w:instrText>
      </w:r>
      <w:r>
        <w:rPr>
          <w:rFonts w:hint="eastAsia" w:ascii="仿宋_GB2312" w:hAnsi="仿宋_GB2312" w:eastAsia="仿宋_GB2312" w:cs="仿宋_GB2312"/>
          <w:b w:val="0"/>
          <w:bCs w:val="0"/>
          <w:color w:val="auto"/>
          <w:kern w:val="2"/>
          <w:sz w:val="28"/>
          <w:szCs w:val="28"/>
          <w:highlight w:val="none"/>
          <w:lang w:val="en-US" w:eastAsia="zh-CN" w:bidi="ar-SA"/>
        </w:rPr>
        <w:fldChar w:fldCharType="separate"/>
      </w:r>
      <w:r>
        <w:rPr>
          <w:rFonts w:hint="eastAsia" w:ascii="仿宋_GB2312" w:hAnsi="仿宋_GB2312" w:eastAsia="仿宋_GB2312" w:cs="仿宋_GB2312"/>
          <w:b w:val="0"/>
          <w:bCs w:val="0"/>
          <w:color w:val="auto"/>
          <w:kern w:val="2"/>
          <w:sz w:val="28"/>
          <w:szCs w:val="28"/>
          <w:highlight w:val="none"/>
          <w:lang w:val="en-US" w:eastAsia="zh-CN" w:bidi="ar-SA"/>
        </w:rPr>
        <w:t>http://zxgk.court.gov.cn/）</w:t>
      </w:r>
      <w:r>
        <w:rPr>
          <w:rFonts w:hint="eastAsia" w:ascii="仿宋_GB2312" w:hAnsi="仿宋_GB2312" w:eastAsia="仿宋_GB2312" w:cs="仿宋_GB2312"/>
          <w:b w:val="0"/>
          <w:bCs w:val="0"/>
          <w:color w:val="auto"/>
          <w:kern w:val="2"/>
          <w:sz w:val="28"/>
          <w:szCs w:val="28"/>
          <w:highlight w:val="none"/>
          <w:lang w:val="en-US" w:eastAsia="zh-CN" w:bidi="ar-SA"/>
        </w:rPr>
        <w:fldChar w:fldCharType="end"/>
      </w:r>
      <w:r>
        <w:rPr>
          <w:rFonts w:hint="eastAsia" w:ascii="仿宋_GB2312" w:hAnsi="仿宋_GB2312" w:eastAsia="仿宋_GB2312" w:cs="仿宋_GB2312"/>
          <w:b w:val="0"/>
          <w:bCs w:val="0"/>
          <w:color w:val="auto"/>
          <w:kern w:val="2"/>
          <w:sz w:val="28"/>
          <w:szCs w:val="28"/>
          <w:highlight w:val="none"/>
          <w:lang w:val="en-US" w:eastAsia="zh-CN" w:bidi="ar-SA"/>
        </w:rPr>
        <w:t>。</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left"/>
        <w:textAlignment w:val="auto"/>
        <w:outlineLvl w:val="9"/>
        <w:rPr>
          <w:rFonts w:hint="eastAsia" w:ascii="仿宋_GB2312" w:hAnsi="仿宋" w:eastAsia="仿宋_GB2312" w:cs="Times New Roman"/>
          <w:color w:val="000000" w:themeColor="text1"/>
          <w:sz w:val="28"/>
          <w:szCs w:val="28"/>
          <w:highlight w:val="none"/>
          <w:lang w:val="en-US" w:eastAsia="zh-CN"/>
          <w14:textFill>
            <w14:solidFill>
              <w14:schemeClr w14:val="tx1"/>
            </w14:solidFill>
          </w14:textFill>
        </w:rPr>
      </w:pPr>
      <w:r>
        <w:rPr>
          <w:rFonts w:hint="eastAsia" w:ascii="仿宋_GB2312" w:hAnsi="仿宋" w:eastAsia="仿宋_GB2312" w:cs="Times New Roman"/>
          <w:color w:val="000000" w:themeColor="text1"/>
          <w:sz w:val="28"/>
          <w:szCs w:val="28"/>
          <w:highlight w:val="none"/>
          <w:lang w:val="en-US" w:eastAsia="zh-CN"/>
          <w14:textFill>
            <w14:solidFill>
              <w14:schemeClr w14:val="tx1"/>
            </w14:solidFill>
          </w14:textFill>
        </w:rPr>
        <w:t>4.报名人在“国家企业信用信息公示系统”网站（查询网址：</w:t>
      </w:r>
      <w:r>
        <w:rPr>
          <w:rFonts w:hint="eastAsia" w:ascii="仿宋_GB2312" w:hAnsi="仿宋" w:eastAsia="仿宋_GB2312" w:cs="Times New Roman"/>
          <w:color w:val="000000" w:themeColor="text1"/>
          <w:sz w:val="28"/>
          <w:szCs w:val="28"/>
          <w:highlight w:val="none"/>
          <w:lang w:val="en-US" w:eastAsia="zh-CN"/>
          <w14:textFill>
            <w14:solidFill>
              <w14:schemeClr w14:val="tx1"/>
            </w14:solidFill>
          </w14:textFill>
        </w:rPr>
        <w:fldChar w:fldCharType="begin"/>
      </w:r>
      <w:r>
        <w:rPr>
          <w:rFonts w:hint="eastAsia" w:ascii="仿宋_GB2312" w:hAnsi="仿宋" w:eastAsia="仿宋_GB2312" w:cs="Times New Roman"/>
          <w:color w:val="000000" w:themeColor="text1"/>
          <w:sz w:val="28"/>
          <w:szCs w:val="28"/>
          <w:highlight w:val="none"/>
          <w:lang w:val="en-US" w:eastAsia="zh-CN"/>
          <w14:textFill>
            <w14:solidFill>
              <w14:schemeClr w14:val="tx1"/>
            </w14:solidFill>
          </w14:textFill>
        </w:rPr>
        <w:instrText xml:space="preserve"> HYPERLINK "http://www.gsxt.gov.cn/）；" </w:instrText>
      </w:r>
      <w:r>
        <w:rPr>
          <w:rFonts w:hint="eastAsia" w:ascii="仿宋_GB2312" w:hAnsi="仿宋" w:eastAsia="仿宋_GB2312" w:cs="Times New Roman"/>
          <w:color w:val="000000" w:themeColor="text1"/>
          <w:sz w:val="28"/>
          <w:szCs w:val="28"/>
          <w:highlight w:val="none"/>
          <w:lang w:val="en-US" w:eastAsia="zh-CN"/>
          <w14:textFill>
            <w14:solidFill>
              <w14:schemeClr w14:val="tx1"/>
            </w14:solidFill>
          </w14:textFill>
        </w:rPr>
        <w:fldChar w:fldCharType="separate"/>
      </w:r>
      <w:r>
        <w:rPr>
          <w:rFonts w:hint="eastAsia" w:ascii="仿宋_GB2312" w:hAnsi="仿宋" w:eastAsia="仿宋_GB2312" w:cs="Times New Roman"/>
          <w:color w:val="000000" w:themeColor="text1"/>
          <w:sz w:val="28"/>
          <w:szCs w:val="28"/>
          <w:highlight w:val="none"/>
          <w:lang w:val="en-US" w:eastAsia="zh-CN"/>
          <w14:textFill>
            <w14:solidFill>
              <w14:schemeClr w14:val="tx1"/>
            </w14:solidFill>
          </w14:textFill>
        </w:rPr>
        <w:t>http://www.gsxt.gov.cn/）</w:t>
      </w:r>
      <w:r>
        <w:rPr>
          <w:rFonts w:hint="eastAsia" w:ascii="仿宋_GB2312" w:hAnsi="仿宋" w:eastAsia="仿宋_GB2312" w:cs="Times New Roman"/>
          <w:color w:val="000000" w:themeColor="text1"/>
          <w:sz w:val="28"/>
          <w:szCs w:val="28"/>
          <w:highlight w:val="none"/>
          <w:lang w:val="en-US" w:eastAsia="zh-CN"/>
          <w14:textFill>
            <w14:solidFill>
              <w14:schemeClr w14:val="tx1"/>
            </w14:solidFill>
          </w14:textFill>
        </w:rPr>
        <w:fldChar w:fldCharType="end"/>
      </w:r>
      <w:r>
        <w:rPr>
          <w:rFonts w:hint="eastAsia" w:ascii="仿宋_GB2312" w:hAnsi="仿宋" w:eastAsia="仿宋_GB2312" w:cs="Times New Roman"/>
          <w:color w:val="000000" w:themeColor="text1"/>
          <w:sz w:val="28"/>
          <w:szCs w:val="28"/>
          <w:highlight w:val="none"/>
          <w:lang w:val="en-US" w:eastAsia="zh-CN"/>
          <w14:textFill>
            <w14:solidFill>
              <w14:schemeClr w14:val="tx1"/>
            </w14:solidFill>
          </w14:textFill>
        </w:rPr>
        <w:t>上不涉及在有效期限内取消或限制投标资格的行政处罚记录，须提供报名人在该网站的“行政处罚信息”查询截图</w:t>
      </w:r>
      <w:r>
        <w:rPr>
          <w:rFonts w:hint="eastAsia" w:ascii="仿宋_GB2312" w:hAnsi="仿宋" w:eastAsia="仿宋_GB2312" w:cs="Times New Roman"/>
          <w:b w:val="0"/>
          <w:bCs w:val="0"/>
          <w:color w:val="000000" w:themeColor="text1"/>
          <w:kern w:val="2"/>
          <w:sz w:val="28"/>
          <w:szCs w:val="28"/>
          <w:highlight w:val="none"/>
          <w:lang w:val="en-US" w:eastAsia="zh-CN" w:bidi="ar-SA"/>
          <w14:textFill>
            <w14:solidFill>
              <w14:schemeClr w14:val="tx1"/>
            </w14:solidFill>
          </w14:textFill>
        </w:rPr>
        <w:t>（查询结果参考附件）</w:t>
      </w:r>
      <w:r>
        <w:rPr>
          <w:rFonts w:hint="eastAsia" w:ascii="仿宋_GB2312" w:hAnsi="仿宋" w:eastAsia="仿宋_GB2312" w:cs="Times New Roman"/>
          <w:color w:val="000000" w:themeColor="text1"/>
          <w:sz w:val="28"/>
          <w:szCs w:val="28"/>
          <w:highlight w:val="none"/>
          <w:lang w:val="en-US" w:eastAsia="zh-CN"/>
          <w14:textFill>
            <w14:solidFill>
              <w14:schemeClr w14:val="tx1"/>
            </w14:solidFill>
          </w14:textFill>
        </w:rPr>
        <w:t>，其中：</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left"/>
        <w:textAlignment w:val="auto"/>
        <w:outlineLvl w:val="9"/>
        <w:rPr>
          <w:rFonts w:hint="eastAsia" w:ascii="仿宋_GB2312" w:hAnsi="仿宋" w:eastAsia="仿宋_GB2312" w:cs="Times New Roman"/>
          <w:color w:val="000000" w:themeColor="text1"/>
          <w:sz w:val="28"/>
          <w:szCs w:val="28"/>
          <w:highlight w:val="none"/>
          <w:lang w:val="en-US" w:eastAsia="zh-CN"/>
          <w14:textFill>
            <w14:solidFill>
              <w14:schemeClr w14:val="tx1"/>
            </w14:solidFill>
          </w14:textFill>
        </w:rPr>
      </w:pPr>
      <w:r>
        <w:rPr>
          <w:rFonts w:hint="eastAsia" w:ascii="仿宋_GB2312" w:hAnsi="仿宋" w:eastAsia="仿宋_GB2312" w:cs="Times New Roman"/>
          <w:color w:val="000000" w:themeColor="text1"/>
          <w:sz w:val="28"/>
          <w:szCs w:val="28"/>
          <w:highlight w:val="none"/>
          <w:lang w:val="en-US" w:eastAsia="zh-CN"/>
          <w14:textFill>
            <w14:solidFill>
              <w14:schemeClr w14:val="tx1"/>
            </w14:solidFill>
          </w14:textFill>
        </w:rPr>
        <w:t>（1）总公司存在上述情况的，其分支机构报名受限制；分支机构存在上述情况的，其总公司和其他分支机构报名不受限制。</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left="0" w:leftChars="0" w:firstLine="560" w:firstLineChars="200"/>
        <w:jc w:val="left"/>
        <w:textAlignment w:val="auto"/>
        <w:outlineLvl w:val="9"/>
        <w:rPr>
          <w:rFonts w:hint="eastAsia" w:ascii="仿宋_GB2312" w:hAnsi="仿宋" w:eastAsia="仿宋_GB2312"/>
          <w:color w:val="000000" w:themeColor="text1"/>
          <w:sz w:val="28"/>
          <w:szCs w:val="28"/>
          <w:highlight w:val="none"/>
          <w:lang w:val="en-US" w:eastAsia="zh-CN"/>
          <w14:textFill>
            <w14:solidFill>
              <w14:schemeClr w14:val="tx1"/>
            </w14:solidFill>
          </w14:textFill>
        </w:rPr>
      </w:pPr>
      <w:r>
        <w:rPr>
          <w:rFonts w:hint="eastAsia" w:ascii="仿宋_GB2312" w:hAnsi="仿宋" w:eastAsia="仿宋_GB2312" w:cs="Times New Roman"/>
          <w:color w:val="000000" w:themeColor="text1"/>
          <w:sz w:val="28"/>
          <w:szCs w:val="28"/>
          <w:highlight w:val="none"/>
          <w:lang w:val="en-US" w:eastAsia="zh-CN"/>
          <w14:textFill>
            <w14:solidFill>
              <w14:schemeClr w14:val="tx1"/>
            </w14:solidFill>
          </w14:textFill>
        </w:rPr>
        <w:t>（2）采购人所在地、项目实施所在地和采购实施地其中之一处于政府部门做出上述行政处罚的地域范围的。</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left="0" w:leftChars="0" w:firstLine="562" w:firstLineChars="200"/>
        <w:jc w:val="left"/>
        <w:textAlignment w:val="auto"/>
        <w:outlineLvl w:val="1"/>
        <w:rPr>
          <w:rFonts w:hint="eastAsia" w:ascii="楷体_GB2312" w:hAnsi="楷体_GB2312" w:eastAsia="楷体_GB2312" w:cs="楷体_GB2312"/>
          <w:b/>
          <w:bCs/>
          <w:color w:val="auto"/>
          <w:kern w:val="2"/>
          <w:sz w:val="28"/>
          <w:szCs w:val="28"/>
          <w:highlight w:val="none"/>
          <w:lang w:val="en-US" w:eastAsia="zh-CN" w:bidi="ar-SA"/>
        </w:rPr>
      </w:pPr>
      <w:r>
        <w:rPr>
          <w:rFonts w:hint="eastAsia" w:ascii="楷体_GB2312" w:hAnsi="楷体_GB2312" w:eastAsia="楷体_GB2312" w:cs="楷体_GB2312"/>
          <w:b/>
          <w:bCs/>
          <w:color w:val="auto"/>
          <w:kern w:val="2"/>
          <w:sz w:val="28"/>
          <w:szCs w:val="28"/>
          <w:highlight w:val="none"/>
          <w:lang w:val="en-US" w:eastAsia="zh-CN" w:bidi="ar-SA"/>
        </w:rPr>
        <w:t>（四）其他要求：</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jc w:val="left"/>
        <w:textAlignment w:val="auto"/>
        <w:outlineLvl w:val="9"/>
        <w:rPr>
          <w:rFonts w:hint="eastAsia" w:ascii="仿宋_GB2312" w:hAnsi="仿宋" w:eastAsia="仿宋_GB2312" w:cs="Times New Roman"/>
          <w:b w:val="0"/>
          <w:bCs w:val="0"/>
          <w:color w:val="000000" w:themeColor="text1"/>
          <w:kern w:val="2"/>
          <w:sz w:val="28"/>
          <w:szCs w:val="28"/>
          <w:highlight w:val="none"/>
          <w:lang w:val="en-US" w:eastAsia="zh-CN" w:bidi="ar-SA"/>
          <w14:textFill>
            <w14:solidFill>
              <w14:schemeClr w14:val="tx1"/>
            </w14:solidFill>
          </w14:textFill>
        </w:rPr>
      </w:pPr>
      <w:r>
        <w:rPr>
          <w:rFonts w:hint="eastAsia" w:ascii="仿宋_GB2312" w:hAnsi="仿宋" w:eastAsia="仿宋_GB2312" w:cs="Times New Roman"/>
          <w:b w:val="0"/>
          <w:bCs w:val="0"/>
          <w:color w:val="000000" w:themeColor="text1"/>
          <w:kern w:val="2"/>
          <w:sz w:val="28"/>
          <w:szCs w:val="28"/>
          <w:highlight w:val="none"/>
          <w:lang w:val="en-US" w:eastAsia="zh-CN" w:bidi="ar-SA"/>
          <w14:textFill>
            <w14:solidFill>
              <w14:schemeClr w14:val="tx1"/>
            </w14:solidFill>
          </w14:textFill>
        </w:rPr>
        <w:t>1.采购人对报名人提供的公司资质或业绩保留现场核实考察的权利，报名人须无条件配合。</w:t>
      </w:r>
    </w:p>
    <w:p>
      <w:pPr>
        <w:pStyle w:val="22"/>
        <w:keepNext w:val="0"/>
        <w:keepLines w:val="0"/>
        <w:pageBreakBefore w:val="0"/>
        <w:widowControl w:val="0"/>
        <w:numPr>
          <w:ilvl w:val="-1"/>
          <w:numId w:val="0"/>
        </w:numPr>
        <w:kinsoku/>
        <w:wordWrap/>
        <w:overflowPunct/>
        <w:topLinePunct w:val="0"/>
        <w:autoSpaceDE/>
        <w:autoSpaceDN/>
        <w:bidi w:val="0"/>
        <w:adjustRightInd/>
        <w:snapToGrid/>
        <w:spacing w:line="560" w:lineRule="exact"/>
        <w:ind w:leftChars="0" w:firstLine="560" w:firstLineChars="200"/>
        <w:jc w:val="both"/>
        <w:textAlignment w:val="auto"/>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 w:eastAsia="仿宋_GB2312" w:cs="Times New Roman"/>
          <w:b w:val="0"/>
          <w:bCs w:val="0"/>
          <w:color w:val="000000" w:themeColor="text1"/>
          <w:kern w:val="2"/>
          <w:sz w:val="28"/>
          <w:szCs w:val="28"/>
          <w:highlight w:val="none"/>
          <w:lang w:val="en-US" w:eastAsia="zh-CN" w:bidi="ar-SA"/>
          <w14:textFill>
            <w14:solidFill>
              <w14:schemeClr w14:val="tx1"/>
            </w14:solidFill>
          </w14:textFill>
        </w:rPr>
        <w:t>2.如报名人存在</w:t>
      </w:r>
      <w:r>
        <w:rPr>
          <w:rFonts w:hint="eastAsia" w:ascii="仿宋_GB2312" w:hAnsi="仿宋" w:eastAsia="仿宋_GB2312" w:cs="Times New Roman"/>
          <w:b/>
          <w:bCs/>
          <w:color w:val="000000" w:themeColor="text1"/>
          <w:kern w:val="2"/>
          <w:sz w:val="28"/>
          <w:szCs w:val="28"/>
          <w:highlight w:val="none"/>
          <w:lang w:val="en-US" w:eastAsia="zh-CN" w:bidi="ar-SA"/>
          <w14:textFill>
            <w14:solidFill>
              <w14:schemeClr w14:val="tx1"/>
            </w14:solidFill>
          </w14:textFill>
        </w:rPr>
        <w:t>“与其他参与报名人存在四层及以内关联，且各层关联都在以下情形之中:相同的法定代表人、董事、监事或高级管理员;股权占比20%以上或管理关系;相同的联系人、固定电话、移动电话、地址或电子邮件”</w:t>
      </w:r>
      <w:r>
        <w:rPr>
          <w:rFonts w:hint="eastAsia" w:ascii="仿宋_GB2312" w:hAnsi="仿宋" w:eastAsia="仿宋_GB2312" w:cs="Times New Roman"/>
          <w:b w:val="0"/>
          <w:bCs w:val="0"/>
          <w:color w:val="000000" w:themeColor="text1"/>
          <w:kern w:val="2"/>
          <w:sz w:val="28"/>
          <w:szCs w:val="28"/>
          <w:highlight w:val="none"/>
          <w:lang w:val="en-US" w:eastAsia="zh-CN" w:bidi="ar-SA"/>
          <w14:textFill>
            <w14:solidFill>
              <w14:schemeClr w14:val="tx1"/>
            </w14:solidFill>
          </w14:textFill>
        </w:rPr>
        <w:t>等现象的，采购人有权选定其中1家或拒绝存在以上现象的报名人参加后续采购活动。如查证报名人有供应商不良行为的（详见附件6所列供应商不良行为事项清单），采购人将根据中国太平保险集团有限责任公司及太平产业投资管理有限公司制度进行处罚，列入供应商负面清单，禁止参加中国太平保险集团有限责任公司及下属机构后续采购活动。</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outlineLvl w:val="0"/>
        <w:rPr>
          <w:rFonts w:hint="eastAsia" w:ascii="黑体" w:hAnsi="黑体" w:eastAsia="黑体" w:cs="黑体"/>
          <w:b w:val="0"/>
          <w:bCs w:val="0"/>
          <w:color w:val="auto"/>
          <w:kern w:val="2"/>
          <w:sz w:val="28"/>
          <w:szCs w:val="28"/>
          <w:highlight w:val="none"/>
          <w:lang w:val="en-US" w:eastAsia="zh-CN" w:bidi="ar-SA"/>
        </w:rPr>
      </w:pPr>
      <w:r>
        <w:rPr>
          <w:rFonts w:hint="eastAsia" w:ascii="黑体" w:hAnsi="黑体" w:eastAsia="黑体" w:cs="黑体"/>
          <w:b w:val="0"/>
          <w:bCs w:val="0"/>
          <w:color w:val="auto"/>
          <w:kern w:val="2"/>
          <w:sz w:val="28"/>
          <w:szCs w:val="28"/>
          <w:highlight w:val="none"/>
          <w:lang w:val="en-US" w:eastAsia="zh-CN" w:bidi="ar-SA"/>
        </w:rPr>
        <w:t>三、是否接受联合体投标：否。</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outlineLvl w:val="0"/>
        <w:rPr>
          <w:rFonts w:hint="eastAsia" w:ascii="黑体" w:hAnsi="黑体" w:eastAsia="黑体" w:cs="黑体"/>
          <w:b w:val="0"/>
          <w:bCs w:val="0"/>
          <w:color w:val="auto"/>
          <w:kern w:val="2"/>
          <w:sz w:val="28"/>
          <w:szCs w:val="28"/>
          <w:highlight w:val="none"/>
          <w:lang w:val="en-US" w:eastAsia="zh-CN" w:bidi="ar-SA"/>
        </w:rPr>
      </w:pPr>
      <w:r>
        <w:rPr>
          <w:rFonts w:hint="eastAsia" w:ascii="黑体" w:hAnsi="黑体" w:eastAsia="黑体" w:cs="黑体"/>
          <w:b w:val="0"/>
          <w:bCs w:val="0"/>
          <w:color w:val="auto"/>
          <w:kern w:val="2"/>
          <w:sz w:val="28"/>
          <w:szCs w:val="28"/>
          <w:highlight w:val="none"/>
          <w:lang w:val="en-US" w:eastAsia="zh-CN" w:bidi="ar-SA"/>
        </w:rPr>
        <w:t>四、授权委托</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报名人提供其所属总公司的授权委托书（如有）、法定代表人/负责人身份证明书、法定代表人/负责人身份证复印件、法定代表人/负责人授权委托书、被授权人身份证复印件。</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outlineLvl w:val="0"/>
        <w:rPr>
          <w:rFonts w:hint="default" w:ascii="黑体" w:hAnsi="黑体" w:eastAsia="黑体" w:cs="黑体"/>
          <w:b w:val="0"/>
          <w:bCs w:val="0"/>
          <w:color w:val="auto"/>
          <w:kern w:val="2"/>
          <w:sz w:val="28"/>
          <w:szCs w:val="28"/>
          <w:highlight w:val="none"/>
          <w:lang w:val="en-US" w:eastAsia="zh-CN" w:bidi="ar-SA"/>
        </w:rPr>
      </w:pPr>
      <w:r>
        <w:rPr>
          <w:rFonts w:hint="eastAsia" w:ascii="黑体" w:hAnsi="黑体" w:eastAsia="黑体" w:cs="黑体"/>
          <w:b w:val="0"/>
          <w:bCs w:val="0"/>
          <w:color w:val="auto"/>
          <w:kern w:val="2"/>
          <w:sz w:val="28"/>
          <w:szCs w:val="28"/>
          <w:highlight w:val="none"/>
          <w:lang w:val="en-US" w:eastAsia="zh-CN" w:bidi="ar-SA"/>
        </w:rPr>
        <w:t>五、供应商报名方式和征集时间</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textAlignment w:val="auto"/>
        <w:outlineLvl w:val="1"/>
        <w:rPr>
          <w:rFonts w:hint="eastAsia" w:ascii="楷体_GB2312" w:hAnsi="楷体_GB2312" w:eastAsia="楷体_GB2312" w:cs="楷体_GB2312"/>
          <w:color w:val="auto"/>
          <w:kern w:val="2"/>
          <w:sz w:val="28"/>
          <w:szCs w:val="28"/>
          <w:highlight w:val="none"/>
          <w:lang w:val="en-US" w:eastAsia="zh-CN" w:bidi="ar-SA"/>
        </w:rPr>
      </w:pPr>
      <w:r>
        <w:rPr>
          <w:rFonts w:hint="eastAsia" w:ascii="楷体_GB2312" w:hAnsi="楷体_GB2312" w:eastAsia="楷体_GB2312" w:cs="楷体_GB2312"/>
          <w:color w:val="auto"/>
          <w:kern w:val="2"/>
          <w:sz w:val="28"/>
          <w:szCs w:val="28"/>
          <w:highlight w:val="none"/>
          <w:lang w:val="en-US" w:eastAsia="zh-CN" w:bidi="ar-SA"/>
        </w:rPr>
        <w:t>（一）报名方式：</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 w:eastAsia="仿宋_GB2312" w:cs="Times New Roman"/>
          <w:color w:val="auto"/>
          <w:kern w:val="2"/>
          <w:sz w:val="28"/>
          <w:szCs w:val="28"/>
          <w:highlight w:val="none"/>
          <w:lang w:val="en-US" w:eastAsia="zh-CN" w:bidi="ar-SA"/>
        </w:rPr>
      </w:pPr>
      <w:r>
        <w:rPr>
          <w:rFonts w:hint="eastAsia" w:ascii="仿宋_GB2312" w:hAnsi="仿宋" w:eastAsia="仿宋_GB2312" w:cs="Times New Roman"/>
          <w:color w:val="auto"/>
          <w:kern w:val="2"/>
          <w:sz w:val="28"/>
          <w:szCs w:val="28"/>
          <w:highlight w:val="none"/>
          <w:lang w:val="en-US" w:eastAsia="zh-CN" w:bidi="ar-SA"/>
        </w:rPr>
        <w:t>本次供应商公开征集采用线上报名方式。参与供应商可点击本公告下方的“我要报名”按钮，按系统提示提交相关报名材料。请报名供应商务必确认材料无误后再进行提交，报名材料在报名截止时间后无法撤回和修改。</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 w:eastAsia="仿宋_GB2312" w:cs="Times New Roman"/>
          <w:color w:val="auto"/>
          <w:kern w:val="2"/>
          <w:sz w:val="28"/>
          <w:szCs w:val="28"/>
          <w:highlight w:val="none"/>
          <w:lang w:val="en-US" w:eastAsia="zh-CN" w:bidi="ar-SA"/>
        </w:rPr>
      </w:pPr>
      <w:r>
        <w:rPr>
          <w:rFonts w:hint="eastAsia" w:ascii="仿宋_GB2312" w:hAnsi="仿宋" w:eastAsia="仿宋_GB2312" w:cs="Times New Roman"/>
          <w:color w:val="auto"/>
          <w:kern w:val="2"/>
          <w:sz w:val="28"/>
          <w:szCs w:val="28"/>
          <w:highlight w:val="none"/>
          <w:lang w:val="en-US" w:eastAsia="zh-CN" w:bidi="ar-SA"/>
        </w:rPr>
        <w:t>供应商也可以登录我集团采购门户（eps.cntaiping.com），在我要参与页面查看此供应商公开征集公告详细信息。</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textAlignment w:val="auto"/>
        <w:outlineLvl w:val="1"/>
        <w:rPr>
          <w:rFonts w:hint="eastAsia" w:ascii="楷体_GB2312" w:hAnsi="楷体_GB2312" w:eastAsia="楷体_GB2312" w:cs="楷体_GB2312"/>
          <w:color w:val="auto"/>
          <w:kern w:val="2"/>
          <w:sz w:val="28"/>
          <w:szCs w:val="28"/>
          <w:highlight w:val="none"/>
          <w:lang w:val="en-US" w:eastAsia="zh-CN" w:bidi="ar-SA"/>
        </w:rPr>
      </w:pPr>
      <w:r>
        <w:rPr>
          <w:rFonts w:hint="eastAsia" w:ascii="楷体_GB2312" w:hAnsi="楷体_GB2312" w:eastAsia="楷体_GB2312" w:cs="楷体_GB2312"/>
          <w:color w:val="auto"/>
          <w:kern w:val="2"/>
          <w:sz w:val="28"/>
          <w:szCs w:val="28"/>
          <w:highlight w:val="none"/>
          <w:lang w:val="en-US" w:eastAsia="zh-CN" w:bidi="ar-SA"/>
        </w:rPr>
        <w:t>（二）征集时间：</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 w:eastAsia="仿宋_GB2312" w:cs="Times New Roman"/>
          <w:b w:val="0"/>
          <w:bCs w:val="0"/>
          <w:color w:val="auto"/>
          <w:kern w:val="2"/>
          <w:sz w:val="28"/>
          <w:szCs w:val="28"/>
          <w:highlight w:val="none"/>
          <w:lang w:val="en-US" w:eastAsia="zh-CN" w:bidi="ar-SA"/>
        </w:rPr>
      </w:pPr>
      <w:r>
        <w:rPr>
          <w:rFonts w:hint="eastAsia" w:ascii="仿宋_GB2312" w:hAnsi="仿宋" w:eastAsia="仿宋_GB2312" w:cs="Times New Roman"/>
          <w:b w:val="0"/>
          <w:bCs w:val="0"/>
          <w:color w:val="auto"/>
          <w:kern w:val="2"/>
          <w:sz w:val="28"/>
          <w:szCs w:val="28"/>
          <w:highlight w:val="none"/>
          <w:lang w:val="en-US" w:eastAsia="zh-CN" w:bidi="ar-SA"/>
        </w:rPr>
        <w:t>2025年11月26日17:00至2025年12月4日09:00。</w:t>
      </w:r>
    </w:p>
    <w:p>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jc w:val="both"/>
        <w:textAlignment w:val="auto"/>
        <w:outlineLvl w:val="0"/>
        <w:rPr>
          <w:rFonts w:hint="eastAsia" w:ascii="黑体" w:hAnsi="黑体" w:eastAsia="黑体" w:cs="黑体"/>
          <w:b w:val="0"/>
          <w:bCs w:val="0"/>
          <w:color w:val="auto"/>
          <w:kern w:val="2"/>
          <w:sz w:val="28"/>
          <w:szCs w:val="28"/>
          <w:highlight w:val="none"/>
          <w:lang w:val="en-US" w:eastAsia="zh-CN" w:bidi="ar-SA"/>
        </w:rPr>
      </w:pPr>
      <w:r>
        <w:rPr>
          <w:rFonts w:hint="eastAsia" w:ascii="黑体" w:hAnsi="黑体" w:eastAsia="黑体" w:cs="黑体"/>
          <w:b w:val="0"/>
          <w:bCs w:val="0"/>
          <w:color w:val="auto"/>
          <w:kern w:val="2"/>
          <w:sz w:val="28"/>
          <w:szCs w:val="28"/>
          <w:highlight w:val="none"/>
          <w:lang w:val="en-US" w:eastAsia="zh-CN" w:bidi="ar-SA"/>
        </w:rPr>
        <w:t>六、报名资料要求</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报名人须提交以下资料：</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outlineLvl w:val="1"/>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楷体_GB2312" w:hAnsi="楷体_GB2312" w:eastAsia="楷体_GB2312" w:cs="楷体_GB2312"/>
          <w:b w:val="0"/>
          <w:bCs w:val="0"/>
          <w:color w:val="auto"/>
          <w:kern w:val="2"/>
          <w:sz w:val="28"/>
          <w:szCs w:val="28"/>
          <w:highlight w:val="none"/>
          <w:lang w:val="en-US" w:eastAsia="zh-CN" w:bidi="ar-SA"/>
        </w:rPr>
        <w:t>（一）</w:t>
      </w:r>
      <w:r>
        <w:rPr>
          <w:rFonts w:hint="eastAsia" w:ascii="仿宋_GB2312" w:hAnsi="仿宋_GB2312" w:eastAsia="仿宋_GB2312" w:cs="仿宋_GB2312"/>
          <w:b w:val="0"/>
          <w:bCs w:val="0"/>
          <w:color w:val="auto"/>
          <w:kern w:val="2"/>
          <w:sz w:val="28"/>
          <w:szCs w:val="28"/>
          <w:highlight w:val="none"/>
          <w:lang w:val="en-US" w:eastAsia="zh-CN" w:bidi="ar-SA"/>
        </w:rPr>
        <w:t>企业《营业执照》及“国家企业信用信息公示系统”基础信息查询截图或经工商备案的公司章程或有关政府部门颁发的行政许可或资格资质等能体现经营范围的证明材料复印件并加盖报名人公章。</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outlineLvl w:val="1"/>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楷体_GB2312" w:hAnsi="楷体_GB2312" w:eastAsia="楷体_GB2312" w:cs="楷体_GB2312"/>
          <w:b w:val="0"/>
          <w:bCs w:val="0"/>
          <w:color w:val="auto"/>
          <w:kern w:val="2"/>
          <w:sz w:val="28"/>
          <w:szCs w:val="28"/>
          <w:highlight w:val="none"/>
          <w:lang w:val="en-US" w:eastAsia="zh-CN" w:bidi="ar-SA"/>
        </w:rPr>
        <w:t>（二）</w:t>
      </w:r>
      <w:r>
        <w:rPr>
          <w:rFonts w:hint="eastAsia" w:ascii="仿宋_GB2312" w:hAnsi="仿宋_GB2312" w:eastAsia="仿宋_GB2312" w:cs="仿宋_GB2312"/>
          <w:b w:val="0"/>
          <w:bCs w:val="0"/>
          <w:color w:val="auto"/>
          <w:kern w:val="2"/>
          <w:sz w:val="28"/>
          <w:szCs w:val="28"/>
          <w:highlight w:val="none"/>
          <w:lang w:val="en-US" w:eastAsia="zh-CN" w:bidi="ar-SA"/>
        </w:rPr>
        <w:t>总公司授权分支机构授权书（如有，格式详见附件1），法定代表人/负责人证明书、授权委托书（格式详见附件2、附件3）。</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outlineLvl w:val="1"/>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楷体_GB2312" w:hAnsi="楷体_GB2312" w:eastAsia="楷体_GB2312" w:cs="楷体_GB2312"/>
          <w:b w:val="0"/>
          <w:bCs w:val="0"/>
          <w:color w:val="auto"/>
          <w:kern w:val="2"/>
          <w:sz w:val="28"/>
          <w:szCs w:val="28"/>
          <w:highlight w:val="none"/>
          <w:lang w:val="en-US" w:eastAsia="zh-CN" w:bidi="ar-SA"/>
        </w:rPr>
        <w:t>（三）</w:t>
      </w:r>
      <w:r>
        <w:rPr>
          <w:rFonts w:hint="eastAsia" w:ascii="仿宋_GB2312" w:hAnsi="仿宋_GB2312" w:eastAsia="仿宋_GB2312" w:cs="仿宋_GB2312"/>
          <w:b w:val="0"/>
          <w:bCs w:val="0"/>
          <w:color w:val="auto"/>
          <w:kern w:val="2"/>
          <w:sz w:val="28"/>
          <w:szCs w:val="28"/>
          <w:highlight w:val="none"/>
          <w:lang w:val="en-US" w:eastAsia="zh-CN" w:bidi="ar-SA"/>
        </w:rPr>
        <w:t>被授权人身份证复印件并加盖报名人公章、法定代表人/负责人身份证复印件并加盖报名人公章。</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outlineLvl w:val="1"/>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楷体_GB2312" w:hAnsi="楷体_GB2312" w:eastAsia="楷体_GB2312" w:cs="楷体_GB2312"/>
          <w:b w:val="0"/>
          <w:bCs w:val="0"/>
          <w:color w:val="auto"/>
          <w:kern w:val="2"/>
          <w:sz w:val="28"/>
          <w:szCs w:val="28"/>
          <w:highlight w:val="none"/>
          <w:lang w:val="en-US" w:eastAsia="zh-CN" w:bidi="ar-SA"/>
        </w:rPr>
        <w:t>（四）</w:t>
      </w:r>
      <w:r>
        <w:rPr>
          <w:rFonts w:hint="eastAsia" w:ascii="仿宋_GB2312" w:hAnsi="仿宋_GB2312" w:eastAsia="仿宋_GB2312" w:cs="仿宋_GB2312"/>
          <w:b w:val="0"/>
          <w:bCs w:val="0"/>
          <w:color w:val="auto"/>
          <w:kern w:val="2"/>
          <w:sz w:val="28"/>
          <w:szCs w:val="28"/>
          <w:highlight w:val="none"/>
          <w:lang w:val="en-US" w:eastAsia="zh-CN" w:bidi="ar-SA"/>
        </w:rPr>
        <w:t>非联合体报名投标的《承诺函》（格式详见附件4）。</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outlineLvl w:val="9"/>
        <w:rPr>
          <w:rFonts w:hint="eastAsia" w:ascii="楷体_GB2312" w:hAnsi="楷体_GB2312" w:eastAsia="楷体_GB2312" w:cs="楷体_GB2312"/>
          <w:b w:val="0"/>
          <w:bCs w:val="0"/>
          <w:color w:val="auto"/>
          <w:kern w:val="2"/>
          <w:sz w:val="28"/>
          <w:szCs w:val="28"/>
          <w:highlight w:val="none"/>
          <w:lang w:val="en-US" w:eastAsia="zh-CN" w:bidi="ar-SA"/>
        </w:rPr>
      </w:pPr>
      <w:r>
        <w:rPr>
          <w:rFonts w:hint="eastAsia" w:ascii="楷体_GB2312" w:hAnsi="楷体_GB2312" w:eastAsia="楷体_GB2312" w:cs="楷体_GB2312"/>
          <w:b w:val="0"/>
          <w:bCs w:val="0"/>
          <w:color w:val="auto"/>
          <w:kern w:val="2"/>
          <w:sz w:val="28"/>
          <w:szCs w:val="28"/>
          <w:highlight w:val="none"/>
          <w:lang w:val="en-US" w:eastAsia="zh-CN" w:bidi="ar-SA"/>
        </w:rPr>
        <w:t>（五）</w:t>
      </w:r>
      <w:r>
        <w:rPr>
          <w:rFonts w:hint="eastAsia" w:ascii="仿宋_GB2312" w:hAnsi="仿宋_GB2312" w:eastAsia="仿宋_GB2312" w:cs="仿宋_GB2312"/>
          <w:b w:val="0"/>
          <w:bCs w:val="0"/>
          <w:color w:val="auto"/>
          <w:kern w:val="2"/>
          <w:sz w:val="28"/>
          <w:szCs w:val="28"/>
          <w:highlight w:val="none"/>
          <w:lang w:val="en-US" w:eastAsia="zh-CN" w:bidi="ar-SA"/>
        </w:rPr>
        <w:t>符合本公告第二条“报名人资格要求”第（二）款“同类业绩资格要求”的业绩合同关键页复印件，合同关键页须体现以下关键信息：</w:t>
      </w:r>
      <w:r>
        <w:rPr>
          <w:rFonts w:hint="eastAsia" w:ascii="仿宋_GB2312" w:hAnsi="仿宋" w:eastAsia="仿宋_GB2312" w:cs="Times New Roman"/>
          <w:i w:val="0"/>
          <w:iCs w:val="0"/>
          <w:caps w:val="0"/>
          <w:color w:val="auto"/>
          <w:spacing w:val="0"/>
          <w:sz w:val="28"/>
          <w:szCs w:val="28"/>
          <w:highlight w:val="none"/>
        </w:rPr>
        <w:t>合同双方名称、合同签订日期</w:t>
      </w:r>
      <w:r>
        <w:rPr>
          <w:rFonts w:hint="eastAsia" w:ascii="仿宋_GB2312" w:hAnsi="仿宋" w:eastAsia="仿宋_GB2312" w:cs="Times New Roman"/>
          <w:i w:val="0"/>
          <w:iCs w:val="0"/>
          <w:caps w:val="0"/>
          <w:color w:val="auto"/>
          <w:spacing w:val="0"/>
          <w:sz w:val="28"/>
          <w:szCs w:val="28"/>
          <w:highlight w:val="none"/>
          <w:lang w:val="en-US" w:eastAsia="zh-CN"/>
        </w:rPr>
        <w:t>、合同服务期限、合同服务</w:t>
      </w:r>
      <w:r>
        <w:rPr>
          <w:rFonts w:hint="eastAsia" w:ascii="仿宋_GB2312" w:hAnsi="仿宋" w:eastAsia="仿宋_GB2312" w:cs="Times New Roman"/>
          <w:i w:val="0"/>
          <w:iCs w:val="0"/>
          <w:caps w:val="0"/>
          <w:color w:val="auto"/>
          <w:spacing w:val="0"/>
          <w:sz w:val="28"/>
          <w:szCs w:val="28"/>
          <w:highlight w:val="none"/>
        </w:rPr>
        <w:t>范围及内容、</w:t>
      </w:r>
      <w:r>
        <w:rPr>
          <w:rFonts w:hint="eastAsia" w:ascii="仿宋_GB2312" w:hAnsi="仿宋" w:eastAsia="仿宋_GB2312"/>
          <w:color w:val="auto"/>
          <w:sz w:val="28"/>
          <w:szCs w:val="28"/>
          <w:highlight w:val="none"/>
        </w:rPr>
        <w:t>合同总金额（如不能体现合同总金额，还须提供合同有效期内符合业绩金额要求的发票复印件证明材料）、合同双方盖章页等</w:t>
      </w:r>
      <w:r>
        <w:rPr>
          <w:rFonts w:hint="eastAsia" w:ascii="仿宋_GB2312" w:hAnsi="仿宋" w:eastAsia="仿宋_GB2312" w:cs="Times New Roman"/>
          <w:i w:val="0"/>
          <w:iCs w:val="0"/>
          <w:caps w:val="0"/>
          <w:color w:val="auto"/>
          <w:spacing w:val="0"/>
          <w:sz w:val="28"/>
          <w:szCs w:val="28"/>
          <w:highlight w:val="none"/>
        </w:rPr>
        <w:t>重要信息。报名人未提供业绩合同关键页复印件或提供不全，或提供的复印件难以辨认关键信息的，属无效业绩证明。以上材料须加盖报名人公章。</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outlineLvl w:val="1"/>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楷体_GB2312" w:hAnsi="楷体_GB2312" w:eastAsia="楷体_GB2312" w:cs="楷体_GB2312"/>
          <w:b w:val="0"/>
          <w:bCs w:val="0"/>
          <w:color w:val="auto"/>
          <w:kern w:val="2"/>
          <w:sz w:val="28"/>
          <w:szCs w:val="28"/>
          <w:highlight w:val="none"/>
          <w:lang w:val="en-US" w:eastAsia="zh-CN" w:bidi="ar-SA"/>
        </w:rPr>
        <w:t>（六）</w:t>
      </w:r>
      <w:r>
        <w:rPr>
          <w:rFonts w:hint="eastAsia" w:ascii="仿宋_GB2312" w:hAnsi="仿宋_GB2312" w:eastAsia="仿宋_GB2312" w:cs="仿宋_GB2312"/>
          <w:b w:val="0"/>
          <w:bCs w:val="0"/>
          <w:color w:val="auto"/>
          <w:kern w:val="2"/>
          <w:sz w:val="28"/>
          <w:szCs w:val="28"/>
          <w:highlight w:val="none"/>
          <w:lang w:val="en-US" w:eastAsia="zh-CN" w:bidi="ar-SA"/>
        </w:rPr>
        <w:t>以下信用网站查询报名人结果截图（查询结果参考附件5）并加盖报名人公章。</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1.报名人未被“国家企业信用信息公示系统”网列入经营异常企业名单（曾被列入已经移出的除外）和严重违法失信企业名单（查询网址：http://www.gsxt.gov.cn/）</w:t>
      </w:r>
      <w:r>
        <w:rPr>
          <w:rStyle w:val="19"/>
          <w:rFonts w:hint="eastAsia" w:ascii="仿宋_GB2312" w:hAnsi="仿宋_GB2312" w:eastAsia="仿宋_GB2312" w:cs="仿宋_GB2312"/>
          <w:b w:val="0"/>
          <w:bCs w:val="0"/>
          <w:color w:val="auto"/>
          <w:kern w:val="2"/>
          <w:sz w:val="28"/>
          <w:szCs w:val="28"/>
          <w:highlight w:val="none"/>
          <w:lang w:val="en-US" w:eastAsia="zh-CN" w:bidi="ar-SA"/>
        </w:rPr>
        <w:t>。</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2.报名人未被“信用中国”网列入严重失信主体名单（查询网址：http://www.creditchina.gov.cn/）</w:t>
      </w:r>
      <w:r>
        <w:rPr>
          <w:rStyle w:val="19"/>
          <w:rFonts w:hint="eastAsia" w:ascii="仿宋_GB2312" w:hAnsi="仿宋_GB2312" w:eastAsia="仿宋_GB2312" w:cs="仿宋_GB2312"/>
          <w:b w:val="0"/>
          <w:bCs w:val="0"/>
          <w:color w:val="auto"/>
          <w:kern w:val="2"/>
          <w:sz w:val="28"/>
          <w:szCs w:val="28"/>
          <w:highlight w:val="none"/>
          <w:lang w:val="en-US" w:eastAsia="zh-CN" w:bidi="ar-SA"/>
        </w:rPr>
        <w:t>。</w:t>
      </w:r>
    </w:p>
    <w:p>
      <w:pPr>
        <w:pStyle w:val="22"/>
        <w:keepNext w:val="0"/>
        <w:keepLines w:val="0"/>
        <w:pageBreakBefore w:val="0"/>
        <w:widowControl w:val="0"/>
        <w:numPr>
          <w:ilvl w:val="2"/>
          <w:numId w:val="0"/>
        </w:numPr>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3.报名人及报名人的法定代表人/负责人未被“中国执行信息公开网”列入失信被执行人（查询网址：</w:t>
      </w:r>
      <w:r>
        <w:rPr>
          <w:rFonts w:hint="eastAsia" w:ascii="仿宋_GB2312" w:hAnsi="仿宋_GB2312" w:eastAsia="仿宋_GB2312" w:cs="仿宋_GB2312"/>
          <w:b w:val="0"/>
          <w:bCs w:val="0"/>
          <w:color w:val="auto"/>
          <w:kern w:val="2"/>
          <w:sz w:val="28"/>
          <w:szCs w:val="28"/>
          <w:highlight w:val="none"/>
          <w:lang w:val="en-US" w:eastAsia="zh-CN" w:bidi="ar-SA"/>
        </w:rPr>
        <w:fldChar w:fldCharType="begin"/>
      </w:r>
      <w:r>
        <w:rPr>
          <w:rFonts w:hint="eastAsia" w:ascii="仿宋_GB2312" w:hAnsi="仿宋_GB2312" w:eastAsia="仿宋_GB2312" w:cs="仿宋_GB2312"/>
          <w:b w:val="0"/>
          <w:bCs w:val="0"/>
          <w:color w:val="auto"/>
          <w:kern w:val="2"/>
          <w:sz w:val="28"/>
          <w:szCs w:val="28"/>
          <w:highlight w:val="none"/>
          <w:lang w:val="en-US" w:eastAsia="zh-CN" w:bidi="ar-SA"/>
        </w:rPr>
        <w:instrText xml:space="preserve"> HYPERLINK "http://zxgk.court.gov.cn/）。" </w:instrText>
      </w:r>
      <w:r>
        <w:rPr>
          <w:rFonts w:hint="eastAsia" w:ascii="仿宋_GB2312" w:hAnsi="仿宋_GB2312" w:eastAsia="仿宋_GB2312" w:cs="仿宋_GB2312"/>
          <w:b w:val="0"/>
          <w:bCs w:val="0"/>
          <w:color w:val="auto"/>
          <w:kern w:val="2"/>
          <w:sz w:val="28"/>
          <w:szCs w:val="28"/>
          <w:highlight w:val="none"/>
          <w:lang w:val="en-US" w:eastAsia="zh-CN" w:bidi="ar-SA"/>
        </w:rPr>
        <w:fldChar w:fldCharType="separate"/>
      </w:r>
      <w:r>
        <w:rPr>
          <w:rStyle w:val="19"/>
          <w:rFonts w:hint="eastAsia" w:ascii="仿宋_GB2312" w:hAnsi="仿宋_GB2312" w:eastAsia="仿宋_GB2312" w:cs="仿宋_GB2312"/>
          <w:b w:val="0"/>
          <w:bCs w:val="0"/>
          <w:color w:val="auto"/>
          <w:kern w:val="2"/>
          <w:sz w:val="28"/>
          <w:szCs w:val="28"/>
          <w:highlight w:val="none"/>
          <w:lang w:val="en-US" w:eastAsia="zh-CN" w:bidi="ar-SA"/>
        </w:rPr>
        <w:t>http://zxgk.court.gov.cn/）。</w:t>
      </w:r>
      <w:r>
        <w:rPr>
          <w:rFonts w:hint="eastAsia" w:ascii="仿宋_GB2312" w:hAnsi="仿宋_GB2312" w:eastAsia="仿宋_GB2312" w:cs="仿宋_GB2312"/>
          <w:b w:val="0"/>
          <w:bCs w:val="0"/>
          <w:color w:val="auto"/>
          <w:kern w:val="2"/>
          <w:sz w:val="28"/>
          <w:szCs w:val="28"/>
          <w:highlight w:val="none"/>
          <w:lang w:val="en-US" w:eastAsia="zh-CN" w:bidi="ar-SA"/>
        </w:rPr>
        <w:fldChar w:fldCharType="end"/>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outlineLvl w:val="9"/>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u w:val="none"/>
          <w:lang w:val="en-US" w:eastAsia="zh-CN" w:bidi="ar-SA"/>
        </w:rPr>
        <w:t>4.</w:t>
      </w:r>
      <w:r>
        <w:rPr>
          <w:rFonts w:hint="eastAsia" w:ascii="仿宋_GB2312" w:hAnsi="仿宋_GB2312" w:eastAsia="仿宋_GB2312" w:cs="仿宋_GB2312"/>
          <w:b w:val="0"/>
          <w:bCs w:val="0"/>
          <w:color w:val="auto"/>
          <w:kern w:val="2"/>
          <w:sz w:val="28"/>
          <w:szCs w:val="28"/>
          <w:highlight w:val="none"/>
          <w:lang w:val="en-US" w:eastAsia="zh-CN" w:bidi="ar-SA"/>
        </w:rPr>
        <w:t>报名人</w:t>
      </w:r>
      <w:r>
        <w:rPr>
          <w:rFonts w:hint="eastAsia" w:ascii="仿宋_GB2312" w:hAnsi="仿宋_GB2312" w:eastAsia="仿宋_GB2312" w:cs="仿宋_GB2312"/>
          <w:color w:val="auto"/>
          <w:sz w:val="28"/>
          <w:szCs w:val="28"/>
          <w:highlight w:val="none"/>
          <w:lang w:val="en-US" w:eastAsia="zh-CN"/>
        </w:rPr>
        <w:t>在“国家企业信用信息公示系统”网站（查询网址：</w:t>
      </w:r>
      <w:r>
        <w:rPr>
          <w:rFonts w:hint="eastAsia" w:ascii="仿宋_GB2312" w:hAnsi="仿宋_GB2312" w:eastAsia="仿宋_GB2312" w:cs="仿宋_GB2312"/>
          <w:color w:val="auto"/>
          <w:sz w:val="28"/>
          <w:szCs w:val="28"/>
          <w:highlight w:val="none"/>
          <w:lang w:val="en-US" w:eastAsia="zh-CN"/>
        </w:rPr>
        <w:fldChar w:fldCharType="begin"/>
      </w:r>
      <w:r>
        <w:rPr>
          <w:rFonts w:hint="eastAsia" w:ascii="仿宋_GB2312" w:hAnsi="仿宋_GB2312" w:eastAsia="仿宋_GB2312" w:cs="仿宋_GB2312"/>
          <w:color w:val="auto"/>
          <w:sz w:val="28"/>
          <w:szCs w:val="28"/>
          <w:highlight w:val="none"/>
          <w:lang w:val="en-US" w:eastAsia="zh-CN"/>
        </w:rPr>
        <w:instrText xml:space="preserve"> HYPERLINK "http://www.gsxt.gov.cn/）；" </w:instrText>
      </w:r>
      <w:r>
        <w:rPr>
          <w:rFonts w:hint="eastAsia" w:ascii="仿宋_GB2312" w:hAnsi="仿宋_GB2312" w:eastAsia="仿宋_GB2312" w:cs="仿宋_GB2312"/>
          <w:color w:val="auto"/>
          <w:sz w:val="28"/>
          <w:szCs w:val="28"/>
          <w:highlight w:val="none"/>
          <w:lang w:val="en-US" w:eastAsia="zh-CN"/>
        </w:rPr>
        <w:fldChar w:fldCharType="separate"/>
      </w:r>
      <w:r>
        <w:rPr>
          <w:rFonts w:hint="eastAsia" w:ascii="仿宋_GB2312" w:hAnsi="仿宋_GB2312" w:eastAsia="仿宋_GB2312" w:cs="仿宋_GB2312"/>
          <w:color w:val="auto"/>
          <w:sz w:val="28"/>
          <w:szCs w:val="28"/>
          <w:highlight w:val="none"/>
          <w:lang w:val="en-US" w:eastAsia="zh-CN"/>
        </w:rPr>
        <w:t>http://www.gsxt.gov.cn/）</w:t>
      </w:r>
      <w:r>
        <w:rPr>
          <w:rFonts w:hint="eastAsia" w:ascii="仿宋_GB2312" w:hAnsi="仿宋_GB2312" w:eastAsia="仿宋_GB2312" w:cs="仿宋_GB2312"/>
          <w:color w:val="auto"/>
          <w:sz w:val="28"/>
          <w:szCs w:val="28"/>
          <w:highlight w:val="none"/>
          <w:lang w:val="en-US" w:eastAsia="zh-CN"/>
        </w:rPr>
        <w:fldChar w:fldCharType="end"/>
      </w:r>
      <w:r>
        <w:rPr>
          <w:rFonts w:hint="eastAsia" w:ascii="仿宋_GB2312" w:hAnsi="仿宋_GB2312" w:eastAsia="仿宋_GB2312" w:cs="仿宋_GB2312"/>
          <w:color w:val="auto"/>
          <w:sz w:val="28"/>
          <w:szCs w:val="28"/>
          <w:highlight w:val="none"/>
          <w:lang w:val="en-US" w:eastAsia="zh-CN"/>
        </w:rPr>
        <w:t>上不涉及在有效期限内取消或限制投标资格的行政处罚记录，</w:t>
      </w:r>
      <w:r>
        <w:rPr>
          <w:rFonts w:hint="eastAsia" w:ascii="仿宋_GB2312" w:hAnsi="仿宋_GB2312" w:eastAsia="仿宋_GB2312" w:cs="仿宋_GB2312"/>
          <w:b w:val="0"/>
          <w:bCs w:val="0"/>
          <w:color w:val="auto"/>
          <w:kern w:val="2"/>
          <w:sz w:val="28"/>
          <w:szCs w:val="28"/>
          <w:highlight w:val="none"/>
          <w:lang w:val="en-US" w:eastAsia="zh-CN" w:bidi="ar-SA"/>
        </w:rPr>
        <w:t>须提供报名人在该网站的“行政处罚信息”查询截图。</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2" w:firstLineChars="200"/>
        <w:jc w:val="both"/>
        <w:textAlignment w:val="auto"/>
        <w:outlineLvl w:val="9"/>
        <w:rPr>
          <w:rFonts w:hint="eastAsia" w:ascii="仿宋_GB2312" w:hAnsi="仿宋_GB2312" w:eastAsia="仿宋_GB2312" w:cs="仿宋_GB2312"/>
          <w:b/>
          <w:bCs/>
          <w:color w:val="auto"/>
          <w:kern w:val="2"/>
          <w:sz w:val="28"/>
          <w:szCs w:val="28"/>
          <w:highlight w:val="none"/>
          <w:u w:val="none"/>
          <w:lang w:val="en-US" w:eastAsia="zh-CN" w:bidi="ar-SA"/>
        </w:rPr>
      </w:pPr>
      <w:r>
        <w:rPr>
          <w:rStyle w:val="19"/>
          <w:rFonts w:hint="eastAsia" w:ascii="仿宋_GB2312" w:hAnsi="仿宋_GB2312" w:eastAsia="仿宋_GB2312" w:cs="仿宋_GB2312"/>
          <w:b/>
          <w:bCs/>
          <w:color w:val="auto"/>
          <w:kern w:val="2"/>
          <w:sz w:val="28"/>
          <w:szCs w:val="28"/>
          <w:highlight w:val="none"/>
          <w:u w:val="none"/>
          <w:lang w:val="en-US" w:eastAsia="zh-CN" w:bidi="ar-SA"/>
        </w:rPr>
        <w:t>报名人应按照上述材料要求提交加盖报名人公章的报名材料扫描件，</w:t>
      </w:r>
      <w:r>
        <w:rPr>
          <w:rFonts w:hint="eastAsia" w:ascii="仿宋_GB2312" w:hAnsi="仿宋" w:eastAsia="仿宋_GB2312" w:cs="Times New Roman"/>
          <w:b/>
          <w:bCs/>
          <w:color w:val="auto"/>
          <w:kern w:val="2"/>
          <w:sz w:val="28"/>
          <w:szCs w:val="28"/>
          <w:highlight w:val="none"/>
          <w:lang w:val="en-US" w:eastAsia="zh-CN" w:bidi="ar-SA"/>
        </w:rPr>
        <w:t>为避免报名人资料未加盖公章导致报名不成功，请报名人注意每页报名资料均加盖公章</w:t>
      </w:r>
      <w:r>
        <w:rPr>
          <w:rStyle w:val="19"/>
          <w:rFonts w:hint="eastAsia" w:ascii="仿宋_GB2312" w:hAnsi="仿宋_GB2312" w:eastAsia="仿宋_GB2312" w:cs="仿宋_GB2312"/>
          <w:b/>
          <w:bCs/>
          <w:color w:val="auto"/>
          <w:kern w:val="2"/>
          <w:sz w:val="28"/>
          <w:szCs w:val="28"/>
          <w:highlight w:val="none"/>
          <w:u w:val="none"/>
          <w:lang w:val="en-US" w:eastAsia="zh-CN" w:bidi="ar-SA"/>
        </w:rPr>
        <w:t>。报名人提供的上述材料（一）至（六）不清晰难以辨认关键信息的，可能</w:t>
      </w:r>
      <w:r>
        <w:rPr>
          <w:rFonts w:hint="eastAsia" w:ascii="仿宋_GB2312" w:hAnsi="仿宋" w:eastAsia="仿宋_GB2312" w:cs="Times New Roman"/>
          <w:b/>
          <w:bCs/>
          <w:color w:val="auto"/>
          <w:kern w:val="2"/>
          <w:sz w:val="28"/>
          <w:szCs w:val="28"/>
          <w:highlight w:val="none"/>
          <w:lang w:val="en-US" w:eastAsia="zh-CN" w:bidi="ar-SA"/>
        </w:rPr>
        <w:t>导致报名不成功</w:t>
      </w:r>
      <w:r>
        <w:rPr>
          <w:rStyle w:val="19"/>
          <w:rFonts w:hint="eastAsia" w:ascii="仿宋_GB2312" w:hAnsi="仿宋_GB2312" w:eastAsia="仿宋_GB2312" w:cs="仿宋_GB2312"/>
          <w:b/>
          <w:bCs/>
          <w:color w:val="auto"/>
          <w:kern w:val="2"/>
          <w:sz w:val="28"/>
          <w:szCs w:val="28"/>
          <w:highlight w:val="none"/>
          <w:u w:val="none"/>
          <w:lang w:val="en-US" w:eastAsia="zh-CN" w:bidi="ar-SA"/>
        </w:rPr>
        <w:t>。</w:t>
      </w:r>
    </w:p>
    <w:p>
      <w:pPr>
        <w:pStyle w:val="1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60"/>
        <w:textAlignment w:val="auto"/>
        <w:outlineLvl w:val="0"/>
        <w:rPr>
          <w:rFonts w:hint="eastAsia" w:ascii="黑体" w:hAnsi="黑体" w:eastAsia="黑体" w:cs="黑体"/>
          <w:b w:val="0"/>
          <w:bCs w:val="0"/>
          <w:color w:val="auto"/>
          <w:kern w:val="2"/>
          <w:sz w:val="28"/>
          <w:szCs w:val="28"/>
          <w:highlight w:val="none"/>
          <w:lang w:val="en-US" w:eastAsia="zh-CN" w:bidi="ar-SA"/>
        </w:rPr>
      </w:pPr>
      <w:r>
        <w:rPr>
          <w:rFonts w:hint="eastAsia" w:ascii="黑体" w:hAnsi="黑体" w:eastAsia="黑体" w:cs="黑体"/>
          <w:b w:val="0"/>
          <w:bCs w:val="0"/>
          <w:color w:val="auto"/>
          <w:kern w:val="2"/>
          <w:sz w:val="28"/>
          <w:szCs w:val="28"/>
          <w:highlight w:val="none"/>
          <w:lang w:val="en-US" w:eastAsia="zh-CN" w:bidi="ar-SA"/>
        </w:rPr>
        <w:t>七、报名供应商筛选</w:t>
      </w:r>
    </w:p>
    <w:p>
      <w:pPr>
        <w:pStyle w:val="22"/>
        <w:keepNext w:val="0"/>
        <w:keepLines w:val="0"/>
        <w:pageBreakBefore w:val="0"/>
        <w:widowControl w:val="0"/>
        <w:numPr>
          <w:ilvl w:val="2"/>
          <w:numId w:val="0"/>
        </w:numPr>
        <w:kinsoku/>
        <w:wordWrap/>
        <w:overflowPunct/>
        <w:topLinePunct w:val="0"/>
        <w:autoSpaceDE/>
        <w:autoSpaceDN/>
        <w:bidi w:val="0"/>
        <w:adjustRightInd/>
        <w:snapToGrid/>
        <w:spacing w:line="560" w:lineRule="exact"/>
        <w:ind w:firstLine="560" w:firstLineChars="200"/>
        <w:jc w:val="both"/>
        <w:textAlignment w:val="auto"/>
        <w:outlineLvl w:val="9"/>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u w:val="none"/>
          <w:lang w:val="en-US" w:eastAsia="zh-CN" w:bidi="ar-SA"/>
        </w:rPr>
        <w:t>该采购项目目前处于供应商公开征集阶段，征集结束后我司会组织相关人员对报名成功的供应商进行筛选，通过筛选的供应商会被邀请参与该采购项目后续采购活动。</w:t>
      </w:r>
    </w:p>
    <w:p>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firstLine="560" w:firstLineChars="200"/>
        <w:jc w:val="both"/>
        <w:textAlignment w:val="auto"/>
        <w:outlineLvl w:val="0"/>
        <w:rPr>
          <w:rFonts w:hint="eastAsia" w:ascii="黑体" w:hAnsi="黑体" w:eastAsia="黑体" w:cs="黑体"/>
          <w:b w:val="0"/>
          <w:bCs w:val="0"/>
          <w:color w:val="auto"/>
          <w:kern w:val="2"/>
          <w:sz w:val="28"/>
          <w:szCs w:val="28"/>
          <w:highlight w:val="none"/>
          <w:lang w:val="en-US" w:eastAsia="zh-CN" w:bidi="ar-SA"/>
        </w:rPr>
      </w:pPr>
      <w:r>
        <w:rPr>
          <w:rFonts w:hint="eastAsia" w:ascii="黑体" w:hAnsi="黑体" w:eastAsia="黑体" w:cs="黑体"/>
          <w:b w:val="0"/>
          <w:bCs w:val="0"/>
          <w:color w:val="auto"/>
          <w:kern w:val="2"/>
          <w:sz w:val="28"/>
          <w:szCs w:val="28"/>
          <w:highlight w:val="none"/>
          <w:lang w:val="en-US" w:eastAsia="zh-CN" w:bidi="ar-SA"/>
        </w:rPr>
        <w:t>八、联系方式</w:t>
      </w:r>
    </w:p>
    <w:p>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jc w:val="both"/>
        <w:textAlignment w:val="auto"/>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联系人：王先生  联系电话：</w:t>
      </w:r>
      <w:r>
        <w:rPr>
          <w:rFonts w:hint="eastAsia" w:ascii="仿宋_GB2312" w:hAnsi="仿宋_GB2312" w:eastAsia="仿宋_GB2312" w:cs="仿宋_GB2312"/>
          <w:color w:val="auto"/>
          <w:kern w:val="2"/>
          <w:sz w:val="28"/>
          <w:szCs w:val="28"/>
          <w:highlight w:val="none"/>
          <w:lang w:val="en-US" w:eastAsia="zh-CN" w:bidi="ar-SA"/>
        </w:rPr>
        <w:t>176 4203 8850</w:t>
      </w:r>
    </w:p>
    <w:p>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邮  箱：wangzg@tpim.cntaiping.com</w:t>
      </w:r>
    </w:p>
    <w:p>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jc w:val="both"/>
        <w:textAlignment w:val="auto"/>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联系人：</w:t>
      </w:r>
      <w:r>
        <w:rPr>
          <w:rFonts w:hint="default" w:ascii="仿宋_GB2312" w:hAnsi="仿宋_GB2312" w:eastAsia="仿宋_GB2312" w:cs="仿宋_GB2312"/>
          <w:b w:val="0"/>
          <w:bCs w:val="0"/>
          <w:color w:val="auto"/>
          <w:kern w:val="2"/>
          <w:sz w:val="28"/>
          <w:szCs w:val="28"/>
          <w:highlight w:val="none"/>
          <w:lang w:val="en-US" w:eastAsia="zh-CN" w:bidi="ar-SA"/>
        </w:rPr>
        <w:t>苏</w:t>
      </w:r>
      <w:r>
        <w:rPr>
          <w:rFonts w:hint="eastAsia" w:ascii="仿宋_GB2312" w:hAnsi="仿宋_GB2312" w:eastAsia="仿宋_GB2312" w:cs="仿宋_GB2312"/>
          <w:b w:val="0"/>
          <w:bCs w:val="0"/>
          <w:color w:val="auto"/>
          <w:kern w:val="2"/>
          <w:sz w:val="28"/>
          <w:szCs w:val="28"/>
          <w:highlight w:val="none"/>
          <w:lang w:val="en-US" w:eastAsia="zh-CN" w:bidi="ar-SA"/>
        </w:rPr>
        <w:t>先生  联系电话：158 2800 5707</w:t>
      </w:r>
    </w:p>
    <w:p>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jc w:val="both"/>
        <w:textAlignment w:val="auto"/>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邮  箱：sugy@tpim.cntaiping.com</w:t>
      </w:r>
    </w:p>
    <w:p>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jc w:val="both"/>
        <w:textAlignment w:val="auto"/>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地  址：</w:t>
      </w:r>
      <w:r>
        <w:rPr>
          <w:rFonts w:hint="eastAsia" w:ascii="仿宋_GB2312" w:hAnsi="仿宋_GB2312" w:eastAsia="仿宋_GB2312" w:cs="仿宋_GB2312"/>
          <w:color w:val="auto"/>
          <w:sz w:val="28"/>
          <w:szCs w:val="28"/>
          <w:highlight w:val="none"/>
        </w:rPr>
        <w:t>成都市温江区</w:t>
      </w:r>
      <w:r>
        <w:rPr>
          <w:rFonts w:hint="eastAsia" w:ascii="仿宋_GB2312" w:hAnsi="仿宋_GB2312" w:eastAsia="仿宋_GB2312" w:cs="仿宋_GB2312"/>
          <w:color w:val="auto"/>
          <w:sz w:val="28"/>
          <w:szCs w:val="28"/>
          <w:highlight w:val="none"/>
          <w:lang w:val="en-US" w:eastAsia="zh-CN"/>
        </w:rPr>
        <w:t>古峰路388号、389号</w:t>
      </w:r>
    </w:p>
    <w:p>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b w:val="0"/>
          <w:bCs w:val="0"/>
          <w:color w:val="auto"/>
          <w:kern w:val="2"/>
          <w:sz w:val="28"/>
          <w:szCs w:val="28"/>
          <w:highlight w:val="none"/>
          <w:lang w:val="en-US" w:eastAsia="zh-CN" w:bidi="ar-SA"/>
        </w:rPr>
      </w:pPr>
    </w:p>
    <w:p>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jc w:val="right"/>
        <w:textAlignment w:val="auto"/>
        <w:rPr>
          <w:rFonts w:hint="eastAsia" w:ascii="仿宋_GB2312" w:hAnsi="仿宋_GB2312" w:eastAsia="仿宋_GB2312" w:cs="仿宋_GB2312"/>
          <w:b w:val="0"/>
          <w:bCs w:val="0"/>
          <w:color w:val="auto"/>
          <w:kern w:val="2"/>
          <w:sz w:val="28"/>
          <w:szCs w:val="28"/>
          <w:highlight w:val="none"/>
          <w:lang w:val="en-US" w:eastAsia="zh-CN" w:bidi="ar-SA"/>
        </w:rPr>
      </w:pPr>
    </w:p>
    <w:p>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right"/>
        <w:textAlignment w:val="auto"/>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太平养老健康服务（成都）有限公司</w:t>
      </w:r>
    </w:p>
    <w:p>
      <w:pPr>
        <w:pStyle w:val="1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right"/>
        <w:textAlignment w:val="auto"/>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2025年11月26日</w:t>
      </w:r>
    </w:p>
    <w:p>
      <w:pPr>
        <w:spacing w:line="560" w:lineRule="exact"/>
        <w:rPr>
          <w:rFonts w:hint="eastAsia" w:ascii="Times New Roman" w:hAnsi="Times New Roman" w:eastAsia="仿宋_GB2312" w:cs="Times New Roman"/>
          <w:b w:val="0"/>
          <w:bCs w:val="0"/>
          <w:color w:val="auto"/>
          <w:kern w:val="2"/>
          <w:sz w:val="32"/>
          <w:szCs w:val="32"/>
          <w:highlight w:val="none"/>
          <w:lang w:val="en-US" w:eastAsia="zh-CN" w:bidi="ar-SA"/>
        </w:rPr>
      </w:pPr>
      <w:r>
        <w:rPr>
          <w:rFonts w:hint="eastAsia" w:ascii="Times New Roman" w:hAnsi="Times New Roman" w:eastAsia="仿宋_GB2312" w:cs="Times New Roman"/>
          <w:b w:val="0"/>
          <w:bCs w:val="0"/>
          <w:color w:val="auto"/>
          <w:kern w:val="2"/>
          <w:sz w:val="32"/>
          <w:szCs w:val="32"/>
          <w:highlight w:val="none"/>
          <w:lang w:val="en-US" w:eastAsia="zh-CN" w:bidi="ar-SA"/>
        </w:rPr>
        <w:br w:type="page"/>
      </w:r>
    </w:p>
    <w:p>
      <w:pPr>
        <w:widowControl w:val="0"/>
        <w:spacing w:line="560" w:lineRule="exact"/>
        <w:outlineLvl w:val="0"/>
        <w:rPr>
          <w:rFonts w:ascii="仿宋_GB2312" w:hAnsi="仿宋" w:eastAsia="仿宋_GB2312"/>
          <w:b/>
          <w:bCs/>
          <w:sz w:val="28"/>
          <w:szCs w:val="28"/>
        </w:rPr>
      </w:pPr>
      <w:r>
        <w:rPr>
          <w:rFonts w:hint="eastAsia" w:ascii="仿宋_GB2312" w:hAnsi="仿宋" w:eastAsia="仿宋_GB2312"/>
          <w:b/>
          <w:bCs/>
          <w:sz w:val="28"/>
          <w:szCs w:val="28"/>
        </w:rPr>
        <w:t>附件</w:t>
      </w:r>
      <w:r>
        <w:rPr>
          <w:rFonts w:hint="eastAsia" w:ascii="仿宋_GB2312" w:hAnsi="仿宋" w:eastAsia="仿宋_GB2312"/>
          <w:b/>
          <w:bCs/>
          <w:sz w:val="28"/>
          <w:szCs w:val="28"/>
          <w:lang w:val="en-US" w:eastAsia="zh-CN"/>
        </w:rPr>
        <w:t>1</w:t>
      </w:r>
      <w:r>
        <w:rPr>
          <w:rFonts w:hint="eastAsia" w:ascii="仿宋_GB2312" w:hAnsi="仿宋" w:eastAsia="仿宋_GB2312"/>
          <w:b/>
          <w:bCs/>
          <w:sz w:val="28"/>
          <w:szCs w:val="28"/>
        </w:rPr>
        <w:t>：总公司授权分支机构委托书</w:t>
      </w:r>
    </w:p>
    <w:p>
      <w:pPr>
        <w:spacing w:line="560" w:lineRule="exact"/>
        <w:jc w:val="center"/>
        <w:rPr>
          <w:b/>
          <w:bCs/>
          <w:sz w:val="36"/>
        </w:rPr>
      </w:pPr>
    </w:p>
    <w:p>
      <w:pPr>
        <w:spacing w:line="560" w:lineRule="exact"/>
        <w:jc w:val="center"/>
        <w:rPr>
          <w:b/>
          <w:bCs/>
          <w:sz w:val="36"/>
        </w:rPr>
      </w:pPr>
      <w:r>
        <w:rPr>
          <w:rFonts w:hint="eastAsia"/>
          <w:b/>
          <w:bCs/>
          <w:sz w:val="36"/>
        </w:rPr>
        <w:t>总公司授权</w:t>
      </w:r>
      <w:r>
        <w:rPr>
          <w:rFonts w:hint="eastAsia"/>
          <w:b/>
          <w:bCs/>
          <w:sz w:val="36"/>
          <w:lang w:val="en-US" w:eastAsia="zh-CN"/>
        </w:rPr>
        <w:t>分支机构</w:t>
      </w:r>
      <w:r>
        <w:rPr>
          <w:rFonts w:hint="eastAsia"/>
          <w:b/>
          <w:bCs/>
          <w:sz w:val="36"/>
        </w:rPr>
        <w:t>委托书</w:t>
      </w:r>
    </w:p>
    <w:p>
      <w:pPr>
        <w:pStyle w:val="24"/>
        <w:spacing w:line="560" w:lineRule="exact"/>
        <w:jc w:val="center"/>
      </w:pPr>
      <w:r>
        <w:rPr>
          <w:rFonts w:hint="eastAsia"/>
        </w:rPr>
        <w:t>（若报名人为分支机构适用）</w:t>
      </w:r>
    </w:p>
    <w:p>
      <w:pPr>
        <w:adjustRightInd w:val="0"/>
        <w:snapToGrid w:val="0"/>
        <w:spacing w:line="560" w:lineRule="exact"/>
        <w:jc w:val="left"/>
        <w:rPr>
          <w:rFonts w:ascii="宋体" w:hAnsi="宋体" w:cs="宋体"/>
          <w:snapToGrid w:val="0"/>
          <w:color w:val="000000"/>
          <w:sz w:val="22"/>
          <w:szCs w:val="28"/>
        </w:rPr>
      </w:pPr>
    </w:p>
    <w:p>
      <w:pPr>
        <w:adjustRightInd w:val="0"/>
        <w:snapToGrid w:val="0"/>
        <w:spacing w:line="560" w:lineRule="exact"/>
        <w:jc w:val="left"/>
        <w:rPr>
          <w:rFonts w:hint="eastAsia" w:ascii="宋体" w:hAnsi="宋体" w:cs="宋体"/>
          <w:snapToGrid w:val="0"/>
          <w:color w:val="000000"/>
          <w:szCs w:val="21"/>
          <w:u w:val="single"/>
        </w:rPr>
      </w:pPr>
      <w:r>
        <w:rPr>
          <w:rFonts w:hint="eastAsia" w:ascii="宋体" w:hAnsi="宋体" w:cs="宋体"/>
          <w:snapToGrid w:val="0"/>
          <w:color w:val="000000"/>
          <w:szCs w:val="21"/>
        </w:rPr>
        <w:t>致：</w:t>
      </w:r>
      <w:r>
        <w:rPr>
          <w:rFonts w:hint="eastAsia" w:ascii="宋体" w:hAnsi="宋体" w:cs="宋体"/>
          <w:snapToGrid w:val="0"/>
          <w:color w:val="000000"/>
          <w:szCs w:val="21"/>
          <w:u w:val="single"/>
        </w:rPr>
        <w:t>太平养老健康服务（成都）有限公司</w:t>
      </w:r>
    </w:p>
    <w:p>
      <w:pPr>
        <w:adjustRightInd w:val="0"/>
        <w:snapToGrid w:val="0"/>
        <w:spacing w:line="560" w:lineRule="exact"/>
        <w:ind w:firstLine="420" w:firstLineChars="200"/>
        <w:jc w:val="left"/>
        <w:rPr>
          <w:rFonts w:ascii="宋体" w:hAnsi="宋体" w:cs="宋体"/>
          <w:snapToGrid w:val="0"/>
          <w:color w:val="000000"/>
          <w:szCs w:val="21"/>
        </w:rPr>
      </w:pPr>
      <w:r>
        <w:rPr>
          <w:rFonts w:hint="eastAsia" w:ascii="宋体" w:hAnsi="宋体" w:cs="宋体"/>
          <w:snapToGrid w:val="0"/>
          <w:color w:val="000000"/>
          <w:szCs w:val="21"/>
        </w:rPr>
        <w:t>本授权委托书申明：</w:t>
      </w:r>
      <w:r>
        <w:rPr>
          <w:rFonts w:hint="eastAsia" w:ascii="宋体" w:hAnsi="宋体" w:cs="宋体"/>
          <w:snapToGrid w:val="0"/>
          <w:color w:val="000000"/>
          <w:szCs w:val="21"/>
          <w:u w:val="single"/>
        </w:rPr>
        <w:t xml:space="preserve">   </w:t>
      </w:r>
      <w:r>
        <w:rPr>
          <w:rFonts w:hint="eastAsia" w:ascii="宋体" w:hAnsi="宋体" w:cs="宋体"/>
          <w:snapToGrid w:val="0"/>
          <w:color w:val="FF0000"/>
          <w:szCs w:val="21"/>
          <w:u w:val="single"/>
        </w:rPr>
        <w:t>此处填写总部单位（总公司）名称</w:t>
      </w:r>
      <w:r>
        <w:rPr>
          <w:rFonts w:hint="eastAsia" w:ascii="宋体" w:hAnsi="宋体" w:cs="宋体"/>
          <w:snapToGrid w:val="0"/>
          <w:color w:val="000000"/>
          <w:szCs w:val="21"/>
          <w:u w:val="single"/>
          <w:lang w:val="en-US" w:eastAsia="zh-CN"/>
        </w:rPr>
        <w:t xml:space="preserve"> </w:t>
      </w:r>
      <w:r>
        <w:rPr>
          <w:rFonts w:hint="eastAsia" w:ascii="宋体" w:hAnsi="宋体" w:cs="宋体"/>
          <w:snapToGrid w:val="0"/>
          <w:color w:val="000000"/>
          <w:szCs w:val="21"/>
          <w:u w:val="single"/>
        </w:rPr>
        <w:t xml:space="preserve">  </w:t>
      </w:r>
      <w:r>
        <w:rPr>
          <w:rFonts w:hint="eastAsia" w:ascii="宋体" w:hAnsi="宋体" w:cs="宋体"/>
          <w:snapToGrid w:val="0"/>
          <w:color w:val="000000"/>
          <w:szCs w:val="21"/>
        </w:rPr>
        <w:t>，现授权委托</w:t>
      </w:r>
      <w:r>
        <w:rPr>
          <w:rFonts w:hint="eastAsia" w:ascii="宋体" w:hAnsi="宋体" w:cs="宋体"/>
          <w:snapToGrid w:val="0"/>
          <w:color w:val="000000"/>
          <w:szCs w:val="21"/>
          <w:u w:val="single"/>
          <w:lang w:val="en-US" w:eastAsia="zh-CN"/>
        </w:rPr>
        <w:t xml:space="preserve">   </w:t>
      </w:r>
      <w:r>
        <w:rPr>
          <w:rFonts w:hint="eastAsia" w:ascii="宋体" w:hAnsi="宋体" w:cs="宋体"/>
          <w:snapToGrid w:val="0"/>
          <w:color w:val="FF0000"/>
          <w:szCs w:val="21"/>
          <w:u w:val="single"/>
        </w:rPr>
        <w:t>此处填写分支机构名称</w:t>
      </w:r>
      <w:r>
        <w:rPr>
          <w:rFonts w:hint="eastAsia" w:ascii="宋体" w:hAnsi="宋体" w:cs="宋体"/>
          <w:snapToGrid w:val="0"/>
          <w:color w:val="000000"/>
          <w:szCs w:val="21"/>
          <w:u w:val="single"/>
        </w:rPr>
        <w:t xml:space="preserve"> </w:t>
      </w:r>
      <w:r>
        <w:rPr>
          <w:rFonts w:hint="eastAsia" w:ascii="宋体" w:hAnsi="宋体" w:cs="宋体"/>
          <w:snapToGrid w:val="0"/>
          <w:color w:val="000000"/>
          <w:szCs w:val="21"/>
          <w:u w:val="single"/>
          <w:lang w:val="en-US" w:eastAsia="zh-CN"/>
        </w:rPr>
        <w:t xml:space="preserve">  </w:t>
      </w:r>
      <w:r>
        <w:rPr>
          <w:rFonts w:hint="eastAsia" w:ascii="宋体" w:hAnsi="宋体" w:cs="宋体"/>
          <w:snapToGrid w:val="0"/>
          <w:color w:val="000000"/>
          <w:szCs w:val="21"/>
        </w:rPr>
        <w:t>参加</w:t>
      </w:r>
      <w:r>
        <w:rPr>
          <w:rFonts w:hint="eastAsia" w:ascii="宋体" w:hAnsi="宋体" w:cs="宋体"/>
          <w:snapToGrid w:val="0"/>
          <w:color w:val="000000"/>
          <w:szCs w:val="21"/>
          <w:u w:val="none"/>
          <w:lang w:eastAsia="zh-CN"/>
        </w:rPr>
        <w:t>中国太平芙蓉人家202</w:t>
      </w:r>
      <w:r>
        <w:rPr>
          <w:rFonts w:hint="eastAsia" w:ascii="宋体" w:hAnsi="宋体" w:cs="宋体"/>
          <w:snapToGrid w:val="0"/>
          <w:color w:val="000000"/>
          <w:szCs w:val="21"/>
          <w:u w:val="none"/>
          <w:lang w:val="en-US" w:eastAsia="zh-CN"/>
        </w:rPr>
        <w:t>6</w:t>
      </w:r>
      <w:r>
        <w:rPr>
          <w:rFonts w:hint="eastAsia" w:ascii="宋体" w:hAnsi="宋体" w:cs="宋体"/>
          <w:snapToGrid w:val="0"/>
          <w:color w:val="000000"/>
          <w:szCs w:val="21"/>
          <w:u w:val="none"/>
          <w:lang w:eastAsia="zh-CN"/>
        </w:rPr>
        <w:t>-2028年度南北地块餐厅排油烟系统和隔油池清洁服务采购项目</w:t>
      </w:r>
      <w:r>
        <w:rPr>
          <w:rFonts w:hint="eastAsia" w:ascii="宋体" w:hAnsi="宋体" w:cs="宋体"/>
          <w:snapToGrid w:val="0"/>
          <w:color w:val="000000"/>
          <w:szCs w:val="21"/>
          <w:u w:val="none"/>
          <w:lang w:val="en-US" w:eastAsia="zh-CN"/>
        </w:rPr>
        <w:t>的供应商寻源</w:t>
      </w:r>
      <w:r>
        <w:rPr>
          <w:rFonts w:hint="eastAsia" w:ascii="宋体" w:hAnsi="宋体" w:cs="宋体"/>
          <w:snapToGrid w:val="0"/>
          <w:color w:val="000000"/>
          <w:szCs w:val="21"/>
        </w:rPr>
        <w:t>的报名工作。</w:t>
      </w:r>
    </w:p>
    <w:p>
      <w:pPr>
        <w:adjustRightInd w:val="0"/>
        <w:snapToGrid w:val="0"/>
        <w:spacing w:line="560" w:lineRule="exact"/>
        <w:ind w:firstLine="420" w:firstLineChars="200"/>
        <w:jc w:val="left"/>
        <w:rPr>
          <w:rFonts w:ascii="宋体" w:hAnsi="宋体" w:cs="宋体"/>
          <w:snapToGrid w:val="0"/>
          <w:color w:val="000000"/>
          <w:szCs w:val="21"/>
        </w:rPr>
      </w:pPr>
      <w:r>
        <w:rPr>
          <w:rFonts w:hint="eastAsia" w:ascii="宋体" w:hAnsi="宋体" w:cs="宋体"/>
          <w:snapToGrid w:val="0"/>
          <w:color w:val="000000"/>
          <w:szCs w:val="21"/>
        </w:rPr>
        <w:t>本授权自本公司盖</w:t>
      </w:r>
      <w:r>
        <w:rPr>
          <w:rFonts w:hint="eastAsia" w:ascii="宋体" w:hAnsi="宋体" w:cs="宋体"/>
          <w:snapToGrid w:val="0"/>
          <w:color w:val="000000"/>
          <w:szCs w:val="21"/>
          <w:lang w:val="en-US" w:eastAsia="zh-CN"/>
        </w:rPr>
        <w:t>公</w:t>
      </w:r>
      <w:r>
        <w:rPr>
          <w:rFonts w:hint="eastAsia" w:ascii="宋体" w:hAnsi="宋体" w:cs="宋体"/>
          <w:snapToGrid w:val="0"/>
          <w:color w:val="000000"/>
          <w:szCs w:val="21"/>
        </w:rPr>
        <w:t>章之日起生效，</w:t>
      </w:r>
      <w:r>
        <w:rPr>
          <w:rFonts w:hint="eastAsia" w:ascii="宋体" w:hAnsi="宋体" w:cs="宋体"/>
          <w:snapToGrid w:val="0"/>
          <w:color w:val="000000"/>
          <w:szCs w:val="21"/>
          <w:u w:val="single"/>
          <w:lang w:val="en-US" w:eastAsia="zh-CN"/>
        </w:rPr>
        <w:t>至</w:t>
      </w:r>
      <w:r>
        <w:rPr>
          <w:rFonts w:hint="eastAsia" w:ascii="宋体" w:hAnsi="宋体" w:cs="宋体"/>
          <w:snapToGrid w:val="0"/>
          <w:color w:val="000000"/>
          <w:szCs w:val="21"/>
          <w:lang w:val="en-US" w:eastAsia="zh-CN"/>
        </w:rPr>
        <w:t>本项目寻源结束止</w:t>
      </w:r>
      <w:r>
        <w:rPr>
          <w:rFonts w:hint="eastAsia" w:ascii="宋体" w:hAnsi="宋体" w:cs="宋体"/>
          <w:snapToGrid w:val="0"/>
          <w:color w:val="000000"/>
          <w:szCs w:val="21"/>
        </w:rPr>
        <w:t>。</w:t>
      </w:r>
    </w:p>
    <w:p>
      <w:pPr>
        <w:adjustRightInd w:val="0"/>
        <w:snapToGrid w:val="0"/>
        <w:spacing w:line="560" w:lineRule="exact"/>
        <w:ind w:firstLine="420" w:firstLineChars="200"/>
        <w:jc w:val="left"/>
        <w:rPr>
          <w:rFonts w:ascii="宋体" w:hAnsi="宋体" w:cs="宋体"/>
          <w:snapToGrid w:val="0"/>
          <w:color w:val="000000"/>
          <w:szCs w:val="21"/>
        </w:rPr>
      </w:pPr>
      <w:r>
        <w:rPr>
          <w:rFonts w:hint="eastAsia" w:ascii="宋体" w:hAnsi="宋体" w:cs="宋体"/>
          <w:snapToGrid w:val="0"/>
          <w:color w:val="000000"/>
          <w:szCs w:val="21"/>
        </w:rPr>
        <w:t>特此授权！</w:t>
      </w:r>
    </w:p>
    <w:p>
      <w:pPr>
        <w:pStyle w:val="24"/>
        <w:spacing w:line="560" w:lineRule="exact"/>
      </w:pPr>
    </w:p>
    <w:p>
      <w:pPr>
        <w:pStyle w:val="24"/>
        <w:spacing w:line="560" w:lineRule="exact"/>
      </w:pPr>
    </w:p>
    <w:p>
      <w:pPr>
        <w:adjustRightInd w:val="0"/>
        <w:snapToGrid w:val="0"/>
        <w:spacing w:line="560" w:lineRule="exact"/>
        <w:ind w:firstLine="420" w:firstLineChars="200"/>
        <w:jc w:val="left"/>
        <w:rPr>
          <w:rFonts w:ascii="宋体" w:hAnsi="宋体" w:cs="宋体"/>
          <w:snapToGrid w:val="0"/>
          <w:color w:val="000000"/>
          <w:szCs w:val="21"/>
          <w:u w:val="single"/>
        </w:rPr>
      </w:pPr>
      <w:r>
        <w:rPr>
          <w:rFonts w:hint="eastAsia" w:ascii="宋体" w:hAnsi="宋体" w:cs="宋体"/>
          <w:snapToGrid w:val="0"/>
          <w:color w:val="000000"/>
          <w:szCs w:val="21"/>
        </w:rPr>
        <w:t>授权委托人（</w:t>
      </w:r>
      <w:r>
        <w:rPr>
          <w:rFonts w:hint="eastAsia" w:ascii="宋体" w:hAnsi="宋体" w:cs="宋体"/>
          <w:snapToGrid w:val="0"/>
          <w:color w:val="000000"/>
          <w:szCs w:val="21"/>
          <w:lang w:val="en-US" w:eastAsia="zh-CN"/>
        </w:rPr>
        <w:t>公</w:t>
      </w:r>
      <w:r>
        <w:rPr>
          <w:rFonts w:hint="eastAsia" w:ascii="宋体" w:hAnsi="宋体" w:cs="宋体"/>
          <w:snapToGrid w:val="0"/>
          <w:color w:val="000000"/>
          <w:szCs w:val="21"/>
        </w:rPr>
        <w:t>章）：</w:t>
      </w:r>
    </w:p>
    <w:p>
      <w:pPr>
        <w:adjustRightInd w:val="0"/>
        <w:snapToGrid w:val="0"/>
        <w:spacing w:line="560" w:lineRule="exact"/>
        <w:jc w:val="left"/>
        <w:rPr>
          <w:rFonts w:ascii="宋体" w:hAnsi="宋体" w:cs="宋体"/>
          <w:snapToGrid w:val="0"/>
          <w:color w:val="000000"/>
          <w:szCs w:val="21"/>
          <w:u w:val="single"/>
        </w:rPr>
      </w:pPr>
    </w:p>
    <w:p>
      <w:pPr>
        <w:adjustRightInd w:val="0"/>
        <w:snapToGrid w:val="0"/>
        <w:spacing w:line="560" w:lineRule="exact"/>
        <w:ind w:firstLine="420" w:firstLineChars="200"/>
        <w:jc w:val="left"/>
        <w:rPr>
          <w:rFonts w:ascii="宋体" w:hAnsi="宋体" w:cs="宋体"/>
          <w:snapToGrid w:val="0"/>
          <w:color w:val="000000"/>
          <w:szCs w:val="21"/>
        </w:rPr>
      </w:pPr>
      <w:r>
        <w:rPr>
          <w:rFonts w:hint="eastAsia" w:ascii="宋体" w:hAnsi="宋体" w:cs="宋体"/>
          <w:snapToGrid w:val="0"/>
          <w:color w:val="000000"/>
          <w:szCs w:val="21"/>
        </w:rPr>
        <w:t>法定代表人（</w:t>
      </w:r>
      <w:r>
        <w:rPr>
          <w:rFonts w:hint="eastAsia" w:ascii="宋体" w:hAnsi="宋体" w:cs="宋体"/>
          <w:snapToGrid w:val="0"/>
          <w:color w:val="FF0000"/>
          <w:szCs w:val="21"/>
        </w:rPr>
        <w:t>签字或盖</w:t>
      </w:r>
      <w:r>
        <w:rPr>
          <w:rFonts w:hint="eastAsia" w:ascii="宋体" w:hAnsi="宋体" w:cs="宋体"/>
          <w:snapToGrid w:val="0"/>
          <w:color w:val="FF0000"/>
          <w:szCs w:val="21"/>
          <w:lang w:val="en-US" w:eastAsia="zh-CN"/>
        </w:rPr>
        <w:t>人名</w:t>
      </w:r>
      <w:r>
        <w:rPr>
          <w:rFonts w:hint="eastAsia" w:ascii="宋体" w:hAnsi="宋体" w:cs="宋体"/>
          <w:snapToGrid w:val="0"/>
          <w:color w:val="FF0000"/>
          <w:szCs w:val="21"/>
        </w:rPr>
        <w:t>章</w:t>
      </w:r>
      <w:r>
        <w:rPr>
          <w:rFonts w:hint="eastAsia" w:ascii="宋体" w:hAnsi="宋体" w:cs="宋体"/>
          <w:snapToGrid w:val="0"/>
          <w:color w:val="000000"/>
          <w:szCs w:val="21"/>
        </w:rPr>
        <w:t>）：</w:t>
      </w:r>
    </w:p>
    <w:p>
      <w:pPr>
        <w:adjustRightInd w:val="0"/>
        <w:snapToGrid w:val="0"/>
        <w:spacing w:line="560" w:lineRule="exact"/>
        <w:ind w:firstLine="420" w:firstLineChars="200"/>
        <w:jc w:val="left"/>
        <w:rPr>
          <w:rFonts w:hint="eastAsia" w:ascii="宋体" w:hAnsi="宋体" w:cs="宋体"/>
          <w:snapToGrid w:val="0"/>
          <w:color w:val="000000"/>
          <w:szCs w:val="21"/>
        </w:rPr>
      </w:pPr>
    </w:p>
    <w:p>
      <w:pPr>
        <w:adjustRightInd w:val="0"/>
        <w:snapToGrid w:val="0"/>
        <w:spacing w:line="560" w:lineRule="exact"/>
        <w:ind w:firstLine="420" w:firstLineChars="200"/>
        <w:jc w:val="left"/>
        <w:rPr>
          <w:rFonts w:ascii="宋体" w:hAnsi="宋体" w:cs="宋体"/>
          <w:snapToGrid w:val="0"/>
          <w:color w:val="000000"/>
          <w:szCs w:val="21"/>
        </w:rPr>
      </w:pPr>
      <w:r>
        <w:rPr>
          <w:rFonts w:hint="eastAsia" w:ascii="宋体" w:hAnsi="宋体" w:cs="宋体"/>
          <w:snapToGrid w:val="0"/>
          <w:color w:val="000000"/>
          <w:szCs w:val="21"/>
        </w:rPr>
        <w:t>受托人：（</w:t>
      </w:r>
      <w:r>
        <w:rPr>
          <w:rFonts w:hint="eastAsia" w:ascii="宋体" w:hAnsi="宋体" w:cs="宋体"/>
          <w:snapToGrid w:val="0"/>
          <w:color w:val="000000"/>
          <w:szCs w:val="21"/>
          <w:lang w:val="en-US" w:eastAsia="zh-CN"/>
        </w:rPr>
        <w:t>公</w:t>
      </w:r>
      <w:r>
        <w:rPr>
          <w:rFonts w:hint="eastAsia" w:ascii="宋体" w:hAnsi="宋体" w:cs="宋体"/>
          <w:snapToGrid w:val="0"/>
          <w:color w:val="000000"/>
          <w:szCs w:val="21"/>
        </w:rPr>
        <w:t>章）</w:t>
      </w:r>
    </w:p>
    <w:p>
      <w:pPr>
        <w:adjustRightInd w:val="0"/>
        <w:snapToGrid w:val="0"/>
        <w:spacing w:line="560" w:lineRule="exact"/>
        <w:jc w:val="left"/>
        <w:rPr>
          <w:rFonts w:ascii="宋体" w:hAnsi="宋体" w:cs="宋体"/>
          <w:snapToGrid w:val="0"/>
          <w:color w:val="000000"/>
          <w:szCs w:val="21"/>
        </w:rPr>
      </w:pPr>
    </w:p>
    <w:p>
      <w:pPr>
        <w:adjustRightInd w:val="0"/>
        <w:snapToGrid w:val="0"/>
        <w:spacing w:line="560" w:lineRule="exact"/>
        <w:ind w:firstLine="420" w:firstLineChars="200"/>
        <w:jc w:val="left"/>
        <w:rPr>
          <w:rFonts w:ascii="宋体" w:hAnsi="宋体" w:cs="宋体"/>
          <w:snapToGrid w:val="0"/>
          <w:color w:val="000000"/>
          <w:szCs w:val="21"/>
        </w:rPr>
      </w:pPr>
      <w:r>
        <w:rPr>
          <w:rFonts w:hint="eastAsia" w:ascii="宋体" w:hAnsi="宋体" w:cs="宋体"/>
          <w:snapToGrid w:val="0"/>
          <w:color w:val="000000"/>
          <w:szCs w:val="21"/>
        </w:rPr>
        <w:t>负责人：（</w:t>
      </w:r>
      <w:r>
        <w:rPr>
          <w:rFonts w:hint="eastAsia" w:ascii="宋体" w:hAnsi="宋体" w:cs="宋体"/>
          <w:snapToGrid w:val="0"/>
          <w:color w:val="FF0000"/>
          <w:szCs w:val="21"/>
        </w:rPr>
        <w:t>签字或盖</w:t>
      </w:r>
      <w:r>
        <w:rPr>
          <w:rFonts w:hint="eastAsia" w:ascii="宋体" w:hAnsi="宋体" w:cs="宋体"/>
          <w:snapToGrid w:val="0"/>
          <w:color w:val="FF0000"/>
          <w:szCs w:val="21"/>
          <w:lang w:val="en-US" w:eastAsia="zh-CN"/>
        </w:rPr>
        <w:t>人名</w:t>
      </w:r>
      <w:r>
        <w:rPr>
          <w:rFonts w:hint="eastAsia" w:ascii="宋体" w:hAnsi="宋体" w:cs="宋体"/>
          <w:snapToGrid w:val="0"/>
          <w:color w:val="FF0000"/>
          <w:szCs w:val="21"/>
        </w:rPr>
        <w:t>章</w:t>
      </w:r>
      <w:r>
        <w:rPr>
          <w:rFonts w:hint="eastAsia" w:ascii="宋体" w:hAnsi="宋体" w:cs="宋体"/>
          <w:snapToGrid w:val="0"/>
          <w:color w:val="000000"/>
          <w:szCs w:val="21"/>
        </w:rPr>
        <w:t>）：</w:t>
      </w:r>
    </w:p>
    <w:p>
      <w:pPr>
        <w:pStyle w:val="15"/>
        <w:spacing w:line="560" w:lineRule="exact"/>
        <w:ind w:firstLine="210"/>
        <w:rPr>
          <w:rFonts w:ascii="宋体" w:hAnsi="宋体" w:cs="宋体"/>
          <w:snapToGrid w:val="0"/>
          <w:color w:val="000000"/>
          <w:szCs w:val="21"/>
        </w:rPr>
      </w:pPr>
    </w:p>
    <w:p>
      <w:pPr>
        <w:widowControl w:val="0"/>
        <w:adjustRightInd w:val="0"/>
        <w:snapToGrid w:val="0"/>
        <w:spacing w:line="560" w:lineRule="exact"/>
        <w:ind w:firstLine="420" w:firstLineChars="200"/>
        <w:jc w:val="left"/>
        <w:rPr>
          <w:rFonts w:ascii="宋体" w:hAnsi="宋体" w:cs="宋体"/>
          <w:b/>
          <w:bCs/>
          <w:sz w:val="22"/>
        </w:rPr>
      </w:pPr>
      <w:r>
        <w:rPr>
          <w:rFonts w:hint="eastAsia" w:ascii="宋体" w:hAnsi="宋体" w:cs="宋体"/>
          <w:snapToGrid w:val="0"/>
          <w:color w:val="000000"/>
          <w:szCs w:val="21"/>
        </w:rPr>
        <w:t>授权委托日期：    年    月    日</w:t>
      </w:r>
    </w:p>
    <w:p>
      <w:pPr>
        <w:spacing w:line="560" w:lineRule="exact"/>
        <w:rPr>
          <w:rFonts w:hint="eastAsia" w:ascii="仿宋_GB2312" w:hAnsi="仿宋" w:eastAsia="仿宋_GB2312"/>
          <w:sz w:val="28"/>
          <w:szCs w:val="28"/>
        </w:rPr>
      </w:pPr>
      <w:r>
        <w:rPr>
          <w:rFonts w:hint="eastAsia" w:ascii="仿宋_GB2312" w:hAnsi="仿宋" w:eastAsia="仿宋_GB2312"/>
          <w:sz w:val="28"/>
          <w:szCs w:val="28"/>
        </w:rPr>
        <w:br w:type="page"/>
      </w:r>
    </w:p>
    <w:p>
      <w:pPr>
        <w:pStyle w:val="22"/>
        <w:widowControl w:val="0"/>
        <w:numPr>
          <w:ilvl w:val="2"/>
          <w:numId w:val="0"/>
        </w:numPr>
        <w:spacing w:line="560" w:lineRule="exact"/>
        <w:jc w:val="both"/>
        <w:outlineLvl w:val="0"/>
        <w:rPr>
          <w:rFonts w:hint="eastAsia" w:ascii="仿宋_GB2312" w:hAnsi="仿宋" w:eastAsia="仿宋_GB2312"/>
          <w:b/>
          <w:bCs/>
          <w:sz w:val="28"/>
          <w:szCs w:val="28"/>
        </w:rPr>
      </w:pPr>
      <w:r>
        <w:rPr>
          <w:rFonts w:hint="eastAsia" w:ascii="仿宋_GB2312" w:hAnsi="仿宋" w:eastAsia="仿宋_GB2312"/>
          <w:b/>
          <w:bCs/>
          <w:sz w:val="28"/>
          <w:szCs w:val="28"/>
        </w:rPr>
        <w:t>附件</w:t>
      </w:r>
      <w:r>
        <w:rPr>
          <w:rFonts w:hint="eastAsia" w:ascii="仿宋_GB2312" w:hAnsi="仿宋" w:eastAsia="仿宋_GB2312"/>
          <w:b/>
          <w:bCs/>
          <w:sz w:val="28"/>
          <w:szCs w:val="28"/>
          <w:lang w:val="en-US" w:eastAsia="zh-CN"/>
        </w:rPr>
        <w:t>2</w:t>
      </w:r>
      <w:r>
        <w:rPr>
          <w:rFonts w:hint="eastAsia" w:ascii="仿宋_GB2312" w:hAnsi="仿宋" w:eastAsia="仿宋_GB2312"/>
          <w:b/>
          <w:bCs/>
          <w:sz w:val="28"/>
          <w:szCs w:val="28"/>
        </w:rPr>
        <w:t>：法定代表人/负责人身份证明书</w:t>
      </w:r>
    </w:p>
    <w:p>
      <w:pPr>
        <w:pStyle w:val="22"/>
        <w:widowControl w:val="0"/>
        <w:numPr>
          <w:ilvl w:val="2"/>
          <w:numId w:val="0"/>
        </w:numPr>
        <w:spacing w:line="560" w:lineRule="exact"/>
        <w:jc w:val="both"/>
        <w:outlineLvl w:val="9"/>
        <w:rPr>
          <w:rFonts w:hint="eastAsia" w:ascii="仿宋_GB2312" w:hAnsi="仿宋" w:eastAsia="仿宋_GB2312"/>
          <w:sz w:val="28"/>
          <w:szCs w:val="28"/>
        </w:rPr>
      </w:pPr>
    </w:p>
    <w:p>
      <w:pPr>
        <w:spacing w:line="560" w:lineRule="exact"/>
        <w:jc w:val="center"/>
        <w:rPr>
          <w:sz w:val="36"/>
        </w:rPr>
      </w:pPr>
      <w:r>
        <w:rPr>
          <w:rFonts w:hint="eastAsia"/>
          <w:b/>
          <w:bCs/>
          <w:sz w:val="36"/>
        </w:rPr>
        <w:t>法定代表人/负责人身份证明书</w:t>
      </w:r>
    </w:p>
    <w:p>
      <w:pPr>
        <w:spacing w:line="560" w:lineRule="exact"/>
      </w:pPr>
    </w:p>
    <w:p>
      <w:pPr>
        <w:spacing w:line="560" w:lineRule="exact"/>
        <w:rPr>
          <w:u w:val="single"/>
        </w:rPr>
      </w:pPr>
      <w:r>
        <w:rPr>
          <w:rFonts w:hint="eastAsia"/>
        </w:rPr>
        <w:t>单位名称：</w:t>
      </w:r>
      <w:r>
        <w:rPr>
          <w:u w:val="single"/>
        </w:rPr>
        <w:t xml:space="preserve">                                    </w:t>
      </w:r>
    </w:p>
    <w:p>
      <w:pPr>
        <w:spacing w:line="560" w:lineRule="exact"/>
        <w:rPr>
          <w:u w:val="single"/>
        </w:rPr>
      </w:pPr>
      <w:r>
        <w:rPr>
          <w:rFonts w:hint="eastAsia"/>
        </w:rPr>
        <w:t>地</w:t>
      </w:r>
      <w:r>
        <w:t xml:space="preserve">    </w:t>
      </w:r>
      <w:r>
        <w:rPr>
          <w:rFonts w:hint="eastAsia"/>
        </w:rPr>
        <w:t>址：</w:t>
      </w:r>
      <w:r>
        <w:rPr>
          <w:u w:val="single"/>
        </w:rPr>
        <w:t xml:space="preserve">                                     </w:t>
      </w:r>
    </w:p>
    <w:p>
      <w:pPr>
        <w:spacing w:line="560" w:lineRule="exact"/>
      </w:pPr>
      <w:r>
        <w:rPr>
          <w:rFonts w:hint="eastAsia"/>
        </w:rPr>
        <w:t>姓名：</w:t>
      </w:r>
      <w:r>
        <w:rPr>
          <w:u w:val="single"/>
        </w:rPr>
        <w:t xml:space="preserve">      </w:t>
      </w:r>
      <w:r>
        <w:rPr>
          <w:rFonts w:hint="eastAsia"/>
          <w:u w:val="none"/>
          <w:lang w:val="en-US" w:eastAsia="zh-CN"/>
        </w:rPr>
        <w:t>身份证号码：</w:t>
      </w:r>
      <w:r>
        <w:rPr>
          <w:rFonts w:hint="eastAsia"/>
          <w:u w:val="single"/>
          <w:lang w:val="en-US" w:eastAsia="zh-CN"/>
        </w:rPr>
        <w:t xml:space="preserve"> </w:t>
      </w:r>
      <w:r>
        <w:rPr>
          <w:u w:val="single"/>
        </w:rPr>
        <w:t xml:space="preserve">    </w:t>
      </w:r>
      <w:r>
        <w:rPr>
          <w:rFonts w:hint="eastAsia"/>
        </w:rPr>
        <w:t>性别：</w:t>
      </w:r>
      <w:r>
        <w:rPr>
          <w:u w:val="single"/>
        </w:rPr>
        <w:t xml:space="preserve">      </w:t>
      </w:r>
      <w:r>
        <w:rPr>
          <w:rFonts w:hint="eastAsia"/>
        </w:rPr>
        <w:t>年龄：</w:t>
      </w:r>
      <w:r>
        <w:rPr>
          <w:u w:val="single"/>
        </w:rPr>
        <w:t xml:space="preserve">      </w:t>
      </w:r>
      <w:r>
        <w:rPr>
          <w:rFonts w:hint="eastAsia"/>
        </w:rPr>
        <w:t>职务：</w:t>
      </w:r>
      <w:r>
        <w:rPr>
          <w:u w:val="single"/>
        </w:rPr>
        <w:t xml:space="preserve">      </w:t>
      </w:r>
      <w:r>
        <w:rPr>
          <w:rFonts w:hint="eastAsia"/>
        </w:rPr>
        <w:t>系</w:t>
      </w:r>
      <w:r>
        <w:rPr>
          <w:u w:val="single"/>
        </w:rPr>
        <w:t xml:space="preserve">         </w:t>
      </w:r>
      <w:r>
        <w:rPr>
          <w:rFonts w:hint="eastAsia"/>
        </w:rPr>
        <w:t>的法定代表人/负责人。</w:t>
      </w:r>
    </w:p>
    <w:p>
      <w:pPr>
        <w:tabs>
          <w:tab w:val="left" w:pos="482"/>
          <w:tab w:val="left" w:pos="2183"/>
          <w:tab w:val="left" w:pos="3884"/>
          <w:tab w:val="left" w:pos="5585"/>
        </w:tabs>
        <w:spacing w:line="560" w:lineRule="exact"/>
        <w:ind w:firstLine="210" w:firstLineChars="100"/>
        <w:rPr>
          <w:rFonts w:ascii="宋体" w:hAnsi="宋体" w:cs="宋体"/>
        </w:rPr>
      </w:pPr>
    </w:p>
    <w:p>
      <w:pPr>
        <w:tabs>
          <w:tab w:val="left" w:pos="482"/>
          <w:tab w:val="left" w:pos="2183"/>
          <w:tab w:val="left" w:pos="3884"/>
          <w:tab w:val="left" w:pos="5585"/>
        </w:tabs>
        <w:spacing w:line="560" w:lineRule="exact"/>
        <w:ind w:firstLine="210" w:firstLineChars="100"/>
        <w:rPr>
          <w:rFonts w:ascii="宋体" w:hAnsi="宋体" w:cs="宋体"/>
        </w:rPr>
      </w:pPr>
      <w:r>
        <w:rPr>
          <w:rFonts w:hint="eastAsia" w:ascii="宋体" w:hAnsi="宋体" w:cs="宋体"/>
        </w:rPr>
        <w:t>附</w:t>
      </w:r>
    </w:p>
    <w:tbl>
      <w:tblPr>
        <w:tblStyle w:val="17"/>
        <w:tblW w:w="6720" w:type="dxa"/>
        <w:tblInd w:w="11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2" w:hRule="atLeast"/>
        </w:trPr>
        <w:tc>
          <w:tcPr>
            <w:tcW w:w="6720" w:type="dxa"/>
            <w:vAlign w:val="center"/>
          </w:tcPr>
          <w:p>
            <w:pPr>
              <w:tabs>
                <w:tab w:val="left" w:leader="middleDot" w:pos="8400"/>
              </w:tabs>
              <w:spacing w:line="560" w:lineRule="exact"/>
              <w:jc w:val="center"/>
              <w:rPr>
                <w:rFonts w:ascii="宋体" w:hAnsi="宋体"/>
              </w:rPr>
            </w:pPr>
            <w:r>
              <w:rPr>
                <w:rFonts w:hint="eastAsia" w:ascii="宋体" w:hAnsi="宋体"/>
              </w:rPr>
              <w:t>法定代表人/负责人身份证正面复印件粘贴处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6" w:hRule="atLeast"/>
        </w:trPr>
        <w:tc>
          <w:tcPr>
            <w:tcW w:w="6720" w:type="dxa"/>
            <w:vAlign w:val="center"/>
          </w:tcPr>
          <w:p>
            <w:pPr>
              <w:tabs>
                <w:tab w:val="left" w:leader="middleDot" w:pos="8400"/>
              </w:tabs>
              <w:spacing w:line="560" w:lineRule="exact"/>
              <w:jc w:val="center"/>
              <w:rPr>
                <w:rFonts w:ascii="宋体" w:hAnsi="宋体"/>
              </w:rPr>
            </w:pPr>
            <w:r>
              <w:rPr>
                <w:rFonts w:hint="eastAsia" w:ascii="宋体" w:hAnsi="宋体"/>
              </w:rPr>
              <w:t>法定代表人/负责人身份证背面复印件粘贴处</w:t>
            </w:r>
          </w:p>
        </w:tc>
      </w:tr>
    </w:tbl>
    <w:p>
      <w:pPr>
        <w:spacing w:line="560" w:lineRule="exact"/>
      </w:pPr>
      <w:r>
        <w:rPr>
          <w:rFonts w:hint="eastAsia"/>
        </w:rPr>
        <w:t>特此证明。</w:t>
      </w:r>
    </w:p>
    <w:p>
      <w:pPr>
        <w:spacing w:line="560" w:lineRule="exact"/>
        <w:ind w:firstLine="3990" w:firstLineChars="1900"/>
        <w:rPr>
          <w:u w:val="single"/>
        </w:rPr>
      </w:pPr>
      <w:r>
        <w:rPr>
          <w:rFonts w:hint="eastAsia"/>
        </w:rPr>
        <w:t>报名单位：</w:t>
      </w:r>
      <w:r>
        <w:rPr>
          <w:u w:val="single"/>
        </w:rPr>
        <w:t xml:space="preserve">    </w:t>
      </w:r>
      <w:r>
        <w:rPr>
          <w:rFonts w:hint="eastAsia"/>
          <w:u w:val="single"/>
        </w:rPr>
        <w:t>（单位盖</w:t>
      </w:r>
      <w:r>
        <w:rPr>
          <w:rFonts w:hint="eastAsia"/>
          <w:u w:val="single"/>
          <w:lang w:val="en-US" w:eastAsia="zh-CN"/>
        </w:rPr>
        <w:t>公</w:t>
      </w:r>
      <w:r>
        <w:rPr>
          <w:rFonts w:hint="eastAsia"/>
          <w:u w:val="single"/>
        </w:rPr>
        <w:t>章）</w:t>
      </w:r>
      <w:r>
        <w:rPr>
          <w:u w:val="single"/>
        </w:rPr>
        <w:t xml:space="preserve">        </w:t>
      </w:r>
    </w:p>
    <w:p>
      <w:pPr>
        <w:spacing w:line="560" w:lineRule="exact"/>
        <w:ind w:firstLine="3990" w:firstLineChars="1900"/>
        <w:rPr>
          <w:rFonts w:hint="eastAsia"/>
        </w:rPr>
      </w:pPr>
      <w:r>
        <w:rPr>
          <w:rFonts w:hint="eastAsia"/>
        </w:rPr>
        <w:t>日</w:t>
      </w:r>
      <w:r>
        <w:t xml:space="preserve">    </w:t>
      </w:r>
      <w:r>
        <w:rPr>
          <w:rFonts w:hint="eastAsia"/>
        </w:rPr>
        <w:t>期：</w:t>
      </w:r>
      <w:r>
        <w:rPr>
          <w:u w:val="single"/>
        </w:rPr>
        <w:t xml:space="preserve">   </w:t>
      </w:r>
      <w:r>
        <w:rPr>
          <w:rFonts w:hint="eastAsia"/>
          <w:u w:val="single"/>
          <w:lang w:val="en-US" w:eastAsia="zh-CN"/>
        </w:rPr>
        <w:t xml:space="preserve">  </w:t>
      </w:r>
      <w:r>
        <w:rPr>
          <w:u w:val="single"/>
        </w:rPr>
        <w:t xml:space="preserve">  </w:t>
      </w:r>
      <w:r>
        <w:rPr>
          <w:rFonts w:hint="eastAsia"/>
        </w:rPr>
        <w:t>年</w:t>
      </w:r>
      <w:r>
        <w:rPr>
          <w:u w:val="single"/>
        </w:rPr>
        <w:t xml:space="preserve">  </w:t>
      </w:r>
      <w:r>
        <w:rPr>
          <w:rFonts w:hint="eastAsia"/>
          <w:u w:val="single"/>
          <w:lang w:val="en-US" w:eastAsia="zh-CN"/>
        </w:rPr>
        <w:t xml:space="preserve">  </w:t>
      </w:r>
      <w:r>
        <w:rPr>
          <w:u w:val="single"/>
        </w:rPr>
        <w:t xml:space="preserve">   </w:t>
      </w:r>
      <w:r>
        <w:rPr>
          <w:rFonts w:hint="eastAsia"/>
        </w:rPr>
        <w:t>月</w:t>
      </w:r>
      <w:r>
        <w:rPr>
          <w:u w:val="single"/>
        </w:rPr>
        <w:t xml:space="preserve">      </w:t>
      </w:r>
      <w:r>
        <w:rPr>
          <w:rFonts w:hint="eastAsia"/>
        </w:rPr>
        <w:t>日</w:t>
      </w:r>
    </w:p>
    <w:p>
      <w:pPr>
        <w:spacing w:line="560" w:lineRule="exact"/>
        <w:ind w:firstLine="0" w:firstLineChars="0"/>
        <w:rPr>
          <w:rFonts w:hint="eastAsia"/>
        </w:rPr>
      </w:pPr>
      <w:r>
        <w:rPr>
          <w:rFonts w:hint="eastAsia"/>
        </w:rPr>
        <w:br w:type="page"/>
      </w:r>
    </w:p>
    <w:p>
      <w:pPr>
        <w:pStyle w:val="22"/>
        <w:widowControl w:val="0"/>
        <w:numPr>
          <w:ilvl w:val="2"/>
          <w:numId w:val="0"/>
        </w:numPr>
        <w:spacing w:line="560" w:lineRule="exact"/>
        <w:jc w:val="both"/>
        <w:outlineLvl w:val="0"/>
        <w:rPr>
          <w:rFonts w:hint="eastAsia" w:ascii="宋体" w:hAnsi="宋体" w:cs="宋体"/>
          <w:b/>
          <w:bCs/>
          <w:sz w:val="36"/>
          <w:szCs w:val="36"/>
        </w:rPr>
      </w:pPr>
      <w:r>
        <w:rPr>
          <w:rFonts w:hint="eastAsia" w:ascii="仿宋_GB2312" w:hAnsi="仿宋" w:eastAsia="仿宋_GB2312"/>
          <w:b/>
          <w:bCs/>
          <w:sz w:val="28"/>
          <w:szCs w:val="28"/>
        </w:rPr>
        <w:t>附件</w:t>
      </w:r>
      <w:r>
        <w:rPr>
          <w:rFonts w:hint="eastAsia" w:ascii="仿宋_GB2312" w:hAnsi="仿宋" w:eastAsia="仿宋_GB2312"/>
          <w:b/>
          <w:bCs/>
          <w:sz w:val="28"/>
          <w:szCs w:val="28"/>
          <w:lang w:val="en-US" w:eastAsia="zh-CN"/>
        </w:rPr>
        <w:t>3</w:t>
      </w:r>
      <w:r>
        <w:rPr>
          <w:rFonts w:hint="eastAsia" w:ascii="仿宋_GB2312" w:hAnsi="仿宋" w:eastAsia="仿宋_GB2312"/>
          <w:b/>
          <w:bCs/>
          <w:sz w:val="28"/>
          <w:szCs w:val="28"/>
        </w:rPr>
        <w:t>：授权委托书</w:t>
      </w:r>
    </w:p>
    <w:p>
      <w:pPr>
        <w:spacing w:line="560" w:lineRule="exact"/>
        <w:ind w:firstLine="0" w:firstLineChars="0"/>
        <w:jc w:val="center"/>
        <w:rPr>
          <w:rFonts w:ascii="宋体" w:hAnsi="宋体" w:cs="宋体"/>
        </w:rPr>
      </w:pPr>
      <w:r>
        <w:rPr>
          <w:rFonts w:hint="eastAsia" w:ascii="宋体" w:hAnsi="宋体" w:cs="宋体"/>
          <w:b/>
          <w:sz w:val="36"/>
          <w:szCs w:val="36"/>
        </w:rPr>
        <w:t>授权委托书</w:t>
      </w:r>
    </w:p>
    <w:p>
      <w:pPr>
        <w:spacing w:line="560" w:lineRule="exact"/>
        <w:ind w:firstLine="420" w:firstLineChars="200"/>
        <w:rPr>
          <w:rFonts w:hint="eastAsia" w:ascii="宋体" w:hAnsi="宋体" w:cs="宋体"/>
        </w:rPr>
      </w:pPr>
    </w:p>
    <w:p>
      <w:pPr>
        <w:spacing w:line="560" w:lineRule="exact"/>
        <w:ind w:firstLine="420" w:firstLineChars="200"/>
        <w:rPr>
          <w:sz w:val="28"/>
          <w:szCs w:val="28"/>
        </w:rPr>
      </w:pPr>
      <w:r>
        <w:rPr>
          <w:rFonts w:hint="eastAsia" w:ascii="宋体" w:hAnsi="宋体" w:cs="宋体"/>
        </w:rPr>
        <w:t>本授权委托书声明：我</w:t>
      </w:r>
      <w:r>
        <w:rPr>
          <w:rFonts w:ascii="宋体" w:hAnsi="宋体" w:cs="宋体"/>
          <w:u w:val="single"/>
        </w:rPr>
        <w:t xml:space="preserve">      （</w:t>
      </w:r>
      <w:r>
        <w:rPr>
          <w:rFonts w:ascii="宋体" w:hAnsi="宋体" w:cs="宋体"/>
          <w:color w:val="FF0000"/>
          <w:u w:val="single"/>
        </w:rPr>
        <w:t>姓名</w:t>
      </w:r>
      <w:r>
        <w:rPr>
          <w:rFonts w:ascii="宋体" w:hAnsi="宋体" w:cs="宋体"/>
          <w:u w:val="single"/>
        </w:rPr>
        <w:t>）</w:t>
      </w:r>
      <w:r>
        <w:rPr>
          <w:rFonts w:hint="eastAsia" w:ascii="宋体" w:hAnsi="宋体" w:cs="宋体"/>
          <w:u w:val="single"/>
          <w:lang w:val="en-US" w:eastAsia="zh-CN"/>
        </w:rPr>
        <w:t xml:space="preserve">，  </w:t>
      </w:r>
      <w:r>
        <w:rPr>
          <w:rFonts w:hint="eastAsia" w:ascii="宋体" w:hAnsi="宋体" w:cs="宋体"/>
          <w:u w:val="single"/>
          <w:lang w:eastAsia="zh-CN"/>
        </w:rPr>
        <w:t>（</w:t>
      </w:r>
      <w:r>
        <w:rPr>
          <w:rFonts w:hint="eastAsia" w:ascii="宋体" w:hAnsi="宋体" w:cs="宋体"/>
          <w:color w:val="FF0000"/>
          <w:u w:val="single"/>
          <w:lang w:val="en-US" w:eastAsia="zh-CN"/>
        </w:rPr>
        <w:t>身份证号码</w:t>
      </w:r>
      <w:r>
        <w:rPr>
          <w:rFonts w:hint="eastAsia" w:ascii="宋体" w:hAnsi="宋体" w:cs="宋体"/>
          <w:u w:val="single"/>
          <w:lang w:eastAsia="zh-CN"/>
        </w:rPr>
        <w:t>）</w:t>
      </w:r>
      <w:r>
        <w:rPr>
          <w:rFonts w:ascii="宋体" w:hAnsi="宋体" w:cs="宋体"/>
          <w:u w:val="single"/>
        </w:rPr>
        <w:t xml:space="preserve"> </w:t>
      </w:r>
      <w:r>
        <w:rPr>
          <w:rFonts w:hint="eastAsia" w:ascii="宋体" w:hAnsi="宋体" w:cs="宋体"/>
        </w:rPr>
        <w:t>系</w:t>
      </w:r>
      <w:r>
        <w:rPr>
          <w:rFonts w:ascii="宋体" w:hAnsi="宋体" w:cs="宋体"/>
          <w:u w:val="single"/>
        </w:rPr>
        <w:t xml:space="preserve">             （</w:t>
      </w:r>
      <w:r>
        <w:rPr>
          <w:rFonts w:hint="eastAsia" w:ascii="宋体" w:hAnsi="宋体" w:cs="宋体"/>
          <w:color w:val="FF0000"/>
          <w:u w:val="single"/>
        </w:rPr>
        <w:t>报名</w:t>
      </w:r>
      <w:r>
        <w:rPr>
          <w:rFonts w:ascii="宋体" w:hAnsi="宋体" w:cs="宋体"/>
          <w:color w:val="FF0000"/>
          <w:u w:val="single"/>
        </w:rPr>
        <w:t>单位名称</w:t>
      </w:r>
      <w:r>
        <w:rPr>
          <w:rFonts w:ascii="宋体" w:hAnsi="宋体" w:cs="宋体"/>
          <w:u w:val="single"/>
        </w:rPr>
        <w:t xml:space="preserve">） </w:t>
      </w:r>
      <w:r>
        <w:rPr>
          <w:rFonts w:hint="eastAsia" w:ascii="宋体" w:hAnsi="宋体" w:cs="宋体"/>
        </w:rPr>
        <w:t>的法定代表人/负责人，现授权委托</w:t>
      </w:r>
      <w:r>
        <w:rPr>
          <w:rFonts w:ascii="宋体" w:hAnsi="宋体" w:cs="宋体"/>
          <w:u w:val="single"/>
        </w:rPr>
        <w:t xml:space="preserve">       （</w:t>
      </w:r>
      <w:r>
        <w:rPr>
          <w:rFonts w:ascii="宋体" w:hAnsi="宋体" w:cs="宋体"/>
          <w:color w:val="FF0000"/>
          <w:u w:val="single"/>
        </w:rPr>
        <w:t>姓名</w:t>
      </w:r>
      <w:r>
        <w:rPr>
          <w:rFonts w:ascii="宋体" w:hAnsi="宋体" w:cs="宋体"/>
          <w:u w:val="single"/>
        </w:rPr>
        <w:t>）</w:t>
      </w:r>
      <w:r>
        <w:rPr>
          <w:rFonts w:hint="eastAsia" w:ascii="宋体" w:hAnsi="宋体" w:cs="宋体"/>
          <w:u w:val="single"/>
          <w:lang w:val="en-US" w:eastAsia="zh-CN"/>
        </w:rPr>
        <w:t xml:space="preserve">，      </w:t>
      </w:r>
      <w:r>
        <w:rPr>
          <w:rFonts w:hint="eastAsia" w:ascii="宋体" w:hAnsi="宋体" w:cs="宋体"/>
          <w:u w:val="single"/>
          <w:lang w:eastAsia="zh-CN"/>
        </w:rPr>
        <w:t>（</w:t>
      </w:r>
      <w:r>
        <w:rPr>
          <w:rFonts w:hint="eastAsia" w:ascii="宋体" w:hAnsi="宋体" w:cs="宋体"/>
          <w:color w:val="FF0000"/>
          <w:u w:val="single"/>
          <w:lang w:val="en-US" w:eastAsia="zh-CN"/>
        </w:rPr>
        <w:t>身份证号码</w:t>
      </w:r>
      <w:r>
        <w:rPr>
          <w:rFonts w:hint="eastAsia" w:ascii="宋体" w:hAnsi="宋体" w:cs="宋体"/>
          <w:u w:val="single"/>
          <w:lang w:eastAsia="zh-CN"/>
        </w:rPr>
        <w:t>）</w:t>
      </w:r>
      <w:r>
        <w:rPr>
          <w:rFonts w:hint="eastAsia" w:ascii="宋体" w:hAnsi="宋体" w:cs="宋体"/>
        </w:rPr>
        <w:t>为我公司的代理人，以本公司的名义参加</w:t>
      </w:r>
      <w:r>
        <w:rPr>
          <w:rFonts w:hint="eastAsia" w:ascii="宋体" w:hAnsi="宋体" w:cs="宋体"/>
          <w:snapToGrid w:val="0"/>
          <w:color w:val="000000"/>
          <w:szCs w:val="21"/>
          <w:u w:val="none"/>
          <w:lang w:eastAsia="zh-CN"/>
        </w:rPr>
        <w:t>中国太平芙蓉人家202</w:t>
      </w:r>
      <w:r>
        <w:rPr>
          <w:rFonts w:hint="eastAsia" w:ascii="宋体" w:hAnsi="宋体" w:cs="宋体"/>
          <w:snapToGrid w:val="0"/>
          <w:color w:val="000000"/>
          <w:szCs w:val="21"/>
          <w:u w:val="none"/>
          <w:lang w:val="en-US" w:eastAsia="zh-CN"/>
        </w:rPr>
        <w:t>6</w:t>
      </w:r>
      <w:r>
        <w:rPr>
          <w:rFonts w:hint="eastAsia" w:ascii="宋体" w:hAnsi="宋体" w:cs="宋体"/>
          <w:snapToGrid w:val="0"/>
          <w:color w:val="000000"/>
          <w:szCs w:val="21"/>
          <w:u w:val="none"/>
          <w:lang w:eastAsia="zh-CN"/>
        </w:rPr>
        <w:t>-2028年度南北地块餐厅排油烟系统和隔油池清洁服务采购项目</w:t>
      </w:r>
      <w:r>
        <w:rPr>
          <w:rFonts w:hint="eastAsia" w:ascii="宋体" w:hAnsi="宋体" w:cs="宋体"/>
          <w:u w:val="none"/>
          <w:lang w:val="en-US" w:eastAsia="zh-CN"/>
        </w:rPr>
        <w:t>的供应商寻源报名活动</w:t>
      </w:r>
      <w:r>
        <w:rPr>
          <w:rFonts w:hint="eastAsia" w:ascii="宋体" w:hAnsi="宋体" w:cs="宋体"/>
        </w:rPr>
        <w:t>。代理人在代理时间内参加报名</w:t>
      </w:r>
      <w:r>
        <w:rPr>
          <w:rFonts w:hint="eastAsia" w:ascii="宋体" w:hAnsi="宋体" w:cs="宋体"/>
          <w:lang w:val="en-US" w:eastAsia="zh-CN"/>
        </w:rPr>
        <w:t>等</w:t>
      </w:r>
      <w:r>
        <w:rPr>
          <w:rFonts w:hint="eastAsia" w:ascii="宋体" w:hAnsi="宋体" w:cs="宋体"/>
        </w:rPr>
        <w:t>过程中所签署的一切文件和处理与之相关的一切事务，本人均予以承认</w:t>
      </w:r>
      <w:r>
        <w:rPr>
          <w:rFonts w:hint="eastAsia"/>
          <w:sz w:val="28"/>
          <w:szCs w:val="28"/>
        </w:rPr>
        <w:t>。</w:t>
      </w:r>
    </w:p>
    <w:p>
      <w:pPr>
        <w:spacing w:line="560" w:lineRule="exact"/>
        <w:ind w:firstLine="420" w:firstLineChars="200"/>
        <w:rPr>
          <w:rFonts w:ascii="宋体" w:hAnsi="宋体" w:cs="宋体"/>
        </w:rPr>
      </w:pPr>
      <w:r>
        <w:rPr>
          <w:rFonts w:hint="eastAsia" w:ascii="宋体" w:hAnsi="宋体" w:cs="宋体"/>
        </w:rPr>
        <w:t>代理人无权转委托。特此委托。</w:t>
      </w:r>
    </w:p>
    <w:p>
      <w:pPr>
        <w:tabs>
          <w:tab w:val="left" w:pos="482"/>
          <w:tab w:val="left" w:pos="2183"/>
          <w:tab w:val="left" w:pos="3884"/>
          <w:tab w:val="left" w:pos="5585"/>
        </w:tabs>
        <w:spacing w:line="560" w:lineRule="exact"/>
        <w:ind w:firstLine="420" w:firstLineChars="200"/>
        <w:rPr>
          <w:rFonts w:ascii="宋体" w:hAnsi="宋体" w:cs="宋体"/>
        </w:rPr>
      </w:pPr>
      <w:r>
        <w:rPr>
          <w:rFonts w:hint="eastAsia" w:ascii="宋体" w:hAnsi="宋体" w:cs="宋体"/>
        </w:rPr>
        <w:t>附</w:t>
      </w:r>
    </w:p>
    <w:tbl>
      <w:tblPr>
        <w:tblStyle w:val="17"/>
        <w:tblW w:w="6320" w:type="dxa"/>
        <w:tblInd w:w="11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trPr>
        <w:tc>
          <w:tcPr>
            <w:tcW w:w="6320" w:type="dxa"/>
            <w:vAlign w:val="center"/>
          </w:tcPr>
          <w:p>
            <w:pPr>
              <w:tabs>
                <w:tab w:val="left" w:leader="middleDot" w:pos="8400"/>
              </w:tabs>
              <w:spacing w:line="560" w:lineRule="exact"/>
              <w:jc w:val="center"/>
              <w:rPr>
                <w:rFonts w:ascii="宋体" w:hAnsi="宋体"/>
              </w:rPr>
            </w:pPr>
            <w:r>
              <w:rPr>
                <w:rFonts w:hint="eastAsia" w:ascii="宋体" w:hAnsi="宋体"/>
              </w:rPr>
              <w:t>代理人身份证正面复印件粘贴处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0" w:hRule="atLeast"/>
        </w:trPr>
        <w:tc>
          <w:tcPr>
            <w:tcW w:w="6320" w:type="dxa"/>
            <w:vAlign w:val="center"/>
          </w:tcPr>
          <w:p>
            <w:pPr>
              <w:tabs>
                <w:tab w:val="left" w:leader="middleDot" w:pos="8400"/>
              </w:tabs>
              <w:spacing w:line="560" w:lineRule="exact"/>
              <w:jc w:val="center"/>
              <w:rPr>
                <w:rFonts w:ascii="宋体" w:hAnsi="宋体"/>
              </w:rPr>
            </w:pPr>
            <w:r>
              <w:rPr>
                <w:rFonts w:hint="eastAsia" w:ascii="宋体" w:hAnsi="宋体"/>
              </w:rPr>
              <w:t>代理人身份证背面复印件粘贴处</w:t>
            </w:r>
          </w:p>
        </w:tc>
      </w:tr>
    </w:tbl>
    <w:p>
      <w:pPr>
        <w:tabs>
          <w:tab w:val="left" w:leader="middleDot" w:pos="8400"/>
        </w:tabs>
        <w:spacing w:line="560" w:lineRule="exact"/>
        <w:ind w:firstLine="0" w:firstLineChars="0"/>
        <w:rPr>
          <w:rFonts w:ascii="宋体" w:hAnsi="宋体"/>
        </w:rPr>
      </w:pPr>
    </w:p>
    <w:p>
      <w:pPr>
        <w:tabs>
          <w:tab w:val="left" w:leader="middleDot" w:pos="8400"/>
        </w:tabs>
        <w:spacing w:line="560" w:lineRule="exact"/>
        <w:ind w:firstLine="3360" w:firstLineChars="1600"/>
        <w:rPr>
          <w:rFonts w:ascii="宋体" w:hAnsi="宋体"/>
          <w:u w:val="single"/>
        </w:rPr>
      </w:pPr>
      <w:r>
        <w:rPr>
          <w:rFonts w:hint="eastAsia" w:ascii="宋体" w:hAnsi="宋体"/>
        </w:rPr>
        <w:t>报名单位（单位盖</w:t>
      </w:r>
      <w:r>
        <w:rPr>
          <w:rFonts w:hint="eastAsia" w:ascii="宋体" w:hAnsi="宋体"/>
          <w:lang w:val="en-US" w:eastAsia="zh-CN"/>
        </w:rPr>
        <w:t>公</w:t>
      </w:r>
      <w:r>
        <w:rPr>
          <w:rFonts w:hint="eastAsia" w:ascii="宋体" w:hAnsi="宋体"/>
        </w:rPr>
        <w:t>章）：</w:t>
      </w:r>
      <w:r>
        <w:rPr>
          <w:rFonts w:ascii="宋体" w:hAnsi="宋体"/>
          <w:u w:val="single"/>
        </w:rPr>
        <w:t xml:space="preserve">              </w:t>
      </w:r>
    </w:p>
    <w:p>
      <w:pPr>
        <w:tabs>
          <w:tab w:val="left" w:leader="middleDot" w:pos="8400"/>
        </w:tabs>
        <w:spacing w:line="560" w:lineRule="exact"/>
        <w:ind w:firstLine="3360" w:firstLineChars="1600"/>
        <w:rPr>
          <w:rFonts w:ascii="宋体" w:hAnsi="宋体"/>
          <w:u w:val="single"/>
        </w:rPr>
      </w:pPr>
      <w:r>
        <w:rPr>
          <w:rFonts w:hint="eastAsia" w:ascii="宋体" w:hAnsi="宋体"/>
        </w:rPr>
        <w:t>法定代表人/负责人（</w:t>
      </w:r>
      <w:r>
        <w:rPr>
          <w:rFonts w:hint="eastAsia" w:ascii="宋体" w:hAnsi="宋体"/>
          <w:color w:val="FF0000"/>
          <w:sz w:val="21"/>
          <w:szCs w:val="21"/>
          <w:highlight w:val="none"/>
        </w:rPr>
        <w:t>签字或盖</w:t>
      </w:r>
      <w:r>
        <w:rPr>
          <w:rFonts w:hint="eastAsia" w:ascii="宋体" w:hAnsi="宋体"/>
          <w:color w:val="FF0000"/>
          <w:sz w:val="21"/>
          <w:szCs w:val="21"/>
          <w:highlight w:val="none"/>
          <w:lang w:val="en-US" w:eastAsia="zh-CN"/>
        </w:rPr>
        <w:t>人名</w:t>
      </w:r>
      <w:r>
        <w:rPr>
          <w:rFonts w:hint="eastAsia" w:ascii="宋体" w:hAnsi="宋体"/>
          <w:color w:val="FF0000"/>
          <w:sz w:val="21"/>
          <w:szCs w:val="21"/>
          <w:highlight w:val="none"/>
        </w:rPr>
        <w:t>章</w:t>
      </w:r>
      <w:r>
        <w:rPr>
          <w:rFonts w:hint="eastAsia" w:ascii="宋体" w:hAnsi="宋体"/>
        </w:rPr>
        <w:t>）：</w:t>
      </w:r>
      <w:r>
        <w:rPr>
          <w:rFonts w:ascii="宋体" w:hAnsi="宋体"/>
        </w:rPr>
        <w:t xml:space="preserve"> </w:t>
      </w:r>
      <w:r>
        <w:rPr>
          <w:rFonts w:ascii="宋体" w:hAnsi="宋体"/>
          <w:u w:val="single"/>
        </w:rPr>
        <w:t xml:space="preserve">       </w:t>
      </w:r>
    </w:p>
    <w:p>
      <w:pPr>
        <w:numPr>
          <w:ilvl w:val="2"/>
          <w:numId w:val="0"/>
        </w:numPr>
        <w:tabs>
          <w:tab w:val="left" w:leader="middleDot" w:pos="8400"/>
        </w:tabs>
        <w:spacing w:line="560" w:lineRule="exact"/>
        <w:ind w:firstLine="3360" w:firstLineChars="1600"/>
        <w:rPr>
          <w:rFonts w:hint="eastAsia" w:ascii="宋体" w:hAnsi="宋体"/>
        </w:rPr>
      </w:pPr>
      <w:r>
        <w:rPr>
          <w:rFonts w:hint="eastAsia" w:ascii="宋体" w:hAnsi="宋体"/>
        </w:rPr>
        <w:t>日期：</w:t>
      </w:r>
      <w:r>
        <w:rPr>
          <w:rFonts w:ascii="宋体" w:hAnsi="宋体"/>
          <w:u w:val="single"/>
        </w:rPr>
        <w:t xml:space="preserve">    </w:t>
      </w:r>
      <w:r>
        <w:rPr>
          <w:rFonts w:hint="eastAsia" w:ascii="宋体" w:hAnsi="宋体"/>
        </w:rPr>
        <w:t>年</w:t>
      </w:r>
      <w:r>
        <w:rPr>
          <w:rFonts w:ascii="宋体" w:hAnsi="宋体"/>
        </w:rPr>
        <w:t xml:space="preserve"> </w:t>
      </w:r>
      <w:r>
        <w:rPr>
          <w:rFonts w:ascii="宋体" w:hAnsi="宋体"/>
          <w:u w:val="single"/>
        </w:rPr>
        <w:t xml:space="preserve">   </w:t>
      </w:r>
      <w:r>
        <w:rPr>
          <w:rFonts w:hint="eastAsia" w:ascii="宋体" w:hAnsi="宋体"/>
        </w:rPr>
        <w:t>月</w:t>
      </w:r>
      <w:r>
        <w:rPr>
          <w:rFonts w:ascii="宋体" w:hAnsi="宋体"/>
        </w:rPr>
        <w:t xml:space="preserve"> </w:t>
      </w:r>
      <w:r>
        <w:rPr>
          <w:rFonts w:ascii="宋体" w:hAnsi="宋体"/>
          <w:u w:val="single"/>
        </w:rPr>
        <w:t xml:space="preserve">   </w:t>
      </w:r>
      <w:r>
        <w:rPr>
          <w:rFonts w:hint="eastAsia" w:ascii="宋体" w:hAnsi="宋体"/>
        </w:rPr>
        <w:t>日</w:t>
      </w:r>
    </w:p>
    <w:p>
      <w:pPr>
        <w:numPr>
          <w:ilvl w:val="0"/>
          <w:numId w:val="0"/>
        </w:numPr>
        <w:spacing w:line="560" w:lineRule="exact"/>
        <w:rPr>
          <w:rFonts w:hint="eastAsia"/>
        </w:rPr>
      </w:pPr>
      <w:r>
        <w:rPr>
          <w:rFonts w:hint="eastAsia" w:ascii="宋体" w:hAnsi="宋体"/>
        </w:rPr>
        <w:br w:type="page"/>
      </w:r>
    </w:p>
    <w:p>
      <w:pPr>
        <w:numPr>
          <w:ilvl w:val="2"/>
          <w:numId w:val="0"/>
        </w:numPr>
        <w:tabs>
          <w:tab w:val="left" w:leader="middleDot" w:pos="8400"/>
        </w:tabs>
        <w:spacing w:line="560" w:lineRule="exact"/>
        <w:outlineLvl w:val="0"/>
        <w:rPr>
          <w:rFonts w:hint="eastAsia" w:ascii="仿宋_GB2312" w:hAnsi="仿宋" w:eastAsia="仿宋_GB2312"/>
          <w:b/>
          <w:bCs/>
          <w:sz w:val="28"/>
          <w:szCs w:val="28"/>
          <w:lang w:val="en-US" w:eastAsia="zh-CN"/>
        </w:rPr>
      </w:pPr>
      <w:r>
        <w:rPr>
          <w:rFonts w:hint="eastAsia" w:ascii="仿宋_GB2312" w:hAnsi="仿宋" w:eastAsia="仿宋_GB2312"/>
          <w:b/>
          <w:bCs/>
          <w:sz w:val="28"/>
          <w:szCs w:val="28"/>
          <w:lang w:val="en-US" w:eastAsia="zh-CN"/>
        </w:rPr>
        <w:t>附件4：承诺函</w:t>
      </w:r>
    </w:p>
    <w:p>
      <w:pPr>
        <w:spacing w:line="560" w:lineRule="exact"/>
        <w:ind w:firstLine="0" w:firstLineChars="0"/>
        <w:jc w:val="center"/>
        <w:rPr>
          <w:rFonts w:hint="eastAsia" w:ascii="方正小标宋简体" w:hAnsi="方正小标宋简体" w:eastAsia="方正小标宋简体" w:cs="方正小标宋简体"/>
          <w:sz w:val="30"/>
          <w:szCs w:val="30"/>
          <w:highlight w:val="none"/>
          <w:lang w:val="zh-CN"/>
        </w:rPr>
      </w:pPr>
      <w:r>
        <w:rPr>
          <w:rFonts w:hint="eastAsia" w:ascii="方正小标宋简体" w:hAnsi="方正小标宋简体" w:eastAsia="方正小标宋简体" w:cs="方正小标宋简体"/>
          <w:sz w:val="30"/>
          <w:szCs w:val="30"/>
          <w:lang w:val="en-US" w:eastAsia="zh-CN"/>
        </w:rPr>
        <w:t>承诺函</w:t>
      </w:r>
    </w:p>
    <w:p>
      <w:pPr>
        <w:spacing w:line="560" w:lineRule="exact"/>
        <w:ind w:firstLine="0" w:firstLineChars="0"/>
        <w:rPr>
          <w:rFonts w:ascii="宋体" w:hAnsi="宋体" w:cs="宋体"/>
          <w:sz w:val="24"/>
          <w:highlight w:val="none"/>
        </w:rPr>
      </w:pPr>
      <w:r>
        <w:rPr>
          <w:rFonts w:hint="eastAsia" w:ascii="宋体" w:hAnsi="宋体"/>
          <w:sz w:val="24"/>
          <w:highlight w:val="none"/>
          <w:lang w:val="zh-CN"/>
        </w:rPr>
        <w:t>致</w:t>
      </w:r>
      <w:r>
        <w:rPr>
          <w:rFonts w:hint="eastAsia" w:ascii="宋体" w:hAnsi="宋体"/>
          <w:sz w:val="24"/>
          <w:highlight w:val="none"/>
          <w:u w:val="single"/>
          <w:lang w:val="zh-CN"/>
        </w:rPr>
        <w:t>：太平养老健康服务（成都）有限公司</w:t>
      </w:r>
    </w:p>
    <w:p>
      <w:pPr>
        <w:spacing w:line="560" w:lineRule="exact"/>
        <w:ind w:firstLine="480" w:firstLineChars="200"/>
        <w:rPr>
          <w:rFonts w:ascii="宋体" w:hAnsi="宋体"/>
          <w:sz w:val="24"/>
          <w:szCs w:val="21"/>
          <w:highlight w:val="none"/>
        </w:rPr>
      </w:pPr>
      <w:r>
        <w:rPr>
          <w:rFonts w:hint="eastAsia" w:ascii="宋体" w:hAnsi="宋体"/>
          <w:sz w:val="24"/>
          <w:szCs w:val="21"/>
          <w:highlight w:val="none"/>
        </w:rPr>
        <w:t>我单位承诺：</w:t>
      </w:r>
    </w:p>
    <w:p>
      <w:pPr>
        <w:autoSpaceDE w:val="0"/>
        <w:autoSpaceDN w:val="0"/>
        <w:adjustRightInd w:val="0"/>
        <w:snapToGrid w:val="0"/>
        <w:spacing w:line="560" w:lineRule="exact"/>
        <w:ind w:right="420" w:rightChars="200" w:firstLine="480" w:firstLineChars="200"/>
        <w:jc w:val="left"/>
        <w:rPr>
          <w:rFonts w:ascii="宋体" w:hAnsi="宋体"/>
          <w:sz w:val="24"/>
          <w:szCs w:val="24"/>
          <w:highlight w:val="none"/>
        </w:rPr>
      </w:pPr>
      <w:r>
        <w:rPr>
          <w:rFonts w:hint="eastAsia" w:ascii="宋体" w:hAnsi="宋体"/>
          <w:sz w:val="24"/>
          <w:szCs w:val="24"/>
          <w:highlight w:val="none"/>
        </w:rPr>
        <w:t>1.我公司参与本项目</w:t>
      </w:r>
      <w:r>
        <w:rPr>
          <w:rFonts w:hint="eastAsia" w:ascii="宋体" w:hAnsi="宋体"/>
          <w:sz w:val="24"/>
          <w:szCs w:val="24"/>
          <w:highlight w:val="none"/>
          <w:lang w:val="en-US" w:eastAsia="zh-CN"/>
        </w:rPr>
        <w:t>报名</w:t>
      </w:r>
      <w:r>
        <w:rPr>
          <w:rFonts w:hint="eastAsia" w:ascii="宋体" w:hAnsi="宋体"/>
          <w:sz w:val="24"/>
          <w:szCs w:val="24"/>
          <w:highlight w:val="none"/>
        </w:rPr>
        <w:t>前三年内，在经营活动中没有重大违法记录。</w:t>
      </w:r>
    </w:p>
    <w:p>
      <w:pPr>
        <w:autoSpaceDE w:val="0"/>
        <w:autoSpaceDN w:val="0"/>
        <w:adjustRightInd w:val="0"/>
        <w:snapToGrid w:val="0"/>
        <w:spacing w:line="560" w:lineRule="exact"/>
        <w:ind w:right="420" w:rightChars="200" w:firstLine="480" w:firstLineChars="200"/>
        <w:jc w:val="left"/>
        <w:rPr>
          <w:rFonts w:ascii="宋体" w:hAnsi="宋体"/>
          <w:sz w:val="24"/>
          <w:szCs w:val="24"/>
          <w:highlight w:val="none"/>
        </w:rPr>
      </w:pPr>
      <w:r>
        <w:rPr>
          <w:rFonts w:hint="eastAsia" w:ascii="宋体" w:hAnsi="宋体"/>
          <w:sz w:val="24"/>
          <w:szCs w:val="24"/>
          <w:highlight w:val="none"/>
          <w:lang w:val="en-US" w:eastAsia="zh-CN"/>
        </w:rPr>
        <w:t>2</w:t>
      </w:r>
      <w:r>
        <w:rPr>
          <w:rFonts w:hint="eastAsia" w:ascii="宋体" w:hAnsi="宋体"/>
          <w:sz w:val="24"/>
          <w:szCs w:val="24"/>
          <w:highlight w:val="none"/>
        </w:rPr>
        <w:t>.我公司参与该项目</w:t>
      </w:r>
      <w:r>
        <w:rPr>
          <w:rFonts w:hint="eastAsia" w:ascii="宋体" w:hAnsi="宋体"/>
          <w:sz w:val="24"/>
          <w:szCs w:val="24"/>
          <w:highlight w:val="none"/>
          <w:lang w:val="en-US" w:eastAsia="zh-CN"/>
        </w:rPr>
        <w:t>报名</w:t>
      </w:r>
      <w:r>
        <w:rPr>
          <w:rFonts w:hint="eastAsia" w:ascii="宋体" w:hAnsi="宋体"/>
          <w:sz w:val="24"/>
          <w:szCs w:val="24"/>
          <w:highlight w:val="none"/>
        </w:rPr>
        <w:t>，严格遵守法律</w:t>
      </w:r>
      <w:r>
        <w:rPr>
          <w:rFonts w:hint="eastAsia" w:ascii="宋体" w:hAnsi="宋体"/>
          <w:sz w:val="24"/>
          <w:szCs w:val="24"/>
          <w:highlight w:val="none"/>
          <w:lang w:eastAsia="zh-CN"/>
        </w:rPr>
        <w:t>、</w:t>
      </w:r>
      <w:r>
        <w:rPr>
          <w:rFonts w:hint="eastAsia" w:ascii="宋体" w:hAnsi="宋体"/>
          <w:sz w:val="24"/>
          <w:szCs w:val="24"/>
          <w:highlight w:val="none"/>
          <w:lang w:val="en-US" w:eastAsia="zh-CN"/>
        </w:rPr>
        <w:t>法规</w:t>
      </w:r>
      <w:r>
        <w:rPr>
          <w:rFonts w:hint="eastAsia" w:ascii="宋体" w:hAnsi="宋体"/>
          <w:sz w:val="24"/>
          <w:szCs w:val="24"/>
          <w:highlight w:val="none"/>
        </w:rPr>
        <w:t>，做到诚实，不造假。我公司已清楚，如违反上述要求，其</w:t>
      </w:r>
      <w:r>
        <w:rPr>
          <w:rFonts w:hint="eastAsia" w:ascii="宋体" w:hAnsi="宋体"/>
          <w:sz w:val="24"/>
          <w:szCs w:val="24"/>
          <w:highlight w:val="none"/>
          <w:lang w:val="en-US" w:eastAsia="zh-CN"/>
        </w:rPr>
        <w:t>报名</w:t>
      </w:r>
      <w:r>
        <w:rPr>
          <w:rFonts w:hint="eastAsia" w:ascii="宋体" w:hAnsi="宋体"/>
          <w:sz w:val="24"/>
          <w:szCs w:val="24"/>
          <w:highlight w:val="none"/>
        </w:rPr>
        <w:t>将作废。</w:t>
      </w:r>
    </w:p>
    <w:p>
      <w:pPr>
        <w:autoSpaceDE w:val="0"/>
        <w:autoSpaceDN w:val="0"/>
        <w:adjustRightInd w:val="0"/>
        <w:snapToGrid w:val="0"/>
        <w:spacing w:line="560" w:lineRule="exact"/>
        <w:ind w:right="420" w:rightChars="200" w:firstLine="480" w:firstLineChars="200"/>
        <w:jc w:val="left"/>
        <w:rPr>
          <w:rFonts w:ascii="宋体" w:hAnsi="宋体"/>
          <w:sz w:val="24"/>
          <w:szCs w:val="24"/>
          <w:highlight w:val="none"/>
        </w:rPr>
      </w:pPr>
      <w:r>
        <w:rPr>
          <w:rFonts w:hint="eastAsia" w:ascii="宋体" w:hAnsi="宋体"/>
          <w:sz w:val="24"/>
          <w:szCs w:val="24"/>
          <w:highlight w:val="none"/>
          <w:lang w:val="en-US" w:eastAsia="zh-CN"/>
        </w:rPr>
        <w:t>3</w:t>
      </w:r>
      <w:r>
        <w:rPr>
          <w:rFonts w:hint="eastAsia" w:ascii="宋体" w:hAnsi="宋体"/>
          <w:sz w:val="24"/>
          <w:szCs w:val="24"/>
          <w:highlight w:val="none"/>
        </w:rPr>
        <w:t>.我公司已认真核实了</w:t>
      </w:r>
      <w:r>
        <w:rPr>
          <w:rFonts w:hint="eastAsia" w:ascii="宋体" w:hAnsi="宋体"/>
          <w:sz w:val="24"/>
          <w:szCs w:val="24"/>
          <w:highlight w:val="none"/>
          <w:lang w:val="en-US" w:eastAsia="zh-CN"/>
        </w:rPr>
        <w:t>报名</w:t>
      </w:r>
      <w:r>
        <w:rPr>
          <w:rFonts w:hint="eastAsia" w:ascii="宋体" w:hAnsi="宋体"/>
          <w:sz w:val="24"/>
          <w:szCs w:val="24"/>
          <w:highlight w:val="none"/>
        </w:rPr>
        <w:t>文件的全部内容，所有资料均为真实资料。我公司对</w:t>
      </w:r>
      <w:r>
        <w:rPr>
          <w:rFonts w:hint="eastAsia" w:ascii="宋体" w:hAnsi="宋体"/>
          <w:sz w:val="24"/>
          <w:szCs w:val="24"/>
          <w:highlight w:val="none"/>
          <w:lang w:val="en-US" w:eastAsia="zh-CN"/>
        </w:rPr>
        <w:t>报名</w:t>
      </w:r>
      <w:r>
        <w:rPr>
          <w:rFonts w:hint="eastAsia" w:ascii="宋体" w:hAnsi="宋体"/>
          <w:sz w:val="24"/>
          <w:szCs w:val="24"/>
          <w:highlight w:val="none"/>
        </w:rPr>
        <w:t>文件中全部</w:t>
      </w:r>
      <w:r>
        <w:rPr>
          <w:rFonts w:hint="eastAsia" w:ascii="宋体" w:hAnsi="宋体"/>
          <w:sz w:val="24"/>
          <w:szCs w:val="24"/>
          <w:highlight w:val="none"/>
          <w:lang w:val="en-US" w:eastAsia="zh-CN"/>
        </w:rPr>
        <w:t>报名</w:t>
      </w:r>
      <w:r>
        <w:rPr>
          <w:rFonts w:hint="eastAsia" w:ascii="宋体" w:hAnsi="宋体"/>
          <w:sz w:val="24"/>
          <w:szCs w:val="24"/>
          <w:highlight w:val="none"/>
        </w:rPr>
        <w:t>资料的真实性负责，如被证实我公司的</w:t>
      </w:r>
      <w:r>
        <w:rPr>
          <w:rFonts w:hint="eastAsia" w:ascii="宋体" w:hAnsi="宋体"/>
          <w:sz w:val="24"/>
          <w:szCs w:val="24"/>
          <w:highlight w:val="none"/>
          <w:lang w:val="en-US" w:eastAsia="zh-CN"/>
        </w:rPr>
        <w:t>报名</w:t>
      </w:r>
      <w:r>
        <w:rPr>
          <w:rFonts w:hint="eastAsia" w:ascii="宋体" w:hAnsi="宋体"/>
          <w:sz w:val="24"/>
          <w:szCs w:val="24"/>
          <w:highlight w:val="none"/>
        </w:rPr>
        <w:t>文件中存在虚假资料的，则视为我公司隐瞒真实情况、提供虚假资料，我公司愿意接受主管部门作出的行政处罚。</w:t>
      </w:r>
    </w:p>
    <w:p>
      <w:pPr>
        <w:widowControl w:val="0"/>
        <w:autoSpaceDE w:val="0"/>
        <w:autoSpaceDN w:val="0"/>
        <w:adjustRightInd w:val="0"/>
        <w:snapToGrid w:val="0"/>
        <w:spacing w:line="560" w:lineRule="exact"/>
        <w:ind w:right="420" w:rightChars="200" w:firstLine="480" w:firstLineChars="200"/>
        <w:jc w:val="both"/>
        <w:rPr>
          <w:rFonts w:hint="eastAsia" w:ascii="宋体" w:hAnsi="宋体"/>
          <w:sz w:val="24"/>
          <w:szCs w:val="24"/>
          <w:highlight w:val="none"/>
        </w:rPr>
      </w:pPr>
      <w:r>
        <w:rPr>
          <w:rFonts w:hint="eastAsia" w:ascii="宋体" w:hAnsi="宋体"/>
          <w:sz w:val="24"/>
          <w:szCs w:val="24"/>
          <w:highlight w:val="none"/>
          <w:lang w:val="en-US" w:eastAsia="zh-CN"/>
        </w:rPr>
        <w:t>4</w:t>
      </w:r>
      <w:r>
        <w:rPr>
          <w:rFonts w:hint="eastAsia" w:ascii="宋体" w:hAnsi="宋体"/>
          <w:sz w:val="24"/>
          <w:szCs w:val="24"/>
          <w:highlight w:val="none"/>
        </w:rPr>
        <w:t>.我公司</w:t>
      </w:r>
      <w:r>
        <w:rPr>
          <w:rFonts w:hint="eastAsia" w:ascii="宋体" w:hAnsi="宋体"/>
          <w:sz w:val="24"/>
          <w:szCs w:val="24"/>
          <w:highlight w:val="none"/>
          <w:lang w:bidi="ar"/>
        </w:rPr>
        <w:t>单位负责人为同一人或者存在控股、管理关系的不同单位，</w:t>
      </w:r>
      <w:r>
        <w:rPr>
          <w:rFonts w:hint="eastAsia" w:ascii="宋体" w:hAnsi="宋体"/>
          <w:sz w:val="24"/>
          <w:szCs w:val="24"/>
          <w:highlight w:val="none"/>
          <w:lang w:val="en-US" w:eastAsia="zh-CN" w:bidi="ar"/>
        </w:rPr>
        <w:t>承诺</w:t>
      </w:r>
      <w:r>
        <w:rPr>
          <w:rFonts w:hint="eastAsia" w:ascii="宋体" w:hAnsi="宋体"/>
          <w:sz w:val="24"/>
          <w:szCs w:val="24"/>
          <w:highlight w:val="none"/>
          <w:lang w:bidi="ar"/>
        </w:rPr>
        <w:t>不同时参加同一标段</w:t>
      </w:r>
      <w:r>
        <w:rPr>
          <w:rFonts w:hint="eastAsia" w:ascii="宋体" w:hAnsi="宋体"/>
          <w:sz w:val="24"/>
          <w:szCs w:val="24"/>
          <w:highlight w:val="none"/>
          <w:lang w:val="en-US" w:eastAsia="zh-CN" w:bidi="ar"/>
        </w:rPr>
        <w:t>报名</w:t>
      </w:r>
      <w:r>
        <w:rPr>
          <w:rFonts w:hint="eastAsia" w:ascii="宋体" w:hAnsi="宋体"/>
          <w:sz w:val="24"/>
          <w:szCs w:val="24"/>
          <w:highlight w:val="none"/>
          <w:lang w:bidi="ar"/>
        </w:rPr>
        <w:t>或者未划分标段的同一</w:t>
      </w:r>
      <w:r>
        <w:rPr>
          <w:rFonts w:hint="eastAsia" w:ascii="宋体" w:hAnsi="宋体"/>
          <w:sz w:val="24"/>
          <w:szCs w:val="24"/>
          <w:highlight w:val="none"/>
          <w:lang w:val="en-US" w:eastAsia="zh-CN" w:bidi="ar"/>
        </w:rPr>
        <w:t>采购</w:t>
      </w:r>
      <w:r>
        <w:rPr>
          <w:rFonts w:hint="eastAsia" w:ascii="宋体" w:hAnsi="宋体"/>
          <w:sz w:val="24"/>
          <w:szCs w:val="24"/>
          <w:highlight w:val="none"/>
          <w:lang w:bidi="ar"/>
        </w:rPr>
        <w:t>项目</w:t>
      </w:r>
      <w:r>
        <w:rPr>
          <w:rFonts w:hint="eastAsia" w:ascii="宋体" w:hAnsi="宋体"/>
          <w:sz w:val="24"/>
          <w:szCs w:val="24"/>
          <w:highlight w:val="none"/>
          <w:lang w:val="en-US" w:eastAsia="zh-CN" w:bidi="ar"/>
        </w:rPr>
        <w:t>的报名</w:t>
      </w:r>
      <w:r>
        <w:rPr>
          <w:rFonts w:hint="eastAsia" w:ascii="宋体" w:hAnsi="宋体"/>
          <w:sz w:val="24"/>
          <w:szCs w:val="24"/>
          <w:highlight w:val="none"/>
          <w:lang w:bidi="ar"/>
        </w:rPr>
        <w:t>。</w:t>
      </w:r>
    </w:p>
    <w:p>
      <w:pPr>
        <w:autoSpaceDE w:val="0"/>
        <w:autoSpaceDN w:val="0"/>
        <w:adjustRightInd w:val="0"/>
        <w:snapToGrid w:val="0"/>
        <w:spacing w:line="560" w:lineRule="exact"/>
        <w:ind w:right="420" w:rightChars="200" w:firstLine="480" w:firstLineChars="200"/>
        <w:jc w:val="left"/>
        <w:rPr>
          <w:rFonts w:hint="eastAsia" w:ascii="宋体" w:hAnsi="宋体"/>
          <w:sz w:val="24"/>
          <w:szCs w:val="24"/>
          <w:highlight w:val="none"/>
        </w:rPr>
      </w:pPr>
      <w:r>
        <w:rPr>
          <w:rFonts w:hint="eastAsia" w:ascii="宋体" w:hAnsi="宋体"/>
          <w:sz w:val="24"/>
          <w:szCs w:val="24"/>
          <w:highlight w:val="none"/>
          <w:lang w:val="en-US" w:eastAsia="zh-CN"/>
        </w:rPr>
        <w:t>5</w:t>
      </w:r>
      <w:r>
        <w:rPr>
          <w:rFonts w:hint="eastAsia" w:ascii="宋体" w:hAnsi="宋体"/>
          <w:sz w:val="24"/>
          <w:szCs w:val="24"/>
          <w:highlight w:val="none"/>
        </w:rPr>
        <w:t>.</w:t>
      </w:r>
      <w:r>
        <w:rPr>
          <w:rFonts w:hint="eastAsia" w:ascii="宋体" w:hAnsi="宋体"/>
          <w:b/>
          <w:bCs/>
          <w:sz w:val="24"/>
          <w:szCs w:val="24"/>
          <w:highlight w:val="none"/>
        </w:rPr>
        <w:t>我公司承诺</w:t>
      </w:r>
      <w:r>
        <w:rPr>
          <w:rFonts w:hint="eastAsia" w:ascii="宋体" w:hAnsi="宋体"/>
          <w:b/>
          <w:bCs/>
          <w:sz w:val="24"/>
          <w:szCs w:val="24"/>
          <w:highlight w:val="none"/>
          <w:lang w:val="en-US" w:eastAsia="zh-CN"/>
        </w:rPr>
        <w:t>非</w:t>
      </w:r>
      <w:r>
        <w:rPr>
          <w:rFonts w:hint="eastAsia" w:ascii="宋体" w:hAnsi="宋体"/>
          <w:b/>
          <w:bCs/>
          <w:sz w:val="24"/>
          <w:szCs w:val="24"/>
          <w:highlight w:val="none"/>
        </w:rPr>
        <w:t>联合体</w:t>
      </w:r>
      <w:r>
        <w:rPr>
          <w:rFonts w:hint="eastAsia" w:ascii="宋体" w:hAnsi="宋体"/>
          <w:b/>
          <w:bCs/>
          <w:sz w:val="24"/>
          <w:szCs w:val="24"/>
          <w:highlight w:val="none"/>
          <w:lang w:val="en-US" w:eastAsia="zh-CN"/>
        </w:rPr>
        <w:t>报名</w:t>
      </w:r>
      <w:r>
        <w:rPr>
          <w:rFonts w:hint="eastAsia" w:ascii="宋体" w:hAnsi="宋体"/>
          <w:b/>
          <w:bCs/>
          <w:sz w:val="24"/>
          <w:szCs w:val="24"/>
          <w:highlight w:val="none"/>
        </w:rPr>
        <w:t>投标</w:t>
      </w:r>
      <w:r>
        <w:rPr>
          <w:rFonts w:hint="eastAsia" w:ascii="宋体" w:hAnsi="宋体"/>
          <w:sz w:val="24"/>
          <w:szCs w:val="24"/>
          <w:highlight w:val="none"/>
        </w:rPr>
        <w:t>。</w:t>
      </w:r>
    </w:p>
    <w:p>
      <w:pPr>
        <w:autoSpaceDE w:val="0"/>
        <w:autoSpaceDN w:val="0"/>
        <w:adjustRightInd w:val="0"/>
        <w:snapToGrid w:val="0"/>
        <w:spacing w:line="560" w:lineRule="exact"/>
        <w:ind w:right="420" w:rightChars="200" w:firstLine="480" w:firstLineChars="200"/>
        <w:jc w:val="left"/>
        <w:rPr>
          <w:rFonts w:hint="eastAsia" w:ascii="宋体" w:hAnsi="宋体"/>
          <w:sz w:val="24"/>
          <w:szCs w:val="24"/>
          <w:highlight w:val="none"/>
        </w:rPr>
      </w:pPr>
      <w:r>
        <w:rPr>
          <w:rFonts w:hint="eastAsia" w:ascii="宋体" w:hAnsi="宋体"/>
          <w:sz w:val="24"/>
          <w:szCs w:val="24"/>
          <w:highlight w:val="none"/>
        </w:rPr>
        <w:t>以上承诺，如有违反，愿依照国家相关法律处理，并承担由此给</w:t>
      </w:r>
      <w:r>
        <w:rPr>
          <w:rFonts w:hint="eastAsia" w:ascii="宋体" w:hAnsi="宋体"/>
          <w:sz w:val="24"/>
          <w:szCs w:val="24"/>
          <w:highlight w:val="none"/>
          <w:lang w:val="en-US" w:eastAsia="zh-CN"/>
        </w:rPr>
        <w:t>采购</w:t>
      </w:r>
      <w:r>
        <w:rPr>
          <w:rFonts w:hint="eastAsia" w:ascii="宋体" w:hAnsi="宋体"/>
          <w:sz w:val="24"/>
          <w:szCs w:val="24"/>
          <w:highlight w:val="none"/>
        </w:rPr>
        <w:t>人带来的损失。</w:t>
      </w:r>
    </w:p>
    <w:p>
      <w:pPr>
        <w:pStyle w:val="2"/>
        <w:spacing w:line="560" w:lineRule="exact"/>
      </w:pPr>
    </w:p>
    <w:p>
      <w:pPr>
        <w:spacing w:before="120" w:beforeLines="50" w:after="120" w:afterLines="50" w:line="560" w:lineRule="exact"/>
        <w:ind w:firstLine="2400" w:firstLineChars="1000"/>
        <w:rPr>
          <w:rFonts w:hint="eastAsia" w:ascii="宋体" w:hAnsi="宋体"/>
          <w:sz w:val="24"/>
          <w:highlight w:val="none"/>
          <w:u w:val="single"/>
        </w:rPr>
      </w:pPr>
      <w:r>
        <w:rPr>
          <w:rFonts w:hint="eastAsia" w:ascii="宋体" w:hAnsi="宋体"/>
          <w:sz w:val="24"/>
          <w:highlight w:val="none"/>
          <w:lang w:val="en-US" w:eastAsia="zh-CN"/>
        </w:rPr>
        <w:t>报名</w:t>
      </w:r>
      <w:r>
        <w:rPr>
          <w:rFonts w:hint="eastAsia" w:ascii="宋体" w:hAnsi="宋体"/>
          <w:sz w:val="24"/>
          <w:highlight w:val="none"/>
        </w:rPr>
        <w:t>单位（盖公章）：</w:t>
      </w:r>
      <w:r>
        <w:rPr>
          <w:rFonts w:hint="eastAsia" w:ascii="宋体" w:hAnsi="宋体"/>
          <w:sz w:val="24"/>
          <w:highlight w:val="none"/>
          <w:u w:val="single"/>
        </w:rPr>
        <w:t xml:space="preserve">                 </w:t>
      </w:r>
    </w:p>
    <w:p>
      <w:pPr>
        <w:spacing w:before="120" w:beforeLines="50" w:afterLines="50" w:line="560" w:lineRule="exact"/>
        <w:ind w:firstLine="2400" w:firstLineChars="1000"/>
        <w:rPr>
          <w:rFonts w:hint="eastAsia" w:ascii="宋体" w:hAnsi="宋体"/>
          <w:sz w:val="24"/>
          <w:highlight w:val="none"/>
        </w:rPr>
      </w:pPr>
      <w:r>
        <w:rPr>
          <w:rFonts w:hint="eastAsia" w:ascii="宋体" w:hAnsi="宋体"/>
          <w:sz w:val="24"/>
          <w:highlight w:val="none"/>
        </w:rPr>
        <w:t>法定代表人/负责人（</w:t>
      </w:r>
      <w:r>
        <w:rPr>
          <w:rFonts w:hint="eastAsia" w:ascii="宋体" w:hAnsi="宋体"/>
          <w:color w:val="FF0000"/>
          <w:sz w:val="24"/>
          <w:highlight w:val="none"/>
        </w:rPr>
        <w:t>签字或盖</w:t>
      </w:r>
      <w:r>
        <w:rPr>
          <w:rFonts w:hint="eastAsia" w:ascii="宋体" w:hAnsi="宋体"/>
          <w:color w:val="FF0000"/>
          <w:sz w:val="24"/>
          <w:highlight w:val="none"/>
          <w:lang w:val="en-US" w:eastAsia="zh-CN"/>
        </w:rPr>
        <w:t>人名</w:t>
      </w:r>
      <w:r>
        <w:rPr>
          <w:rFonts w:hint="eastAsia" w:ascii="宋体" w:hAnsi="宋体"/>
          <w:color w:val="FF0000"/>
          <w:sz w:val="24"/>
          <w:highlight w:val="none"/>
        </w:rPr>
        <w:t>章</w:t>
      </w:r>
      <w:r>
        <w:rPr>
          <w:rFonts w:hint="eastAsia" w:ascii="宋体" w:hAnsi="宋体"/>
          <w:sz w:val="24"/>
          <w:highlight w:val="none"/>
        </w:rPr>
        <w:t xml:space="preserve">）：        </w:t>
      </w:r>
    </w:p>
    <w:p>
      <w:pPr>
        <w:spacing w:before="120" w:beforeLines="50" w:after="120" w:afterLines="50" w:line="560" w:lineRule="exact"/>
        <w:ind w:firstLine="2400" w:firstLineChars="1000"/>
        <w:rPr>
          <w:rFonts w:hint="eastAsia" w:ascii="宋体" w:hAnsi="宋体"/>
          <w:sz w:val="24"/>
          <w:szCs w:val="22"/>
          <w:highlight w:val="none"/>
        </w:rPr>
      </w:pPr>
      <w:r>
        <w:rPr>
          <w:rFonts w:hint="eastAsia" w:ascii="宋体" w:hAnsi="宋体"/>
          <w:sz w:val="24"/>
          <w:szCs w:val="22"/>
          <w:highlight w:val="none"/>
        </w:rPr>
        <w:t>日             期：</w:t>
      </w:r>
      <w:r>
        <w:rPr>
          <w:rFonts w:hint="eastAsia" w:ascii="宋体" w:hAnsi="宋体"/>
          <w:sz w:val="24"/>
          <w:szCs w:val="22"/>
          <w:highlight w:val="none"/>
          <w:u w:val="none"/>
        </w:rPr>
        <w:t xml:space="preserve">    </w:t>
      </w:r>
      <w:r>
        <w:rPr>
          <w:rFonts w:hint="eastAsia" w:ascii="宋体" w:hAnsi="宋体"/>
          <w:sz w:val="24"/>
          <w:szCs w:val="22"/>
          <w:highlight w:val="none"/>
        </w:rPr>
        <w:t>年</w:t>
      </w:r>
      <w:r>
        <w:rPr>
          <w:rFonts w:hint="eastAsia" w:ascii="宋体" w:hAnsi="宋体"/>
          <w:sz w:val="24"/>
          <w:szCs w:val="22"/>
          <w:highlight w:val="none"/>
          <w:u w:val="none"/>
        </w:rPr>
        <w:t xml:space="preserve">   </w:t>
      </w:r>
      <w:r>
        <w:rPr>
          <w:rFonts w:hint="eastAsia" w:ascii="宋体" w:hAnsi="宋体"/>
          <w:sz w:val="24"/>
          <w:szCs w:val="22"/>
          <w:highlight w:val="none"/>
        </w:rPr>
        <w:t>月</w:t>
      </w:r>
      <w:r>
        <w:rPr>
          <w:rFonts w:hint="eastAsia" w:ascii="宋体" w:hAnsi="宋体"/>
          <w:sz w:val="24"/>
          <w:szCs w:val="22"/>
          <w:highlight w:val="none"/>
          <w:u w:val="none"/>
        </w:rPr>
        <w:t xml:space="preserve">  </w:t>
      </w:r>
      <w:r>
        <w:rPr>
          <w:rFonts w:hint="eastAsia" w:ascii="宋体" w:hAnsi="宋体"/>
          <w:sz w:val="24"/>
          <w:szCs w:val="22"/>
          <w:highlight w:val="none"/>
          <w:u w:val="none"/>
          <w:lang w:val="en-US" w:eastAsia="zh-CN"/>
        </w:rPr>
        <w:t xml:space="preserve"> </w:t>
      </w:r>
      <w:r>
        <w:rPr>
          <w:rFonts w:hint="eastAsia" w:ascii="宋体" w:hAnsi="宋体"/>
          <w:sz w:val="24"/>
          <w:szCs w:val="22"/>
          <w:highlight w:val="none"/>
          <w:u w:val="none"/>
        </w:rPr>
        <w:t xml:space="preserve"> </w:t>
      </w:r>
      <w:r>
        <w:rPr>
          <w:rFonts w:hint="eastAsia" w:ascii="宋体" w:hAnsi="宋体"/>
          <w:sz w:val="24"/>
          <w:szCs w:val="22"/>
          <w:highlight w:val="none"/>
        </w:rPr>
        <w:t>日</w:t>
      </w:r>
    </w:p>
    <w:p>
      <w:pPr>
        <w:spacing w:line="560" w:lineRule="exact"/>
        <w:rPr>
          <w:rFonts w:hint="eastAsia" w:ascii="仿宋_GB2312" w:hAnsi="仿宋" w:eastAsia="仿宋_GB2312"/>
          <w:sz w:val="28"/>
          <w:szCs w:val="28"/>
        </w:rPr>
      </w:pPr>
      <w:r>
        <w:rPr>
          <w:rFonts w:hint="eastAsia" w:ascii="仿宋_GB2312" w:hAnsi="仿宋" w:eastAsia="仿宋_GB2312"/>
          <w:b/>
          <w:bCs/>
          <w:sz w:val="24"/>
          <w:szCs w:val="24"/>
          <w:lang w:val="en-US" w:eastAsia="zh-CN"/>
        </w:rPr>
        <w:t>备注：该承诺函不允许删减或增加内容。</w:t>
      </w:r>
      <w:r>
        <w:rPr>
          <w:rFonts w:hint="eastAsia" w:ascii="仿宋_GB2312" w:hAnsi="仿宋" w:eastAsia="仿宋_GB2312"/>
          <w:sz w:val="28"/>
          <w:szCs w:val="28"/>
        </w:rPr>
        <w:br w:type="page"/>
      </w:r>
    </w:p>
    <w:p>
      <w:pPr>
        <w:pStyle w:val="22"/>
        <w:widowControl w:val="0"/>
        <w:numPr>
          <w:ilvl w:val="2"/>
          <w:numId w:val="0"/>
        </w:numPr>
        <w:spacing w:line="560" w:lineRule="exact"/>
        <w:jc w:val="both"/>
        <w:outlineLvl w:val="0"/>
        <w:rPr>
          <w:rFonts w:hint="eastAsia" w:eastAsia="仿宋_GB2312" w:cs="Times New Roman"/>
          <w:b/>
          <w:bCs/>
          <w:color w:val="auto"/>
          <w:kern w:val="2"/>
          <w:sz w:val="28"/>
          <w:szCs w:val="28"/>
          <w:highlight w:val="none"/>
          <w:lang w:val="en-US" w:eastAsia="zh-CN" w:bidi="ar-SA"/>
        </w:rPr>
      </w:pPr>
      <w:r>
        <w:rPr>
          <w:rFonts w:hint="eastAsia" w:ascii="仿宋_GB2312" w:hAnsi="仿宋" w:eastAsia="仿宋_GB2312"/>
          <w:b/>
          <w:bCs/>
          <w:sz w:val="28"/>
          <w:szCs w:val="28"/>
        </w:rPr>
        <w:t>附件</w:t>
      </w:r>
      <w:r>
        <w:rPr>
          <w:rFonts w:hint="eastAsia" w:ascii="仿宋_GB2312" w:hAnsi="仿宋" w:eastAsia="仿宋_GB2312"/>
          <w:b/>
          <w:bCs/>
          <w:sz w:val="28"/>
          <w:szCs w:val="28"/>
          <w:lang w:val="en-US" w:eastAsia="zh-CN"/>
        </w:rPr>
        <w:t>5</w:t>
      </w:r>
      <w:r>
        <w:rPr>
          <w:rFonts w:hint="eastAsia" w:ascii="仿宋_GB2312" w:hAnsi="仿宋" w:eastAsia="仿宋_GB2312"/>
          <w:b/>
          <w:bCs/>
          <w:sz w:val="28"/>
          <w:szCs w:val="28"/>
        </w:rPr>
        <w:t>：</w:t>
      </w:r>
      <w:r>
        <w:rPr>
          <w:rFonts w:hint="eastAsia" w:ascii="Times New Roman" w:hAnsi="Times New Roman" w:eastAsia="仿宋_GB2312" w:cs="Times New Roman"/>
          <w:b/>
          <w:bCs/>
          <w:color w:val="auto"/>
          <w:kern w:val="2"/>
          <w:sz w:val="28"/>
          <w:szCs w:val="28"/>
          <w:highlight w:val="none"/>
          <w:lang w:val="en-US" w:eastAsia="zh-CN" w:bidi="ar-SA"/>
        </w:rPr>
        <w:t>信</w:t>
      </w:r>
      <w:r>
        <w:rPr>
          <w:rFonts w:hint="eastAsia" w:eastAsia="仿宋_GB2312" w:cs="Times New Roman"/>
          <w:b/>
          <w:bCs/>
          <w:color w:val="auto"/>
          <w:kern w:val="2"/>
          <w:sz w:val="28"/>
          <w:szCs w:val="28"/>
          <w:highlight w:val="none"/>
          <w:lang w:val="en-US" w:eastAsia="zh-CN" w:bidi="ar-SA"/>
        </w:rPr>
        <w:t>用</w:t>
      </w:r>
      <w:r>
        <w:rPr>
          <w:rFonts w:hint="eastAsia" w:ascii="Times New Roman" w:hAnsi="Times New Roman" w:eastAsia="仿宋_GB2312" w:cs="Times New Roman"/>
          <w:b/>
          <w:bCs/>
          <w:color w:val="auto"/>
          <w:kern w:val="2"/>
          <w:sz w:val="28"/>
          <w:szCs w:val="28"/>
          <w:highlight w:val="none"/>
          <w:lang w:val="en-US" w:eastAsia="zh-CN" w:bidi="ar-SA"/>
        </w:rPr>
        <w:t>网站查询</w:t>
      </w:r>
      <w:r>
        <w:rPr>
          <w:rFonts w:hint="eastAsia" w:eastAsia="仿宋_GB2312" w:cs="Times New Roman"/>
          <w:b/>
          <w:bCs/>
          <w:color w:val="auto"/>
          <w:kern w:val="2"/>
          <w:sz w:val="28"/>
          <w:szCs w:val="28"/>
          <w:highlight w:val="none"/>
          <w:lang w:val="en-US" w:eastAsia="zh-CN" w:bidi="ar-SA"/>
        </w:rPr>
        <w:t>结果示意</w:t>
      </w:r>
    </w:p>
    <w:p>
      <w:pPr>
        <w:pStyle w:val="8"/>
        <w:numPr>
          <w:ilvl w:val="-1"/>
          <w:numId w:val="0"/>
        </w:numPr>
        <w:spacing w:line="560" w:lineRule="exact"/>
        <w:ind w:left="0" w:leftChars="0"/>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注：以下信</w:t>
      </w:r>
      <w:r>
        <w:rPr>
          <w:rFonts w:hint="eastAsia" w:eastAsia="仿宋_GB2312" w:cs="Times New Roman"/>
          <w:b w:val="0"/>
          <w:bCs w:val="0"/>
          <w:color w:val="auto"/>
          <w:kern w:val="2"/>
          <w:sz w:val="28"/>
          <w:szCs w:val="28"/>
          <w:highlight w:val="none"/>
          <w:lang w:val="en-US" w:eastAsia="zh-CN" w:bidi="ar-SA"/>
        </w:rPr>
        <w:t>用</w:t>
      </w:r>
      <w:r>
        <w:rPr>
          <w:rFonts w:hint="eastAsia" w:ascii="仿宋_GB2312" w:hAnsi="仿宋_GB2312" w:eastAsia="仿宋_GB2312" w:cs="仿宋_GB2312"/>
          <w:b w:val="0"/>
          <w:bCs w:val="0"/>
          <w:color w:val="auto"/>
          <w:kern w:val="2"/>
          <w:sz w:val="28"/>
          <w:szCs w:val="28"/>
          <w:highlight w:val="none"/>
          <w:lang w:val="en-US" w:eastAsia="zh-CN" w:bidi="ar-SA"/>
        </w:rPr>
        <w:t>网站查询结果截图为示意图，仅供报名人参考，报名人须提供自身的信</w:t>
      </w:r>
      <w:r>
        <w:rPr>
          <w:rFonts w:hint="eastAsia" w:eastAsia="仿宋_GB2312" w:cs="Times New Roman"/>
          <w:b w:val="0"/>
          <w:bCs w:val="0"/>
          <w:color w:val="auto"/>
          <w:kern w:val="2"/>
          <w:sz w:val="28"/>
          <w:szCs w:val="28"/>
          <w:highlight w:val="none"/>
          <w:lang w:val="en-US" w:eastAsia="zh-CN" w:bidi="ar-SA"/>
        </w:rPr>
        <w:t>用</w:t>
      </w:r>
      <w:r>
        <w:rPr>
          <w:rFonts w:hint="eastAsia" w:ascii="仿宋_GB2312" w:hAnsi="仿宋_GB2312" w:eastAsia="仿宋_GB2312" w:cs="仿宋_GB2312"/>
          <w:b w:val="0"/>
          <w:bCs w:val="0"/>
          <w:color w:val="auto"/>
          <w:kern w:val="2"/>
          <w:sz w:val="28"/>
          <w:szCs w:val="28"/>
          <w:highlight w:val="none"/>
          <w:lang w:val="en-US" w:eastAsia="zh-CN" w:bidi="ar-SA"/>
        </w:rPr>
        <w:t>网站查询结果截图。</w:t>
      </w:r>
    </w:p>
    <w:p>
      <w:pPr>
        <w:pStyle w:val="15"/>
        <w:rPr>
          <w:rFonts w:hint="eastAsia"/>
          <w:lang w:val="en-US" w:eastAsia="zh-CN"/>
        </w:rPr>
      </w:pPr>
    </w:p>
    <w:p>
      <w:pPr>
        <w:keepNext/>
        <w:keepLines/>
        <w:pageBreakBefore w:val="0"/>
        <w:widowControl w:val="0"/>
        <w:kinsoku/>
        <w:wordWrap/>
        <w:overflowPunct/>
        <w:topLinePunct w:val="0"/>
        <w:autoSpaceDE/>
        <w:autoSpaceDN/>
        <w:bidi w:val="0"/>
        <w:adjustRightInd/>
        <w:snapToGrid/>
        <w:spacing w:after="0" w:line="3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报名人</w:t>
      </w:r>
      <w:r>
        <w:rPr>
          <w:rFonts w:hint="eastAsia" w:ascii="仿宋_GB2312" w:hAnsi="仿宋_GB2312" w:eastAsia="仿宋_GB2312" w:cs="仿宋_GB2312"/>
          <w:sz w:val="28"/>
          <w:szCs w:val="28"/>
        </w:rPr>
        <w:t>在国家企业信用信息公示系统中“严重违法失信名单（黑名单）信息、经营异常名录信息、行政处罚信息”的查询截图页面（需加盖</w:t>
      </w:r>
      <w:r>
        <w:rPr>
          <w:rFonts w:hint="eastAsia" w:ascii="仿宋_GB2312" w:hAnsi="仿宋_GB2312" w:eastAsia="仿宋_GB2312" w:cs="仿宋_GB2312"/>
          <w:sz w:val="28"/>
          <w:szCs w:val="28"/>
          <w:lang w:val="en-US" w:eastAsia="zh-CN"/>
        </w:rPr>
        <w:t>报名人</w:t>
      </w:r>
      <w:r>
        <w:rPr>
          <w:rFonts w:hint="eastAsia" w:ascii="仿宋_GB2312" w:hAnsi="仿宋_GB2312" w:eastAsia="仿宋_GB2312" w:cs="仿宋_GB2312"/>
          <w:sz w:val="28"/>
          <w:szCs w:val="28"/>
        </w:rPr>
        <w:t>公章），请参照以下模板提供网站页面详细信息。</w:t>
      </w:r>
    </w:p>
    <w:p>
      <w:pPr>
        <w:rPr>
          <w:rFonts w:hint="eastAsia"/>
        </w:rPr>
      </w:pPr>
    </w:p>
    <w:p>
      <w:pPr>
        <w:spacing w:line="360" w:lineRule="auto"/>
        <w:jc w:val="center"/>
        <w:rPr>
          <w:rFonts w:hint="eastAsia"/>
        </w:rPr>
      </w:pPr>
      <w:r>
        <w:drawing>
          <wp:inline distT="0" distB="0" distL="114300" distR="114300">
            <wp:extent cx="5748655" cy="3591560"/>
            <wp:effectExtent l="0" t="0" r="4445" b="889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748655" cy="3591560"/>
                    </a:xfrm>
                    <a:prstGeom prst="rect">
                      <a:avLst/>
                    </a:prstGeom>
                    <a:noFill/>
                    <a:ln>
                      <a:noFill/>
                    </a:ln>
                  </pic:spPr>
                </pic:pic>
              </a:graphicData>
            </a:graphic>
          </wp:inline>
        </w:drawing>
      </w:r>
    </w:p>
    <w:p>
      <w:pPr>
        <w:pStyle w:val="5"/>
        <w:rPr>
          <w:rFonts w:hint="eastAsia"/>
        </w:rPr>
      </w:pPr>
    </w:p>
    <w:p>
      <w:pPr>
        <w:spacing w:line="360" w:lineRule="auto"/>
        <w:jc w:val="center"/>
      </w:pPr>
      <w:r>
        <w:drawing>
          <wp:inline distT="0" distB="0" distL="114300" distR="114300">
            <wp:extent cx="5655310" cy="3594735"/>
            <wp:effectExtent l="0" t="0" r="2540" b="571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5655310" cy="3594735"/>
                    </a:xfrm>
                    <a:prstGeom prst="rect">
                      <a:avLst/>
                    </a:prstGeom>
                    <a:noFill/>
                    <a:ln>
                      <a:noFill/>
                    </a:ln>
                  </pic:spPr>
                </pic:pic>
              </a:graphicData>
            </a:graphic>
          </wp:inline>
        </w:drawing>
      </w:r>
    </w:p>
    <w:p>
      <w:pPr>
        <w:pStyle w:val="16"/>
        <w:rPr>
          <w:rFonts w:hint="eastAsia"/>
        </w:rPr>
      </w:pPr>
    </w:p>
    <w:p>
      <w:pPr>
        <w:spacing w:line="360" w:lineRule="auto"/>
        <w:jc w:val="center"/>
        <w:rPr>
          <w:rFonts w:hint="eastAsia"/>
          <w:sz w:val="24"/>
        </w:rPr>
      </w:pPr>
      <w:r>
        <w:drawing>
          <wp:inline distT="0" distB="0" distL="114300" distR="114300">
            <wp:extent cx="5558790" cy="3711575"/>
            <wp:effectExtent l="0" t="0" r="381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558790" cy="3711575"/>
                    </a:xfrm>
                    <a:prstGeom prst="rect">
                      <a:avLst/>
                    </a:prstGeom>
                    <a:noFill/>
                    <a:ln>
                      <a:noFill/>
                    </a:ln>
                  </pic:spPr>
                </pic:pic>
              </a:graphicData>
            </a:graphic>
          </wp:inline>
        </w:drawing>
      </w:r>
    </w:p>
    <w:p>
      <w:pPr>
        <w:keepNext/>
        <w:keepLines/>
        <w:pageBreakBefore w:val="0"/>
        <w:widowControl w:val="0"/>
        <w:kinsoku/>
        <w:wordWrap/>
        <w:overflowPunct/>
        <w:topLinePunct w:val="0"/>
        <w:autoSpaceDE/>
        <w:autoSpaceDN/>
        <w:bidi w:val="0"/>
        <w:adjustRightInd/>
        <w:snapToGrid/>
        <w:spacing w:before="0" w:after="0" w:line="360" w:lineRule="exact"/>
        <w:textAlignment w:val="auto"/>
        <w:rPr>
          <w:rFonts w:hint="eastAsia" w:ascii="宋体" w:hAnsi="宋体" w:cs="宋体"/>
          <w:sz w:val="28"/>
        </w:rPr>
      </w:pPr>
      <w:r>
        <w:rPr>
          <w:rFonts w:hint="eastAsia"/>
          <w:sz w:val="28"/>
        </w:rPr>
        <w:br w:type="page"/>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报名人</w:t>
      </w:r>
      <w:r>
        <w:rPr>
          <w:rFonts w:hint="eastAsia" w:ascii="仿宋_GB2312" w:hAnsi="仿宋_GB2312" w:eastAsia="仿宋_GB2312" w:cs="仿宋_GB2312"/>
          <w:sz w:val="28"/>
          <w:szCs w:val="28"/>
        </w:rPr>
        <w:t>在信用中国网站中“严重失信主体名单”的查询截图页面（需加盖</w:t>
      </w:r>
      <w:r>
        <w:rPr>
          <w:rFonts w:hint="eastAsia" w:ascii="仿宋_GB2312" w:hAnsi="仿宋_GB2312" w:eastAsia="仿宋_GB2312" w:cs="仿宋_GB2312"/>
          <w:sz w:val="28"/>
          <w:szCs w:val="28"/>
          <w:lang w:val="en-US" w:eastAsia="zh-CN"/>
        </w:rPr>
        <w:t>报名人</w:t>
      </w:r>
      <w:r>
        <w:rPr>
          <w:rFonts w:hint="eastAsia" w:ascii="仿宋_GB2312" w:hAnsi="仿宋_GB2312" w:eastAsia="仿宋_GB2312" w:cs="仿宋_GB2312"/>
          <w:sz w:val="28"/>
          <w:szCs w:val="28"/>
        </w:rPr>
        <w:t>公章），请参照以下模板提供网站页面详细信息。</w:t>
      </w:r>
    </w:p>
    <w:p>
      <w:pPr>
        <w:spacing w:line="360" w:lineRule="auto"/>
        <w:jc w:val="center"/>
        <w:rPr>
          <w:rFonts w:hint="eastAsia"/>
        </w:rPr>
      </w:pPr>
      <w:r>
        <w:drawing>
          <wp:inline distT="0" distB="0" distL="114300" distR="114300">
            <wp:extent cx="5524500" cy="4224655"/>
            <wp:effectExtent l="0" t="0" r="0" b="444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8"/>
                    <a:stretch>
                      <a:fillRect/>
                    </a:stretch>
                  </pic:blipFill>
                  <pic:spPr>
                    <a:xfrm>
                      <a:off x="0" y="0"/>
                      <a:ext cx="5524500" cy="4224655"/>
                    </a:xfrm>
                    <a:prstGeom prst="rect">
                      <a:avLst/>
                    </a:prstGeom>
                    <a:noFill/>
                    <a:ln>
                      <a:noFill/>
                    </a:ln>
                  </pic:spPr>
                </pic:pic>
              </a:graphicData>
            </a:graphic>
          </wp:inline>
        </w:drawing>
      </w:r>
    </w:p>
    <w:p>
      <w:pPr>
        <w:spacing w:line="360" w:lineRule="auto"/>
        <w:rPr>
          <w:rFonts w:hint="eastAsia"/>
          <w:b/>
          <w:bCs/>
          <w:color w:val="0000FF"/>
          <w:sz w:val="32"/>
          <w:szCs w:val="32"/>
        </w:rPr>
      </w:pPr>
      <w:r>
        <w:rPr>
          <w:rFonts w:hint="eastAsia"/>
          <w:b/>
          <w:bCs/>
          <w:color w:val="0000FF"/>
          <w:sz w:val="32"/>
          <w:szCs w:val="32"/>
        </w:rPr>
        <w:t>或者</w:t>
      </w:r>
    </w:p>
    <w:p>
      <w:pPr>
        <w:spacing w:line="360" w:lineRule="auto"/>
        <w:jc w:val="center"/>
        <w:rPr>
          <w:rFonts w:hint="eastAsia"/>
        </w:rPr>
      </w:pPr>
      <w:r>
        <w:drawing>
          <wp:inline distT="0" distB="0" distL="114300" distR="114300">
            <wp:extent cx="5730875" cy="4813935"/>
            <wp:effectExtent l="0" t="0" r="3175" b="571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9"/>
                    <a:stretch>
                      <a:fillRect/>
                    </a:stretch>
                  </pic:blipFill>
                  <pic:spPr>
                    <a:xfrm>
                      <a:off x="0" y="0"/>
                      <a:ext cx="5730875" cy="4813935"/>
                    </a:xfrm>
                    <a:prstGeom prst="rect">
                      <a:avLst/>
                    </a:prstGeom>
                    <a:noFill/>
                    <a:ln>
                      <a:noFill/>
                    </a:ln>
                  </pic:spPr>
                </pic:pic>
              </a:graphicData>
            </a:graphic>
          </wp:inline>
        </w:drawing>
      </w:r>
    </w:p>
    <w:p>
      <w:pPr>
        <w:keepNext/>
        <w:keepLines/>
        <w:pageBreakBefore w:val="0"/>
        <w:widowControl w:val="0"/>
        <w:kinsoku/>
        <w:wordWrap/>
        <w:overflowPunct/>
        <w:topLinePunct w:val="0"/>
        <w:autoSpaceDE/>
        <w:autoSpaceDN/>
        <w:bidi w:val="0"/>
        <w:adjustRightInd/>
        <w:snapToGrid/>
        <w:spacing w:before="0" w:after="0" w:line="360" w:lineRule="exact"/>
        <w:textAlignment w:val="auto"/>
        <w:rPr>
          <w:color w:val="FF0000"/>
          <w:sz w:val="30"/>
        </w:rPr>
      </w:pPr>
      <w:r>
        <w:rPr>
          <w:rFonts w:hint="eastAsia"/>
          <w:sz w:val="28"/>
        </w:rPr>
        <w:br w:type="page"/>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报名人及报名人的法定代表人/负责人</w:t>
      </w:r>
      <w:r>
        <w:rPr>
          <w:rFonts w:hint="eastAsia" w:ascii="仿宋_GB2312" w:hAnsi="仿宋_GB2312" w:eastAsia="仿宋_GB2312" w:cs="仿宋_GB2312"/>
          <w:sz w:val="28"/>
          <w:szCs w:val="28"/>
        </w:rPr>
        <w:t>在中国执行信息公开网中“失信被执行人”的查询截图页面</w:t>
      </w:r>
      <w:r>
        <w:rPr>
          <w:rFonts w:hint="eastAsia" w:ascii="仿宋_GB2312" w:hAnsi="仿宋_GB2312" w:eastAsia="仿宋_GB2312" w:cs="仿宋_GB2312"/>
          <w:bCs w:val="0"/>
          <w:kern w:val="2"/>
          <w:sz w:val="28"/>
          <w:szCs w:val="28"/>
        </w:rPr>
        <w:t>（需加盖</w:t>
      </w:r>
      <w:r>
        <w:rPr>
          <w:rFonts w:hint="eastAsia" w:ascii="仿宋_GB2312" w:hAnsi="仿宋_GB2312" w:eastAsia="仿宋_GB2312" w:cs="仿宋_GB2312"/>
          <w:sz w:val="28"/>
          <w:szCs w:val="28"/>
          <w:lang w:val="en-US" w:eastAsia="zh-CN"/>
        </w:rPr>
        <w:t>报名人</w:t>
      </w:r>
      <w:r>
        <w:rPr>
          <w:rFonts w:hint="eastAsia" w:ascii="仿宋_GB2312" w:hAnsi="仿宋_GB2312" w:eastAsia="仿宋_GB2312" w:cs="仿宋_GB2312"/>
          <w:bCs w:val="0"/>
          <w:kern w:val="2"/>
          <w:sz w:val="28"/>
          <w:szCs w:val="28"/>
        </w:rPr>
        <w:t>公章），请参照以下模板提供网站页面详细信息。</w:t>
      </w:r>
    </w:p>
    <w:p>
      <w:pPr>
        <w:pStyle w:val="12"/>
        <w:spacing w:line="360" w:lineRule="auto"/>
        <w:ind w:left="0" w:leftChars="0"/>
        <w:jc w:val="center"/>
        <w:rPr>
          <w:rFonts w:hint="eastAsia"/>
        </w:rPr>
      </w:pPr>
      <w:r>
        <w:drawing>
          <wp:inline distT="0" distB="0" distL="114300" distR="114300">
            <wp:extent cx="5575300" cy="4768215"/>
            <wp:effectExtent l="0" t="0" r="6350" b="1333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0"/>
                    <a:stretch>
                      <a:fillRect/>
                    </a:stretch>
                  </pic:blipFill>
                  <pic:spPr>
                    <a:xfrm>
                      <a:off x="0" y="0"/>
                      <a:ext cx="5575300" cy="4768215"/>
                    </a:xfrm>
                    <a:prstGeom prst="rect">
                      <a:avLst/>
                    </a:prstGeom>
                    <a:noFill/>
                    <a:ln>
                      <a:noFill/>
                    </a:ln>
                  </pic:spPr>
                </pic:pic>
              </a:graphicData>
            </a:graphic>
          </wp:inline>
        </w:drawing>
      </w:r>
    </w:p>
    <w:p>
      <w:pPr>
        <w:spacing w:line="360" w:lineRule="auto"/>
        <w:ind w:left="0" w:leftChars="0"/>
        <w:rPr>
          <w:rFonts w:hint="eastAsia"/>
          <w:b/>
          <w:bCs/>
          <w:color w:val="0000FF"/>
          <w:sz w:val="32"/>
          <w:szCs w:val="32"/>
          <w:lang w:val="en-US" w:eastAsia="zh-CN"/>
        </w:rPr>
      </w:pPr>
      <w:r>
        <w:rPr>
          <w:rFonts w:hint="eastAsia"/>
          <w:b/>
          <w:bCs/>
          <w:color w:val="0000FF"/>
          <w:sz w:val="32"/>
          <w:szCs w:val="32"/>
          <w:lang w:val="en-US" w:eastAsia="zh-CN"/>
        </w:rPr>
        <w:t>和</w:t>
      </w:r>
    </w:p>
    <w:p>
      <w:pPr>
        <w:spacing w:line="360" w:lineRule="auto"/>
        <w:ind w:left="0" w:leftChars="0"/>
        <w:jc w:val="center"/>
        <w:rPr>
          <w:rFonts w:hint="eastAsia"/>
          <w:lang w:val="en-US" w:eastAsia="zh-CN"/>
        </w:rPr>
      </w:pPr>
      <w:r>
        <w:drawing>
          <wp:inline distT="0" distB="0" distL="114300" distR="114300">
            <wp:extent cx="5630545" cy="4823460"/>
            <wp:effectExtent l="0" t="0" r="8255" b="1524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1"/>
                    <a:stretch>
                      <a:fillRect/>
                    </a:stretch>
                  </pic:blipFill>
                  <pic:spPr>
                    <a:xfrm>
                      <a:off x="0" y="0"/>
                      <a:ext cx="5630545" cy="4823460"/>
                    </a:xfrm>
                    <a:prstGeom prst="rect">
                      <a:avLst/>
                    </a:prstGeom>
                    <a:noFill/>
                    <a:ln>
                      <a:noFill/>
                    </a:ln>
                  </pic:spPr>
                </pic:pic>
              </a:graphicData>
            </a:graphic>
          </wp:inline>
        </w:drawing>
      </w:r>
    </w:p>
    <w:p>
      <w:pPr>
        <w:rPr>
          <w:rFonts w:hint="eastAsia"/>
          <w:sz w:val="28"/>
          <w:szCs w:val="28"/>
          <w:lang w:val="en-US" w:eastAsia="zh-CN"/>
        </w:rPr>
      </w:pPr>
      <w:r>
        <w:rPr>
          <w:rFonts w:hint="eastAsia"/>
          <w:sz w:val="28"/>
          <w:szCs w:val="28"/>
          <w:lang w:val="en-US" w:eastAsia="zh-CN"/>
        </w:rPr>
        <w:br w:type="page"/>
      </w:r>
    </w:p>
    <w:p>
      <w:pPr>
        <w:outlineLvl w:val="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附件6：供应商不良行为事项清单</w:t>
      </w:r>
    </w:p>
    <w:p>
      <w:pPr>
        <w:pStyle w:val="22"/>
        <w:keepNext w:val="0"/>
        <w:keepLines w:val="0"/>
        <w:pageBreakBefore w:val="0"/>
        <w:numPr>
          <w:ilvl w:val="2"/>
          <w:numId w:val="0"/>
        </w:numPr>
        <w:kinsoku/>
        <w:wordWrap/>
        <w:overflowPunct/>
        <w:topLinePunct w:val="0"/>
        <w:autoSpaceDE/>
        <w:autoSpaceDN/>
        <w:bidi w:val="0"/>
        <w:adjustRightInd/>
        <w:snapToGrid/>
        <w:spacing w:line="560" w:lineRule="exact"/>
        <w:ind w:firstLine="560" w:firstLineChars="200"/>
        <w:jc w:val="both"/>
        <w:textAlignment w:val="auto"/>
        <w:outlineLvl w:val="9"/>
        <w:rPr>
          <w:rFonts w:hint="eastAsia" w:ascii="黑体" w:hAnsi="黑体" w:eastAsia="黑体" w:cs="黑体"/>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如查证报名人有下述供应商不良行为的，采购人将根据集团及公司制度进行处罚，列入供应商负面清单，禁止参加太平集团及下属机构后续采购活动。</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1"/>
        <w:rPr>
          <w:rFonts w:hint="eastAsia" w:ascii="黑体" w:hAnsi="黑体" w:eastAsia="黑体" w:cs="黑体"/>
          <w:b w:val="0"/>
          <w:bCs/>
          <w:i w:val="0"/>
          <w:kern w:val="2"/>
          <w:sz w:val="28"/>
          <w:szCs w:val="28"/>
          <w:lang w:val="en-US" w:eastAsia="zh-CN" w:bidi="ar-SA"/>
        </w:rPr>
      </w:pPr>
      <w:r>
        <w:rPr>
          <w:rFonts w:hint="eastAsia" w:ascii="黑体" w:hAnsi="黑体" w:eastAsia="黑体" w:cs="黑体"/>
          <w:b w:val="0"/>
          <w:bCs/>
          <w:i w:val="0"/>
          <w:kern w:val="2"/>
          <w:sz w:val="28"/>
          <w:szCs w:val="28"/>
          <w:lang w:val="en-US" w:eastAsia="zh-CN" w:bidi="ar-SA"/>
        </w:rPr>
        <w:t>一、集团采购制度规定的供应商不良行为事项</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(一)供应商向参与集中采购活动相关人员行贿或提供其他不正当利益的。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(二)供应商在集中采购活动中发生恶意串通行为的。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以下情形属于供应商恶意串通行为：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1.供应商直接或者间接从采购需求方、集中采购实施组织或者招标代理机构处获得其他供应商的相关情况，并修改其投标文件或者响应文件的。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2.供应商按照采购需求方、集中采购实施组织或者招标代理机构的授意撤换、修改投标文件或者响应文件的。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3.属于同一集团、协会、商会等组织成员的供应商按照该组织要求协同参加集中采购活动的。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4.供应商之间事先约定由某一特定供应商中标、成交的。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5.供应商之间商定部分供应商放弃参加集中采购活动或放弃中标、成交的。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6.供应商之间协商报价、技术方案等投标文件或者响应文件实质性内容的。</w:t>
      </w:r>
    </w:p>
    <w:p>
      <w:pPr>
        <w:keepNext w:val="0"/>
        <w:keepLines w:val="0"/>
        <w:pageBreakBefore w:val="0"/>
        <w:widowControl w:val="0"/>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7.供应商与采购需求方、集中采购实施组织或者招标代理机构之间、供应商相互之间，为谋求特定供应商中标、成交或者排斥其他供应商的其他串通行为。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以下情形视为供应商相互恶意串通行为：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1.不同供应商的投标(响应)文件由同一单位或者个人编制。</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2.不同供应商委托同一单位或者个人办理投标(响应)事宜。</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3.不同供应商的投标(响应)文件载明的项目管理成员为同一人。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4.不同供应商的投标(响应)文件异常一致或者投标报价呈规律性差异。</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5.不同供应商的投标(响应)文件相互混装。</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6.不同供应商的投标保证金从同一单位或者个人的账户转出。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(三)供应商在集中采购活动中发生恶意欺诈行为的，以下行为属于恶意欺诈行为：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1.提供虚假材料谋取入围、中标、成交的。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2.采取不正当手段诋毁、排挤其他供应商的。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3.拒绝采购实施组织考察或者提供虚假情况的。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4.供应商捏造事实、提供虚假材料或者以非法手段取得证明材料进行投诉的。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(四)中标或者成交后无正当理由拒不签订采购合同的。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(五)未按照采购文件确定的事项签订采购合同的。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(六)未经同意，擅自采取转包、分包方式履行合同的。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(七)未按采购合同规定履行合同义务，服务质量差或者提供假冒伪劣产品的。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(八)擅自变更、中止或者终止采购合同的。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(九)一年内无合理理由两次以上干扰集中采购活动或者质疑投诉的。</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(十)其他损害公司利益的行为。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1"/>
        <w:rPr>
          <w:rFonts w:hint="default" w:ascii="仿宋_GB2312" w:hAnsi="仿宋_GB2312" w:eastAsia="仿宋_GB2312" w:cs="仿宋_GB2312"/>
          <w:b w:val="0"/>
          <w:bCs/>
          <w:i w:val="0"/>
          <w:kern w:val="2"/>
          <w:sz w:val="28"/>
          <w:szCs w:val="28"/>
          <w:lang w:val="en-US" w:eastAsia="zh-CN" w:bidi="ar-SA"/>
        </w:rPr>
      </w:pPr>
      <w:r>
        <w:rPr>
          <w:rFonts w:hint="eastAsia" w:ascii="黑体" w:hAnsi="黑体" w:eastAsia="黑体" w:cs="黑体"/>
          <w:b w:val="0"/>
          <w:bCs/>
          <w:i w:val="0"/>
          <w:kern w:val="2"/>
          <w:sz w:val="28"/>
          <w:szCs w:val="28"/>
          <w:lang w:val="en-US" w:eastAsia="zh-CN" w:bidi="ar-SA"/>
        </w:rPr>
        <w:t>二、政府采购法及实施条例规定的供应商不良行为事项</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供应商直接或者间接从采购人或者采购代理机构处获得其他供应商的相关情况并修改其投标文件或者响应文件；供应商按照采购人或者采购代理机构的授意撤换、修改投标文件或者响应文件；供应商之间协商报价、技术方案等投标文件或者响应文件的实质性内容；属于同一集团、协会、商会等组织成员的供应商按照该组织要求协同参加政府采购活动；供应商之间事先约定由某一特定供应商中标、成交；供应商之间商定部分供应商放弃参加政府采购活动或者放弃中标、成交；供应商与采购人或者采购代理机构之间、供应商相互之间，为谋求特定供应商中标、成交或者排斥其他供应商的其他串通行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1"/>
        <w:rPr>
          <w:rFonts w:hint="default" w:ascii="仿宋_GB2312" w:hAnsi="仿宋_GB2312" w:eastAsia="仿宋_GB2312" w:cs="仿宋_GB2312"/>
          <w:b w:val="0"/>
          <w:bCs/>
          <w:i w:val="0"/>
          <w:kern w:val="2"/>
          <w:sz w:val="28"/>
          <w:szCs w:val="28"/>
          <w:lang w:val="en-US" w:eastAsia="zh-CN" w:bidi="ar-SA"/>
        </w:rPr>
      </w:pPr>
      <w:r>
        <w:rPr>
          <w:rFonts w:hint="eastAsia" w:ascii="黑体" w:hAnsi="黑体" w:eastAsia="黑体" w:cs="黑体"/>
          <w:b w:val="0"/>
          <w:bCs/>
          <w:i w:val="0"/>
          <w:kern w:val="2"/>
          <w:sz w:val="28"/>
          <w:szCs w:val="28"/>
          <w:lang w:val="en-US" w:eastAsia="zh-CN" w:bidi="ar-SA"/>
        </w:rPr>
        <w:t>三、招标投标法及实施条例规定的供应商不良行为事项</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ascii="仿宋_GB2312" w:hAnsi="仿宋_GB2312" w:eastAsia="仿宋_GB2312" w:cs="仿宋_GB2312"/>
          <w:b w:val="0"/>
          <w:bCs/>
          <w:i w:val="0"/>
          <w:kern w:val="2"/>
          <w:sz w:val="28"/>
          <w:szCs w:val="28"/>
          <w:lang w:val="en-US" w:eastAsia="zh-CN" w:bidi="ar-SA"/>
        </w:rPr>
      </w:pPr>
      <w:r>
        <w:rPr>
          <w:rFonts w:hint="eastAsia" w:ascii="仿宋_GB2312" w:hAnsi="仿宋_GB2312" w:eastAsia="仿宋_GB2312" w:cs="仿宋_GB2312"/>
          <w:b w:val="0"/>
          <w:bCs/>
          <w:i w:val="0"/>
          <w:kern w:val="2"/>
          <w:sz w:val="28"/>
          <w:szCs w:val="28"/>
          <w:lang w:val="en-US" w:eastAsia="zh-CN" w:bidi="ar-SA"/>
        </w:rPr>
        <w:t>投标人之间协商投标报价等投标文件的实质性内容；投标人之间约定中标人；投标人之间约定部分投标人放弃投标或者中标；属于同一集团、协会、商会等组织成员的投标人按照该组织要求协同投标；投标人之间为谋取中标或者排斥特定投标人而采取的其他联合行动；不同投标人的投标文件由同一单位或者个人编制；不同投标人委托同一单位或者个人办理投标事宜；不同投标人的投标文件载明的项目管理成员为同一人；不同投标人的投标文件异常一致或者投标报价呈规律性差异；不同投标人的投标文件相互混装；不同投标人的投标保证金从同一单位或者个人的账户转出；招标人在开标前开启投标文件并将有关信息泄露给其他投标人；招标人直接或者间接向投标人泄露标底、评标委员会成员等信息；招标人明示或者暗示投标人压低或者抬高投标报价；招标人授意投标人撤换、修改投标文件；招标人明示或者暗示投标人为特定投标人中标提供方便；招标人与投标人为谋求特定投标人中标而采取的其他串通行为。</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1"/>
        <w:rPr>
          <w:rFonts w:hint="default" w:ascii="仿宋_GB2312" w:hAnsi="仿宋_GB2312" w:eastAsia="仿宋_GB2312" w:cs="仿宋_GB2312"/>
          <w:b w:val="0"/>
          <w:bCs/>
          <w:i w:val="0"/>
          <w:kern w:val="2"/>
          <w:sz w:val="28"/>
          <w:szCs w:val="28"/>
          <w:lang w:val="en-US" w:eastAsia="zh-CN" w:bidi="ar-SA"/>
        </w:rPr>
      </w:pPr>
      <w:r>
        <w:rPr>
          <w:rFonts w:hint="eastAsia" w:ascii="黑体" w:hAnsi="黑体" w:eastAsia="黑体" w:cs="黑体"/>
          <w:b w:val="0"/>
          <w:bCs/>
          <w:i w:val="0"/>
          <w:kern w:val="2"/>
          <w:sz w:val="28"/>
          <w:szCs w:val="28"/>
          <w:lang w:val="en-US" w:eastAsia="zh-CN" w:bidi="ar-SA"/>
        </w:rPr>
        <w:t>四、工程建设施工招标投标办法规定的供应商不良行为事项</w:t>
      </w:r>
    </w:p>
    <w:p>
      <w:pPr>
        <w:keepNext w:val="0"/>
        <w:keepLines w:val="0"/>
        <w:pageBreakBefore w:val="0"/>
        <w:widowControl/>
        <w:suppressLineNumbers w:val="0"/>
        <w:kinsoku/>
        <w:wordWrap/>
        <w:overflowPunct/>
        <w:topLinePunct w:val="0"/>
        <w:autoSpaceDE w:val="0"/>
        <w:autoSpaceDN w:val="0"/>
        <w:bidi w:val="0"/>
        <w:adjustRightInd/>
        <w:snapToGrid/>
        <w:spacing w:line="560" w:lineRule="exact"/>
        <w:ind w:firstLine="560" w:firstLineChars="200"/>
        <w:jc w:val="left"/>
        <w:textAlignment w:val="auto"/>
        <w:outlineLvl w:val="9"/>
        <w:rPr>
          <w:rFonts w:hint="eastAsia"/>
          <w:lang w:val="en-US" w:eastAsia="zh-CN"/>
        </w:rPr>
      </w:pPr>
      <w:r>
        <w:rPr>
          <w:rFonts w:hint="eastAsia" w:ascii="仿宋_GB2312" w:hAnsi="仿宋_GB2312" w:eastAsia="仿宋_GB2312" w:cs="仿宋_GB2312"/>
          <w:b w:val="0"/>
          <w:bCs/>
          <w:i w:val="0"/>
          <w:kern w:val="2"/>
          <w:sz w:val="28"/>
          <w:szCs w:val="28"/>
          <w:lang w:val="en-US" w:eastAsia="zh-CN" w:bidi="ar-SA"/>
        </w:rPr>
        <w:t>投标人之间相互约定抬高或压低投标报价；投标人之间相互约定，在招标项目中分别以高、中、低价位报价；投标人之间先进行内部竞价，内定中标人，然后再参加投标；投标人之间其他串通投标报价的行为；招标人在开标前开启投标文件并将有关信息泄露给其他投标人，或者授意投标人撤换、修改投标文件；招标人向投标人泄露标底、评标委员会成员等信息；招标人明示或者暗示投标人压低或抬高投标报价；招标人明示或者暗示投标人为特定投标人中标提供方便；招标人与投标人为谋求特定中标人中标而采取的其他串通行为。</w:t>
      </w:r>
    </w:p>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EAC063"/>
    <w:multiLevelType w:val="multilevel"/>
    <w:tmpl w:val="5BEAC063"/>
    <w:lvl w:ilvl="0" w:tentative="0">
      <w:start w:val="1"/>
      <w:numFmt w:val="chineseCountingThousand"/>
      <w:lvlText w:val="%1、"/>
      <w:lvlJc w:val="left"/>
      <w:rPr>
        <w:rFonts w:hint="eastAsia" w:cs="Times New Roman"/>
      </w:rPr>
    </w:lvl>
    <w:lvl w:ilvl="1" w:tentative="0">
      <w:start w:val="1"/>
      <w:numFmt w:val="decimal"/>
      <w:lvlRestart w:val="0"/>
      <w:lvlText w:val="%2."/>
      <w:lvlJc w:val="left"/>
      <w:pPr>
        <w:ind w:left="851" w:hanging="851"/>
      </w:pPr>
      <w:rPr>
        <w:rFonts w:hint="eastAsia" w:ascii="宋体" w:hAnsi="宋体" w:eastAsia="宋体" w:cs="Times New Roman"/>
      </w:rPr>
    </w:lvl>
    <w:lvl w:ilvl="2" w:tentative="0">
      <w:start w:val="1"/>
      <w:numFmt w:val="decimal"/>
      <w:pStyle w:val="22"/>
      <w:lvlText w:val="%2.%3"/>
      <w:lvlJc w:val="left"/>
      <w:pPr>
        <w:ind w:left="993" w:hanging="851"/>
      </w:pPr>
      <w:rPr>
        <w:rFonts w:hint="eastAsia" w:ascii="宋体" w:hAnsi="宋体" w:eastAsia="宋体" w:cs="Times New Roman"/>
        <w:b w:val="0"/>
        <w:color w:val="auto"/>
      </w:rPr>
    </w:lvl>
    <w:lvl w:ilvl="3" w:tentative="0">
      <w:start w:val="1"/>
      <w:numFmt w:val="decimal"/>
      <w:lvlText w:val="%1.%2.%3.%4"/>
      <w:lvlJc w:val="left"/>
      <w:rPr>
        <w:rFonts w:hint="eastAsia" w:cs="Times New Roman"/>
      </w:rPr>
    </w:lvl>
    <w:lvl w:ilvl="4" w:tentative="0">
      <w:start w:val="1"/>
      <w:numFmt w:val="decimal"/>
      <w:lvlText w:val="%1.%2.%3.%4.%5"/>
      <w:lvlJc w:val="left"/>
      <w:rPr>
        <w:rFonts w:hint="eastAsia" w:cs="Times New Roman"/>
      </w:rPr>
    </w:lvl>
    <w:lvl w:ilvl="5" w:tentative="0">
      <w:start w:val="1"/>
      <w:numFmt w:val="decimal"/>
      <w:lvlText w:val="%1.%2.%3.%4.%5.%6"/>
      <w:lvlJc w:val="left"/>
      <w:rPr>
        <w:rFonts w:hint="eastAsia" w:cs="Times New Roman"/>
      </w:rPr>
    </w:lvl>
    <w:lvl w:ilvl="6" w:tentative="0">
      <w:start w:val="1"/>
      <w:numFmt w:val="decimal"/>
      <w:lvlText w:val="%1.%2.%3.%4.%5.%6.%7"/>
      <w:lvlJc w:val="left"/>
      <w:rPr>
        <w:rFonts w:hint="eastAsia" w:cs="Times New Roman"/>
      </w:rPr>
    </w:lvl>
    <w:lvl w:ilvl="7" w:tentative="0">
      <w:start w:val="1"/>
      <w:numFmt w:val="decimal"/>
      <w:lvlText w:val="%1.%2.%3.%4.%5.%6.%7.%8"/>
      <w:lvlJc w:val="left"/>
      <w:rPr>
        <w:rFonts w:hint="eastAsia" w:cs="Times New Roman"/>
      </w:rPr>
    </w:lvl>
    <w:lvl w:ilvl="8" w:tentative="0">
      <w:start w:val="1"/>
      <w:numFmt w:val="decimal"/>
      <w:lvlText w:val="%1.%2.%3.%4.%5.%6.%7.%8.%9"/>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871A54"/>
    <w:rsid w:val="007E3511"/>
    <w:rsid w:val="00B34633"/>
    <w:rsid w:val="00C80D55"/>
    <w:rsid w:val="011B242D"/>
    <w:rsid w:val="01391B0D"/>
    <w:rsid w:val="01636045"/>
    <w:rsid w:val="01883063"/>
    <w:rsid w:val="01E7372B"/>
    <w:rsid w:val="022056F8"/>
    <w:rsid w:val="022D1910"/>
    <w:rsid w:val="023B31B5"/>
    <w:rsid w:val="025F20F0"/>
    <w:rsid w:val="02AF0254"/>
    <w:rsid w:val="02B73E03"/>
    <w:rsid w:val="02BF340E"/>
    <w:rsid w:val="03066F09"/>
    <w:rsid w:val="03067406"/>
    <w:rsid w:val="03973FEB"/>
    <w:rsid w:val="03B969BC"/>
    <w:rsid w:val="04317586"/>
    <w:rsid w:val="0445035B"/>
    <w:rsid w:val="048530FA"/>
    <w:rsid w:val="04880319"/>
    <w:rsid w:val="048F4246"/>
    <w:rsid w:val="04A07AC8"/>
    <w:rsid w:val="05066B4B"/>
    <w:rsid w:val="051E2C44"/>
    <w:rsid w:val="055C4C7F"/>
    <w:rsid w:val="05B0512F"/>
    <w:rsid w:val="05D11A97"/>
    <w:rsid w:val="067D61E2"/>
    <w:rsid w:val="06BD621D"/>
    <w:rsid w:val="06D76DC6"/>
    <w:rsid w:val="06D86143"/>
    <w:rsid w:val="07027F97"/>
    <w:rsid w:val="071D11C9"/>
    <w:rsid w:val="07960AE4"/>
    <w:rsid w:val="07D37F63"/>
    <w:rsid w:val="07FF2A53"/>
    <w:rsid w:val="08283989"/>
    <w:rsid w:val="08285910"/>
    <w:rsid w:val="08296773"/>
    <w:rsid w:val="083221A6"/>
    <w:rsid w:val="08523DDD"/>
    <w:rsid w:val="08AA53F7"/>
    <w:rsid w:val="090E7CEB"/>
    <w:rsid w:val="094C4FB6"/>
    <w:rsid w:val="099319C1"/>
    <w:rsid w:val="09B463DB"/>
    <w:rsid w:val="0A3C1656"/>
    <w:rsid w:val="0A785A0D"/>
    <w:rsid w:val="0A87678F"/>
    <w:rsid w:val="0A8C69BF"/>
    <w:rsid w:val="0AA50B2B"/>
    <w:rsid w:val="0ACE4448"/>
    <w:rsid w:val="0AFA65EB"/>
    <w:rsid w:val="0B1A381C"/>
    <w:rsid w:val="0B4A3F7D"/>
    <w:rsid w:val="0B4A640A"/>
    <w:rsid w:val="0B5B761D"/>
    <w:rsid w:val="0C352A96"/>
    <w:rsid w:val="0C500A9A"/>
    <w:rsid w:val="0CBA45E0"/>
    <w:rsid w:val="0CE057E8"/>
    <w:rsid w:val="0D25459D"/>
    <w:rsid w:val="0D2A7AB0"/>
    <w:rsid w:val="0D671A18"/>
    <w:rsid w:val="0D9A7DDF"/>
    <w:rsid w:val="0DA32C6D"/>
    <w:rsid w:val="0DA418A5"/>
    <w:rsid w:val="0E3015D7"/>
    <w:rsid w:val="0E5F3020"/>
    <w:rsid w:val="0E8C2228"/>
    <w:rsid w:val="0F1D46D8"/>
    <w:rsid w:val="0F4F61AB"/>
    <w:rsid w:val="0F7E3153"/>
    <w:rsid w:val="0F8370B3"/>
    <w:rsid w:val="0F8471FD"/>
    <w:rsid w:val="0F934ED3"/>
    <w:rsid w:val="0F9A2F2D"/>
    <w:rsid w:val="0FE72EF6"/>
    <w:rsid w:val="102A4C15"/>
    <w:rsid w:val="102F109D"/>
    <w:rsid w:val="1066745C"/>
    <w:rsid w:val="1091203B"/>
    <w:rsid w:val="1093553E"/>
    <w:rsid w:val="10B10371"/>
    <w:rsid w:val="11567A06"/>
    <w:rsid w:val="11710DC4"/>
    <w:rsid w:val="118B0EB5"/>
    <w:rsid w:val="119427FB"/>
    <w:rsid w:val="122600E0"/>
    <w:rsid w:val="126F0463"/>
    <w:rsid w:val="129673BB"/>
    <w:rsid w:val="12A12C9C"/>
    <w:rsid w:val="12F83AAE"/>
    <w:rsid w:val="13251FF4"/>
    <w:rsid w:val="134433A5"/>
    <w:rsid w:val="136B5FEC"/>
    <w:rsid w:val="137F1409"/>
    <w:rsid w:val="13994045"/>
    <w:rsid w:val="13E5193E"/>
    <w:rsid w:val="13FF41DA"/>
    <w:rsid w:val="140B4870"/>
    <w:rsid w:val="14915DCE"/>
    <w:rsid w:val="14BB3390"/>
    <w:rsid w:val="150E7223"/>
    <w:rsid w:val="152E60E8"/>
    <w:rsid w:val="15A1720C"/>
    <w:rsid w:val="161E74C4"/>
    <w:rsid w:val="162561E4"/>
    <w:rsid w:val="16732055"/>
    <w:rsid w:val="167C0D51"/>
    <w:rsid w:val="16864F84"/>
    <w:rsid w:val="168C360A"/>
    <w:rsid w:val="16CA6972"/>
    <w:rsid w:val="16DA4A0E"/>
    <w:rsid w:val="17013A35"/>
    <w:rsid w:val="1755577A"/>
    <w:rsid w:val="1782289D"/>
    <w:rsid w:val="17CB3F96"/>
    <w:rsid w:val="18024C96"/>
    <w:rsid w:val="180344D5"/>
    <w:rsid w:val="181E3BD2"/>
    <w:rsid w:val="184562E4"/>
    <w:rsid w:val="184B15C6"/>
    <w:rsid w:val="18EE7CDC"/>
    <w:rsid w:val="191477B1"/>
    <w:rsid w:val="191A16BA"/>
    <w:rsid w:val="196F127D"/>
    <w:rsid w:val="19936669"/>
    <w:rsid w:val="19C769E7"/>
    <w:rsid w:val="1A6A5B64"/>
    <w:rsid w:val="1A6C1067"/>
    <w:rsid w:val="1A7B34CF"/>
    <w:rsid w:val="1AA36FC3"/>
    <w:rsid w:val="1AA41354"/>
    <w:rsid w:val="1AE2232B"/>
    <w:rsid w:val="1AE5056F"/>
    <w:rsid w:val="1AFF0BDA"/>
    <w:rsid w:val="1B0911B7"/>
    <w:rsid w:val="1B1117F5"/>
    <w:rsid w:val="1B27179A"/>
    <w:rsid w:val="1B5607FA"/>
    <w:rsid w:val="1B612879"/>
    <w:rsid w:val="1BB90D09"/>
    <w:rsid w:val="1C095610"/>
    <w:rsid w:val="1C61021D"/>
    <w:rsid w:val="1C853F1D"/>
    <w:rsid w:val="1C864BDA"/>
    <w:rsid w:val="1CAC6D4C"/>
    <w:rsid w:val="1CE252F3"/>
    <w:rsid w:val="1D31113A"/>
    <w:rsid w:val="1D4722EE"/>
    <w:rsid w:val="1D976C41"/>
    <w:rsid w:val="1DCC0214"/>
    <w:rsid w:val="1DD24FEC"/>
    <w:rsid w:val="1DD85897"/>
    <w:rsid w:val="1E077F4E"/>
    <w:rsid w:val="1E4D13CA"/>
    <w:rsid w:val="1E826DBA"/>
    <w:rsid w:val="1E922D03"/>
    <w:rsid w:val="1EFA7EE1"/>
    <w:rsid w:val="1F525030"/>
    <w:rsid w:val="1F967D60"/>
    <w:rsid w:val="1FBD34A2"/>
    <w:rsid w:val="1FCD5CBB"/>
    <w:rsid w:val="1FD06585"/>
    <w:rsid w:val="1FE72117"/>
    <w:rsid w:val="1FE9666E"/>
    <w:rsid w:val="20010EFD"/>
    <w:rsid w:val="2038757A"/>
    <w:rsid w:val="2085546A"/>
    <w:rsid w:val="20D14B4A"/>
    <w:rsid w:val="20EF7AFF"/>
    <w:rsid w:val="20F065F2"/>
    <w:rsid w:val="211B7D67"/>
    <w:rsid w:val="21562C7C"/>
    <w:rsid w:val="21A12CF1"/>
    <w:rsid w:val="224D51C1"/>
    <w:rsid w:val="22770BEF"/>
    <w:rsid w:val="22BC6465"/>
    <w:rsid w:val="22ED6B5D"/>
    <w:rsid w:val="22F26C0D"/>
    <w:rsid w:val="22F8166B"/>
    <w:rsid w:val="23097387"/>
    <w:rsid w:val="234165E7"/>
    <w:rsid w:val="234E2ACF"/>
    <w:rsid w:val="239D20A5"/>
    <w:rsid w:val="23AA2FBF"/>
    <w:rsid w:val="23BE5F0F"/>
    <w:rsid w:val="23DB2F62"/>
    <w:rsid w:val="23F36DD7"/>
    <w:rsid w:val="246650C5"/>
    <w:rsid w:val="24870E7D"/>
    <w:rsid w:val="250043AB"/>
    <w:rsid w:val="25343019"/>
    <w:rsid w:val="253C560E"/>
    <w:rsid w:val="258E5E2C"/>
    <w:rsid w:val="259802CB"/>
    <w:rsid w:val="25BF446F"/>
    <w:rsid w:val="25C40884"/>
    <w:rsid w:val="25D3781A"/>
    <w:rsid w:val="261139AD"/>
    <w:rsid w:val="2637765E"/>
    <w:rsid w:val="26790660"/>
    <w:rsid w:val="26A75D41"/>
    <w:rsid w:val="26E27DD5"/>
    <w:rsid w:val="27031211"/>
    <w:rsid w:val="278739E8"/>
    <w:rsid w:val="27991704"/>
    <w:rsid w:val="27E354C2"/>
    <w:rsid w:val="27E55153"/>
    <w:rsid w:val="27ED067D"/>
    <w:rsid w:val="282011F3"/>
    <w:rsid w:val="285C4CC5"/>
    <w:rsid w:val="28E95BAE"/>
    <w:rsid w:val="29431740"/>
    <w:rsid w:val="2A6C49E2"/>
    <w:rsid w:val="2A853591"/>
    <w:rsid w:val="2AA2389E"/>
    <w:rsid w:val="2AE2376A"/>
    <w:rsid w:val="2AE23AC1"/>
    <w:rsid w:val="2B045A7E"/>
    <w:rsid w:val="2B2E1BE3"/>
    <w:rsid w:val="2B40140A"/>
    <w:rsid w:val="2B473448"/>
    <w:rsid w:val="2B723F53"/>
    <w:rsid w:val="2B771D59"/>
    <w:rsid w:val="2B8A5EF5"/>
    <w:rsid w:val="2BBD5138"/>
    <w:rsid w:val="2BF77A2F"/>
    <w:rsid w:val="2C06004A"/>
    <w:rsid w:val="2C0B44D1"/>
    <w:rsid w:val="2C0D1BE0"/>
    <w:rsid w:val="2C12605B"/>
    <w:rsid w:val="2C175D66"/>
    <w:rsid w:val="2C2A6A33"/>
    <w:rsid w:val="2CB748CB"/>
    <w:rsid w:val="2CDC0242"/>
    <w:rsid w:val="2CE03230"/>
    <w:rsid w:val="2D15547C"/>
    <w:rsid w:val="2D18104E"/>
    <w:rsid w:val="2D1D5BE0"/>
    <w:rsid w:val="2D312F83"/>
    <w:rsid w:val="2D470656"/>
    <w:rsid w:val="2D541EEA"/>
    <w:rsid w:val="2D8C0CA9"/>
    <w:rsid w:val="2D954D62"/>
    <w:rsid w:val="2DDB7BD0"/>
    <w:rsid w:val="2DE67BAC"/>
    <w:rsid w:val="2DFA3C44"/>
    <w:rsid w:val="2E1135A2"/>
    <w:rsid w:val="2E2A12CC"/>
    <w:rsid w:val="2E68247E"/>
    <w:rsid w:val="2E6E173D"/>
    <w:rsid w:val="2F622688"/>
    <w:rsid w:val="2FB177CB"/>
    <w:rsid w:val="2FBC1A03"/>
    <w:rsid w:val="305D5DD5"/>
    <w:rsid w:val="30705755"/>
    <w:rsid w:val="30C2090D"/>
    <w:rsid w:val="30D66FBB"/>
    <w:rsid w:val="30E26C43"/>
    <w:rsid w:val="30F36EDD"/>
    <w:rsid w:val="3133444D"/>
    <w:rsid w:val="31507277"/>
    <w:rsid w:val="316B75B1"/>
    <w:rsid w:val="3187194F"/>
    <w:rsid w:val="3198248F"/>
    <w:rsid w:val="31D95ED6"/>
    <w:rsid w:val="32081FEC"/>
    <w:rsid w:val="32246CE9"/>
    <w:rsid w:val="32695E14"/>
    <w:rsid w:val="328D2817"/>
    <w:rsid w:val="3296068A"/>
    <w:rsid w:val="329A09CB"/>
    <w:rsid w:val="329E644A"/>
    <w:rsid w:val="332207CA"/>
    <w:rsid w:val="33334AC8"/>
    <w:rsid w:val="33561ABC"/>
    <w:rsid w:val="335F5217"/>
    <w:rsid w:val="3377467E"/>
    <w:rsid w:val="33A309C5"/>
    <w:rsid w:val="33AC5488"/>
    <w:rsid w:val="33E701B5"/>
    <w:rsid w:val="340D456E"/>
    <w:rsid w:val="342F05A9"/>
    <w:rsid w:val="345517E1"/>
    <w:rsid w:val="34673421"/>
    <w:rsid w:val="3473581A"/>
    <w:rsid w:val="348225B1"/>
    <w:rsid w:val="34AD46FA"/>
    <w:rsid w:val="35337A21"/>
    <w:rsid w:val="35CC4B52"/>
    <w:rsid w:val="35E51098"/>
    <w:rsid w:val="360F303D"/>
    <w:rsid w:val="361263F0"/>
    <w:rsid w:val="36576CB4"/>
    <w:rsid w:val="369E1E82"/>
    <w:rsid w:val="36DB2CB3"/>
    <w:rsid w:val="373F4A34"/>
    <w:rsid w:val="37466894"/>
    <w:rsid w:val="37807A1C"/>
    <w:rsid w:val="37871A54"/>
    <w:rsid w:val="379E284F"/>
    <w:rsid w:val="37C06287"/>
    <w:rsid w:val="37DA39D0"/>
    <w:rsid w:val="380B5401"/>
    <w:rsid w:val="38587F4B"/>
    <w:rsid w:val="389D10ED"/>
    <w:rsid w:val="38A6604C"/>
    <w:rsid w:val="38F76303"/>
    <w:rsid w:val="38FA2BA3"/>
    <w:rsid w:val="39091AA1"/>
    <w:rsid w:val="39477387"/>
    <w:rsid w:val="39605561"/>
    <w:rsid w:val="39C454C2"/>
    <w:rsid w:val="3A0E5ACB"/>
    <w:rsid w:val="3A7F2907"/>
    <w:rsid w:val="3B3D40C3"/>
    <w:rsid w:val="3B5E2C18"/>
    <w:rsid w:val="3BE126E3"/>
    <w:rsid w:val="3C251673"/>
    <w:rsid w:val="3C2F244F"/>
    <w:rsid w:val="3C3B19B2"/>
    <w:rsid w:val="3C872CDC"/>
    <w:rsid w:val="3C961D2B"/>
    <w:rsid w:val="3CC44D40"/>
    <w:rsid w:val="3CE31211"/>
    <w:rsid w:val="3D8263F7"/>
    <w:rsid w:val="3D9D4A23"/>
    <w:rsid w:val="3E301A13"/>
    <w:rsid w:val="3E47743A"/>
    <w:rsid w:val="3ECD328D"/>
    <w:rsid w:val="3F0F28C4"/>
    <w:rsid w:val="3F2D1CB6"/>
    <w:rsid w:val="3F423F01"/>
    <w:rsid w:val="3F453ADA"/>
    <w:rsid w:val="3F5D711B"/>
    <w:rsid w:val="3F605988"/>
    <w:rsid w:val="3F866629"/>
    <w:rsid w:val="3FAE18BA"/>
    <w:rsid w:val="3FC9704D"/>
    <w:rsid w:val="406F39E9"/>
    <w:rsid w:val="40716833"/>
    <w:rsid w:val="4085702C"/>
    <w:rsid w:val="40B94AD6"/>
    <w:rsid w:val="40ED5B9E"/>
    <w:rsid w:val="40FA1814"/>
    <w:rsid w:val="413C6193"/>
    <w:rsid w:val="41666FD7"/>
    <w:rsid w:val="41A24C3E"/>
    <w:rsid w:val="41C74304"/>
    <w:rsid w:val="41F72149"/>
    <w:rsid w:val="42105272"/>
    <w:rsid w:val="425477F0"/>
    <w:rsid w:val="425D6F58"/>
    <w:rsid w:val="42726210"/>
    <w:rsid w:val="42936744"/>
    <w:rsid w:val="42EE35DB"/>
    <w:rsid w:val="43395FD9"/>
    <w:rsid w:val="44644441"/>
    <w:rsid w:val="44682E47"/>
    <w:rsid w:val="449B0C1E"/>
    <w:rsid w:val="44E548E4"/>
    <w:rsid w:val="44FF42B8"/>
    <w:rsid w:val="4518366C"/>
    <w:rsid w:val="452471C7"/>
    <w:rsid w:val="452D6503"/>
    <w:rsid w:val="456F6C68"/>
    <w:rsid w:val="458E2C2A"/>
    <w:rsid w:val="459425B5"/>
    <w:rsid w:val="45980FBB"/>
    <w:rsid w:val="45C1217F"/>
    <w:rsid w:val="46584E7A"/>
    <w:rsid w:val="46672DDA"/>
    <w:rsid w:val="4678153D"/>
    <w:rsid w:val="46924A56"/>
    <w:rsid w:val="46A639D3"/>
    <w:rsid w:val="46F10A6A"/>
    <w:rsid w:val="4715324A"/>
    <w:rsid w:val="47213377"/>
    <w:rsid w:val="4743048A"/>
    <w:rsid w:val="47C81250"/>
    <w:rsid w:val="47DF4AC0"/>
    <w:rsid w:val="47E04D24"/>
    <w:rsid w:val="47E2567D"/>
    <w:rsid w:val="47F23719"/>
    <w:rsid w:val="48227C95"/>
    <w:rsid w:val="48B11646"/>
    <w:rsid w:val="48C26EFD"/>
    <w:rsid w:val="490F1148"/>
    <w:rsid w:val="498975DA"/>
    <w:rsid w:val="49FD6C71"/>
    <w:rsid w:val="4A671855"/>
    <w:rsid w:val="4A9216E3"/>
    <w:rsid w:val="4ACC3E46"/>
    <w:rsid w:val="4AE57855"/>
    <w:rsid w:val="4B8F3B84"/>
    <w:rsid w:val="4BBF071B"/>
    <w:rsid w:val="4BBF68D2"/>
    <w:rsid w:val="4BC727CF"/>
    <w:rsid w:val="4BE90D7B"/>
    <w:rsid w:val="4C226976"/>
    <w:rsid w:val="4C5A2AA8"/>
    <w:rsid w:val="4C5C63D0"/>
    <w:rsid w:val="4C646FD7"/>
    <w:rsid w:val="4C671669"/>
    <w:rsid w:val="4C794E06"/>
    <w:rsid w:val="4C8D179C"/>
    <w:rsid w:val="4CA90CF6"/>
    <w:rsid w:val="4CB03E0F"/>
    <w:rsid w:val="4D091A62"/>
    <w:rsid w:val="4D600C41"/>
    <w:rsid w:val="4D686C8D"/>
    <w:rsid w:val="4DA44B7C"/>
    <w:rsid w:val="4DD90246"/>
    <w:rsid w:val="4E300C55"/>
    <w:rsid w:val="4E4740FD"/>
    <w:rsid w:val="4E6039A2"/>
    <w:rsid w:val="4EA2737D"/>
    <w:rsid w:val="4EB93137"/>
    <w:rsid w:val="4F081478"/>
    <w:rsid w:val="4F4F5829"/>
    <w:rsid w:val="4F525F07"/>
    <w:rsid w:val="4F737FE7"/>
    <w:rsid w:val="4F9C11AB"/>
    <w:rsid w:val="4FEE7DAC"/>
    <w:rsid w:val="4FFD3C75"/>
    <w:rsid w:val="5022552E"/>
    <w:rsid w:val="50282F8E"/>
    <w:rsid w:val="5038102A"/>
    <w:rsid w:val="505F0EE9"/>
    <w:rsid w:val="5084231A"/>
    <w:rsid w:val="510F3E01"/>
    <w:rsid w:val="511856D5"/>
    <w:rsid w:val="512B205B"/>
    <w:rsid w:val="512D283B"/>
    <w:rsid w:val="516F1A2D"/>
    <w:rsid w:val="51A2607D"/>
    <w:rsid w:val="51D941EC"/>
    <w:rsid w:val="520C3120"/>
    <w:rsid w:val="52301165"/>
    <w:rsid w:val="526E0FFB"/>
    <w:rsid w:val="52AB2D00"/>
    <w:rsid w:val="52C051D0"/>
    <w:rsid w:val="52D77F79"/>
    <w:rsid w:val="52E22E5D"/>
    <w:rsid w:val="530A00E1"/>
    <w:rsid w:val="530C7864"/>
    <w:rsid w:val="532D48F5"/>
    <w:rsid w:val="53764C9A"/>
    <w:rsid w:val="53C26F8D"/>
    <w:rsid w:val="53C31F3B"/>
    <w:rsid w:val="541C0518"/>
    <w:rsid w:val="541C59D6"/>
    <w:rsid w:val="543128E3"/>
    <w:rsid w:val="54457AD9"/>
    <w:rsid w:val="54A35BFD"/>
    <w:rsid w:val="54D526BD"/>
    <w:rsid w:val="55FC3817"/>
    <w:rsid w:val="56375DED"/>
    <w:rsid w:val="56556031"/>
    <w:rsid w:val="56947453"/>
    <w:rsid w:val="56A1254F"/>
    <w:rsid w:val="56B1674B"/>
    <w:rsid w:val="56EA6524"/>
    <w:rsid w:val="572C6112"/>
    <w:rsid w:val="577336C2"/>
    <w:rsid w:val="57DA52F9"/>
    <w:rsid w:val="57EA3DA3"/>
    <w:rsid w:val="57F21D19"/>
    <w:rsid w:val="58055DD4"/>
    <w:rsid w:val="58894CCC"/>
    <w:rsid w:val="58933646"/>
    <w:rsid w:val="58AF27E6"/>
    <w:rsid w:val="58EF489D"/>
    <w:rsid w:val="59286274"/>
    <w:rsid w:val="59342BE6"/>
    <w:rsid w:val="59637F2E"/>
    <w:rsid w:val="597254F0"/>
    <w:rsid w:val="5998290B"/>
    <w:rsid w:val="59A10FE3"/>
    <w:rsid w:val="59CE08FA"/>
    <w:rsid w:val="5A2D490C"/>
    <w:rsid w:val="5A7C4202"/>
    <w:rsid w:val="5AE625AD"/>
    <w:rsid w:val="5B162B16"/>
    <w:rsid w:val="5B2E6224"/>
    <w:rsid w:val="5B366EB4"/>
    <w:rsid w:val="5B445318"/>
    <w:rsid w:val="5B7E1E08"/>
    <w:rsid w:val="5B833730"/>
    <w:rsid w:val="5BA868D9"/>
    <w:rsid w:val="5BB90387"/>
    <w:rsid w:val="5BED535D"/>
    <w:rsid w:val="5BFB193F"/>
    <w:rsid w:val="5C44715B"/>
    <w:rsid w:val="5C46074B"/>
    <w:rsid w:val="5C7F525F"/>
    <w:rsid w:val="5CB47325"/>
    <w:rsid w:val="5CE663FE"/>
    <w:rsid w:val="5D0B2888"/>
    <w:rsid w:val="5D2D208B"/>
    <w:rsid w:val="5D590B5D"/>
    <w:rsid w:val="5D8265F1"/>
    <w:rsid w:val="5DE00E30"/>
    <w:rsid w:val="5E540850"/>
    <w:rsid w:val="5E8C7055"/>
    <w:rsid w:val="5EA039E6"/>
    <w:rsid w:val="5EA06383"/>
    <w:rsid w:val="5EBF3F02"/>
    <w:rsid w:val="5EE713BF"/>
    <w:rsid w:val="5EF66B61"/>
    <w:rsid w:val="5F1A7282"/>
    <w:rsid w:val="5F211BB7"/>
    <w:rsid w:val="5F6E2DA1"/>
    <w:rsid w:val="5F7C2B35"/>
    <w:rsid w:val="5F976E6D"/>
    <w:rsid w:val="5FA77173"/>
    <w:rsid w:val="5FB26B2B"/>
    <w:rsid w:val="5FB8356C"/>
    <w:rsid w:val="5FC03AA5"/>
    <w:rsid w:val="5FD614CB"/>
    <w:rsid w:val="5FEC40A8"/>
    <w:rsid w:val="601531AE"/>
    <w:rsid w:val="60305BC5"/>
    <w:rsid w:val="606A2FFF"/>
    <w:rsid w:val="606F4B42"/>
    <w:rsid w:val="60AA4D27"/>
    <w:rsid w:val="611E4CE6"/>
    <w:rsid w:val="612A0AF8"/>
    <w:rsid w:val="61566DB0"/>
    <w:rsid w:val="61883090"/>
    <w:rsid w:val="61C90492"/>
    <w:rsid w:val="61F76280"/>
    <w:rsid w:val="62240FCC"/>
    <w:rsid w:val="623779B1"/>
    <w:rsid w:val="627C0D8E"/>
    <w:rsid w:val="62B81204"/>
    <w:rsid w:val="62D3615F"/>
    <w:rsid w:val="63284B7A"/>
    <w:rsid w:val="63903465"/>
    <w:rsid w:val="63A20254"/>
    <w:rsid w:val="63A86A98"/>
    <w:rsid w:val="647D2B4E"/>
    <w:rsid w:val="647E0CED"/>
    <w:rsid w:val="648314BC"/>
    <w:rsid w:val="64AD28D9"/>
    <w:rsid w:val="64AD4D79"/>
    <w:rsid w:val="64B7454D"/>
    <w:rsid w:val="64BA54D1"/>
    <w:rsid w:val="64F64031"/>
    <w:rsid w:val="651A633D"/>
    <w:rsid w:val="659B25C1"/>
    <w:rsid w:val="65FA63D8"/>
    <w:rsid w:val="661E7317"/>
    <w:rsid w:val="663C490A"/>
    <w:rsid w:val="66C134B6"/>
    <w:rsid w:val="67416175"/>
    <w:rsid w:val="677E3A5B"/>
    <w:rsid w:val="678A3FDC"/>
    <w:rsid w:val="678C2D71"/>
    <w:rsid w:val="67C10E60"/>
    <w:rsid w:val="67DE0846"/>
    <w:rsid w:val="67E049F9"/>
    <w:rsid w:val="68112FCA"/>
    <w:rsid w:val="682441E9"/>
    <w:rsid w:val="682E2391"/>
    <w:rsid w:val="684849BA"/>
    <w:rsid w:val="684E08B0"/>
    <w:rsid w:val="68B918E5"/>
    <w:rsid w:val="68BB5A72"/>
    <w:rsid w:val="68E764FD"/>
    <w:rsid w:val="691E5706"/>
    <w:rsid w:val="69673CD3"/>
    <w:rsid w:val="6971770E"/>
    <w:rsid w:val="69A078CB"/>
    <w:rsid w:val="69B610FC"/>
    <w:rsid w:val="69DC5B04"/>
    <w:rsid w:val="69EB511E"/>
    <w:rsid w:val="6A333F49"/>
    <w:rsid w:val="6A483EEE"/>
    <w:rsid w:val="6A4960ED"/>
    <w:rsid w:val="6A85356E"/>
    <w:rsid w:val="6AA17D2B"/>
    <w:rsid w:val="6ABD6742"/>
    <w:rsid w:val="6ABF4C91"/>
    <w:rsid w:val="6AFC282D"/>
    <w:rsid w:val="6B2E15B8"/>
    <w:rsid w:val="6B63096D"/>
    <w:rsid w:val="6BF33F2A"/>
    <w:rsid w:val="6BF87359"/>
    <w:rsid w:val="6BFA5AB3"/>
    <w:rsid w:val="6C165A05"/>
    <w:rsid w:val="6C417547"/>
    <w:rsid w:val="6C481435"/>
    <w:rsid w:val="6C631C5F"/>
    <w:rsid w:val="6CBC13F4"/>
    <w:rsid w:val="6CC1587C"/>
    <w:rsid w:val="6D0E5C6B"/>
    <w:rsid w:val="6D17086B"/>
    <w:rsid w:val="6D287377"/>
    <w:rsid w:val="6D342338"/>
    <w:rsid w:val="6D6A2C27"/>
    <w:rsid w:val="6D6F1B2E"/>
    <w:rsid w:val="6D7B4CAA"/>
    <w:rsid w:val="6DDD3B11"/>
    <w:rsid w:val="6DE211D7"/>
    <w:rsid w:val="6E6E5900"/>
    <w:rsid w:val="6ED77165"/>
    <w:rsid w:val="6EE90704"/>
    <w:rsid w:val="6F32657A"/>
    <w:rsid w:val="6F4C29A7"/>
    <w:rsid w:val="6FDA4459"/>
    <w:rsid w:val="700F0DE8"/>
    <w:rsid w:val="701E1207"/>
    <w:rsid w:val="703D085C"/>
    <w:rsid w:val="705E2685"/>
    <w:rsid w:val="70681AAB"/>
    <w:rsid w:val="70AA17C6"/>
    <w:rsid w:val="717767B4"/>
    <w:rsid w:val="719F16DB"/>
    <w:rsid w:val="71B23116"/>
    <w:rsid w:val="71E02960"/>
    <w:rsid w:val="7236543A"/>
    <w:rsid w:val="725E69CB"/>
    <w:rsid w:val="72601FB5"/>
    <w:rsid w:val="72C43836"/>
    <w:rsid w:val="72C96161"/>
    <w:rsid w:val="72F338F2"/>
    <w:rsid w:val="72FE004E"/>
    <w:rsid w:val="735C3151"/>
    <w:rsid w:val="735E6842"/>
    <w:rsid w:val="73A10D69"/>
    <w:rsid w:val="73C56E47"/>
    <w:rsid w:val="7414344D"/>
    <w:rsid w:val="744E1294"/>
    <w:rsid w:val="745B5217"/>
    <w:rsid w:val="74AC1B7A"/>
    <w:rsid w:val="74C7103C"/>
    <w:rsid w:val="751D3132"/>
    <w:rsid w:val="752C7738"/>
    <w:rsid w:val="75815055"/>
    <w:rsid w:val="75E67F60"/>
    <w:rsid w:val="7648159B"/>
    <w:rsid w:val="7665694D"/>
    <w:rsid w:val="76D11F44"/>
    <w:rsid w:val="76D7731B"/>
    <w:rsid w:val="77350665"/>
    <w:rsid w:val="77367B9C"/>
    <w:rsid w:val="775252D0"/>
    <w:rsid w:val="77733FCC"/>
    <w:rsid w:val="77FD7E9C"/>
    <w:rsid w:val="78270502"/>
    <w:rsid w:val="78295334"/>
    <w:rsid w:val="78D6764B"/>
    <w:rsid w:val="78D95E24"/>
    <w:rsid w:val="794B734C"/>
    <w:rsid w:val="79591F15"/>
    <w:rsid w:val="796E4346"/>
    <w:rsid w:val="799E1BF0"/>
    <w:rsid w:val="79BF2E4B"/>
    <w:rsid w:val="7A9320F7"/>
    <w:rsid w:val="7AAF2737"/>
    <w:rsid w:val="7AB22105"/>
    <w:rsid w:val="7B6312FE"/>
    <w:rsid w:val="7B7A6E08"/>
    <w:rsid w:val="7B847DEB"/>
    <w:rsid w:val="7B9F58E0"/>
    <w:rsid w:val="7BA403D9"/>
    <w:rsid w:val="7BE17B77"/>
    <w:rsid w:val="7C3F79E7"/>
    <w:rsid w:val="7C4B5A57"/>
    <w:rsid w:val="7C715C38"/>
    <w:rsid w:val="7C770E1B"/>
    <w:rsid w:val="7C8F483B"/>
    <w:rsid w:val="7CA00E44"/>
    <w:rsid w:val="7CFA011A"/>
    <w:rsid w:val="7D124E1E"/>
    <w:rsid w:val="7D725DF3"/>
    <w:rsid w:val="7D8752E6"/>
    <w:rsid w:val="7DAB390F"/>
    <w:rsid w:val="7DC73FEB"/>
    <w:rsid w:val="7E37429F"/>
    <w:rsid w:val="7E4A0D41"/>
    <w:rsid w:val="7E4C4244"/>
    <w:rsid w:val="7E547D47"/>
    <w:rsid w:val="7E947352"/>
    <w:rsid w:val="7FBD0C23"/>
    <w:rsid w:val="7FEB122C"/>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99"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99"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4"/>
    <w:basedOn w:val="1"/>
    <w:next w:val="1"/>
    <w:qFormat/>
    <w:uiPriority w:val="0"/>
    <w:pPr>
      <w:keepNext/>
      <w:widowControl/>
      <w:spacing w:line="460" w:lineRule="exact"/>
      <w:outlineLvl w:val="3"/>
    </w:pPr>
    <w:rPr>
      <w:rFonts w:ascii="Cambria" w:hAnsi="Cambria" w:eastAsia="宋体"/>
      <w:b/>
      <w:bCs/>
      <w:kern w:val="0"/>
      <w:sz w:val="24"/>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annotation text"/>
    <w:basedOn w:val="1"/>
    <w:qFormat/>
    <w:uiPriority w:val="0"/>
    <w:pPr>
      <w:jc w:val="left"/>
    </w:pPr>
  </w:style>
  <w:style w:type="paragraph" w:styleId="5">
    <w:name w:val="Salutation"/>
    <w:basedOn w:val="1"/>
    <w:next w:val="1"/>
    <w:unhideWhenUsed/>
    <w:qFormat/>
    <w:uiPriority w:val="0"/>
    <w:rPr>
      <w:rFonts w:ascii="宋体" w:eastAsia="仿宋_GB2312"/>
      <w:sz w:val="24"/>
      <w:szCs w:val="20"/>
    </w:rPr>
  </w:style>
  <w:style w:type="paragraph" w:styleId="6">
    <w:name w:val="Body Text Indent"/>
    <w:basedOn w:val="1"/>
    <w:next w:val="7"/>
    <w:qFormat/>
    <w:uiPriority w:val="0"/>
    <w:pPr>
      <w:ind w:left="360"/>
    </w:pPr>
    <w:rPr>
      <w:sz w:val="28"/>
      <w:szCs w:val="20"/>
    </w:rPr>
  </w:style>
  <w:style w:type="paragraph" w:styleId="7">
    <w:name w:val="envelope return"/>
    <w:basedOn w:val="1"/>
    <w:qFormat/>
    <w:uiPriority w:val="0"/>
    <w:pPr>
      <w:snapToGrid w:val="0"/>
    </w:pPr>
    <w:rPr>
      <w:rFonts w:ascii="Arial" w:hAnsi="Arial" w:eastAsia="宋体" w:cs="Times New Roman"/>
      <w:szCs w:val="24"/>
      <w:lang w:bidi="ar-SA"/>
    </w:rPr>
  </w:style>
  <w:style w:type="paragraph" w:styleId="8">
    <w:name w:val="index 4"/>
    <w:basedOn w:val="1"/>
    <w:next w:val="1"/>
    <w:qFormat/>
    <w:uiPriority w:val="99"/>
    <w:pPr>
      <w:ind w:left="600" w:leftChars="600"/>
    </w:pPr>
    <w:rPr>
      <w:rFonts w:ascii="Calibri" w:hAnsi="Calibri" w:eastAsia="宋体" w:cs="Times New Roman"/>
      <w:szCs w:val="24"/>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6"/>
    <w:basedOn w:val="1"/>
    <w:next w:val="1"/>
    <w:qFormat/>
    <w:uiPriority w:val="99"/>
    <w:pPr>
      <w:ind w:left="2100" w:leftChars="1000"/>
    </w:pPr>
    <w:rPr>
      <w:rFonts w:ascii="Calibri" w:hAnsi="Calibri"/>
    </w:rPr>
  </w:style>
  <w:style w:type="paragraph" w:styleId="12">
    <w:name w:val="Body Text Indent 3"/>
    <w:basedOn w:val="1"/>
    <w:semiHidden/>
    <w:qFormat/>
    <w:uiPriority w:val="99"/>
    <w:pPr>
      <w:spacing w:after="120"/>
      <w:ind w:left="420" w:leftChars="200"/>
    </w:pPr>
    <w:rPr>
      <w:sz w:val="16"/>
      <w:szCs w:val="16"/>
    </w:rPr>
  </w:style>
  <w:style w:type="paragraph" w:styleId="13">
    <w:name w:val="Body Text 2"/>
    <w:basedOn w:val="1"/>
    <w:next w:val="2"/>
    <w:qFormat/>
    <w:uiPriority w:val="0"/>
    <w:pPr>
      <w:adjustRightInd w:val="0"/>
      <w:spacing w:line="360" w:lineRule="atLeast"/>
      <w:ind w:firstLine="720"/>
      <w:textAlignment w:val="baseline"/>
    </w:pPr>
    <w:rPr>
      <w:rFonts w:ascii="Times New Roman" w:hAnsi="Times New Roman"/>
      <w:kern w:val="0"/>
      <w:sz w:val="24"/>
      <w:szCs w:val="24"/>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2"/>
    <w:next w:val="1"/>
    <w:qFormat/>
    <w:uiPriority w:val="0"/>
    <w:pPr>
      <w:ind w:firstLine="420" w:firstLineChars="100"/>
    </w:pPr>
  </w:style>
  <w:style w:type="paragraph" w:styleId="16">
    <w:name w:val="Body Text First Indent 2"/>
    <w:basedOn w:val="6"/>
    <w:next w:val="2"/>
    <w:qFormat/>
    <w:uiPriority w:val="0"/>
    <w:pPr>
      <w:spacing w:after="120" w:line="240" w:lineRule="auto"/>
      <w:ind w:left="200" w:leftChars="200" w:firstLine="200" w:firstLineChars="200"/>
    </w:pPr>
    <w:rPr>
      <w:rFonts w:ascii="Calibri" w:hAnsi="Calibri"/>
      <w:kern w:val="2"/>
      <w:sz w:val="21"/>
      <w:szCs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Emphasis"/>
    <w:basedOn w:val="19"/>
    <w:qFormat/>
    <w:uiPriority w:val="0"/>
    <w:rPr>
      <w:i/>
    </w:rPr>
  </w:style>
  <w:style w:type="character" w:styleId="21">
    <w:name w:val="Hyperlink"/>
    <w:basedOn w:val="19"/>
    <w:qFormat/>
    <w:uiPriority w:val="0"/>
    <w:rPr>
      <w:color w:val="0000FF"/>
      <w:u w:val="single"/>
    </w:rPr>
  </w:style>
  <w:style w:type="paragraph" w:customStyle="1" w:styleId="22">
    <w:name w:val="三级标题"/>
    <w:qFormat/>
    <w:uiPriority w:val="99"/>
    <w:pPr>
      <w:numPr>
        <w:ilvl w:val="2"/>
        <w:numId w:val="1"/>
      </w:numPr>
      <w:spacing w:line="360" w:lineRule="auto"/>
    </w:pPr>
    <w:rPr>
      <w:rFonts w:ascii="Times New Roman" w:hAnsi="Times New Roman" w:eastAsia="宋体" w:cs="Times New Roman"/>
      <w:kern w:val="2"/>
      <w:sz w:val="24"/>
      <w:szCs w:val="24"/>
      <w:lang w:val="en-US" w:eastAsia="zh-CN" w:bidi="ar-SA"/>
    </w:rPr>
  </w:style>
  <w:style w:type="paragraph" w:customStyle="1" w:styleId="23">
    <w:name w:val="List Paragraph"/>
    <w:basedOn w:val="1"/>
    <w:qFormat/>
    <w:uiPriority w:val="0"/>
    <w:pPr>
      <w:ind w:firstLine="420" w:firstLineChars="200"/>
    </w:pPr>
  </w:style>
  <w:style w:type="paragraph" w:customStyle="1" w:styleId="24">
    <w:name w:val="列表段落1"/>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2022-05-12T02:44:00Z</dcterms:created>
  <dc:creator>苏真</dc:creator>
  <cp:lastModifiedBy>huangym</cp:lastModifiedBy>
  <cp:lastPrinted>2023-12-08T06:07:00Z</cp:lastPrinted>
  <dcterms:modified xsi:type="dcterms:W3CDTF">2025-11-26T02:55:13Z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2052-11.8.2.12089</vt:lpwstr>
  </property>
  <property fmtid="{D5CDD505-2E9C-101B-9397-08002B2CF9AE}" pid="3" name="ICV">
    <vt:lpwstr>DF3143C567DD4231A24D0BCC83AE3B83</vt:lpwstr>
  </property>
</Properties>
</file>