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bCs/>
          <w:snapToGrid w:val="0"/>
          <w:kern w:val="0"/>
          <w:sz w:val="36"/>
          <w:szCs w:val="36"/>
        </w:rPr>
      </w:pPr>
      <w:r>
        <w:rPr>
          <w:rFonts w:hint="eastAsia" w:ascii="彩虹小标宋" w:hAnsi="宋体" w:eastAsia="彩虹小标宋"/>
          <w:bCs/>
          <w:snapToGrid w:val="0"/>
          <w:kern w:val="0"/>
          <w:sz w:val="36"/>
          <w:szCs w:val="36"/>
        </w:rPr>
        <w:t>非IT类服务采购需求主要内容</w:t>
      </w:r>
    </w:p>
    <w:p>
      <w:pPr>
        <w:adjustRightInd w:val="0"/>
        <w:snapToGrid w:val="0"/>
        <w:spacing w:line="360" w:lineRule="auto"/>
        <w:jc w:val="center"/>
        <w:rPr>
          <w:rFonts w:ascii="彩虹小标宋" w:hAnsi="宋体" w:eastAsia="彩虹小标宋"/>
          <w:bCs/>
          <w:snapToGrid w:val="0"/>
          <w:kern w:val="0"/>
          <w:sz w:val="36"/>
          <w:szCs w:val="36"/>
        </w:rPr>
      </w:pPr>
      <w:r>
        <w:rPr>
          <w:rFonts w:hint="eastAsia" w:ascii="彩虹小标宋" w:hAnsi="宋体" w:eastAsia="彩虹小标宋"/>
          <w:bCs/>
          <w:snapToGrid w:val="0"/>
          <w:kern w:val="0"/>
          <w:sz w:val="36"/>
          <w:szCs w:val="36"/>
        </w:rPr>
        <w:t>（一般包括以下所列内容）</w:t>
      </w:r>
    </w:p>
    <w:p>
      <w:pPr>
        <w:adjustRightInd w:val="0"/>
        <w:snapToGrid w:val="0"/>
        <w:spacing w:line="360" w:lineRule="auto"/>
        <w:rPr>
          <w:rFonts w:ascii="彩虹粗仿宋" w:hAnsi="宋体" w:eastAsia="彩虹粗仿宋"/>
          <w:snapToGrid w:val="0"/>
          <w:kern w:val="0"/>
          <w:sz w:val="32"/>
          <w:szCs w:val="32"/>
        </w:rPr>
      </w:pPr>
    </w:p>
    <w:p>
      <w:pPr>
        <w:numPr>
          <w:ilvl w:val="0"/>
          <w:numId w:val="1"/>
        </w:num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服务供应商资质建议，包括公司行业地位、财务状况、专业人员数量和资质等。</w:t>
      </w:r>
    </w:p>
    <w:p>
      <w:pPr>
        <w:adjustRightInd w:val="0"/>
        <w:snapToGrid w:val="0"/>
        <w:spacing w:line="360" w:lineRule="auto"/>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lang w:bidi="ar"/>
        </w:rPr>
        <w:t>1.中华人民共和国境内注册的具有独立法人资格、有良好的市场信誉的企业，具有独立承担民事责任的能力（需提供有效期内的营业执照复印件、法人身份证复印件）。</w:t>
      </w:r>
    </w:p>
    <w:p>
      <w:pPr>
        <w:adjustRightInd w:val="0"/>
        <w:snapToGrid w:val="0"/>
        <w:spacing w:line="360" w:lineRule="auto"/>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lang w:bidi="ar"/>
        </w:rPr>
        <w:t>2.具有良好的商业信誉、健全的财务会计制度，以及履行采购合同所必需的财务实力、专业技术能力和经验。</w:t>
      </w:r>
    </w:p>
    <w:p>
      <w:pPr>
        <w:adjustRightInd w:val="0"/>
        <w:snapToGrid w:val="0"/>
        <w:spacing w:line="360" w:lineRule="auto"/>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lang w:bidi="ar"/>
        </w:rPr>
        <w:t>3.未处于被责令停业、资产被接管、冻结和破产状态。</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彩虹粗仿宋" w:eastAsia="彩虹粗仿宋" w:cs="彩虹粗仿宋"/>
          <w:sz w:val="32"/>
          <w:szCs w:val="32"/>
          <w:lang w:bidi="ar"/>
        </w:rPr>
        <w:t>4.供应商应具备食品卫生许可证、消防开业许可证、特种行业许可证、电梯安全使用许可证。</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二、服务品类，即本次采购服务的所属的商品品类。</w:t>
      </w:r>
    </w:p>
    <w:p>
      <w:pPr>
        <w:adjustRightInd w:val="0"/>
        <w:snapToGrid w:val="0"/>
        <w:spacing w:line="360" w:lineRule="auto"/>
        <w:ind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cs="Times New Roman"/>
          <w:snapToGrid w:val="0"/>
          <w:kern w:val="0"/>
          <w:sz w:val="32"/>
          <w:szCs w:val="32"/>
          <w:lang w:val="en-US" w:eastAsia="zh-CN" w:bidi="ar"/>
        </w:rPr>
        <w:t>场地、食宿</w:t>
      </w:r>
      <w:r>
        <w:rPr>
          <w:rFonts w:hint="eastAsia" w:ascii="彩虹粗仿宋" w:hAnsi="宋体" w:eastAsia="彩虹粗仿宋" w:cs="Times New Roman"/>
          <w:snapToGrid w:val="0"/>
          <w:kern w:val="0"/>
          <w:sz w:val="32"/>
          <w:szCs w:val="32"/>
          <w:lang w:bidi="ar"/>
        </w:rPr>
        <w:t>服务</w:t>
      </w:r>
      <w:r>
        <w:rPr>
          <w:rFonts w:hint="eastAsia" w:ascii="彩虹粗仿宋" w:hAnsi="宋体" w:eastAsia="彩虹粗仿宋" w:cs="Times New Roman"/>
          <w:snapToGrid w:val="0"/>
          <w:kern w:val="0"/>
          <w:sz w:val="32"/>
          <w:szCs w:val="32"/>
          <w:lang w:eastAsia="zh-CN" w:bidi="ar"/>
        </w:rPr>
        <w:t>。</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三、服务内容，包括每项服务的具体内容。</w:t>
      </w:r>
    </w:p>
    <w:p>
      <w:pPr>
        <w:adjustRightInd w:val="0"/>
        <w:snapToGrid w:val="0"/>
        <w:spacing w:line="360" w:lineRule="auto"/>
        <w:ind w:firstLine="640" w:firstLineChars="200"/>
        <w:rPr>
          <w:rFonts w:hint="eastAsia" w:ascii="彩虹楷体" w:hAnsi="宋体" w:eastAsia="彩虹楷体" w:cs="Times New Roman"/>
          <w:b/>
          <w:snapToGrid w:val="0"/>
          <w:kern w:val="0"/>
          <w:sz w:val="32"/>
          <w:szCs w:val="32"/>
        </w:rPr>
      </w:pPr>
      <w:r>
        <w:rPr>
          <w:rFonts w:hint="eastAsia" w:ascii="彩虹粗仿宋" w:hAnsi="宋体" w:eastAsia="彩虹粗仿宋" w:cs="Times New Roman"/>
          <w:snapToGrid w:val="0"/>
          <w:kern w:val="0"/>
          <w:sz w:val="32"/>
          <w:szCs w:val="32"/>
          <w:lang w:bidi="ar"/>
        </w:rPr>
        <w:t>服务内容主要是</w:t>
      </w:r>
      <w:r>
        <w:rPr>
          <w:rFonts w:hint="eastAsia" w:ascii="彩虹粗仿宋" w:hAnsi="宋体" w:eastAsia="彩虹粗仿宋" w:cs="Times New Roman"/>
          <w:snapToGrid w:val="0"/>
          <w:kern w:val="0"/>
          <w:sz w:val="32"/>
          <w:szCs w:val="32"/>
          <w:lang w:val="en-US" w:eastAsia="zh-CN" w:bidi="ar"/>
        </w:rPr>
        <w:t>食宿和场地</w:t>
      </w:r>
      <w:r>
        <w:rPr>
          <w:rFonts w:hint="eastAsia" w:ascii="彩虹粗仿宋" w:hAnsi="宋体" w:eastAsia="彩虹粗仿宋" w:cs="Times New Roman"/>
          <w:snapToGrid w:val="0"/>
          <w:kern w:val="0"/>
          <w:sz w:val="32"/>
          <w:szCs w:val="32"/>
          <w:lang w:bidi="ar"/>
        </w:rPr>
        <w:t>服务，也可提供自助洗衣服务、图书借阅服务、擦鞋服务、健身房免费使用等。</w:t>
      </w:r>
    </w:p>
    <w:p>
      <w:pPr>
        <w:adjustRightInd w:val="0"/>
        <w:snapToGrid w:val="0"/>
        <w:spacing w:line="560" w:lineRule="exact"/>
        <w:ind w:firstLine="643" w:firstLineChars="200"/>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（一）食宿</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地理位置便利、硬件设施设备良好、周边环境相对安静、交通便利、住宿环境干净卫生。</w:t>
      </w:r>
      <w:r>
        <w:rPr>
          <w:rFonts w:hint="eastAsia" w:ascii="彩虹粗仿宋" w:hAnsi="宋体" w:eastAsia="彩虹粗仿宋" w:cs="Times New Roman"/>
          <w:b/>
          <w:snapToGrid w:val="0"/>
          <w:kern w:val="0"/>
          <w:sz w:val="32"/>
          <w:szCs w:val="32"/>
        </w:rPr>
        <w:t>一是</w:t>
      </w:r>
      <w:r>
        <w:rPr>
          <w:rFonts w:hint="eastAsia" w:ascii="彩虹粗仿宋" w:hAnsi="宋体" w:eastAsia="彩虹粗仿宋" w:cs="Times New Roman"/>
          <w:snapToGrid w:val="0"/>
          <w:kern w:val="0"/>
          <w:sz w:val="32"/>
          <w:szCs w:val="32"/>
        </w:rPr>
        <w:t>按照酒店标准提供客房清扫等服务，提供饮用水，承接我</w:t>
      </w:r>
      <w:r>
        <w:rPr>
          <w:rFonts w:hint="eastAsia" w:ascii="彩虹粗仿宋" w:hAnsi="宋体" w:eastAsia="彩虹粗仿宋" w:cs="Times New Roman"/>
          <w:snapToGrid w:val="0"/>
          <w:kern w:val="0"/>
          <w:sz w:val="32"/>
          <w:szCs w:val="32"/>
          <w:lang w:val="en-US" w:eastAsia="zh-CN"/>
        </w:rPr>
        <w:t>司培训</w:t>
      </w:r>
      <w:r>
        <w:rPr>
          <w:rFonts w:hint="eastAsia" w:ascii="彩虹粗仿宋" w:hAnsi="宋体" w:eastAsia="彩虹粗仿宋" w:cs="Times New Roman"/>
          <w:snapToGrid w:val="0"/>
          <w:kern w:val="0"/>
          <w:sz w:val="32"/>
          <w:szCs w:val="32"/>
        </w:rPr>
        <w:t>期间，尽量将我</w:t>
      </w:r>
      <w:r>
        <w:rPr>
          <w:rFonts w:hint="eastAsia" w:ascii="彩虹粗仿宋" w:hAnsi="宋体" w:eastAsia="彩虹粗仿宋" w:cs="Times New Roman"/>
          <w:snapToGrid w:val="0"/>
          <w:kern w:val="0"/>
          <w:sz w:val="32"/>
          <w:szCs w:val="32"/>
          <w:lang w:val="en-US" w:eastAsia="zh-CN"/>
        </w:rPr>
        <w:t>司员工</w:t>
      </w:r>
      <w:r>
        <w:rPr>
          <w:rFonts w:hint="eastAsia" w:ascii="彩虹粗仿宋" w:hAnsi="宋体" w:eastAsia="彩虹粗仿宋" w:cs="Times New Roman"/>
          <w:snapToGrid w:val="0"/>
          <w:kern w:val="0"/>
          <w:sz w:val="32"/>
          <w:szCs w:val="32"/>
        </w:rPr>
        <w:t>房间集中安排，尽可能保持封闭，切实保证</w:t>
      </w:r>
      <w:r>
        <w:rPr>
          <w:rFonts w:hint="eastAsia" w:ascii="彩虹粗仿宋" w:hAnsi="宋体" w:eastAsia="彩虹粗仿宋" w:cs="Times New Roman"/>
          <w:snapToGrid w:val="0"/>
          <w:kern w:val="0"/>
          <w:sz w:val="32"/>
          <w:szCs w:val="32"/>
          <w:lang w:val="en-US" w:eastAsia="zh-CN"/>
        </w:rPr>
        <w:t>参会员工</w:t>
      </w:r>
      <w:r>
        <w:rPr>
          <w:rFonts w:hint="eastAsia" w:ascii="彩虹粗仿宋" w:hAnsi="宋体" w:eastAsia="彩虹粗仿宋" w:cs="Times New Roman"/>
          <w:snapToGrid w:val="0"/>
          <w:kern w:val="0"/>
          <w:sz w:val="32"/>
          <w:szCs w:val="32"/>
        </w:rPr>
        <w:t>人身安全。</w:t>
      </w:r>
      <w:r>
        <w:rPr>
          <w:rFonts w:hint="eastAsia" w:ascii="彩虹粗仿宋" w:hAnsi="宋体" w:eastAsia="彩虹粗仿宋" w:cs="Times New Roman"/>
          <w:b/>
          <w:snapToGrid w:val="0"/>
          <w:kern w:val="0"/>
          <w:sz w:val="32"/>
          <w:szCs w:val="32"/>
        </w:rPr>
        <w:t>二是</w:t>
      </w:r>
      <w:r>
        <w:rPr>
          <w:rFonts w:hint="eastAsia" w:ascii="彩虹粗仿宋" w:hAnsi="宋体" w:eastAsia="彩虹粗仿宋" w:cs="Times New Roman"/>
          <w:snapToGrid w:val="0"/>
          <w:kern w:val="0"/>
          <w:sz w:val="32"/>
          <w:szCs w:val="32"/>
        </w:rPr>
        <w:t>可以按照每人每天</w:t>
      </w:r>
      <w:r>
        <w:rPr>
          <w:rFonts w:hint="eastAsia" w:ascii="彩虹粗仿宋" w:hAnsi="宋体" w:eastAsia="彩虹粗仿宋" w:cs="Times New Roman"/>
          <w:snapToGrid w:val="0"/>
          <w:kern w:val="0"/>
          <w:sz w:val="32"/>
          <w:szCs w:val="32"/>
          <w:lang w:val="en-US" w:eastAsia="zh-CN"/>
        </w:rPr>
        <w:t>固定的</w:t>
      </w:r>
      <w:r>
        <w:rPr>
          <w:rFonts w:hint="eastAsia" w:ascii="彩虹粗仿宋" w:hAnsi="宋体" w:eastAsia="彩虹粗仿宋" w:cs="Times New Roman"/>
          <w:snapToGrid w:val="0"/>
          <w:kern w:val="0"/>
          <w:sz w:val="32"/>
          <w:szCs w:val="32"/>
        </w:rPr>
        <w:t>标准提供三餐，餐饮应做到干净卫生、品类丰盛、营养搭配合理，并且能够照顾个别培训学员民族风俗，保证不出现食品安全和群体性卫生事件。</w:t>
      </w:r>
    </w:p>
    <w:p>
      <w:pPr>
        <w:adjustRightInd w:val="0"/>
        <w:snapToGrid w:val="0"/>
        <w:spacing w:line="560" w:lineRule="exact"/>
        <w:ind w:firstLine="643" w:firstLineChars="200"/>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（二）场地</w:t>
      </w:r>
    </w:p>
    <w:p>
      <w:pPr>
        <w:adjustRightInd w:val="0"/>
        <w:snapToGrid w:val="0"/>
        <w:spacing w:line="360" w:lineRule="auto"/>
        <w:ind w:firstLine="643" w:firstLineChars="200"/>
        <w:rPr>
          <w:rFonts w:hint="eastAsia" w:ascii="彩虹粗仿宋" w:hAnsi="宋体" w:eastAsia="彩虹粗仿宋"/>
          <w:snapToGrid w:val="0"/>
          <w:kern w:val="0"/>
          <w:sz w:val="32"/>
          <w:szCs w:val="32"/>
        </w:rPr>
      </w:pPr>
      <w:r>
        <w:rPr>
          <w:rFonts w:hint="eastAsia" w:ascii="彩虹粗仿宋" w:hAnsi="宋体" w:eastAsia="彩虹粗仿宋" w:cs="Times New Roman"/>
          <w:b/>
          <w:snapToGrid w:val="0"/>
          <w:kern w:val="0"/>
          <w:sz w:val="32"/>
          <w:szCs w:val="32"/>
        </w:rPr>
        <w:t>一是</w:t>
      </w:r>
      <w:r>
        <w:rPr>
          <w:rFonts w:hint="eastAsia" w:ascii="彩虹粗仿宋" w:hAnsi="宋体" w:eastAsia="彩虹粗仿宋" w:cs="Times New Roman"/>
          <w:snapToGrid w:val="0"/>
          <w:kern w:val="0"/>
          <w:sz w:val="32"/>
          <w:szCs w:val="32"/>
        </w:rPr>
        <w:t>具有可以</w:t>
      </w:r>
      <w:r>
        <w:rPr>
          <w:rFonts w:hint="eastAsia" w:ascii="彩虹粗仿宋" w:hAnsi="宋体" w:eastAsia="彩虹粗仿宋" w:cs="Times New Roman"/>
          <w:snapToGrid w:val="0"/>
          <w:kern w:val="0"/>
          <w:sz w:val="32"/>
          <w:szCs w:val="32"/>
          <w:lang w:val="en-US" w:eastAsia="zh-CN"/>
        </w:rPr>
        <w:t>分别</w:t>
      </w:r>
      <w:r>
        <w:rPr>
          <w:rFonts w:hint="eastAsia" w:ascii="彩虹粗仿宋" w:hAnsi="宋体" w:eastAsia="彩虹粗仿宋" w:cs="Times New Roman"/>
          <w:snapToGrid w:val="0"/>
          <w:kern w:val="0"/>
          <w:sz w:val="32"/>
          <w:szCs w:val="32"/>
        </w:rPr>
        <w:t>容纳培</w:t>
      </w:r>
      <w:r>
        <w:rPr>
          <w:rFonts w:hint="eastAsia" w:ascii="彩虹粗仿宋" w:hAnsi="宋体" w:eastAsia="彩虹粗仿宋" w:cs="Times New Roman"/>
          <w:snapToGrid w:val="0"/>
          <w:kern w:val="0"/>
          <w:sz w:val="32"/>
          <w:szCs w:val="32"/>
          <w:lang w:val="en-US" w:eastAsia="zh-CN"/>
        </w:rPr>
        <w:t>200</w:t>
      </w:r>
      <w:r>
        <w:rPr>
          <w:rFonts w:hint="eastAsia" w:ascii="彩虹粗仿宋" w:hAnsi="宋体" w:eastAsia="彩虹粗仿宋" w:cs="Times New Roman"/>
          <w:snapToGrid w:val="0"/>
          <w:kern w:val="0"/>
          <w:sz w:val="32"/>
          <w:szCs w:val="32"/>
        </w:rPr>
        <w:t>人</w:t>
      </w:r>
      <w:r>
        <w:rPr>
          <w:rFonts w:hint="eastAsia" w:ascii="彩虹粗仿宋" w:hAnsi="宋体" w:eastAsia="彩虹粗仿宋" w:cs="Times New Roman"/>
          <w:snapToGrid w:val="0"/>
          <w:kern w:val="0"/>
          <w:sz w:val="32"/>
          <w:szCs w:val="32"/>
          <w:lang w:val="en-US" w:eastAsia="zh-CN"/>
        </w:rPr>
        <w:t>左右</w:t>
      </w:r>
      <w:bookmarkStart w:id="0" w:name="_GoBack"/>
      <w:bookmarkEnd w:id="0"/>
      <w:r>
        <w:rPr>
          <w:rFonts w:hint="eastAsia" w:ascii="彩虹粗仿宋" w:hAnsi="宋体" w:eastAsia="彩虹粗仿宋" w:cs="Times New Roman"/>
          <w:snapToGrid w:val="0"/>
          <w:kern w:val="0"/>
          <w:sz w:val="32"/>
          <w:szCs w:val="32"/>
          <w:lang w:val="en-US" w:eastAsia="zh-CN"/>
        </w:rPr>
        <w:t>的培训</w:t>
      </w:r>
      <w:r>
        <w:rPr>
          <w:rFonts w:hint="eastAsia" w:ascii="彩虹粗仿宋" w:hAnsi="宋体" w:eastAsia="彩虹粗仿宋" w:cs="Times New Roman"/>
          <w:snapToGrid w:val="0"/>
          <w:kern w:val="0"/>
          <w:sz w:val="32"/>
          <w:szCs w:val="32"/>
        </w:rPr>
        <w:t>室，设有LED屏或投影仪（屏幕应保障最后一排人员看清授课内容）、音响等必要授课设备，培训教室应通风良好并保证冬季取暖和夏季空调性能较好。具有多间小教室或会议室可供分组研讨使用。</w:t>
      </w:r>
      <w:r>
        <w:rPr>
          <w:rFonts w:hint="eastAsia" w:ascii="彩虹粗仿宋" w:hAnsi="宋体" w:eastAsia="彩虹粗仿宋" w:cs="Times New Roman"/>
          <w:b/>
          <w:snapToGrid w:val="0"/>
          <w:kern w:val="0"/>
          <w:sz w:val="32"/>
          <w:szCs w:val="32"/>
        </w:rPr>
        <w:t>二是</w:t>
      </w:r>
      <w:r>
        <w:rPr>
          <w:rFonts w:hint="eastAsia" w:ascii="彩虹粗仿宋" w:hAnsi="宋体" w:eastAsia="彩虹粗仿宋" w:cs="Times New Roman"/>
          <w:snapToGrid w:val="0"/>
          <w:kern w:val="0"/>
          <w:sz w:val="32"/>
          <w:szCs w:val="32"/>
        </w:rPr>
        <w:t>具有可容纳</w:t>
      </w:r>
      <w:r>
        <w:rPr>
          <w:rFonts w:hint="eastAsia" w:ascii="彩虹粗仿宋" w:hAnsi="宋体" w:eastAsia="彩虹粗仿宋" w:cs="Times New Roman"/>
          <w:snapToGrid w:val="0"/>
          <w:kern w:val="0"/>
          <w:sz w:val="32"/>
          <w:szCs w:val="32"/>
          <w:lang w:val="en-US" w:eastAsia="zh-CN"/>
        </w:rPr>
        <w:t>200</w:t>
      </w:r>
      <w:r>
        <w:rPr>
          <w:rFonts w:hint="eastAsia" w:ascii="彩虹粗仿宋" w:hAnsi="宋体" w:eastAsia="彩虹粗仿宋" w:cs="Times New Roman"/>
          <w:snapToGrid w:val="0"/>
          <w:kern w:val="0"/>
          <w:sz w:val="32"/>
          <w:szCs w:val="32"/>
        </w:rPr>
        <w:t>人</w:t>
      </w:r>
      <w:r>
        <w:rPr>
          <w:rFonts w:hint="eastAsia" w:ascii="彩虹粗仿宋" w:hAnsi="宋体" w:eastAsia="彩虹粗仿宋" w:cs="Times New Roman"/>
          <w:snapToGrid w:val="0"/>
          <w:kern w:val="0"/>
          <w:sz w:val="32"/>
          <w:szCs w:val="32"/>
          <w:lang w:val="en-US" w:eastAsia="zh-CN"/>
        </w:rPr>
        <w:t>左右</w:t>
      </w:r>
      <w:r>
        <w:rPr>
          <w:rFonts w:hint="eastAsia" w:ascii="彩虹粗仿宋" w:hAnsi="宋体" w:eastAsia="彩虹粗仿宋" w:cs="Times New Roman"/>
          <w:snapToGrid w:val="0"/>
          <w:kern w:val="0"/>
          <w:sz w:val="32"/>
          <w:szCs w:val="32"/>
        </w:rPr>
        <w:t>同时就餐的场地。</w:t>
      </w:r>
      <w:r>
        <w:rPr>
          <w:rFonts w:hint="eastAsia" w:ascii="彩虹粗仿宋" w:hAnsi="宋体" w:eastAsia="彩虹粗仿宋" w:cs="Times New Roman"/>
          <w:b/>
          <w:snapToGrid w:val="0"/>
          <w:kern w:val="0"/>
          <w:sz w:val="32"/>
          <w:szCs w:val="32"/>
        </w:rPr>
        <w:t>三是</w:t>
      </w:r>
      <w:r>
        <w:rPr>
          <w:rFonts w:hint="eastAsia" w:ascii="彩虹粗仿宋" w:hAnsi="宋体" w:eastAsia="彩虹粗仿宋" w:cs="Times New Roman"/>
          <w:snapToGrid w:val="0"/>
          <w:kern w:val="0"/>
          <w:sz w:val="32"/>
          <w:szCs w:val="32"/>
        </w:rPr>
        <w:t>可以实现</w:t>
      </w:r>
      <w:r>
        <w:rPr>
          <w:rFonts w:hint="eastAsia" w:ascii="彩虹粗仿宋" w:hAnsi="宋体" w:eastAsia="彩虹粗仿宋" w:cs="Times New Roman"/>
          <w:snapToGrid w:val="0"/>
          <w:kern w:val="0"/>
          <w:sz w:val="32"/>
          <w:szCs w:val="32"/>
          <w:lang w:val="en-US" w:eastAsia="zh-CN"/>
        </w:rPr>
        <w:t>培训场地培训</w:t>
      </w:r>
      <w:r>
        <w:rPr>
          <w:rFonts w:hint="eastAsia" w:ascii="彩虹粗仿宋" w:hAnsi="宋体" w:eastAsia="彩虹粗仿宋" w:cs="Times New Roman"/>
          <w:snapToGrid w:val="0"/>
          <w:kern w:val="0"/>
          <w:sz w:val="32"/>
          <w:szCs w:val="32"/>
        </w:rPr>
        <w:t>期间管理，控制</w:t>
      </w:r>
      <w:r>
        <w:rPr>
          <w:rFonts w:hint="eastAsia" w:ascii="彩虹粗仿宋" w:hAnsi="宋体" w:eastAsia="彩虹粗仿宋" w:cs="Times New Roman"/>
          <w:snapToGrid w:val="0"/>
          <w:kern w:val="0"/>
          <w:sz w:val="32"/>
          <w:szCs w:val="32"/>
          <w:lang w:eastAsia="zh-CN"/>
        </w:rPr>
        <w:t>培训</w:t>
      </w:r>
      <w:r>
        <w:rPr>
          <w:rFonts w:hint="eastAsia" w:ascii="彩虹粗仿宋" w:hAnsi="宋体" w:eastAsia="彩虹粗仿宋" w:cs="Times New Roman"/>
          <w:snapToGrid w:val="0"/>
          <w:kern w:val="0"/>
          <w:sz w:val="32"/>
          <w:szCs w:val="32"/>
        </w:rPr>
        <w:t>人员私自外出造成的不良影响。</w:t>
      </w:r>
      <w:r>
        <w:rPr>
          <w:rFonts w:hint="eastAsia" w:ascii="彩虹粗仿宋" w:hAnsi="宋体" w:eastAsia="彩虹粗仿宋" w:cs="Times New Roman"/>
          <w:b/>
          <w:snapToGrid w:val="0"/>
          <w:kern w:val="0"/>
          <w:sz w:val="32"/>
          <w:szCs w:val="32"/>
        </w:rPr>
        <w:t>四是</w:t>
      </w:r>
      <w:r>
        <w:rPr>
          <w:rFonts w:hint="eastAsia" w:ascii="彩虹粗仿宋" w:hAnsi="宋体" w:eastAsia="彩虹粗仿宋" w:cs="Times New Roman"/>
          <w:snapToGrid w:val="0"/>
          <w:kern w:val="0"/>
          <w:sz w:val="32"/>
          <w:szCs w:val="32"/>
          <w:lang w:val="en-US" w:eastAsia="zh-CN"/>
        </w:rPr>
        <w:t>培训</w:t>
      </w:r>
      <w:r>
        <w:rPr>
          <w:rFonts w:hint="eastAsia" w:ascii="彩虹粗仿宋" w:hAnsi="宋体" w:eastAsia="彩虹粗仿宋" w:cs="Times New Roman"/>
          <w:snapToGrid w:val="0"/>
          <w:kern w:val="0"/>
          <w:sz w:val="32"/>
          <w:szCs w:val="32"/>
        </w:rPr>
        <w:t>场地和食宿地点原则上在同一园区内，应保证</w:t>
      </w:r>
      <w:r>
        <w:rPr>
          <w:rFonts w:hint="eastAsia" w:ascii="彩虹粗仿宋" w:hAnsi="宋体" w:eastAsia="彩虹粗仿宋" w:cs="Times New Roman"/>
          <w:snapToGrid w:val="0"/>
          <w:kern w:val="0"/>
          <w:sz w:val="32"/>
          <w:szCs w:val="32"/>
          <w:lang w:val="en-US" w:eastAsia="zh-CN"/>
        </w:rPr>
        <w:t>培训人员</w:t>
      </w:r>
      <w:r>
        <w:rPr>
          <w:rFonts w:hint="eastAsia" w:ascii="彩虹粗仿宋" w:hAnsi="宋体" w:eastAsia="彩虹粗仿宋" w:cs="Times New Roman"/>
          <w:snapToGrid w:val="0"/>
          <w:kern w:val="0"/>
          <w:sz w:val="32"/>
          <w:szCs w:val="32"/>
        </w:rPr>
        <w:t>就餐与</w:t>
      </w:r>
      <w:r>
        <w:rPr>
          <w:rFonts w:hint="eastAsia" w:ascii="彩虹粗仿宋" w:hAnsi="宋体" w:eastAsia="彩虹粗仿宋" w:cs="Times New Roman"/>
          <w:snapToGrid w:val="0"/>
          <w:kern w:val="0"/>
          <w:sz w:val="32"/>
          <w:szCs w:val="32"/>
          <w:lang w:val="en-US" w:eastAsia="zh-CN"/>
        </w:rPr>
        <w:t>上课</w:t>
      </w:r>
      <w:r>
        <w:rPr>
          <w:rFonts w:hint="eastAsia" w:ascii="彩虹粗仿宋" w:hAnsi="宋体" w:eastAsia="彩虹粗仿宋" w:cs="Times New Roman"/>
          <w:snapToGrid w:val="0"/>
          <w:kern w:val="0"/>
          <w:sz w:val="32"/>
          <w:szCs w:val="32"/>
        </w:rPr>
        <w:t>就近就便。</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四、服务团队，包括项目负责人资质经验、项目团队成员数量结构和资质经验等</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彩虹粗仿宋" w:eastAsia="彩虹粗仿宋" w:cs="彩虹粗仿宋"/>
          <w:sz w:val="32"/>
          <w:szCs w:val="32"/>
          <w:lang w:bidi="ar"/>
        </w:rPr>
        <w:t>具有较为丰富的服务经验，有专门的服务团队和专职客户经理主动与</w:t>
      </w:r>
      <w:r>
        <w:rPr>
          <w:rFonts w:hint="eastAsia" w:ascii="彩虹粗仿宋" w:hAnsi="彩虹粗仿宋" w:eastAsia="彩虹粗仿宋" w:cs="彩虹粗仿宋"/>
          <w:sz w:val="32"/>
          <w:szCs w:val="32"/>
          <w:lang w:val="en-US" w:eastAsia="zh-CN" w:bidi="ar"/>
        </w:rPr>
        <w:t>我司</w:t>
      </w:r>
      <w:r>
        <w:rPr>
          <w:rFonts w:hint="eastAsia" w:ascii="彩虹粗仿宋" w:hAnsi="彩虹粗仿宋" w:eastAsia="彩虹粗仿宋" w:cs="彩虹粗仿宋"/>
          <w:sz w:val="32"/>
          <w:szCs w:val="32"/>
          <w:lang w:bidi="ar"/>
        </w:rPr>
        <w:t>对接并做好服务，确保双方沟通协调的及时性。酒店专职客户经理无违法犯罪记录，且相对固定，确因工作原因发生变动，应及时通知我</w:t>
      </w:r>
      <w:r>
        <w:rPr>
          <w:rFonts w:hint="eastAsia" w:ascii="彩虹粗仿宋" w:hAnsi="彩虹粗仿宋" w:eastAsia="彩虹粗仿宋" w:cs="彩虹粗仿宋"/>
          <w:sz w:val="32"/>
          <w:szCs w:val="32"/>
          <w:lang w:val="en-US" w:eastAsia="zh-CN" w:bidi="ar"/>
        </w:rPr>
        <w:t>司</w:t>
      </w:r>
      <w:r>
        <w:rPr>
          <w:rFonts w:hint="eastAsia" w:ascii="彩虹粗仿宋" w:hAnsi="彩虹粗仿宋" w:eastAsia="彩虹粗仿宋" w:cs="彩虹粗仿宋"/>
          <w:sz w:val="32"/>
          <w:szCs w:val="32"/>
          <w:lang w:bidi="ar"/>
        </w:rPr>
        <w:t>。</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五、服务质量要求，包括项目进度计划安排、方案与需求的契合度、对项目理解情况、服务质量保证措施、应急方案、信息保密、增值服务、服务结果验收标准等。</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bidi="ar"/>
        </w:rPr>
        <w:t>1.提供整体住宿服务方案，包括但不限于房型介绍、设施设备配置、对</w:t>
      </w:r>
      <w:r>
        <w:rPr>
          <w:rFonts w:hint="eastAsia" w:ascii="彩虹粗仿宋" w:hAnsi="宋体" w:eastAsia="彩虹粗仿宋" w:cs="Times New Roman"/>
          <w:snapToGrid w:val="0"/>
          <w:kern w:val="0"/>
          <w:sz w:val="32"/>
          <w:szCs w:val="32"/>
          <w:lang w:val="en-US" w:eastAsia="zh-CN" w:bidi="ar"/>
        </w:rPr>
        <w:t>我司</w:t>
      </w:r>
      <w:r>
        <w:rPr>
          <w:rFonts w:hint="eastAsia" w:ascii="彩虹粗仿宋" w:hAnsi="宋体" w:eastAsia="彩虹粗仿宋" w:cs="Times New Roman"/>
          <w:snapToGrid w:val="0"/>
          <w:kern w:val="0"/>
          <w:sz w:val="32"/>
          <w:szCs w:val="32"/>
          <w:lang w:bidi="ar"/>
        </w:rPr>
        <w:t>优先预定场地、投诉事项应急方案、增值服务等。</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bidi="ar"/>
        </w:rPr>
        <w:t>2.住宿环境整洁、干净，能提供</w:t>
      </w:r>
      <w:r>
        <w:rPr>
          <w:rFonts w:hint="eastAsia" w:ascii="彩虹粗仿宋" w:hAnsi="宋体" w:eastAsia="彩虹粗仿宋" w:cs="Times New Roman"/>
          <w:kern w:val="0"/>
          <w:sz w:val="32"/>
          <w:szCs w:val="32"/>
          <w:lang w:bidi="ar"/>
        </w:rPr>
        <w:t>wifi</w:t>
      </w:r>
      <w:r>
        <w:rPr>
          <w:rFonts w:hint="eastAsia" w:ascii="彩虹粗仿宋" w:hAnsi="宋体" w:eastAsia="彩虹粗仿宋" w:cs="Times New Roman"/>
          <w:snapToGrid w:val="0"/>
          <w:kern w:val="0"/>
          <w:sz w:val="32"/>
          <w:szCs w:val="32"/>
          <w:lang w:bidi="ar"/>
        </w:rPr>
        <w:t>、洗浴用品、每日清洁服务。</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bidi="ar"/>
        </w:rPr>
        <w:t>3.安全卫生要求：设施设备、清洁卫生、服务质量等应符合国家或酒店行业规定标准。</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val="en-US" w:eastAsia="zh-CN" w:bidi="ar"/>
        </w:rPr>
        <w:t>4</w:t>
      </w:r>
      <w:r>
        <w:rPr>
          <w:rFonts w:hint="eastAsia" w:ascii="彩虹粗仿宋" w:hAnsi="宋体" w:eastAsia="彩虹粗仿宋" w:cs="Times New Roman"/>
          <w:snapToGrid w:val="0"/>
          <w:kern w:val="0"/>
          <w:sz w:val="32"/>
          <w:szCs w:val="32"/>
          <w:lang w:bidi="ar"/>
        </w:rPr>
        <w:t>.供应商无正当理由不得拒绝提供承诺的服务和价格，并保证按照协议提供相应的服务质量，不得因价格优惠而减少服务项目、降低服务质量。</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val="en-US" w:eastAsia="zh-CN" w:bidi="ar"/>
        </w:rPr>
        <w:t>5</w:t>
      </w:r>
      <w:r>
        <w:rPr>
          <w:rFonts w:hint="eastAsia" w:ascii="彩虹粗仿宋" w:hAnsi="宋体" w:eastAsia="彩虹粗仿宋" w:cs="Times New Roman"/>
          <w:snapToGrid w:val="0"/>
          <w:kern w:val="0"/>
          <w:sz w:val="32"/>
          <w:szCs w:val="32"/>
          <w:lang w:bidi="ar"/>
        </w:rPr>
        <w:t>.供应商承诺向我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提供的各项服务价格为对外提供的最低价格，如签订协议后遇价格调整或实际对外价格低于入选价格，则按孰低价格执行。</w:t>
      </w:r>
    </w:p>
    <w:p>
      <w:pPr>
        <w:adjustRightInd w:val="0"/>
        <w:snapToGrid w:val="0"/>
        <w:spacing w:line="360" w:lineRule="auto"/>
        <w:ind w:firstLine="640" w:firstLineChars="200"/>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val="en-US" w:eastAsia="zh-CN" w:bidi="ar"/>
        </w:rPr>
        <w:t>6</w:t>
      </w:r>
      <w:r>
        <w:rPr>
          <w:rFonts w:hint="eastAsia" w:ascii="彩虹粗仿宋" w:hAnsi="宋体" w:eastAsia="彩虹粗仿宋" w:cs="Times New Roman"/>
          <w:snapToGrid w:val="0"/>
          <w:kern w:val="0"/>
          <w:sz w:val="32"/>
          <w:szCs w:val="32"/>
          <w:lang w:bidi="ar"/>
        </w:rPr>
        <w:t>.供应商提供服务期间，应确保我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人员的安全。如期间发生安全问题及事故，且主要是由于供应商方原因造成的，由供应商承担一切损失及相关法律责任。</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cs="Times New Roman"/>
          <w:snapToGrid w:val="0"/>
          <w:kern w:val="0"/>
          <w:sz w:val="32"/>
          <w:szCs w:val="32"/>
          <w:lang w:val="en-US" w:eastAsia="zh-CN" w:bidi="ar"/>
        </w:rPr>
        <w:t>7</w:t>
      </w:r>
      <w:r>
        <w:rPr>
          <w:rFonts w:hint="eastAsia" w:ascii="彩虹粗仿宋" w:hAnsi="宋体" w:eastAsia="彩虹粗仿宋" w:cs="Times New Roman"/>
          <w:snapToGrid w:val="0"/>
          <w:kern w:val="0"/>
          <w:sz w:val="32"/>
          <w:szCs w:val="32"/>
          <w:lang w:bidi="ar"/>
        </w:rPr>
        <w:t>.保密要求：除双方共同认可的信息发布外，供应商对其获知的我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相关的所有有形、无形的信息及资料中的商业秘密负有保密义务，且不得以任何形式向第三方泄露我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人员的个人信息。</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六、服务数量要求，包括采购服务数量及在各使用机构拟分配数量等。</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彩虹粗仿宋" w:eastAsia="彩虹粗仿宋" w:cs="彩虹粗仿宋"/>
          <w:sz w:val="32"/>
          <w:szCs w:val="32"/>
          <w:lang w:val="en-US" w:eastAsia="zh-CN" w:bidi="ar"/>
        </w:rPr>
        <w:t>此次会议</w:t>
      </w:r>
      <w:r>
        <w:rPr>
          <w:rFonts w:hint="eastAsia" w:ascii="彩虹粗仿宋" w:hAnsi="彩虹粗仿宋" w:eastAsia="彩虹粗仿宋" w:cs="彩虹粗仿宋"/>
          <w:sz w:val="32"/>
          <w:szCs w:val="32"/>
          <w:lang w:bidi="ar"/>
        </w:rPr>
        <w:t>预估住宿数量为</w:t>
      </w:r>
      <w:r>
        <w:rPr>
          <w:rFonts w:hint="eastAsia" w:ascii="彩虹粗仿宋" w:hAnsi="彩虹粗仿宋" w:eastAsia="彩虹粗仿宋" w:cs="彩虹粗仿宋"/>
          <w:sz w:val="32"/>
          <w:szCs w:val="32"/>
          <w:lang w:val="en-US" w:eastAsia="zh-CN" w:bidi="ar"/>
        </w:rPr>
        <w:t>1228</w:t>
      </w:r>
      <w:r>
        <w:rPr>
          <w:rFonts w:hint="eastAsia" w:ascii="彩虹粗仿宋" w:hAnsi="彩虹粗仿宋" w:eastAsia="彩虹粗仿宋" w:cs="彩虹粗仿宋"/>
          <w:sz w:val="32"/>
          <w:szCs w:val="32"/>
          <w:lang w:bidi="ar"/>
        </w:rPr>
        <w:t>间(晚)，其中单间预计</w:t>
      </w:r>
      <w:r>
        <w:rPr>
          <w:rFonts w:hint="eastAsia" w:ascii="彩虹粗仿宋" w:hAnsi="彩虹粗仿宋" w:eastAsia="彩虹粗仿宋" w:cs="彩虹粗仿宋"/>
          <w:sz w:val="32"/>
          <w:szCs w:val="32"/>
          <w:lang w:val="en-US" w:eastAsia="zh-CN" w:bidi="ar"/>
        </w:rPr>
        <w:t>28</w:t>
      </w:r>
      <w:r>
        <w:rPr>
          <w:rFonts w:hint="eastAsia" w:ascii="彩虹粗仿宋" w:hAnsi="彩虹粗仿宋" w:eastAsia="彩虹粗仿宋" w:cs="彩虹粗仿宋"/>
          <w:sz w:val="32"/>
          <w:szCs w:val="32"/>
          <w:lang w:bidi="ar"/>
        </w:rPr>
        <w:t>间(晚)，标间</w:t>
      </w:r>
      <w:r>
        <w:rPr>
          <w:rFonts w:hint="eastAsia" w:ascii="彩虹粗仿宋" w:hAnsi="彩虹粗仿宋" w:eastAsia="彩虹粗仿宋" w:cs="彩虹粗仿宋"/>
          <w:sz w:val="32"/>
          <w:szCs w:val="32"/>
          <w:lang w:val="en-US" w:eastAsia="zh-CN" w:bidi="ar"/>
        </w:rPr>
        <w:t>1200</w:t>
      </w:r>
      <w:r>
        <w:rPr>
          <w:rFonts w:hint="eastAsia" w:ascii="彩虹粗仿宋" w:hAnsi="彩虹粗仿宋" w:eastAsia="彩虹粗仿宋" w:cs="彩虹粗仿宋"/>
          <w:sz w:val="32"/>
          <w:szCs w:val="32"/>
          <w:lang w:bidi="ar"/>
        </w:rPr>
        <w:t>间(晚)，具体</w:t>
      </w:r>
      <w:r>
        <w:rPr>
          <w:rFonts w:hint="eastAsia" w:ascii="彩虹粗仿宋" w:hAnsi="宋体" w:eastAsia="彩虹粗仿宋" w:cs="彩虹粗仿宋"/>
          <w:snapToGrid w:val="0"/>
          <w:sz w:val="32"/>
          <w:szCs w:val="32"/>
          <w:lang w:bidi="ar"/>
        </w:rPr>
        <w:t>根据</w:t>
      </w:r>
      <w:r>
        <w:rPr>
          <w:rFonts w:hint="eastAsia" w:ascii="彩虹粗仿宋" w:hAnsi="宋体" w:eastAsia="彩虹粗仿宋" w:cs="彩虹粗仿宋"/>
          <w:snapToGrid w:val="0"/>
          <w:sz w:val="32"/>
          <w:szCs w:val="32"/>
          <w:lang w:val="en-US" w:eastAsia="zh-CN" w:bidi="ar"/>
        </w:rPr>
        <w:t>培训</w:t>
      </w:r>
      <w:r>
        <w:rPr>
          <w:rFonts w:hint="eastAsia" w:ascii="彩虹粗仿宋" w:hAnsi="宋体" w:eastAsia="彩虹粗仿宋" w:cs="彩虹粗仿宋"/>
          <w:snapToGrid w:val="0"/>
          <w:sz w:val="32"/>
          <w:szCs w:val="32"/>
          <w:lang w:bidi="ar"/>
        </w:rPr>
        <w:t>安排数量确定。</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七、服务供应安排，包括时间要求、地点要求、服务过程中产生的费用问题及处理意见。</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cs="Times New Roman"/>
          <w:snapToGrid w:val="0"/>
          <w:kern w:val="0"/>
          <w:sz w:val="32"/>
          <w:szCs w:val="32"/>
          <w:lang w:bidi="ar"/>
        </w:rPr>
        <w:t>供应商门店均可提供服务，</w:t>
      </w:r>
      <w:r>
        <w:rPr>
          <w:rFonts w:hint="eastAsia" w:ascii="彩虹粗仿宋" w:hAnsi="宋体" w:eastAsia="彩虹粗仿宋" w:cs="彩虹粗仿宋"/>
          <w:snapToGrid w:val="0"/>
          <w:sz w:val="32"/>
          <w:szCs w:val="32"/>
          <w:lang w:bidi="ar"/>
        </w:rPr>
        <w:t>根据每一个</w:t>
      </w:r>
      <w:r>
        <w:rPr>
          <w:rFonts w:hint="eastAsia" w:ascii="彩虹粗仿宋" w:hAnsi="宋体" w:eastAsia="彩虹粗仿宋" w:cs="彩虹粗仿宋"/>
          <w:snapToGrid w:val="0"/>
          <w:sz w:val="32"/>
          <w:szCs w:val="32"/>
          <w:lang w:val="en-US" w:eastAsia="zh-CN" w:bidi="ar"/>
        </w:rPr>
        <w:t>培训</w:t>
      </w:r>
      <w:r>
        <w:rPr>
          <w:rFonts w:hint="eastAsia" w:ascii="彩虹粗仿宋" w:hAnsi="宋体" w:eastAsia="彩虹粗仿宋" w:cs="彩虹粗仿宋"/>
          <w:snapToGrid w:val="0"/>
          <w:sz w:val="32"/>
          <w:szCs w:val="32"/>
          <w:lang w:bidi="ar"/>
        </w:rPr>
        <w:t>安排时间，所有报价和优惠条件均不受季节变化及节假日等因素的影响，所有房间退房时间为</w:t>
      </w:r>
      <w:r>
        <w:rPr>
          <w:rFonts w:hint="eastAsia" w:ascii="彩虹粗仿宋" w:hAnsi="宋体" w:eastAsia="彩虹粗仿宋" w:cs="彩虹粗仿宋"/>
          <w:sz w:val="32"/>
          <w:szCs w:val="32"/>
          <w:lang w:bidi="ar"/>
        </w:rPr>
        <w:t>14:00</w:t>
      </w:r>
      <w:r>
        <w:rPr>
          <w:rFonts w:hint="eastAsia" w:ascii="彩虹粗仿宋" w:hAnsi="宋体" w:eastAsia="彩虹粗仿宋" w:cs="Times New Roman"/>
          <w:snapToGrid w:val="0"/>
          <w:kern w:val="0"/>
          <w:sz w:val="32"/>
          <w:szCs w:val="32"/>
          <w:lang w:bidi="ar"/>
        </w:rPr>
        <w:t>。</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八、款项支付要求，包括分期付款要求、付款方式。</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cs="Times New Roman"/>
          <w:snapToGrid w:val="0"/>
          <w:kern w:val="0"/>
          <w:sz w:val="32"/>
          <w:szCs w:val="32"/>
          <w:lang w:bidi="ar"/>
        </w:rPr>
        <w:t>在</w:t>
      </w:r>
      <w:r>
        <w:rPr>
          <w:rFonts w:hint="eastAsia" w:ascii="彩虹粗仿宋" w:hAnsi="宋体" w:eastAsia="彩虹粗仿宋" w:cs="Times New Roman"/>
          <w:snapToGrid w:val="0"/>
          <w:kern w:val="0"/>
          <w:sz w:val="32"/>
          <w:szCs w:val="32"/>
          <w:lang w:val="en-US" w:eastAsia="zh-CN" w:bidi="ar"/>
        </w:rPr>
        <w:t>培训</w:t>
      </w:r>
      <w:r>
        <w:rPr>
          <w:rFonts w:hint="eastAsia" w:ascii="彩虹粗仿宋" w:hAnsi="宋体" w:eastAsia="彩虹粗仿宋" w:cs="Times New Roman"/>
          <w:snapToGrid w:val="0"/>
          <w:kern w:val="0"/>
          <w:sz w:val="32"/>
          <w:szCs w:val="32"/>
          <w:lang w:bidi="ar"/>
        </w:rPr>
        <w:t>结束后收到供应商发票</w:t>
      </w:r>
      <w:r>
        <w:rPr>
          <w:rFonts w:hint="eastAsia" w:ascii="彩虹粗仿宋" w:hAnsi="宋体" w:eastAsia="彩虹粗仿宋" w:cs="Times New Roman"/>
          <w:kern w:val="0"/>
          <w:sz w:val="32"/>
          <w:szCs w:val="32"/>
          <w:lang w:val="en-US" w:eastAsia="zh-CN" w:bidi="ar"/>
        </w:rPr>
        <w:t>20</w:t>
      </w:r>
      <w:r>
        <w:rPr>
          <w:rFonts w:hint="eastAsia" w:ascii="彩虹粗仿宋" w:hAnsi="宋体" w:eastAsia="彩虹粗仿宋" w:cs="Times New Roman"/>
          <w:snapToGrid w:val="0"/>
          <w:kern w:val="0"/>
          <w:sz w:val="32"/>
          <w:szCs w:val="32"/>
          <w:lang w:bidi="ar"/>
        </w:rPr>
        <w:t>个工作日内支付，具体根据最终签署合同确定支付方式。</w:t>
      </w:r>
    </w:p>
    <w:p>
      <w:pPr>
        <w:numPr>
          <w:ilvl w:val="0"/>
          <w:numId w:val="2"/>
        </w:num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售后服务要求。</w:t>
      </w:r>
    </w:p>
    <w:p>
      <w:pPr>
        <w:adjustRightInd w:val="0"/>
        <w:snapToGrid w:val="0"/>
        <w:spacing w:line="360" w:lineRule="auto"/>
        <w:ind w:firstLine="640" w:firstLineChars="200"/>
        <w:rPr>
          <w:rFonts w:ascii="彩虹粗仿宋" w:hAnsi="宋体" w:eastAsia="彩虹粗仿宋" w:cs="彩虹粗仿宋"/>
          <w:kern w:val="0"/>
          <w:sz w:val="32"/>
          <w:szCs w:val="32"/>
        </w:rPr>
      </w:pPr>
      <w:r>
        <w:rPr>
          <w:rFonts w:hint="eastAsia" w:ascii="彩虹粗仿宋" w:hAnsi="宋体" w:eastAsia="彩虹粗仿宋" w:cs="彩虹粗仿宋"/>
          <w:snapToGrid w:val="0"/>
          <w:kern w:val="0"/>
          <w:sz w:val="32"/>
          <w:szCs w:val="32"/>
          <w:lang w:bidi="ar"/>
        </w:rPr>
        <w:t>1.供应商无正当理由不得拒绝为我</w:t>
      </w:r>
      <w:r>
        <w:rPr>
          <w:rFonts w:hint="eastAsia" w:ascii="彩虹粗仿宋" w:hAnsi="宋体" w:eastAsia="彩虹粗仿宋" w:cs="彩虹粗仿宋"/>
          <w:snapToGrid w:val="0"/>
          <w:kern w:val="0"/>
          <w:sz w:val="32"/>
          <w:szCs w:val="32"/>
          <w:lang w:val="en-US" w:eastAsia="zh-CN" w:bidi="ar"/>
        </w:rPr>
        <w:t>司</w:t>
      </w:r>
      <w:r>
        <w:rPr>
          <w:rFonts w:hint="eastAsia" w:ascii="彩虹粗仿宋" w:hAnsi="宋体" w:eastAsia="彩虹粗仿宋" w:cs="彩虹粗仿宋"/>
          <w:snapToGrid w:val="0"/>
          <w:kern w:val="0"/>
          <w:sz w:val="32"/>
          <w:szCs w:val="32"/>
          <w:lang w:bidi="ar"/>
        </w:rPr>
        <w:t>提供服务。如无事先沟通、因供应商原因单方面无故临时终止服务，导致我</w:t>
      </w:r>
      <w:r>
        <w:rPr>
          <w:rFonts w:hint="eastAsia" w:ascii="彩虹粗仿宋" w:hAnsi="宋体" w:eastAsia="彩虹粗仿宋" w:cs="彩虹粗仿宋"/>
          <w:snapToGrid w:val="0"/>
          <w:kern w:val="0"/>
          <w:sz w:val="32"/>
          <w:szCs w:val="32"/>
          <w:lang w:val="en-US" w:eastAsia="zh-CN" w:bidi="ar"/>
        </w:rPr>
        <w:t>司</w:t>
      </w:r>
      <w:r>
        <w:rPr>
          <w:rFonts w:hint="eastAsia" w:ascii="彩虹粗仿宋" w:hAnsi="宋体" w:eastAsia="彩虹粗仿宋" w:cs="彩虹粗仿宋"/>
          <w:snapToGrid w:val="0"/>
          <w:kern w:val="0"/>
          <w:sz w:val="32"/>
          <w:szCs w:val="32"/>
          <w:lang w:bidi="ar"/>
        </w:rPr>
        <w:t>损失的，供应商承担相应的责任，并赔偿我</w:t>
      </w:r>
      <w:r>
        <w:rPr>
          <w:rFonts w:hint="eastAsia" w:ascii="彩虹粗仿宋" w:hAnsi="宋体" w:eastAsia="彩虹粗仿宋" w:cs="彩虹粗仿宋"/>
          <w:snapToGrid w:val="0"/>
          <w:kern w:val="0"/>
          <w:sz w:val="32"/>
          <w:szCs w:val="32"/>
          <w:lang w:val="en-US" w:eastAsia="zh-CN" w:bidi="ar"/>
        </w:rPr>
        <w:t>司</w:t>
      </w:r>
      <w:r>
        <w:rPr>
          <w:rFonts w:hint="eastAsia" w:ascii="彩虹粗仿宋" w:hAnsi="宋体" w:eastAsia="彩虹粗仿宋" w:cs="彩虹粗仿宋"/>
          <w:snapToGrid w:val="0"/>
          <w:kern w:val="0"/>
          <w:sz w:val="32"/>
          <w:szCs w:val="32"/>
          <w:lang w:bidi="ar"/>
        </w:rPr>
        <w:t>因此造成的一切损失。</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cs="彩虹粗仿宋"/>
          <w:snapToGrid w:val="0"/>
          <w:kern w:val="0"/>
          <w:sz w:val="32"/>
          <w:szCs w:val="32"/>
          <w:lang w:bidi="ar"/>
        </w:rPr>
        <w:t>2.供应商无正当理由超过协议价格收取费用或采取减少服务项目等降低服务质量，我</w:t>
      </w:r>
      <w:r>
        <w:rPr>
          <w:rFonts w:hint="eastAsia" w:ascii="彩虹粗仿宋" w:hAnsi="宋体" w:eastAsia="彩虹粗仿宋" w:cs="彩虹粗仿宋"/>
          <w:snapToGrid w:val="0"/>
          <w:kern w:val="0"/>
          <w:sz w:val="32"/>
          <w:szCs w:val="32"/>
          <w:lang w:val="en-US" w:eastAsia="zh-CN" w:bidi="ar"/>
        </w:rPr>
        <w:t>司</w:t>
      </w:r>
      <w:r>
        <w:rPr>
          <w:rFonts w:hint="eastAsia" w:ascii="彩虹粗仿宋" w:hAnsi="宋体" w:eastAsia="彩虹粗仿宋" w:cs="彩虹粗仿宋"/>
          <w:snapToGrid w:val="0"/>
          <w:kern w:val="0"/>
          <w:sz w:val="32"/>
          <w:szCs w:val="32"/>
          <w:lang w:bidi="ar"/>
        </w:rPr>
        <w:t>有权单方面终止协议，且供应商不得参加我</w:t>
      </w:r>
      <w:r>
        <w:rPr>
          <w:rFonts w:hint="eastAsia" w:ascii="彩虹粗仿宋" w:hAnsi="宋体" w:eastAsia="彩虹粗仿宋" w:cs="彩虹粗仿宋"/>
          <w:snapToGrid w:val="0"/>
          <w:kern w:val="0"/>
          <w:sz w:val="32"/>
          <w:szCs w:val="32"/>
          <w:lang w:val="en-US" w:eastAsia="zh-CN" w:bidi="ar"/>
        </w:rPr>
        <w:t>司</w:t>
      </w:r>
      <w:r>
        <w:rPr>
          <w:rFonts w:hint="eastAsia" w:ascii="彩虹粗仿宋" w:hAnsi="宋体" w:eastAsia="彩虹粗仿宋" w:cs="彩虹粗仿宋"/>
          <w:snapToGrid w:val="0"/>
          <w:kern w:val="0"/>
          <w:sz w:val="32"/>
          <w:szCs w:val="32"/>
          <w:lang w:bidi="ar"/>
        </w:rPr>
        <w:t>下一轮次的协议酒店集中采购。</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十、报价要求。</w:t>
      </w:r>
    </w:p>
    <w:p>
      <w:pPr>
        <w:adjustRightInd w:val="0"/>
        <w:snapToGrid w:val="0"/>
        <w:spacing w:line="360" w:lineRule="auto"/>
        <w:ind w:firstLine="640" w:firstLineChars="200"/>
        <w:rPr>
          <w:rFonts w:hint="eastAsia" w:ascii="彩虹粗仿宋" w:hAnsi="宋体" w:eastAsia="彩虹粗仿宋" w:cs="Times New Roman"/>
          <w:kern w:val="0"/>
          <w:sz w:val="32"/>
          <w:szCs w:val="32"/>
          <w:lang w:eastAsia="zh-CN"/>
        </w:rPr>
      </w:pPr>
      <w:r>
        <w:rPr>
          <w:rFonts w:hint="eastAsia" w:ascii="彩虹粗仿宋" w:hAnsi="宋体" w:eastAsia="彩虹粗仿宋" w:cs="Times New Roman"/>
          <w:snapToGrid w:val="0"/>
          <w:kern w:val="0"/>
          <w:sz w:val="32"/>
          <w:szCs w:val="32"/>
          <w:lang w:bidi="ar"/>
        </w:rPr>
        <w:t>1.房型单价需区分含早餐、不含早餐两种类型</w:t>
      </w:r>
      <w:r>
        <w:rPr>
          <w:rFonts w:hint="eastAsia" w:ascii="彩虹粗仿宋" w:hAnsi="宋体" w:eastAsia="彩虹粗仿宋" w:cs="Times New Roman"/>
          <w:snapToGrid w:val="0"/>
          <w:kern w:val="0"/>
          <w:sz w:val="32"/>
          <w:szCs w:val="32"/>
          <w:lang w:eastAsia="zh-CN" w:bidi="ar"/>
        </w:rPr>
        <w:t>。</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cs="Times New Roman"/>
          <w:snapToGrid w:val="0"/>
          <w:kern w:val="0"/>
          <w:sz w:val="32"/>
          <w:szCs w:val="32"/>
          <w:lang w:bidi="ar"/>
        </w:rPr>
        <w:t>2.供应商如因酒店淡季下调酒店住宿服务价格时，应同步下调我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酒店</w:t>
      </w:r>
      <w:r>
        <w:rPr>
          <w:rFonts w:hint="eastAsia" w:ascii="彩虹粗仿宋" w:hAnsi="宋体" w:eastAsia="彩虹粗仿宋" w:cs="Times New Roman"/>
          <w:snapToGrid w:val="0"/>
          <w:kern w:val="0"/>
          <w:sz w:val="32"/>
          <w:szCs w:val="32"/>
          <w:lang w:val="en-US" w:eastAsia="zh-CN" w:bidi="ar"/>
        </w:rPr>
        <w:t>食</w:t>
      </w:r>
      <w:r>
        <w:rPr>
          <w:rFonts w:hint="eastAsia" w:ascii="彩虹粗仿宋" w:hAnsi="宋体" w:eastAsia="彩虹粗仿宋" w:cs="Times New Roman"/>
          <w:snapToGrid w:val="0"/>
          <w:kern w:val="0"/>
          <w:sz w:val="32"/>
          <w:szCs w:val="32"/>
          <w:lang w:bidi="ar"/>
        </w:rPr>
        <w:t>宿服务</w:t>
      </w:r>
      <w:r>
        <w:rPr>
          <w:rFonts w:hint="eastAsia" w:ascii="彩虹粗仿宋" w:hAnsi="宋体" w:eastAsia="彩虹粗仿宋" w:cs="Times New Roman"/>
          <w:snapToGrid w:val="0"/>
          <w:kern w:val="0"/>
          <w:sz w:val="32"/>
          <w:szCs w:val="32"/>
          <w:lang w:eastAsia="zh-CN" w:bidi="ar"/>
        </w:rPr>
        <w:t>、</w:t>
      </w:r>
      <w:r>
        <w:rPr>
          <w:rFonts w:hint="eastAsia" w:ascii="彩虹粗仿宋" w:hAnsi="宋体" w:eastAsia="彩虹粗仿宋" w:cs="Times New Roman"/>
          <w:snapToGrid w:val="0"/>
          <w:kern w:val="0"/>
          <w:sz w:val="32"/>
          <w:szCs w:val="32"/>
          <w:lang w:val="en-US" w:eastAsia="zh-CN" w:bidi="ar"/>
        </w:rPr>
        <w:t>场地服务</w:t>
      </w:r>
      <w:r>
        <w:rPr>
          <w:rFonts w:hint="eastAsia" w:ascii="彩虹粗仿宋" w:hAnsi="宋体" w:eastAsia="彩虹粗仿宋" w:cs="Times New Roman"/>
          <w:snapToGrid w:val="0"/>
          <w:kern w:val="0"/>
          <w:sz w:val="32"/>
          <w:szCs w:val="32"/>
          <w:lang w:bidi="ar"/>
        </w:rPr>
        <w:t>报价，按照淡季市场价格执行。我</w:t>
      </w:r>
      <w:r>
        <w:rPr>
          <w:rFonts w:hint="eastAsia" w:ascii="彩虹粗仿宋" w:hAnsi="宋体" w:eastAsia="彩虹粗仿宋" w:cs="Times New Roman"/>
          <w:snapToGrid w:val="0"/>
          <w:kern w:val="0"/>
          <w:sz w:val="32"/>
          <w:szCs w:val="32"/>
          <w:lang w:val="en-US" w:eastAsia="zh-CN" w:bidi="ar"/>
        </w:rPr>
        <w:t>司</w:t>
      </w:r>
      <w:r>
        <w:rPr>
          <w:rFonts w:hint="eastAsia" w:ascii="彩虹粗仿宋" w:hAnsi="宋体" w:eastAsia="彩虹粗仿宋" w:cs="Times New Roman"/>
          <w:snapToGrid w:val="0"/>
          <w:kern w:val="0"/>
          <w:sz w:val="32"/>
          <w:szCs w:val="32"/>
          <w:lang w:bidi="ar"/>
        </w:rPr>
        <w:t>将进行市场询价，如发现供应商未按下调后优惠价格执行，供应商应退还多收取费用。</w:t>
      </w:r>
    </w:p>
    <w:p>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十一、其他要求。</w:t>
      </w:r>
    </w:p>
    <w:p>
      <w:pPr>
        <w:adjustRightInd w:val="0"/>
        <w:snapToGrid w:val="0"/>
        <w:spacing w:line="360" w:lineRule="auto"/>
        <w:ind w:firstLine="640" w:firstLineChars="200"/>
        <w:rPr>
          <w:rFonts w:hint="eastAsia" w:ascii="彩虹粗仿宋" w:hAnsi="宋体" w:eastAsia="彩虹粗仿宋"/>
          <w:snapToGrid w:val="0"/>
          <w:kern w:val="0"/>
          <w:sz w:val="32"/>
          <w:szCs w:val="32"/>
          <w:lang w:val="en-US" w:eastAsia="zh-CN"/>
        </w:rPr>
      </w:pPr>
      <w:r>
        <w:rPr>
          <w:rFonts w:hint="eastAsia" w:ascii="彩虹粗仿宋" w:hAnsi="宋体" w:eastAsia="彩虹粗仿宋"/>
          <w:snapToGrid w:val="0"/>
          <w:kern w:val="0"/>
          <w:sz w:val="32"/>
          <w:szCs w:val="32"/>
          <w:lang w:val="en-US" w:eastAsia="zh-CN"/>
        </w:rPr>
        <w:t>无</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56EF5"/>
    <w:multiLevelType w:val="singleLevel"/>
    <w:tmpl w:val="07B56EF5"/>
    <w:lvl w:ilvl="0" w:tentative="0">
      <w:start w:val="9"/>
      <w:numFmt w:val="chineseCounting"/>
      <w:suff w:val="nothing"/>
      <w:lvlText w:val="%1、"/>
      <w:lvlJc w:val="left"/>
      <w:rPr>
        <w:rFonts w:hint="eastAsia"/>
      </w:rPr>
    </w:lvl>
  </w:abstractNum>
  <w:abstractNum w:abstractNumId="1">
    <w:nsid w:val="5F145C9D"/>
    <w:multiLevelType w:val="singleLevel"/>
    <w:tmpl w:val="5F145C9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481"/>
    <w:rsid w:val="000F74CB"/>
    <w:rsid w:val="007E1DBC"/>
    <w:rsid w:val="00C365CA"/>
    <w:rsid w:val="00E42481"/>
    <w:rsid w:val="015D416E"/>
    <w:rsid w:val="05DA72CF"/>
    <w:rsid w:val="13DC7EBD"/>
    <w:rsid w:val="2F2E5DE2"/>
    <w:rsid w:val="38C34C49"/>
    <w:rsid w:val="3C952C31"/>
    <w:rsid w:val="4B512B62"/>
    <w:rsid w:val="5FDB1AE0"/>
    <w:rsid w:val="688627BA"/>
    <w:rsid w:val="6AE903C4"/>
    <w:rsid w:val="7AF27B5B"/>
    <w:rsid w:val="7AF44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1897</Words>
  <Characters>1945</Characters>
  <Lines>12</Lines>
  <Paragraphs>13</Paragraphs>
  <TotalTime>31</TotalTime>
  <ScaleCrop>false</ScaleCrop>
  <LinksUpToDate>false</LinksUpToDate>
  <CharactersWithSpaces>1945</CharactersWithSpaces>
  <Application>WPS Office_12.8.2.15001_F1E327BC-269C-435d-A152-05C5408002CA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2020-06-01T01:33:00Z</dcterms:created>
  <dc:creator>Apache POI</dc:creator>
  <cp:lastModifiedBy>P016800039</cp:lastModifiedBy>
  <dcterms:modified xsi:type="dcterms:W3CDTF">2025-10-15T06:33:11Z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2052-12.8.2.15001</vt:lpwstr>
  </property>
  <property fmtid="{D5CDD505-2E9C-101B-9397-08002B2CF9AE}" pid="3" name="ICV">
    <vt:lpwstr>F92D7364099943278E90B0A9F5DAEDE4_13</vt:lpwstr>
  </property>
</Properties>
</file>