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ind w:firstLine="640" w:firstLineChars="200"/>
        <w:jc w:val="center"/>
        <w:rPr>
          <w:rFonts w:ascii="彩虹黑体" w:eastAsia="彩虹黑体"/>
          <w:sz w:val="32"/>
          <w:szCs w:val="32"/>
        </w:rPr>
      </w:pPr>
      <w:r>
        <w:rPr>
          <w:rFonts w:hint="eastAsia" w:ascii="彩虹黑体" w:eastAsia="彩虹黑体"/>
          <w:sz w:val="32"/>
          <w:szCs w:val="32"/>
        </w:rPr>
        <w:t>龙集采平台外包运营服务采购需求</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一、服务内容及</w:t>
      </w:r>
      <w:r>
        <w:rPr>
          <w:rFonts w:ascii="彩虹黑体" w:eastAsia="彩虹黑体"/>
          <w:sz w:val="32"/>
          <w:szCs w:val="32"/>
        </w:rPr>
        <w:t>范围</w:t>
      </w:r>
    </w:p>
    <w:p>
      <w:pPr>
        <w:autoSpaceDE w:val="0"/>
        <w:autoSpaceDN w:val="0"/>
        <w:adjustRightInd w:val="0"/>
        <w:ind w:firstLine="645"/>
        <w:rPr>
          <w:rFonts w:ascii="彩虹粗仿宋" w:eastAsia="彩虹粗仿宋"/>
          <w:sz w:val="32"/>
          <w:szCs w:val="28"/>
        </w:rPr>
      </w:pPr>
      <w:r>
        <w:rPr>
          <w:rFonts w:hint="eastAsia" w:ascii="彩虹粗仿宋" w:eastAsia="彩虹粗仿宋"/>
          <w:sz w:val="32"/>
          <w:szCs w:val="28"/>
        </w:rPr>
        <w:t>本次需要委托外部公司提供</w:t>
      </w:r>
      <w:r>
        <w:rPr>
          <w:rFonts w:hint="eastAsia" w:ascii="彩虹粗仿宋" w:hAnsi="宋体" w:eastAsia="彩虹粗仿宋"/>
          <w:sz w:val="32"/>
          <w:szCs w:val="32"/>
        </w:rPr>
        <w:t>运营</w:t>
      </w:r>
      <w:r>
        <w:rPr>
          <w:rFonts w:hint="eastAsia" w:ascii="彩虹粗仿宋" w:eastAsia="彩虹粗仿宋"/>
          <w:sz w:val="32"/>
          <w:szCs w:val="28"/>
        </w:rPr>
        <w:t>服务的内容主要有</w:t>
      </w:r>
      <w:r>
        <w:rPr>
          <w:rFonts w:hint="eastAsia" w:ascii="彩虹粗仿宋" w:eastAsia="彩虹粗仿宋"/>
          <w:sz w:val="32"/>
          <w:szCs w:val="28"/>
          <w:lang w:eastAsia="zh-CN"/>
        </w:rPr>
        <w:t>一</w:t>
      </w:r>
      <w:r>
        <w:rPr>
          <w:rFonts w:hint="eastAsia" w:ascii="彩虹粗仿宋" w:eastAsia="彩虹粗仿宋"/>
          <w:sz w:val="32"/>
          <w:szCs w:val="28"/>
        </w:rPr>
        <w:t>项</w:t>
      </w:r>
      <w:r>
        <w:rPr>
          <w:rFonts w:hint="eastAsia" w:ascii="彩虹粗仿宋" w:eastAsia="彩虹粗仿宋"/>
          <w:sz w:val="32"/>
          <w:szCs w:val="28"/>
          <w:lang w:eastAsia="zh-CN"/>
        </w:rPr>
        <w:t>（见附表</w:t>
      </w:r>
      <w:r>
        <w:rPr>
          <w:rFonts w:hint="eastAsia" w:ascii="彩虹粗仿宋" w:eastAsia="彩虹粗仿宋"/>
          <w:sz w:val="32"/>
          <w:szCs w:val="28"/>
          <w:lang w:val="en-US" w:eastAsia="zh-CN"/>
        </w:rPr>
        <w:t>1</w:t>
      </w:r>
      <w:r>
        <w:rPr>
          <w:rFonts w:hint="eastAsia" w:ascii="彩虹粗仿宋" w:eastAsia="彩虹粗仿宋"/>
          <w:sz w:val="32"/>
          <w:szCs w:val="28"/>
          <w:lang w:eastAsia="zh-CN"/>
        </w:rPr>
        <w:t>）</w:t>
      </w:r>
      <w:r>
        <w:rPr>
          <w:rFonts w:hint="eastAsia" w:ascii="彩虹粗仿宋" w:eastAsia="彩虹粗仿宋"/>
          <w:sz w:val="32"/>
          <w:szCs w:val="28"/>
        </w:rPr>
        <w:t>，供应商根据下述预估业务量和业务指标进行报价。</w:t>
      </w:r>
    </w:p>
    <w:p>
      <w:pPr>
        <w:autoSpaceDE w:val="0"/>
        <w:autoSpaceDN w:val="0"/>
        <w:adjustRightInd w:val="0"/>
        <w:ind w:firstLine="645"/>
        <w:rPr>
          <w:rFonts w:ascii="彩虹粗仿宋" w:eastAsia="彩虹粗仿宋"/>
          <w:sz w:val="32"/>
          <w:szCs w:val="28"/>
        </w:rPr>
      </w:pPr>
      <w:r>
        <w:rPr>
          <w:rFonts w:hint="eastAsia" w:ascii="彩虹粗仿宋" w:eastAsia="彩虹粗仿宋"/>
          <w:sz w:val="32"/>
          <w:szCs w:val="28"/>
          <w:lang w:val="en-US" w:eastAsia="zh-CN"/>
        </w:rPr>
        <w:t>1</w:t>
      </w:r>
      <w:r>
        <w:rPr>
          <w:rFonts w:hint="eastAsia" w:ascii="彩虹粗仿宋" w:eastAsia="彩虹粗仿宋"/>
          <w:sz w:val="32"/>
          <w:szCs w:val="28"/>
        </w:rPr>
        <w:t>.平台业务操作指导和咨询解答，</w:t>
      </w:r>
      <w:r>
        <w:rPr>
          <w:rFonts w:hint="eastAsia" w:ascii="彩虹粗仿宋" w:hAnsi="黑体" w:eastAsia="彩虹粗仿宋"/>
          <w:sz w:val="32"/>
          <w:szCs w:val="32"/>
        </w:rPr>
        <w:t>平均每月电话数量约20</w:t>
      </w:r>
      <w:r>
        <w:rPr>
          <w:rFonts w:hint="eastAsia" w:ascii="彩虹粗仿宋" w:hAnsi="黑体" w:eastAsia="彩虹粗仿宋"/>
          <w:sz w:val="32"/>
          <w:szCs w:val="32"/>
          <w:lang w:val="en-US" w:eastAsia="zh-CN"/>
        </w:rPr>
        <w:t>,000</w:t>
      </w:r>
      <w:r>
        <w:rPr>
          <w:rFonts w:hint="eastAsia" w:ascii="彩虹粗仿宋" w:hAnsi="黑体" w:eastAsia="彩虹粗仿宋"/>
          <w:sz w:val="32"/>
          <w:szCs w:val="32"/>
        </w:rPr>
        <w:t>通，每通电话的接听和问题处理时间平均耗时约</w:t>
      </w:r>
      <w:r>
        <w:rPr>
          <w:rFonts w:ascii="彩虹粗仿宋" w:hAnsi="黑体" w:eastAsia="彩虹粗仿宋"/>
          <w:sz w:val="32"/>
          <w:szCs w:val="32"/>
        </w:rPr>
        <w:t>6.5</w:t>
      </w:r>
      <w:r>
        <w:rPr>
          <w:rFonts w:hint="eastAsia" w:ascii="彩虹粗仿宋" w:hAnsi="黑体" w:eastAsia="彩虹粗仿宋"/>
          <w:sz w:val="32"/>
          <w:szCs w:val="32"/>
        </w:rPr>
        <w:t>分钟，维持接通率达到85%。平均</w:t>
      </w:r>
      <w:r>
        <w:rPr>
          <w:rFonts w:ascii="彩虹粗仿宋" w:hAnsi="黑体" w:eastAsia="彩虹粗仿宋"/>
          <w:sz w:val="32"/>
          <w:szCs w:val="32"/>
        </w:rPr>
        <w:t>每月在线</w:t>
      </w:r>
      <w:r>
        <w:rPr>
          <w:rFonts w:hint="eastAsia" w:ascii="彩虹粗仿宋" w:hAnsi="黑体" w:eastAsia="彩虹粗仿宋"/>
          <w:sz w:val="32"/>
          <w:szCs w:val="32"/>
        </w:rPr>
        <w:t>客服2,</w:t>
      </w:r>
      <w:r>
        <w:rPr>
          <w:rFonts w:hint="eastAsia" w:ascii="彩虹粗仿宋" w:hAnsi="黑体" w:eastAsia="彩虹粗仿宋"/>
          <w:sz w:val="32"/>
          <w:szCs w:val="32"/>
          <w:lang w:val="en-US" w:eastAsia="zh-CN"/>
        </w:rPr>
        <w:t>6</w:t>
      </w:r>
      <w:r>
        <w:rPr>
          <w:rFonts w:ascii="彩虹粗仿宋" w:hAnsi="黑体" w:eastAsia="彩虹粗仿宋"/>
          <w:sz w:val="32"/>
          <w:szCs w:val="32"/>
        </w:rPr>
        <w:t>0</w:t>
      </w:r>
      <w:r>
        <w:rPr>
          <w:rFonts w:hint="eastAsia" w:ascii="彩虹粗仿宋" w:hAnsi="黑体" w:eastAsia="彩虹粗仿宋"/>
          <w:sz w:val="32"/>
          <w:szCs w:val="32"/>
        </w:rPr>
        <w:t>0人次</w:t>
      </w:r>
      <w:r>
        <w:rPr>
          <w:rFonts w:ascii="彩虹粗仿宋" w:hAnsi="黑体" w:eastAsia="彩虹粗仿宋"/>
          <w:sz w:val="32"/>
          <w:szCs w:val="32"/>
        </w:rPr>
        <w:t>和</w:t>
      </w:r>
      <w:r>
        <w:rPr>
          <w:rFonts w:hint="eastAsia" w:ascii="彩虹粗仿宋" w:hAnsi="黑体" w:eastAsia="彩虹粗仿宋"/>
          <w:sz w:val="32"/>
          <w:szCs w:val="32"/>
        </w:rPr>
        <w:t>建行员工</w:t>
      </w:r>
      <w:r>
        <w:rPr>
          <w:rFonts w:ascii="彩虹粗仿宋" w:hAnsi="黑体" w:eastAsia="彩虹粗仿宋"/>
          <w:sz w:val="32"/>
          <w:szCs w:val="32"/>
        </w:rPr>
        <w:t>群数量</w:t>
      </w:r>
      <w:r>
        <w:rPr>
          <w:rFonts w:hint="eastAsia" w:ascii="彩虹粗仿宋" w:hAnsi="黑体" w:eastAsia="彩虹粗仿宋"/>
          <w:sz w:val="32"/>
          <w:szCs w:val="32"/>
        </w:rPr>
        <w:t>约</w:t>
      </w:r>
      <w:r>
        <w:rPr>
          <w:rFonts w:ascii="彩虹粗仿宋" w:hAnsi="黑体" w:eastAsia="彩虹粗仿宋"/>
          <w:sz w:val="32"/>
          <w:szCs w:val="32"/>
        </w:rPr>
        <w:t>为2</w:t>
      </w:r>
      <w:r>
        <w:rPr>
          <w:rFonts w:hint="eastAsia" w:ascii="彩虹粗仿宋" w:hAnsi="黑体" w:eastAsia="彩虹粗仿宋"/>
          <w:sz w:val="32"/>
          <w:szCs w:val="32"/>
        </w:rPr>
        <w:t>,</w:t>
      </w:r>
      <w:r>
        <w:rPr>
          <w:rFonts w:hint="eastAsia" w:ascii="彩虹粗仿宋" w:hAnsi="黑体" w:eastAsia="彩虹粗仿宋"/>
          <w:sz w:val="32"/>
          <w:szCs w:val="32"/>
          <w:lang w:val="en-US" w:eastAsia="zh-CN"/>
        </w:rPr>
        <w:t>1</w:t>
      </w:r>
      <w:r>
        <w:rPr>
          <w:rFonts w:hint="eastAsia" w:ascii="彩虹粗仿宋" w:hAnsi="黑体" w:eastAsia="彩虹粗仿宋"/>
          <w:sz w:val="32"/>
          <w:szCs w:val="32"/>
        </w:rPr>
        <w:t>00人次</w:t>
      </w:r>
      <w:r>
        <w:rPr>
          <w:rFonts w:ascii="彩虹粗仿宋" w:hAnsi="黑体" w:eastAsia="彩虹粗仿宋"/>
          <w:sz w:val="32"/>
          <w:szCs w:val="32"/>
        </w:rPr>
        <w:t>，每次处理时间平均耗时</w:t>
      </w:r>
      <w:r>
        <w:rPr>
          <w:rFonts w:hint="eastAsia" w:ascii="彩虹粗仿宋" w:hAnsi="黑体" w:eastAsia="彩虹粗仿宋"/>
          <w:sz w:val="32"/>
          <w:szCs w:val="32"/>
        </w:rPr>
        <w:t>分别</w:t>
      </w:r>
      <w:r>
        <w:rPr>
          <w:rFonts w:ascii="彩虹粗仿宋" w:hAnsi="黑体" w:eastAsia="彩虹粗仿宋"/>
          <w:sz w:val="32"/>
          <w:szCs w:val="32"/>
        </w:rPr>
        <w:t>约为5</w:t>
      </w:r>
      <w:r>
        <w:rPr>
          <w:rFonts w:hint="eastAsia" w:ascii="彩虹粗仿宋" w:hAnsi="黑体" w:eastAsia="彩虹粗仿宋"/>
          <w:sz w:val="32"/>
          <w:szCs w:val="32"/>
        </w:rPr>
        <w:t>分钟和15分钟</w:t>
      </w:r>
      <w:r>
        <w:rPr>
          <w:rFonts w:ascii="彩虹粗仿宋" w:hAnsi="黑体" w:eastAsia="彩虹粗仿宋"/>
          <w:sz w:val="32"/>
          <w:szCs w:val="32"/>
        </w:rPr>
        <w:t>。</w:t>
      </w:r>
    </w:p>
    <w:p>
      <w:pPr>
        <w:autoSpaceDE w:val="0"/>
        <w:autoSpaceDN w:val="0"/>
        <w:adjustRightInd w:val="0"/>
        <w:ind w:firstLine="645"/>
        <w:rPr>
          <w:rFonts w:ascii="彩虹粗仿宋" w:eastAsia="彩虹粗仿宋"/>
          <w:sz w:val="32"/>
          <w:szCs w:val="28"/>
        </w:rPr>
      </w:pPr>
      <w:r>
        <w:rPr>
          <w:rFonts w:hint="eastAsia" w:ascii="彩虹粗仿宋" w:hAnsi="宋体" w:eastAsia="彩虹粗仿宋"/>
          <w:sz w:val="32"/>
          <w:szCs w:val="32"/>
        </w:rPr>
        <w:t>运营</w:t>
      </w:r>
      <w:r>
        <w:rPr>
          <w:rFonts w:hint="eastAsia" w:ascii="彩虹粗仿宋" w:eastAsia="彩虹粗仿宋"/>
          <w:sz w:val="32"/>
          <w:szCs w:val="28"/>
        </w:rPr>
        <w:t>服务</w:t>
      </w:r>
      <w:r>
        <w:rPr>
          <w:rFonts w:ascii="彩虹粗仿宋" w:eastAsia="彩虹粗仿宋"/>
          <w:sz w:val="32"/>
          <w:szCs w:val="28"/>
        </w:rPr>
        <w:t>提供商</w:t>
      </w:r>
      <w:r>
        <w:rPr>
          <w:rFonts w:hint="eastAsia" w:ascii="彩虹粗仿宋" w:eastAsia="彩虹粗仿宋"/>
          <w:sz w:val="32"/>
          <w:szCs w:val="28"/>
        </w:rPr>
        <w:t>应按照外包</w:t>
      </w:r>
      <w:r>
        <w:rPr>
          <w:rFonts w:ascii="彩虹粗仿宋" w:eastAsia="彩虹粗仿宋"/>
          <w:sz w:val="32"/>
          <w:szCs w:val="28"/>
        </w:rPr>
        <w:t>服务要求，</w:t>
      </w:r>
      <w:r>
        <w:rPr>
          <w:rFonts w:hint="eastAsia" w:ascii="彩虹粗仿宋" w:eastAsia="彩虹粗仿宋"/>
          <w:sz w:val="32"/>
          <w:szCs w:val="28"/>
        </w:rPr>
        <w:t>建立</w:t>
      </w:r>
      <w:r>
        <w:rPr>
          <w:rFonts w:ascii="彩虹粗仿宋" w:eastAsia="彩虹粗仿宋"/>
          <w:sz w:val="32"/>
          <w:szCs w:val="28"/>
        </w:rPr>
        <w:t>相应的</w:t>
      </w:r>
      <w:r>
        <w:rPr>
          <w:rFonts w:hint="eastAsia" w:ascii="彩虹粗仿宋" w:eastAsia="彩虹粗仿宋"/>
          <w:sz w:val="32"/>
          <w:szCs w:val="28"/>
        </w:rPr>
        <w:t>工作标准、操作规则及服务质量监控标准，提供运营作业人员、工作环境、办公和通讯设备，与建行签署服务协议，按要求完成</w:t>
      </w:r>
      <w:r>
        <w:rPr>
          <w:rFonts w:ascii="彩虹粗仿宋" w:eastAsia="彩虹粗仿宋"/>
          <w:sz w:val="32"/>
          <w:szCs w:val="28"/>
        </w:rPr>
        <w:t>工作任务</w:t>
      </w:r>
      <w:r>
        <w:rPr>
          <w:rFonts w:hint="eastAsia" w:ascii="彩虹粗仿宋" w:eastAsia="彩虹粗仿宋"/>
          <w:sz w:val="32"/>
          <w:szCs w:val="28"/>
        </w:rPr>
        <w:t>。如果结算业务量在上述业务量的80%-1</w:t>
      </w:r>
      <w:r>
        <w:rPr>
          <w:rFonts w:ascii="彩虹粗仿宋" w:eastAsia="彩虹粗仿宋"/>
          <w:sz w:val="32"/>
          <w:szCs w:val="28"/>
        </w:rPr>
        <w:t>20%</w:t>
      </w:r>
      <w:r>
        <w:rPr>
          <w:rFonts w:hint="eastAsia" w:ascii="彩虹粗仿宋" w:eastAsia="彩虹粗仿宋"/>
          <w:sz w:val="32"/>
          <w:szCs w:val="28"/>
        </w:rPr>
        <w:t>范围内，则按照合同价格结算；若实际结算业务量偏离预估业务量超过</w:t>
      </w:r>
      <w:r>
        <w:rPr>
          <w:rFonts w:hint="eastAsia" w:ascii="宋体" w:hAnsi="宋体"/>
          <w:sz w:val="32"/>
          <w:szCs w:val="28"/>
        </w:rPr>
        <w:t>±</w:t>
      </w:r>
      <w:r>
        <w:rPr>
          <w:rFonts w:hint="eastAsia" w:ascii="彩虹粗仿宋" w:eastAsia="彩虹粗仿宋"/>
          <w:sz w:val="32"/>
          <w:szCs w:val="28"/>
        </w:rPr>
        <w:t xml:space="preserve">20%，双方另行协商价格。 </w:t>
      </w:r>
      <w:bookmarkStart w:id="0" w:name="_MON_1665294975"/>
      <w:bookmarkEnd w:id="0"/>
      <w:r>
        <w:rPr>
          <w:rFonts w:hint="eastAsia" w:ascii="彩虹粗仿宋" w:eastAsia="彩虹粗仿宋"/>
          <w:sz w:val="32"/>
          <w:szCs w:val="28"/>
        </w:rPr>
        <w:t>附表：龙集采平台</w:t>
      </w:r>
      <w:r>
        <w:rPr>
          <w:rFonts w:hint="eastAsia" w:ascii="彩虹粗仿宋" w:eastAsia="彩虹粗仿宋"/>
          <w:sz w:val="32"/>
          <w:szCs w:val="28"/>
          <w:lang w:eastAsia="zh-CN"/>
        </w:rPr>
        <w:t>运营</w:t>
      </w:r>
      <w:r>
        <w:rPr>
          <w:rFonts w:hint="eastAsia" w:ascii="彩虹粗仿宋" w:eastAsia="彩虹粗仿宋"/>
          <w:sz w:val="32"/>
          <w:szCs w:val="28"/>
        </w:rPr>
        <w:t>外包</w:t>
      </w:r>
      <w:r>
        <w:rPr>
          <w:rFonts w:hint="eastAsia" w:ascii="彩虹粗仿宋" w:eastAsia="彩虹粗仿宋"/>
          <w:sz w:val="32"/>
          <w:szCs w:val="28"/>
          <w:lang w:eastAsia="zh-CN"/>
        </w:rPr>
        <w:t>内容和工作量。</w:t>
      </w:r>
    </w:p>
    <w:p>
      <w:pPr>
        <w:autoSpaceDE w:val="0"/>
        <w:autoSpaceDN w:val="0"/>
        <w:adjustRightInd w:val="0"/>
        <w:ind w:firstLine="645"/>
        <w:rPr>
          <w:rFonts w:hint="eastAsia" w:ascii="彩虹粗仿宋" w:eastAsia="彩虹粗仿宋"/>
          <w:sz w:val="32"/>
          <w:szCs w:val="28"/>
          <w:lang w:eastAsia="zh-CN"/>
        </w:rPr>
      </w:pPr>
      <w:bookmarkStart w:id="1" w:name="_MON_1763540520"/>
      <w:bookmarkEnd w:id="1"/>
      <w:r>
        <w:rPr>
          <w:rFonts w:hint="eastAsia" w:ascii="彩虹粗仿宋" w:eastAsia="彩虹粗仿宋"/>
          <w:sz w:val="32"/>
          <w:szCs w:val="28"/>
          <w:lang w:eastAsia="zh-CN"/>
        </w:rPr>
        <w:object>
          <v:shape id="_x0000_i1026" o:spt="75" type="#_x0000_t75" style="height:60pt;width:60pt;" o:ole="t" filled="f" o:preferrelative="t" stroked="f" coordsize="21600,21600">
            <v:fill on="f" focussize="0,0"/>
            <v:stroke on="f"/>
            <v:imagedata r:id="rId5" o:title="oleimage"/>
            <o:lock v:ext="edit" aspectratio="t"/>
            <w10:wrap type="none"/>
            <w10:anchorlock/>
          </v:shape>
          <o:OLEObject Type="Embed" ProgID="Excel.Sheet.12" ShapeID="_x0000_i1026" DrawAspect="Icon" ObjectID="_1468075725" r:id="rId4">
            <o:LockedField>false</o:LockedField>
          </o:OLEObject>
        </w:object>
      </w:r>
    </w:p>
    <w:p>
      <w:pPr>
        <w:autoSpaceDE w:val="0"/>
        <w:autoSpaceDN w:val="0"/>
        <w:adjustRightInd w:val="0"/>
        <w:ind w:firstLine="645"/>
        <w:rPr>
          <w:rFonts w:ascii="彩虹粗仿宋" w:eastAsia="彩虹粗仿宋"/>
          <w:sz w:val="32"/>
          <w:szCs w:val="28"/>
        </w:rPr>
      </w:pPr>
      <w:r>
        <w:rPr>
          <w:rFonts w:hint="eastAsia" w:ascii="彩虹粗仿宋" w:eastAsia="彩虹粗仿宋"/>
          <w:sz w:val="32"/>
          <w:szCs w:val="28"/>
        </w:rPr>
        <w:t>如因</w:t>
      </w:r>
      <w:r>
        <w:rPr>
          <w:rFonts w:ascii="彩虹粗仿宋" w:eastAsia="彩虹粗仿宋"/>
          <w:sz w:val="32"/>
          <w:szCs w:val="28"/>
        </w:rPr>
        <w:t>业务发展，</w:t>
      </w:r>
      <w:r>
        <w:rPr>
          <w:rFonts w:hint="eastAsia" w:ascii="彩虹粗仿宋" w:eastAsia="彩虹粗仿宋"/>
          <w:sz w:val="32"/>
          <w:szCs w:val="28"/>
        </w:rPr>
        <w:t>我行</w:t>
      </w:r>
      <w:r>
        <w:rPr>
          <w:rFonts w:ascii="彩虹粗仿宋" w:eastAsia="彩虹粗仿宋"/>
          <w:sz w:val="32"/>
          <w:szCs w:val="28"/>
        </w:rPr>
        <w:t>有权调整服务内容，并</w:t>
      </w:r>
      <w:r>
        <w:rPr>
          <w:rFonts w:hint="eastAsia" w:ascii="彩虹粗仿宋" w:eastAsia="彩虹粗仿宋"/>
          <w:sz w:val="32"/>
          <w:szCs w:val="28"/>
        </w:rPr>
        <w:t>根据</w:t>
      </w:r>
      <w:r>
        <w:rPr>
          <w:rFonts w:ascii="彩虹粗仿宋" w:eastAsia="彩虹粗仿宋"/>
          <w:sz w:val="32"/>
          <w:szCs w:val="28"/>
        </w:rPr>
        <w:t>实际服务内容</w:t>
      </w:r>
      <w:r>
        <w:rPr>
          <w:rFonts w:hint="eastAsia" w:ascii="彩虹粗仿宋" w:eastAsia="彩虹粗仿宋"/>
          <w:sz w:val="32"/>
          <w:szCs w:val="28"/>
        </w:rPr>
        <w:t>据实</w:t>
      </w:r>
      <w:r>
        <w:rPr>
          <w:rFonts w:ascii="彩虹粗仿宋" w:eastAsia="彩虹粗仿宋"/>
          <w:sz w:val="32"/>
          <w:szCs w:val="28"/>
        </w:rPr>
        <w:t>进行价格结算。</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二、服务准入</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为了保证</w:t>
      </w:r>
      <w:r>
        <w:rPr>
          <w:rFonts w:ascii="彩虹黑体" w:eastAsia="彩虹黑体"/>
          <w:sz w:val="32"/>
          <w:szCs w:val="32"/>
        </w:rPr>
        <w:t>业务连续性，</w:t>
      </w:r>
      <w:r>
        <w:rPr>
          <w:rFonts w:hint="eastAsia" w:ascii="彩虹黑体" w:eastAsia="彩虹黑体"/>
          <w:sz w:val="32"/>
          <w:szCs w:val="32"/>
        </w:rPr>
        <w:t>要求</w:t>
      </w:r>
      <w:r>
        <w:rPr>
          <w:rFonts w:ascii="彩虹黑体" w:eastAsia="彩虹黑体"/>
          <w:sz w:val="32"/>
          <w:szCs w:val="32"/>
        </w:rPr>
        <w:t>报名的</w:t>
      </w:r>
      <w:r>
        <w:rPr>
          <w:rFonts w:hint="eastAsia" w:ascii="彩虹黑体" w:eastAsia="彩虹黑体"/>
          <w:sz w:val="32"/>
          <w:szCs w:val="32"/>
        </w:rPr>
        <w:t>供应商</w:t>
      </w:r>
      <w:r>
        <w:rPr>
          <w:rFonts w:ascii="彩虹黑体" w:eastAsia="彩虹黑体"/>
          <w:sz w:val="32"/>
          <w:szCs w:val="32"/>
        </w:rPr>
        <w:t>必须</w:t>
      </w:r>
      <w:r>
        <w:rPr>
          <w:rFonts w:hint="eastAsia" w:ascii="彩虹黑体" w:eastAsia="彩虹黑体"/>
          <w:sz w:val="32"/>
          <w:szCs w:val="32"/>
        </w:rPr>
        <w:t>具备能够</w:t>
      </w:r>
      <w:r>
        <w:rPr>
          <w:rFonts w:ascii="彩虹黑体" w:eastAsia="彩虹黑体"/>
          <w:sz w:val="32"/>
          <w:szCs w:val="32"/>
        </w:rPr>
        <w:t>立即</w:t>
      </w:r>
      <w:r>
        <w:rPr>
          <w:rFonts w:hint="eastAsia" w:ascii="彩虹黑体" w:eastAsia="彩虹黑体"/>
          <w:sz w:val="32"/>
          <w:szCs w:val="32"/>
        </w:rPr>
        <w:t>投入</w:t>
      </w:r>
      <w:r>
        <w:rPr>
          <w:rFonts w:ascii="彩虹黑体" w:eastAsia="彩虹黑体"/>
          <w:sz w:val="32"/>
          <w:szCs w:val="32"/>
        </w:rPr>
        <w:t>服务的</w:t>
      </w:r>
      <w:r>
        <w:rPr>
          <w:rFonts w:hint="eastAsia" w:ascii="彩虹黑体" w:eastAsia="彩虹黑体"/>
          <w:sz w:val="32"/>
          <w:szCs w:val="32"/>
        </w:rPr>
        <w:t>场所</w:t>
      </w:r>
      <w:r>
        <w:rPr>
          <w:rFonts w:ascii="彩虹黑体" w:eastAsia="彩虹黑体"/>
          <w:sz w:val="32"/>
          <w:szCs w:val="32"/>
        </w:rPr>
        <w:t>、</w:t>
      </w:r>
      <w:r>
        <w:rPr>
          <w:rFonts w:hint="eastAsia" w:ascii="彩虹黑体" w:eastAsia="彩虹黑体"/>
          <w:sz w:val="32"/>
          <w:szCs w:val="32"/>
        </w:rPr>
        <w:t>工位</w:t>
      </w:r>
      <w:r>
        <w:rPr>
          <w:rFonts w:ascii="彩虹黑体" w:eastAsia="彩虹黑体"/>
          <w:sz w:val="32"/>
          <w:szCs w:val="32"/>
        </w:rPr>
        <w:t>、设备、</w:t>
      </w:r>
      <w:r>
        <w:rPr>
          <w:rFonts w:hint="eastAsia" w:ascii="彩虹黑体" w:eastAsia="彩虹黑体"/>
          <w:sz w:val="32"/>
          <w:szCs w:val="32"/>
        </w:rPr>
        <w:t>400电话以及熟练</w:t>
      </w:r>
      <w:r>
        <w:rPr>
          <w:rFonts w:ascii="彩虹黑体" w:eastAsia="彩虹黑体"/>
          <w:sz w:val="32"/>
          <w:szCs w:val="32"/>
        </w:rPr>
        <w:t>掌握龙集采</w:t>
      </w:r>
      <w:r>
        <w:rPr>
          <w:rFonts w:hint="eastAsia" w:ascii="彩虹黑体" w:eastAsia="彩虹黑体"/>
          <w:sz w:val="32"/>
          <w:szCs w:val="32"/>
        </w:rPr>
        <w:t>平台操作的</w:t>
      </w:r>
      <w:r>
        <w:rPr>
          <w:rFonts w:ascii="彩虹黑体" w:eastAsia="彩虹黑体"/>
          <w:sz w:val="32"/>
          <w:szCs w:val="32"/>
        </w:rPr>
        <w:t>服务人员。</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龙集采平台当前还处在质量升级和迭代优化过程中，平台运营过程中发现的问题，需要开发</w:t>
      </w:r>
      <w:r>
        <w:rPr>
          <w:rFonts w:ascii="彩虹黑体" w:eastAsia="彩虹黑体"/>
          <w:sz w:val="32"/>
          <w:szCs w:val="32"/>
        </w:rPr>
        <w:t>实施和</w:t>
      </w:r>
      <w:r>
        <w:rPr>
          <w:rFonts w:hint="eastAsia" w:ascii="彩虹黑体" w:eastAsia="彩虹黑体"/>
          <w:sz w:val="32"/>
          <w:szCs w:val="32"/>
        </w:rPr>
        <w:t>运维单位建信</w:t>
      </w:r>
      <w:r>
        <w:rPr>
          <w:rFonts w:ascii="彩虹黑体" w:eastAsia="彩虹黑体"/>
          <w:sz w:val="32"/>
          <w:szCs w:val="32"/>
        </w:rPr>
        <w:t>金融科技</w:t>
      </w:r>
      <w:r>
        <w:rPr>
          <w:rFonts w:hint="eastAsia" w:ascii="彩虹黑体" w:eastAsia="彩虹黑体"/>
          <w:sz w:val="32"/>
          <w:szCs w:val="32"/>
        </w:rPr>
        <w:t>有限责任</w:t>
      </w:r>
      <w:r>
        <w:rPr>
          <w:rFonts w:ascii="彩虹黑体" w:eastAsia="彩虹黑体"/>
          <w:sz w:val="32"/>
          <w:szCs w:val="32"/>
        </w:rPr>
        <w:t>公司</w:t>
      </w:r>
      <w:r>
        <w:rPr>
          <w:rFonts w:hint="eastAsia" w:ascii="彩虹黑体" w:eastAsia="彩虹黑体"/>
          <w:sz w:val="32"/>
          <w:szCs w:val="32"/>
        </w:rPr>
        <w:t>(B</w:t>
      </w:r>
      <w:r>
        <w:rPr>
          <w:rFonts w:ascii="彩虹黑体" w:eastAsia="彩虹黑体"/>
          <w:sz w:val="32"/>
          <w:szCs w:val="32"/>
        </w:rPr>
        <w:t>ig Data中心</w:t>
      </w:r>
      <w:r>
        <w:rPr>
          <w:rFonts w:hint="eastAsia" w:ascii="彩虹黑体" w:eastAsia="彩虹黑体"/>
          <w:sz w:val="32"/>
          <w:szCs w:val="32"/>
        </w:rPr>
        <w:t>)介入共同解决，</w:t>
      </w:r>
      <w:r>
        <w:rPr>
          <w:rFonts w:ascii="彩虹黑体" w:eastAsia="彩虹黑体"/>
          <w:sz w:val="32"/>
          <w:szCs w:val="32"/>
        </w:rPr>
        <w:t>因此报名的供应商还需获得建信金融科技有限责任公司</w:t>
      </w:r>
      <w:r>
        <w:rPr>
          <w:rFonts w:hint="eastAsia" w:ascii="彩虹黑体" w:eastAsia="彩虹黑体"/>
          <w:sz w:val="32"/>
          <w:szCs w:val="32"/>
        </w:rPr>
        <w:t>（B</w:t>
      </w:r>
      <w:r>
        <w:rPr>
          <w:rFonts w:ascii="彩虹黑体" w:eastAsia="彩虹黑体"/>
          <w:sz w:val="32"/>
          <w:szCs w:val="32"/>
        </w:rPr>
        <w:t>ig Data中心</w:t>
      </w:r>
      <w:r>
        <w:rPr>
          <w:rFonts w:hint="eastAsia" w:ascii="彩虹黑体" w:eastAsia="彩虹黑体"/>
          <w:sz w:val="32"/>
          <w:szCs w:val="32"/>
        </w:rPr>
        <w:t>）的协同支持意见</w:t>
      </w:r>
      <w:r>
        <w:rPr>
          <w:rFonts w:ascii="彩虹黑体" w:eastAsia="彩虹黑体"/>
          <w:sz w:val="32"/>
          <w:szCs w:val="32"/>
        </w:rPr>
        <w:t>书。</w:t>
      </w:r>
    </w:p>
    <w:p>
      <w:pPr>
        <w:spacing w:line="360" w:lineRule="auto"/>
        <w:ind w:firstLine="570"/>
        <w:rPr>
          <w:rFonts w:ascii="彩虹粗仿宋" w:eastAsia="彩虹粗仿宋"/>
          <w:sz w:val="32"/>
          <w:szCs w:val="32"/>
        </w:rPr>
      </w:pPr>
      <w:r>
        <w:rPr>
          <w:rFonts w:hint="eastAsia" w:ascii="彩虹粗仿宋" w:eastAsia="彩虹粗仿宋"/>
          <w:sz w:val="32"/>
          <w:szCs w:val="32"/>
        </w:rPr>
        <w:t>1. 在中华人民共和国境内注册的独立法人实体，拥有国家工商行政管理部门颁发的营业执照并通过年检，注册成立时间不得少于二年，有国家质检部门颁发的组织机构代码。以工商网站备案资料或营业执照信息为准。</w:t>
      </w:r>
    </w:p>
    <w:p>
      <w:pPr>
        <w:spacing w:line="360" w:lineRule="auto"/>
        <w:ind w:firstLine="640" w:firstLineChars="200"/>
        <w:rPr>
          <w:rFonts w:ascii="彩虹粗仿宋" w:eastAsia="彩虹粗仿宋"/>
          <w:sz w:val="32"/>
          <w:szCs w:val="32"/>
        </w:rPr>
      </w:pPr>
      <w:r>
        <w:rPr>
          <w:rFonts w:hint="eastAsia" w:ascii="彩虹粗仿宋" w:eastAsia="彩虹粗仿宋"/>
          <w:sz w:val="32"/>
          <w:szCs w:val="32"/>
        </w:rPr>
        <w:t>2.具有</w:t>
      </w:r>
      <w:r>
        <w:rPr>
          <w:rFonts w:ascii="彩虹粗仿宋" w:eastAsia="彩虹粗仿宋"/>
          <w:sz w:val="32"/>
          <w:szCs w:val="32"/>
        </w:rPr>
        <w:t>能够承</w:t>
      </w:r>
      <w:r>
        <w:rPr>
          <w:rFonts w:hint="eastAsia" w:ascii="彩虹粗仿宋" w:eastAsia="彩虹粗仿宋"/>
          <w:sz w:val="32"/>
          <w:szCs w:val="32"/>
        </w:rPr>
        <w:t>接</w:t>
      </w:r>
      <w:r>
        <w:rPr>
          <w:rFonts w:ascii="彩虹粗仿宋" w:eastAsia="彩虹粗仿宋"/>
          <w:sz w:val="32"/>
          <w:szCs w:val="32"/>
        </w:rPr>
        <w:t>平台运营外包服务的</w:t>
      </w:r>
      <w:r>
        <w:rPr>
          <w:rFonts w:hint="eastAsia" w:ascii="彩虹粗仿宋" w:eastAsia="彩虹粗仿宋"/>
          <w:sz w:val="32"/>
          <w:szCs w:val="32"/>
        </w:rPr>
        <w:t>能力、</w:t>
      </w:r>
      <w:r>
        <w:rPr>
          <w:rFonts w:ascii="彩虹粗仿宋" w:eastAsia="彩虹粗仿宋"/>
          <w:sz w:val="32"/>
          <w:szCs w:val="32"/>
        </w:rPr>
        <w:t>经验</w:t>
      </w:r>
      <w:r>
        <w:rPr>
          <w:rFonts w:hint="eastAsia" w:ascii="彩虹粗仿宋" w:eastAsia="彩虹粗仿宋"/>
          <w:sz w:val="32"/>
          <w:szCs w:val="32"/>
        </w:rPr>
        <w:t>、</w:t>
      </w:r>
      <w:r>
        <w:rPr>
          <w:rFonts w:ascii="彩虹粗仿宋" w:eastAsia="彩虹粗仿宋"/>
          <w:sz w:val="32"/>
          <w:szCs w:val="32"/>
        </w:rPr>
        <w:t>资质以及</w:t>
      </w:r>
      <w:r>
        <w:rPr>
          <w:rFonts w:hint="eastAsia" w:ascii="彩虹粗仿宋" w:eastAsia="彩虹粗仿宋"/>
          <w:sz w:val="32"/>
          <w:szCs w:val="32"/>
        </w:rPr>
        <w:t>相适应</w:t>
      </w:r>
      <w:r>
        <w:rPr>
          <w:rFonts w:ascii="彩虹粗仿宋" w:eastAsia="彩虹粗仿宋"/>
          <w:sz w:val="32"/>
          <w:szCs w:val="32"/>
        </w:rPr>
        <w:t>的</w:t>
      </w:r>
      <w:r>
        <w:rPr>
          <w:rFonts w:hint="eastAsia" w:ascii="彩虹粗仿宋" w:eastAsia="彩虹粗仿宋"/>
          <w:sz w:val="32"/>
          <w:szCs w:val="32"/>
        </w:rPr>
        <w:t>内部</w:t>
      </w:r>
      <w:r>
        <w:rPr>
          <w:rFonts w:ascii="彩虹粗仿宋" w:eastAsia="彩虹粗仿宋"/>
          <w:sz w:val="32"/>
          <w:szCs w:val="32"/>
        </w:rPr>
        <w:t>规章制度、</w:t>
      </w:r>
      <w:r>
        <w:rPr>
          <w:rFonts w:hint="eastAsia" w:ascii="彩虹粗仿宋" w:eastAsia="彩虹粗仿宋"/>
          <w:sz w:val="32"/>
          <w:szCs w:val="32"/>
        </w:rPr>
        <w:t>控制</w:t>
      </w:r>
      <w:r>
        <w:rPr>
          <w:rFonts w:ascii="彩虹粗仿宋" w:eastAsia="彩虹粗仿宋"/>
          <w:sz w:val="32"/>
          <w:szCs w:val="32"/>
        </w:rPr>
        <w:t>流程、</w:t>
      </w:r>
      <w:r>
        <w:rPr>
          <w:rFonts w:hint="eastAsia" w:ascii="彩虹粗仿宋" w:eastAsia="彩虹粗仿宋"/>
          <w:sz w:val="32"/>
          <w:szCs w:val="32"/>
        </w:rPr>
        <w:t>质量</w:t>
      </w:r>
      <w:r>
        <w:rPr>
          <w:rFonts w:ascii="彩虹粗仿宋" w:eastAsia="彩虹粗仿宋"/>
          <w:sz w:val="32"/>
          <w:szCs w:val="32"/>
        </w:rPr>
        <w:t>体系等。</w:t>
      </w:r>
      <w:r>
        <w:rPr>
          <w:rFonts w:hint="eastAsia" w:ascii="彩虹粗仿宋" w:eastAsia="彩虹粗仿宋"/>
          <w:sz w:val="32"/>
          <w:szCs w:val="32"/>
        </w:rPr>
        <w:t>具有标准化的质量控制能力。</w:t>
      </w:r>
    </w:p>
    <w:p>
      <w:pPr>
        <w:spacing w:line="360" w:lineRule="auto"/>
        <w:ind w:firstLine="640" w:firstLineChars="200"/>
        <w:rPr>
          <w:rFonts w:ascii="彩虹粗仿宋" w:eastAsia="彩虹粗仿宋"/>
          <w:sz w:val="32"/>
          <w:szCs w:val="32"/>
        </w:rPr>
      </w:pPr>
      <w:r>
        <w:rPr>
          <w:rFonts w:ascii="彩虹粗仿宋" w:eastAsia="彩虹粗仿宋"/>
          <w:sz w:val="32"/>
          <w:szCs w:val="32"/>
        </w:rPr>
        <w:t>3</w:t>
      </w:r>
      <w:r>
        <w:rPr>
          <w:rFonts w:hint="eastAsia" w:ascii="彩虹粗仿宋" w:eastAsia="彩虹粗仿宋"/>
          <w:sz w:val="32"/>
          <w:szCs w:val="32"/>
        </w:rPr>
        <w:t>.具备服务园区（可自有或租赁），且空闲物理工位应不少于1</w:t>
      </w:r>
      <w:r>
        <w:rPr>
          <w:rFonts w:hint="eastAsia" w:ascii="彩虹粗仿宋" w:eastAsia="彩虹粗仿宋"/>
          <w:sz w:val="32"/>
          <w:szCs w:val="32"/>
          <w:lang w:val="en-US" w:eastAsia="zh-CN"/>
        </w:rPr>
        <w:t>2</w:t>
      </w:r>
      <w:r>
        <w:rPr>
          <w:rFonts w:hint="eastAsia" w:ascii="彩虹粗仿宋" w:eastAsia="彩虹粗仿宋"/>
          <w:sz w:val="32"/>
          <w:szCs w:val="32"/>
        </w:rPr>
        <w:t>席（含）。其中：能提供成熟人力（具有6个月以上工作经验）的人数占比不低于该项目总人数的</w:t>
      </w:r>
      <w:r>
        <w:rPr>
          <w:rFonts w:ascii="彩虹粗仿宋" w:eastAsia="彩虹粗仿宋"/>
          <w:sz w:val="32"/>
          <w:szCs w:val="32"/>
        </w:rPr>
        <w:t>10</w:t>
      </w:r>
      <w:r>
        <w:rPr>
          <w:rFonts w:hint="eastAsia" w:ascii="彩虹粗仿宋" w:eastAsia="彩虹粗仿宋"/>
          <w:sz w:val="32"/>
          <w:szCs w:val="32"/>
        </w:rPr>
        <w:t>%。提供相关</w:t>
      </w:r>
      <w:r>
        <w:rPr>
          <w:rFonts w:ascii="彩虹粗仿宋" w:eastAsia="彩虹粗仿宋"/>
          <w:sz w:val="32"/>
          <w:szCs w:val="32"/>
        </w:rPr>
        <w:t>证明材料和承诺</w:t>
      </w:r>
      <w:r>
        <w:rPr>
          <w:rFonts w:hint="eastAsia" w:ascii="彩虹粗仿宋" w:eastAsia="彩虹粗仿宋"/>
          <w:sz w:val="32"/>
          <w:szCs w:val="32"/>
        </w:rPr>
        <w:t>。</w:t>
      </w:r>
    </w:p>
    <w:p>
      <w:pPr>
        <w:spacing w:line="360" w:lineRule="auto"/>
        <w:ind w:firstLine="640" w:firstLineChars="200"/>
        <w:rPr>
          <w:rFonts w:ascii="彩虹粗仿宋" w:eastAsia="彩虹粗仿宋"/>
          <w:sz w:val="32"/>
          <w:szCs w:val="32"/>
        </w:rPr>
      </w:pPr>
      <w:r>
        <w:rPr>
          <w:rFonts w:hint="eastAsia" w:ascii="彩虹粗仿宋" w:eastAsia="彩虹粗仿宋"/>
          <w:sz w:val="32"/>
          <w:szCs w:val="32"/>
        </w:rPr>
        <w:t>4</w:t>
      </w:r>
      <w:r>
        <w:rPr>
          <w:rFonts w:ascii="彩虹粗仿宋" w:eastAsia="彩虹粗仿宋"/>
          <w:sz w:val="32"/>
          <w:szCs w:val="32"/>
        </w:rPr>
        <w:t>.</w:t>
      </w:r>
      <w:r>
        <w:rPr>
          <w:rFonts w:hint="eastAsia" w:ascii="彩虹粗仿宋" w:eastAsia="彩虹粗仿宋"/>
          <w:sz w:val="32"/>
          <w:szCs w:val="32"/>
        </w:rPr>
        <w:t>服务商</w:t>
      </w:r>
      <w:r>
        <w:rPr>
          <w:rFonts w:ascii="彩虹粗仿宋" w:eastAsia="彩虹粗仿宋"/>
          <w:sz w:val="32"/>
          <w:szCs w:val="32"/>
        </w:rPr>
        <w:t>具有</w:t>
      </w:r>
      <w:r>
        <w:rPr>
          <w:rFonts w:hint="eastAsia" w:ascii="彩虹粗仿宋" w:eastAsia="彩虹粗仿宋"/>
          <w:sz w:val="32"/>
          <w:szCs w:val="32"/>
        </w:rPr>
        <w:t>采购</w:t>
      </w:r>
      <w:r>
        <w:rPr>
          <w:rFonts w:ascii="彩虹粗仿宋" w:eastAsia="彩虹粗仿宋"/>
          <w:sz w:val="32"/>
          <w:szCs w:val="32"/>
        </w:rPr>
        <w:t>平台</w:t>
      </w:r>
      <w:r>
        <w:rPr>
          <w:rFonts w:hint="eastAsia" w:ascii="彩虹粗仿宋" w:eastAsia="彩虹粗仿宋"/>
          <w:sz w:val="32"/>
          <w:szCs w:val="32"/>
        </w:rPr>
        <w:t>（如龙</w:t>
      </w:r>
      <w:r>
        <w:rPr>
          <w:rFonts w:ascii="彩虹粗仿宋" w:eastAsia="彩虹粗仿宋"/>
          <w:sz w:val="32"/>
          <w:szCs w:val="32"/>
        </w:rPr>
        <w:t>集采</w:t>
      </w:r>
      <w:r>
        <w:rPr>
          <w:rFonts w:hint="eastAsia" w:ascii="彩虹粗仿宋" w:eastAsia="彩虹粗仿宋"/>
          <w:sz w:val="32"/>
          <w:szCs w:val="32"/>
        </w:rPr>
        <w:t>）</w:t>
      </w:r>
      <w:r>
        <w:rPr>
          <w:rFonts w:ascii="彩虹粗仿宋" w:eastAsia="彩虹粗仿宋"/>
          <w:sz w:val="32"/>
          <w:szCs w:val="32"/>
        </w:rPr>
        <w:t>的开发实施经验</w:t>
      </w:r>
      <w:r>
        <w:rPr>
          <w:rFonts w:hint="eastAsia" w:ascii="彩虹粗仿宋" w:eastAsia="彩虹粗仿宋"/>
          <w:sz w:val="32"/>
          <w:szCs w:val="32"/>
        </w:rPr>
        <w:t>，服务</w:t>
      </w:r>
      <w:r>
        <w:rPr>
          <w:rFonts w:ascii="彩虹粗仿宋" w:eastAsia="彩虹粗仿宋"/>
          <w:sz w:val="32"/>
          <w:szCs w:val="32"/>
        </w:rPr>
        <w:t>人员熟悉龙集采平台的各项操作，</w:t>
      </w:r>
      <w:r>
        <w:rPr>
          <w:rFonts w:hint="eastAsia" w:ascii="彩虹粗仿宋" w:eastAsia="彩虹粗仿宋"/>
          <w:sz w:val="32"/>
          <w:szCs w:val="32"/>
        </w:rPr>
        <w:t>进场</w:t>
      </w:r>
      <w:r>
        <w:rPr>
          <w:rFonts w:ascii="彩虹粗仿宋" w:eastAsia="彩虹粗仿宋"/>
          <w:sz w:val="32"/>
          <w:szCs w:val="32"/>
        </w:rPr>
        <w:t>后能够立即</w:t>
      </w:r>
      <w:r>
        <w:rPr>
          <w:rFonts w:hint="eastAsia" w:ascii="彩虹粗仿宋" w:eastAsia="彩虹粗仿宋"/>
          <w:sz w:val="32"/>
          <w:szCs w:val="32"/>
        </w:rPr>
        <w:t>开展</w:t>
      </w:r>
      <w:r>
        <w:rPr>
          <w:rFonts w:ascii="彩虹粗仿宋" w:eastAsia="彩虹粗仿宋"/>
          <w:sz w:val="32"/>
          <w:szCs w:val="32"/>
        </w:rPr>
        <w:t>龙集采用户的操作咨询服务。</w:t>
      </w:r>
    </w:p>
    <w:p>
      <w:pPr>
        <w:spacing w:line="360" w:lineRule="auto"/>
        <w:ind w:firstLine="640" w:firstLineChars="200"/>
        <w:rPr>
          <w:rFonts w:ascii="彩虹粗仿宋" w:eastAsia="彩虹粗仿宋"/>
          <w:sz w:val="32"/>
          <w:szCs w:val="32"/>
        </w:rPr>
      </w:pPr>
      <w:r>
        <w:rPr>
          <w:rFonts w:hint="eastAsia" w:ascii="彩虹粗仿宋" w:eastAsia="彩虹粗仿宋"/>
          <w:sz w:val="32"/>
          <w:szCs w:val="32"/>
        </w:rPr>
        <w:t>5.具有</w:t>
      </w:r>
      <w:r>
        <w:rPr>
          <w:rFonts w:ascii="彩虹粗仿宋" w:eastAsia="彩虹粗仿宋"/>
          <w:sz w:val="32"/>
          <w:szCs w:val="32"/>
        </w:rPr>
        <w:t>至少</w:t>
      </w:r>
      <w:r>
        <w:rPr>
          <w:rFonts w:hint="eastAsia" w:ascii="彩虹粗仿宋" w:eastAsia="彩虹粗仿宋"/>
          <w:sz w:val="32"/>
          <w:szCs w:val="32"/>
        </w:rPr>
        <w:t>1</w:t>
      </w:r>
      <w:r>
        <w:rPr>
          <w:rFonts w:hint="eastAsia" w:ascii="彩虹粗仿宋" w:eastAsia="彩虹粗仿宋"/>
          <w:sz w:val="32"/>
          <w:szCs w:val="32"/>
          <w:lang w:val="en-US" w:eastAsia="zh-CN"/>
        </w:rPr>
        <w:t>2</w:t>
      </w:r>
      <w:r>
        <w:rPr>
          <w:rFonts w:hint="eastAsia" w:ascii="彩虹粗仿宋" w:eastAsia="彩虹粗仿宋"/>
          <w:sz w:val="32"/>
          <w:szCs w:val="32"/>
        </w:rPr>
        <w:t>席</w:t>
      </w:r>
      <w:r>
        <w:rPr>
          <w:rFonts w:ascii="彩虹粗仿宋" w:eastAsia="彩虹粗仿宋"/>
          <w:sz w:val="32"/>
          <w:szCs w:val="32"/>
        </w:rPr>
        <w:t>的</w:t>
      </w:r>
      <w:r>
        <w:rPr>
          <w:rFonts w:hint="eastAsia" w:ascii="彩虹粗仿宋" w:eastAsia="彩虹粗仿宋"/>
          <w:sz w:val="32"/>
          <w:szCs w:val="32"/>
        </w:rPr>
        <w:t>400电话，上述号码须为从未启用的新号码，并为建行集团专属使用，永久不得为建行集团以外的公司使用。</w:t>
      </w:r>
    </w:p>
    <w:p>
      <w:pPr>
        <w:spacing w:line="360" w:lineRule="auto"/>
        <w:ind w:firstLine="640" w:firstLineChars="200"/>
        <w:rPr>
          <w:rFonts w:ascii="彩虹粗仿宋" w:eastAsia="彩虹粗仿宋"/>
          <w:sz w:val="32"/>
          <w:szCs w:val="32"/>
        </w:rPr>
      </w:pPr>
      <w:r>
        <w:rPr>
          <w:rFonts w:ascii="彩虹粗仿宋" w:eastAsia="彩虹粗仿宋"/>
          <w:sz w:val="32"/>
          <w:szCs w:val="32"/>
        </w:rPr>
        <w:t>6</w:t>
      </w:r>
      <w:r>
        <w:rPr>
          <w:rFonts w:hint="eastAsia" w:ascii="彩虹粗仿宋" w:eastAsia="彩虹粗仿宋"/>
          <w:sz w:val="32"/>
          <w:szCs w:val="32"/>
        </w:rPr>
        <w:t>.具有严格的信息保密制度及控制流程，确保在</w:t>
      </w:r>
      <w:r>
        <w:rPr>
          <w:rFonts w:ascii="彩虹粗仿宋" w:eastAsia="彩虹粗仿宋"/>
          <w:sz w:val="32"/>
          <w:szCs w:val="32"/>
        </w:rPr>
        <w:t>为</w:t>
      </w:r>
      <w:r>
        <w:rPr>
          <w:rFonts w:hint="eastAsia" w:ascii="彩虹粗仿宋" w:eastAsia="彩虹粗仿宋"/>
          <w:sz w:val="32"/>
          <w:szCs w:val="32"/>
        </w:rPr>
        <w:t>建行集团提供服务</w:t>
      </w:r>
      <w:r>
        <w:rPr>
          <w:rFonts w:ascii="彩虹粗仿宋" w:eastAsia="彩虹粗仿宋"/>
          <w:sz w:val="32"/>
          <w:szCs w:val="32"/>
        </w:rPr>
        <w:t>过程中获得信息</w:t>
      </w:r>
      <w:r>
        <w:rPr>
          <w:rFonts w:hint="eastAsia" w:ascii="彩虹粗仿宋" w:eastAsia="彩虹粗仿宋"/>
          <w:sz w:val="32"/>
          <w:szCs w:val="32"/>
        </w:rPr>
        <w:t>的安全性。以提供信息安全保密承诺和声明为准。</w:t>
      </w:r>
    </w:p>
    <w:p>
      <w:pPr>
        <w:spacing w:line="360" w:lineRule="auto"/>
        <w:ind w:firstLine="640" w:firstLineChars="200"/>
        <w:rPr>
          <w:rFonts w:ascii="彩虹粗仿宋" w:eastAsia="彩虹粗仿宋"/>
          <w:sz w:val="32"/>
          <w:szCs w:val="32"/>
        </w:rPr>
      </w:pPr>
      <w:r>
        <w:rPr>
          <w:rFonts w:ascii="彩虹粗仿宋" w:eastAsia="彩虹粗仿宋"/>
          <w:sz w:val="32"/>
          <w:szCs w:val="32"/>
        </w:rPr>
        <w:t>7</w:t>
      </w:r>
      <w:r>
        <w:rPr>
          <w:rFonts w:hint="eastAsia" w:ascii="彩虹粗仿宋" w:eastAsia="彩虹粗仿宋"/>
          <w:sz w:val="32"/>
          <w:szCs w:val="32"/>
        </w:rPr>
        <w:t>.客服录音存储年限不低于1年。</w:t>
      </w:r>
    </w:p>
    <w:p>
      <w:pPr>
        <w:spacing w:line="360" w:lineRule="auto"/>
        <w:ind w:firstLine="640" w:firstLineChars="200"/>
        <w:rPr>
          <w:rFonts w:ascii="彩虹粗仿宋" w:hAnsi="宋体" w:eastAsia="彩虹粗仿宋"/>
          <w:sz w:val="32"/>
          <w:szCs w:val="32"/>
        </w:rPr>
      </w:pPr>
      <w:r>
        <w:rPr>
          <w:rFonts w:ascii="彩虹粗仿宋" w:eastAsia="彩虹粗仿宋"/>
          <w:sz w:val="32"/>
          <w:szCs w:val="32"/>
        </w:rPr>
        <w:t>8.</w:t>
      </w:r>
      <w:r>
        <w:rPr>
          <w:rFonts w:hint="eastAsia" w:ascii="彩虹粗仿宋" w:eastAsia="彩虹粗仿宋"/>
          <w:sz w:val="32"/>
          <w:szCs w:val="32"/>
        </w:rPr>
        <w:t>具备</w:t>
      </w:r>
      <w:r>
        <w:rPr>
          <w:rFonts w:ascii="彩虹粗仿宋" w:eastAsia="彩虹粗仿宋"/>
          <w:sz w:val="32"/>
          <w:szCs w:val="32"/>
        </w:rPr>
        <w:t>提供在线客服</w:t>
      </w:r>
      <w:r>
        <w:rPr>
          <w:rFonts w:hint="eastAsia" w:ascii="彩虹粗仿宋" w:eastAsia="彩虹粗仿宋"/>
          <w:sz w:val="32"/>
          <w:szCs w:val="32"/>
        </w:rPr>
        <w:t>咨询</w:t>
      </w:r>
      <w:r>
        <w:rPr>
          <w:rFonts w:ascii="彩虹粗仿宋" w:eastAsia="彩虹粗仿宋"/>
          <w:sz w:val="32"/>
          <w:szCs w:val="32"/>
        </w:rPr>
        <w:t>的</w:t>
      </w:r>
      <w:r>
        <w:rPr>
          <w:rFonts w:hint="eastAsia" w:ascii="彩虹粗仿宋" w:eastAsia="彩虹粗仿宋"/>
          <w:sz w:val="32"/>
          <w:szCs w:val="32"/>
        </w:rPr>
        <w:t>能力</w:t>
      </w:r>
      <w:r>
        <w:rPr>
          <w:rFonts w:ascii="彩虹粗仿宋" w:eastAsia="彩虹粗仿宋"/>
          <w:sz w:val="32"/>
          <w:szCs w:val="32"/>
        </w:rPr>
        <w:t>或承诺</w:t>
      </w:r>
      <w:r>
        <w:rPr>
          <w:rFonts w:hint="eastAsia" w:ascii="彩虹粗仿宋" w:eastAsia="彩虹粗仿宋"/>
          <w:sz w:val="32"/>
          <w:szCs w:val="32"/>
        </w:rPr>
        <w:t>。</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三、服务准备</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（一）服务场地和必要设备工具</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根据龙集采平台</w:t>
      </w:r>
      <w:r>
        <w:rPr>
          <w:rFonts w:ascii="彩虹粗仿宋" w:hAnsi="宋体" w:eastAsia="彩虹粗仿宋"/>
          <w:sz w:val="32"/>
          <w:szCs w:val="32"/>
        </w:rPr>
        <w:t>运营</w:t>
      </w:r>
      <w:r>
        <w:rPr>
          <w:rFonts w:hint="eastAsia" w:ascii="彩虹粗仿宋" w:hAnsi="宋体" w:eastAsia="彩虹粗仿宋"/>
          <w:sz w:val="32"/>
          <w:szCs w:val="32"/>
        </w:rPr>
        <w:t>要求，运营服务供应商应提供服务团队所需场地和物理工位，以及提供耳麦、话务机、电脑、在线咨询服务工具等客服运营所必备的工具。应符合安保、消防、IT相关要求，保证业务可长期、稳定、安全运营。应标时提供的空闲的物理工位应为中标后可立即启用的工位。承诺根据业务发展需要，增加相应</w:t>
      </w:r>
      <w:r>
        <w:rPr>
          <w:rFonts w:ascii="彩虹粗仿宋" w:hAnsi="宋体" w:eastAsia="彩虹粗仿宋"/>
          <w:sz w:val="32"/>
          <w:szCs w:val="32"/>
        </w:rPr>
        <w:t>的</w:t>
      </w:r>
      <w:r>
        <w:rPr>
          <w:rFonts w:hint="eastAsia" w:ascii="彩虹粗仿宋" w:hAnsi="宋体" w:eastAsia="彩虹粗仿宋"/>
          <w:sz w:val="32"/>
          <w:szCs w:val="32"/>
        </w:rPr>
        <w:t>物理工位。</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（二）服务人员</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运营服务供应商负责组织安排提供运营服务的相关人员，包括但不限于外包人员的招聘和采购及日常管理等。</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运营服务商应根据项目要求建立人员招聘、流失控制和人员培训体系，通过完备的培训、考核、晋升等机制，控制人员流失率，并储备人力资源，实现流失人力的即招即补能力。为我方项目配备的专业培训人员。</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运营服务供应商</w:t>
      </w:r>
      <w:r>
        <w:rPr>
          <w:rFonts w:hint="eastAsia" w:ascii="彩虹粗仿宋" w:hAnsi="宋体" w:eastAsia="彩虹粗仿宋"/>
          <w:sz w:val="32"/>
          <w:szCs w:val="32"/>
        </w:rPr>
        <w:t>应根据项目要求配置管理人员负责</w:t>
      </w:r>
      <w:r>
        <w:rPr>
          <w:rFonts w:ascii="彩虹粗仿宋" w:hAnsi="宋体" w:eastAsia="彩虹粗仿宋"/>
          <w:sz w:val="32"/>
          <w:szCs w:val="32"/>
        </w:rPr>
        <w:t>管理服务人员</w:t>
      </w:r>
      <w:r>
        <w:rPr>
          <w:rFonts w:hint="eastAsia" w:ascii="彩虹粗仿宋" w:hAnsi="宋体" w:eastAsia="彩虹粗仿宋"/>
          <w:sz w:val="32"/>
          <w:szCs w:val="32"/>
        </w:rPr>
        <w:t>以及</w:t>
      </w:r>
      <w:r>
        <w:rPr>
          <w:rFonts w:ascii="彩虹粗仿宋" w:hAnsi="宋体" w:eastAsia="彩虹粗仿宋"/>
          <w:sz w:val="32"/>
          <w:szCs w:val="32"/>
        </w:rPr>
        <w:t>与我行</w:t>
      </w:r>
      <w:r>
        <w:rPr>
          <w:rFonts w:hint="eastAsia" w:ascii="彩虹粗仿宋" w:hAnsi="宋体" w:eastAsia="彩虹粗仿宋"/>
          <w:sz w:val="32"/>
          <w:szCs w:val="32"/>
        </w:rPr>
        <w:t>的</w:t>
      </w:r>
      <w:r>
        <w:rPr>
          <w:rFonts w:ascii="彩虹粗仿宋" w:hAnsi="宋体" w:eastAsia="彩虹粗仿宋"/>
          <w:sz w:val="32"/>
          <w:szCs w:val="32"/>
        </w:rPr>
        <w:t>对接</w:t>
      </w:r>
      <w:r>
        <w:rPr>
          <w:rFonts w:hint="eastAsia" w:ascii="彩虹粗仿宋" w:hAnsi="宋体" w:eastAsia="彩虹粗仿宋"/>
          <w:sz w:val="32"/>
          <w:szCs w:val="32"/>
        </w:rPr>
        <w:t>事宜。管理人员</w:t>
      </w:r>
      <w:r>
        <w:rPr>
          <w:rFonts w:ascii="彩虹粗仿宋" w:hAnsi="宋体" w:eastAsia="彩虹粗仿宋"/>
          <w:sz w:val="32"/>
          <w:szCs w:val="32"/>
        </w:rPr>
        <w:t>应</w:t>
      </w:r>
      <w:r>
        <w:rPr>
          <w:rFonts w:hint="eastAsia" w:ascii="彩虹粗仿宋" w:hAnsi="宋体" w:eastAsia="彩虹粗仿宋"/>
          <w:sz w:val="32"/>
          <w:szCs w:val="32"/>
        </w:rPr>
        <w:t>具备大专以上学历，应具备专业项目管理经验、以及平台运营从业经验较丰富、从业年限较长的，取得国际或国家认可的质量管理或项目管理认证资质则更佳。</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承诺根据业务发展需要，逐步增加服务人员，以满足我方的业务运营需求，达到规定的服务标准和要求。服务</w:t>
      </w:r>
      <w:r>
        <w:rPr>
          <w:rFonts w:ascii="彩虹粗仿宋" w:hAnsi="宋体" w:eastAsia="彩虹粗仿宋"/>
          <w:sz w:val="32"/>
          <w:szCs w:val="32"/>
        </w:rPr>
        <w:t>人员应具备高中及以上学历水平</w:t>
      </w:r>
      <w:r>
        <w:rPr>
          <w:rFonts w:hint="eastAsia" w:ascii="彩虹粗仿宋" w:hAnsi="宋体" w:eastAsia="彩虹粗仿宋"/>
          <w:sz w:val="32"/>
          <w:szCs w:val="32"/>
        </w:rPr>
        <w:t>，尽可能多配置</w:t>
      </w:r>
      <w:r>
        <w:rPr>
          <w:rFonts w:ascii="彩虹粗仿宋" w:hAnsi="宋体" w:eastAsia="彩虹粗仿宋"/>
          <w:sz w:val="32"/>
          <w:szCs w:val="32"/>
        </w:rPr>
        <w:t>具备</w:t>
      </w:r>
      <w:r>
        <w:rPr>
          <w:rFonts w:hint="eastAsia" w:ascii="彩虹粗仿宋" w:hAnsi="宋体" w:eastAsia="彩虹粗仿宋"/>
          <w:sz w:val="32"/>
          <w:szCs w:val="32"/>
        </w:rPr>
        <w:t>平台运营</w:t>
      </w:r>
      <w:r>
        <w:rPr>
          <w:rFonts w:ascii="彩虹粗仿宋" w:hAnsi="宋体" w:eastAsia="彩虹粗仿宋"/>
          <w:sz w:val="32"/>
          <w:szCs w:val="32"/>
        </w:rPr>
        <w:t>从业经验的人员</w:t>
      </w:r>
      <w:r>
        <w:rPr>
          <w:rFonts w:hint="eastAsia" w:ascii="彩虹粗仿宋" w:hAnsi="宋体" w:eastAsia="彩虹粗仿宋"/>
          <w:sz w:val="32"/>
          <w:szCs w:val="32"/>
        </w:rPr>
        <w:t>。</w:t>
      </w:r>
    </w:p>
    <w:p>
      <w:pPr>
        <w:spacing w:line="560" w:lineRule="exact"/>
        <w:rPr>
          <w:rFonts w:ascii="宋体" w:hAnsi="宋体" w:eastAsia="宋体" w:cs="宋体"/>
          <w:sz w:val="32"/>
          <w:szCs w:val="32"/>
        </w:rPr>
      </w:pPr>
      <w:r>
        <w:rPr>
          <w:rFonts w:hint="eastAsia" w:asciiTheme="minorEastAsia" w:hAnsiTheme="minorEastAsia"/>
          <w:sz w:val="24"/>
          <w:szCs w:val="24"/>
        </w:rPr>
        <w:t xml:space="preserve">外包服务人员资质要求  </w:t>
      </w:r>
      <w:r>
        <w:rPr>
          <w:rFonts w:hint="eastAsia" w:ascii="宋体" w:hAnsi="宋体" w:eastAsia="宋体" w:cs="宋体"/>
          <w:sz w:val="32"/>
          <w:szCs w:val="32"/>
        </w:rPr>
        <w:t xml:space="preserve">               </w:t>
      </w:r>
    </w:p>
    <w:tbl>
      <w:tblPr>
        <w:tblStyle w:val="4"/>
        <w:tblW w:w="835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298"/>
        <w:gridCol w:w="1276"/>
        <w:gridCol w:w="3608"/>
        <w:gridCol w:w="21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298" w:type="dxa"/>
            <w:tcBorders>
              <w:top w:val="single" w:color="auto" w:sz="4" w:space="0"/>
              <w:bottom w:val="single" w:color="auto" w:sz="4" w:space="0"/>
              <w:right w:val="single" w:color="auto" w:sz="4" w:space="0"/>
            </w:tcBorders>
          </w:tcPr>
          <w:p>
            <w:pPr>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角色</w:t>
            </w:r>
          </w:p>
        </w:tc>
        <w:tc>
          <w:tcPr>
            <w:tcW w:w="1276" w:type="dxa"/>
            <w:tcBorders>
              <w:top w:val="single" w:color="auto" w:sz="4" w:space="0"/>
              <w:bottom w:val="single" w:color="auto" w:sz="4" w:space="0"/>
              <w:right w:val="single" w:color="auto" w:sz="4" w:space="0"/>
            </w:tcBorders>
          </w:tcPr>
          <w:p>
            <w:pPr>
              <w:jc w:val="center"/>
              <w:rPr>
                <w:rFonts w:asciiTheme="minorEastAsia" w:hAnsiTheme="minorEastAsia"/>
                <w:sz w:val="24"/>
                <w:szCs w:val="24"/>
              </w:rPr>
            </w:pPr>
            <w:r>
              <w:rPr>
                <w:rFonts w:hint="eastAsia" w:asciiTheme="minorEastAsia" w:hAnsiTheme="minorEastAsia"/>
                <w:sz w:val="24"/>
                <w:szCs w:val="24"/>
              </w:rPr>
              <w:t>人员资质</w:t>
            </w:r>
          </w:p>
        </w:tc>
        <w:tc>
          <w:tcPr>
            <w:tcW w:w="360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sz w:val="24"/>
                <w:szCs w:val="24"/>
              </w:rPr>
            </w:pPr>
            <w:r>
              <w:rPr>
                <w:rFonts w:hint="eastAsia" w:asciiTheme="minorEastAsia" w:hAnsiTheme="minorEastAsia"/>
                <w:sz w:val="24"/>
                <w:szCs w:val="24"/>
              </w:rPr>
              <w:t>要求技能或认证要求</w:t>
            </w:r>
          </w:p>
        </w:tc>
        <w:tc>
          <w:tcPr>
            <w:tcW w:w="21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sz w:val="24"/>
                <w:szCs w:val="24"/>
              </w:rPr>
            </w:pPr>
            <w:r>
              <w:rPr>
                <w:rFonts w:hint="eastAsia" w:asciiTheme="minorEastAsia" w:hAnsiTheme="minorEastAsia"/>
                <w:sz w:val="24"/>
                <w:szCs w:val="24"/>
              </w:rPr>
              <w:t>职责</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298" w:type="dxa"/>
            <w:tcBorders>
              <w:top w:val="single" w:color="auto" w:sz="4" w:space="0"/>
              <w:bottom w:val="single" w:color="auto" w:sz="4" w:space="0"/>
              <w:right w:val="single" w:color="auto" w:sz="4" w:space="0"/>
            </w:tcBorders>
            <w:vAlign w:val="center"/>
          </w:tcPr>
          <w:p>
            <w:pPr>
              <w:jc w:val="left"/>
              <w:rPr>
                <w:rFonts w:asciiTheme="minorEastAsia" w:hAnsiTheme="minorEastAsia"/>
                <w:sz w:val="24"/>
                <w:szCs w:val="24"/>
              </w:rPr>
            </w:pPr>
            <w:r>
              <w:rPr>
                <w:rFonts w:hint="eastAsia" w:cs="宋体" w:asciiTheme="minorEastAsia" w:hAnsiTheme="minorEastAsia"/>
                <w:color w:val="000000"/>
                <w:kern w:val="0"/>
                <w:sz w:val="24"/>
                <w:szCs w:val="24"/>
              </w:rPr>
              <w:t>龙集采平台业务操作指导运营员</w:t>
            </w:r>
          </w:p>
        </w:tc>
        <w:tc>
          <w:tcPr>
            <w:tcW w:w="1276" w:type="dxa"/>
            <w:tcBorders>
              <w:top w:val="single" w:color="auto" w:sz="4" w:space="0"/>
              <w:bottom w:val="single" w:color="auto" w:sz="4" w:space="0"/>
              <w:right w:val="single" w:color="auto" w:sz="4" w:space="0"/>
            </w:tcBorders>
            <w:vAlign w:val="center"/>
          </w:tcPr>
          <w:p>
            <w:pPr>
              <w:jc w:val="center"/>
              <w:rPr>
                <w:rFonts w:asciiTheme="minorEastAsia" w:hAnsiTheme="minorEastAsia"/>
                <w:sz w:val="24"/>
                <w:szCs w:val="24"/>
              </w:rPr>
            </w:pPr>
            <w:r>
              <w:rPr>
                <w:rFonts w:hint="eastAsia" w:asciiTheme="minorEastAsia" w:hAnsiTheme="minorEastAsia"/>
                <w:sz w:val="24"/>
                <w:szCs w:val="24"/>
              </w:rPr>
              <w:t>初级客服</w:t>
            </w:r>
          </w:p>
        </w:tc>
        <w:tc>
          <w:tcPr>
            <w:tcW w:w="3608"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sz w:val="24"/>
                <w:szCs w:val="24"/>
              </w:rPr>
            </w:pPr>
            <w:r>
              <w:rPr>
                <w:rFonts w:hint="eastAsia" w:asciiTheme="minorEastAsia" w:hAnsiTheme="minorEastAsia"/>
                <w:sz w:val="24"/>
                <w:szCs w:val="24"/>
              </w:rPr>
              <w:t>1.具备较好的服务意识及团队合作精神；</w:t>
            </w:r>
          </w:p>
          <w:p>
            <w:pPr>
              <w:jc w:val="left"/>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.具备较好的沟通表达能力及逻辑思维能力；</w:t>
            </w:r>
          </w:p>
          <w:p>
            <w:pPr>
              <w:jc w:val="left"/>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.具备良好</w:t>
            </w:r>
            <w:r>
              <w:rPr>
                <w:rFonts w:asciiTheme="minorEastAsia" w:hAnsiTheme="minorEastAsia"/>
                <w:sz w:val="24"/>
                <w:szCs w:val="24"/>
              </w:rPr>
              <w:t>的</w:t>
            </w:r>
            <w:r>
              <w:rPr>
                <w:rFonts w:hint="eastAsia" w:asciiTheme="minorEastAsia" w:hAnsiTheme="minorEastAsia"/>
                <w:sz w:val="24"/>
                <w:szCs w:val="24"/>
              </w:rPr>
              <w:t>倾听</w:t>
            </w:r>
            <w:r>
              <w:rPr>
                <w:rFonts w:asciiTheme="minorEastAsia" w:hAnsiTheme="minorEastAsia"/>
                <w:sz w:val="24"/>
                <w:szCs w:val="24"/>
              </w:rPr>
              <w:t>能力；</w:t>
            </w:r>
          </w:p>
          <w:p>
            <w:pPr>
              <w:jc w:val="left"/>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.熟练使用Office办公软件。</w:t>
            </w:r>
          </w:p>
        </w:tc>
        <w:tc>
          <w:tcPr>
            <w:tcW w:w="2168" w:type="dxa"/>
            <w:tcBorders>
              <w:top w:val="single" w:color="auto" w:sz="4" w:space="0"/>
              <w:left w:val="single" w:color="auto" w:sz="4" w:space="0"/>
              <w:bottom w:val="single" w:color="auto" w:sz="4" w:space="0"/>
              <w:right w:val="single" w:color="auto" w:sz="4" w:space="0"/>
            </w:tcBorders>
            <w:vAlign w:val="center"/>
          </w:tcPr>
          <w:p>
            <w:pPr>
              <w:jc w:val="left"/>
              <w:rPr>
                <w:rFonts w:asciiTheme="minorEastAsia" w:hAnsiTheme="minorEastAsia"/>
                <w:sz w:val="24"/>
                <w:szCs w:val="24"/>
              </w:rPr>
            </w:pPr>
            <w:r>
              <w:rPr>
                <w:rFonts w:hint="eastAsia" w:asciiTheme="minorEastAsia" w:hAnsiTheme="minorEastAsia"/>
                <w:sz w:val="24"/>
                <w:szCs w:val="24"/>
              </w:rPr>
              <w:t>龙集采平台业务操作指导和咨询解答等协助</w:t>
            </w:r>
            <w:r>
              <w:rPr>
                <w:rFonts w:asciiTheme="minorEastAsia" w:hAnsiTheme="minorEastAsia"/>
                <w:sz w:val="24"/>
                <w:szCs w:val="24"/>
              </w:rPr>
              <w:t>用户</w:t>
            </w:r>
            <w:r>
              <w:rPr>
                <w:rFonts w:hint="eastAsia" w:asciiTheme="minorEastAsia" w:hAnsiTheme="minorEastAsia"/>
                <w:sz w:val="24"/>
                <w:szCs w:val="24"/>
              </w:rPr>
              <w:t>更好</w:t>
            </w:r>
            <w:r>
              <w:rPr>
                <w:rFonts w:asciiTheme="minorEastAsia" w:hAnsiTheme="minorEastAsia"/>
                <w:sz w:val="24"/>
                <w:szCs w:val="24"/>
              </w:rPr>
              <w:t>的使用龙集采平台</w:t>
            </w:r>
            <w:r>
              <w:rPr>
                <w:rFonts w:hint="eastAsia" w:asciiTheme="minorEastAsia" w:hAnsiTheme="minorEastAsia"/>
                <w:sz w:val="24"/>
                <w:szCs w:val="24"/>
              </w:rPr>
              <w:t>的工作事项</w:t>
            </w:r>
          </w:p>
        </w:tc>
      </w:tr>
    </w:tbl>
    <w:p>
      <w:pPr>
        <w:widowControl/>
        <w:jc w:val="left"/>
        <w:rPr>
          <w:rFonts w:asciiTheme="minorEastAsia" w:hAnsiTheme="minorEastAsia"/>
          <w:kern w:val="0"/>
          <w:sz w:val="24"/>
          <w:szCs w:val="28"/>
        </w:rPr>
      </w:pPr>
      <w:r>
        <w:rPr>
          <w:rFonts w:hint="eastAsia" w:asciiTheme="minorEastAsia" w:hAnsiTheme="minorEastAsia"/>
          <w:kern w:val="0"/>
          <w:sz w:val="24"/>
          <w:szCs w:val="28"/>
        </w:rPr>
        <w:t>外包服务人员应满足资质的基本要求：</w:t>
      </w:r>
    </w:p>
    <w:p>
      <w:pPr>
        <w:pStyle w:val="8"/>
        <w:widowControl/>
        <w:numPr>
          <w:ilvl w:val="0"/>
          <w:numId w:val="1"/>
        </w:numPr>
        <w:ind w:firstLineChars="0"/>
        <w:jc w:val="left"/>
        <w:rPr>
          <w:rFonts w:asciiTheme="minorEastAsia" w:hAnsiTheme="minorEastAsia"/>
          <w:kern w:val="0"/>
          <w:sz w:val="24"/>
          <w:szCs w:val="28"/>
        </w:rPr>
      </w:pPr>
      <w:r>
        <w:rPr>
          <w:rFonts w:hint="eastAsia" w:asciiTheme="minorEastAsia" w:hAnsiTheme="minorEastAsia"/>
          <w:kern w:val="0"/>
          <w:sz w:val="24"/>
          <w:szCs w:val="28"/>
        </w:rPr>
        <w:t>管理</w:t>
      </w:r>
      <w:r>
        <w:rPr>
          <w:rFonts w:asciiTheme="minorEastAsia" w:hAnsiTheme="minorEastAsia"/>
          <w:kern w:val="0"/>
          <w:sz w:val="24"/>
          <w:szCs w:val="28"/>
        </w:rPr>
        <w:t>人员</w:t>
      </w:r>
      <w:r>
        <w:rPr>
          <w:rFonts w:hint="eastAsia" w:asciiTheme="minorEastAsia" w:hAnsiTheme="minorEastAsia"/>
          <w:kern w:val="0"/>
          <w:sz w:val="24"/>
          <w:szCs w:val="28"/>
        </w:rPr>
        <w:t>学历要求及工作经验：大专及以上学历。工作年限要求：本科毕业，工作≥1年 或 大专毕业，工作≥2年。</w:t>
      </w:r>
    </w:p>
    <w:p>
      <w:pPr>
        <w:widowControl/>
        <w:jc w:val="left"/>
        <w:rPr>
          <w:rFonts w:asciiTheme="minorEastAsia" w:hAnsiTheme="minorEastAsia"/>
          <w:kern w:val="0"/>
          <w:sz w:val="24"/>
          <w:szCs w:val="28"/>
        </w:rPr>
      </w:pPr>
      <w:r>
        <w:rPr>
          <w:rFonts w:hint="eastAsia" w:asciiTheme="minorEastAsia" w:hAnsiTheme="minorEastAsia"/>
          <w:kern w:val="0"/>
          <w:sz w:val="24"/>
          <w:szCs w:val="28"/>
        </w:rPr>
        <w:t>2. 一年内无试用评价不合格的记录。</w:t>
      </w:r>
    </w:p>
    <w:p>
      <w:pPr>
        <w:widowControl/>
        <w:jc w:val="left"/>
        <w:rPr>
          <w:rFonts w:asciiTheme="minorEastAsia" w:hAnsiTheme="minorEastAsia"/>
          <w:kern w:val="0"/>
          <w:sz w:val="24"/>
          <w:szCs w:val="28"/>
        </w:rPr>
      </w:pPr>
      <w:r>
        <w:rPr>
          <w:rFonts w:hint="eastAsia" w:asciiTheme="minorEastAsia" w:hAnsiTheme="minorEastAsia"/>
          <w:kern w:val="0"/>
          <w:sz w:val="24"/>
          <w:szCs w:val="28"/>
        </w:rPr>
        <w:t>3. 运营人员普通话表达能力达到正常</w:t>
      </w:r>
      <w:r>
        <w:rPr>
          <w:rFonts w:asciiTheme="minorEastAsia" w:hAnsiTheme="minorEastAsia"/>
          <w:kern w:val="0"/>
          <w:sz w:val="24"/>
          <w:szCs w:val="28"/>
        </w:rPr>
        <w:t>提供</w:t>
      </w:r>
      <w:r>
        <w:rPr>
          <w:rFonts w:hint="eastAsia" w:asciiTheme="minorEastAsia" w:hAnsiTheme="minorEastAsia"/>
          <w:kern w:val="0"/>
          <w:sz w:val="24"/>
          <w:szCs w:val="28"/>
        </w:rPr>
        <w:t>服务的要求，具备高中及以上学历水平。</w:t>
      </w:r>
    </w:p>
    <w:p>
      <w:pPr>
        <w:widowControl/>
        <w:jc w:val="left"/>
        <w:rPr>
          <w:rFonts w:ascii="彩虹粗仿宋" w:hAnsi="宋体" w:eastAsia="彩虹粗仿宋"/>
          <w:sz w:val="32"/>
          <w:szCs w:val="32"/>
        </w:rPr>
      </w:pPr>
      <w:r>
        <w:rPr>
          <w:rFonts w:hint="eastAsia" w:asciiTheme="minorEastAsia" w:hAnsiTheme="minorEastAsia"/>
          <w:kern w:val="0"/>
          <w:sz w:val="24"/>
          <w:szCs w:val="28"/>
        </w:rPr>
        <w:t>4.</w:t>
      </w:r>
      <w:r>
        <w:rPr>
          <w:rFonts w:asciiTheme="minorEastAsia" w:hAnsiTheme="minorEastAsia"/>
          <w:kern w:val="0"/>
          <w:sz w:val="24"/>
          <w:szCs w:val="28"/>
        </w:rPr>
        <w:t xml:space="preserve"> </w:t>
      </w:r>
      <w:r>
        <w:rPr>
          <w:rFonts w:hint="eastAsia" w:asciiTheme="minorEastAsia" w:hAnsiTheme="minorEastAsia"/>
          <w:kern w:val="0"/>
          <w:sz w:val="24"/>
          <w:szCs w:val="28"/>
        </w:rPr>
        <w:t>无违反运营人员管理相关规定的记录。</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（三）服务号码</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供应商应按照我行要求，在合法合规的前提下，提供自有400客户服务</w:t>
      </w:r>
      <w:r>
        <w:rPr>
          <w:rFonts w:ascii="彩虹粗仿宋" w:hAnsi="宋体" w:eastAsia="彩虹粗仿宋"/>
          <w:sz w:val="32"/>
          <w:szCs w:val="32"/>
        </w:rPr>
        <w:t>电话</w:t>
      </w:r>
      <w:r>
        <w:rPr>
          <w:rFonts w:hint="eastAsia" w:ascii="彩虹粗仿宋" w:hAnsi="宋体" w:eastAsia="彩虹粗仿宋"/>
          <w:sz w:val="32"/>
          <w:szCs w:val="32"/>
        </w:rPr>
        <w:t>开展客服业务。</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（四）其他服务准备</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 可配合我方业务发展需求，提升业务处理能力，如提供支持7*</w:t>
      </w:r>
      <w:r>
        <w:rPr>
          <w:rFonts w:ascii="彩虹粗仿宋" w:hAnsi="宋体" w:eastAsia="彩虹粗仿宋"/>
          <w:sz w:val="32"/>
          <w:szCs w:val="32"/>
        </w:rPr>
        <w:t>12</w:t>
      </w:r>
      <w:r>
        <w:rPr>
          <w:rFonts w:hint="eastAsia" w:ascii="彩虹粗仿宋" w:hAnsi="宋体" w:eastAsia="彩虹粗仿宋"/>
          <w:sz w:val="32"/>
          <w:szCs w:val="32"/>
        </w:rPr>
        <w:t>的客户服务等。</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2.确保驻场安全（包括但不仅限于设备、系统、信息、供电、网络、</w:t>
      </w:r>
      <w:r>
        <w:rPr>
          <w:rFonts w:ascii="彩虹粗仿宋" w:hAnsi="宋体" w:eastAsia="彩虹粗仿宋"/>
          <w:sz w:val="32"/>
          <w:szCs w:val="32"/>
        </w:rPr>
        <w:t>通讯</w:t>
      </w:r>
      <w:r>
        <w:rPr>
          <w:rFonts w:hint="eastAsia" w:ascii="彩虹粗仿宋" w:hAnsi="宋体" w:eastAsia="彩虹粗仿宋"/>
          <w:sz w:val="32"/>
          <w:szCs w:val="32"/>
        </w:rPr>
        <w:t>等安全）。</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3.按我行要求，为我行</w:t>
      </w:r>
      <w:r>
        <w:rPr>
          <w:rFonts w:ascii="彩虹粗仿宋" w:hAnsi="宋体" w:eastAsia="彩虹粗仿宋"/>
          <w:sz w:val="32"/>
          <w:szCs w:val="32"/>
        </w:rPr>
        <w:t>提供</w:t>
      </w:r>
      <w:r>
        <w:rPr>
          <w:rFonts w:hint="eastAsia" w:ascii="彩虹粗仿宋" w:hAnsi="宋体" w:eastAsia="彩虹粗仿宋"/>
          <w:sz w:val="32"/>
          <w:szCs w:val="32"/>
        </w:rPr>
        <w:t>专用录音存储及调阅服务器，并负责后期运维。</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4.提供在线</w:t>
      </w:r>
      <w:r>
        <w:rPr>
          <w:rFonts w:ascii="彩虹粗仿宋" w:hAnsi="宋体" w:eastAsia="彩虹粗仿宋"/>
          <w:sz w:val="32"/>
          <w:szCs w:val="32"/>
        </w:rPr>
        <w:t>智能客服</w:t>
      </w:r>
      <w:r>
        <w:rPr>
          <w:rFonts w:hint="eastAsia" w:ascii="彩虹粗仿宋" w:hAnsi="宋体" w:eastAsia="彩虹粗仿宋"/>
          <w:sz w:val="32"/>
          <w:szCs w:val="32"/>
        </w:rPr>
        <w:t>工具</w:t>
      </w:r>
      <w:r>
        <w:rPr>
          <w:rFonts w:ascii="彩虹粗仿宋" w:hAnsi="宋体" w:eastAsia="彩虹粗仿宋"/>
          <w:sz w:val="32"/>
          <w:szCs w:val="32"/>
        </w:rPr>
        <w:t>，提升</w:t>
      </w:r>
      <w:r>
        <w:rPr>
          <w:rFonts w:hint="eastAsia" w:ascii="彩虹粗仿宋" w:hAnsi="宋体" w:eastAsia="彩虹粗仿宋"/>
          <w:sz w:val="32"/>
          <w:szCs w:val="32"/>
        </w:rPr>
        <w:t>咨询</w:t>
      </w:r>
      <w:r>
        <w:rPr>
          <w:rFonts w:ascii="彩虹粗仿宋" w:hAnsi="宋体" w:eastAsia="彩虹粗仿宋"/>
          <w:sz w:val="32"/>
          <w:szCs w:val="32"/>
        </w:rPr>
        <w:t>服务能力</w:t>
      </w:r>
      <w:r>
        <w:rPr>
          <w:rFonts w:hint="eastAsia" w:ascii="彩虹粗仿宋" w:hAnsi="宋体" w:eastAsia="彩虹粗仿宋"/>
          <w:sz w:val="32"/>
          <w:szCs w:val="32"/>
        </w:rPr>
        <w:t>和</w:t>
      </w:r>
      <w:r>
        <w:rPr>
          <w:rFonts w:ascii="彩虹粗仿宋" w:hAnsi="宋体" w:eastAsia="彩虹粗仿宋"/>
          <w:sz w:val="32"/>
          <w:szCs w:val="32"/>
        </w:rPr>
        <w:t>用户体验感。</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5</w:t>
      </w:r>
      <w:r>
        <w:rPr>
          <w:rFonts w:hint="eastAsia" w:ascii="彩虹粗仿宋" w:hAnsi="宋体" w:eastAsia="彩虹粗仿宋"/>
          <w:sz w:val="32"/>
          <w:szCs w:val="32"/>
        </w:rPr>
        <w:t>.按我行要求提供其它形式的临时服务。</w:t>
      </w:r>
    </w:p>
    <w:p>
      <w:pPr>
        <w:adjustRightInd w:val="0"/>
        <w:snapToGrid w:val="0"/>
        <w:spacing w:line="560" w:lineRule="exact"/>
        <w:ind w:firstLine="640" w:firstLineChars="200"/>
        <w:rPr>
          <w:rFonts w:hint="eastAsia" w:ascii="彩虹黑体" w:eastAsia="彩虹黑体"/>
          <w:sz w:val="32"/>
          <w:szCs w:val="32"/>
        </w:rPr>
      </w:pPr>
      <w:r>
        <w:rPr>
          <w:rFonts w:hint="eastAsia" w:ascii="彩虹黑体" w:eastAsia="彩虹黑体"/>
          <w:sz w:val="32"/>
          <w:szCs w:val="32"/>
        </w:rPr>
        <w:t>四、服务要求</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（一）业务</w:t>
      </w:r>
      <w:r>
        <w:rPr>
          <w:rFonts w:ascii="彩虹楷体" w:hAnsi="宋体" w:eastAsia="彩虹楷体"/>
          <w:b/>
          <w:sz w:val="32"/>
          <w:szCs w:val="32"/>
        </w:rPr>
        <w:t>管理</w:t>
      </w:r>
      <w:r>
        <w:rPr>
          <w:rFonts w:hint="eastAsia" w:ascii="彩虹楷体" w:hAnsi="宋体" w:eastAsia="彩虹楷体"/>
          <w:b/>
          <w:sz w:val="32"/>
          <w:szCs w:val="32"/>
        </w:rPr>
        <w:t>要求</w:t>
      </w:r>
    </w:p>
    <w:p>
      <w:pPr>
        <w:spacing w:line="560" w:lineRule="exact"/>
        <w:ind w:firstLine="640" w:firstLineChars="200"/>
        <w:rPr>
          <w:rFonts w:ascii="彩虹粗仿宋" w:eastAsia="彩虹粗仿宋"/>
          <w:sz w:val="32"/>
          <w:szCs w:val="32"/>
        </w:rPr>
      </w:pPr>
      <w:r>
        <w:rPr>
          <w:rFonts w:ascii="彩虹粗仿宋" w:eastAsia="彩虹粗仿宋"/>
          <w:sz w:val="32"/>
          <w:szCs w:val="32"/>
        </w:rPr>
        <w:t>1.</w:t>
      </w:r>
      <w:r>
        <w:rPr>
          <w:rFonts w:hint="eastAsia" w:ascii="彩虹粗仿宋" w:hAnsi="宋体" w:eastAsia="彩虹粗仿宋"/>
          <w:sz w:val="32"/>
          <w:szCs w:val="32"/>
        </w:rPr>
        <w:t>外包服务商</w:t>
      </w:r>
      <w:r>
        <w:rPr>
          <w:rFonts w:hint="eastAsia" w:ascii="彩虹粗仿宋" w:eastAsia="彩虹粗仿宋"/>
          <w:sz w:val="32"/>
          <w:szCs w:val="32"/>
        </w:rPr>
        <w:t>必须</w:t>
      </w:r>
      <w:r>
        <w:rPr>
          <w:rFonts w:ascii="彩虹粗仿宋" w:eastAsia="彩虹粗仿宋"/>
          <w:sz w:val="32"/>
          <w:szCs w:val="32"/>
        </w:rPr>
        <w:t>确保服务人员</w:t>
      </w:r>
      <w:r>
        <w:rPr>
          <w:rFonts w:hint="eastAsia" w:ascii="彩虹粗仿宋" w:eastAsia="彩虹粗仿宋"/>
          <w:sz w:val="32"/>
          <w:szCs w:val="32"/>
        </w:rPr>
        <w:t>拥有足够的资质和技能从事此项运营服务，包括普通话表达能力达到要求并完成任务。</w:t>
      </w:r>
    </w:p>
    <w:p>
      <w:pPr>
        <w:spacing w:line="560" w:lineRule="exact"/>
        <w:ind w:firstLine="640" w:firstLineChars="200"/>
        <w:rPr>
          <w:rFonts w:ascii="彩虹粗仿宋" w:eastAsia="彩虹粗仿宋"/>
          <w:sz w:val="32"/>
          <w:szCs w:val="32"/>
        </w:rPr>
      </w:pPr>
      <w:r>
        <w:rPr>
          <w:rFonts w:ascii="彩虹粗仿宋" w:eastAsia="彩虹粗仿宋"/>
          <w:sz w:val="32"/>
          <w:szCs w:val="32"/>
        </w:rPr>
        <w:t>2.</w:t>
      </w:r>
      <w:r>
        <w:rPr>
          <w:rFonts w:hint="eastAsia" w:ascii="彩虹粗仿宋" w:hAnsi="宋体" w:eastAsia="彩虹粗仿宋"/>
          <w:sz w:val="32"/>
          <w:szCs w:val="32"/>
        </w:rPr>
        <w:t>外包服务商</w:t>
      </w:r>
      <w:r>
        <w:rPr>
          <w:rFonts w:hint="eastAsia" w:ascii="彩虹粗仿宋" w:eastAsia="彩虹粗仿宋"/>
          <w:sz w:val="32"/>
          <w:szCs w:val="32"/>
        </w:rPr>
        <w:t>应建立规范</w:t>
      </w:r>
      <w:r>
        <w:rPr>
          <w:rFonts w:ascii="彩虹粗仿宋" w:eastAsia="彩虹粗仿宋"/>
          <w:sz w:val="32"/>
          <w:szCs w:val="32"/>
        </w:rPr>
        <w:t>的外包业务管理</w:t>
      </w:r>
      <w:r>
        <w:rPr>
          <w:rFonts w:hint="eastAsia" w:ascii="彩虹粗仿宋" w:eastAsia="彩虹粗仿宋"/>
          <w:sz w:val="32"/>
          <w:szCs w:val="32"/>
        </w:rPr>
        <w:t>规章、作业流</w:t>
      </w:r>
      <w:r>
        <w:rPr>
          <w:rFonts w:ascii="彩虹粗仿宋" w:eastAsia="彩虹粗仿宋"/>
          <w:sz w:val="32"/>
          <w:szCs w:val="32"/>
        </w:rPr>
        <w:t>程和</w:t>
      </w:r>
      <w:r>
        <w:rPr>
          <w:rFonts w:hint="eastAsia" w:ascii="彩虹粗仿宋" w:eastAsia="彩虹粗仿宋"/>
          <w:sz w:val="32"/>
          <w:szCs w:val="32"/>
        </w:rPr>
        <w:t>现场业务</w:t>
      </w:r>
      <w:r>
        <w:rPr>
          <w:rFonts w:ascii="彩虹粗仿宋" w:eastAsia="彩虹粗仿宋"/>
          <w:sz w:val="32"/>
          <w:szCs w:val="32"/>
        </w:rPr>
        <w:t>操作指南，</w:t>
      </w:r>
      <w:r>
        <w:rPr>
          <w:rFonts w:hint="eastAsia" w:ascii="彩虹粗仿宋" w:eastAsia="彩虹粗仿宋"/>
          <w:sz w:val="32"/>
          <w:szCs w:val="32"/>
        </w:rPr>
        <w:t>对其</w:t>
      </w:r>
      <w:r>
        <w:rPr>
          <w:rFonts w:ascii="彩虹粗仿宋" w:eastAsia="彩虹粗仿宋"/>
          <w:sz w:val="32"/>
          <w:szCs w:val="32"/>
        </w:rPr>
        <w:t>外包</w:t>
      </w:r>
      <w:r>
        <w:rPr>
          <w:rFonts w:hint="eastAsia" w:ascii="彩虹粗仿宋" w:eastAsia="彩虹粗仿宋"/>
          <w:sz w:val="32"/>
          <w:szCs w:val="32"/>
        </w:rPr>
        <w:t>人员进行必要的遵规守纪的相关培训。外</w:t>
      </w:r>
      <w:r>
        <w:rPr>
          <w:rFonts w:ascii="彩虹粗仿宋" w:eastAsia="彩虹粗仿宋"/>
          <w:sz w:val="32"/>
          <w:szCs w:val="32"/>
        </w:rPr>
        <w:t>包服务</w:t>
      </w:r>
      <w:r>
        <w:rPr>
          <w:rFonts w:hint="eastAsia" w:ascii="彩虹粗仿宋" w:eastAsia="彩虹粗仿宋"/>
          <w:sz w:val="32"/>
          <w:szCs w:val="32"/>
        </w:rPr>
        <w:t>商在人员招聘时可进行项目介绍，但不得使用建行集团名义进行人员招聘。</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3.在产品或系统功能发生重大变更时，建行</w:t>
      </w:r>
      <w:r>
        <w:rPr>
          <w:rFonts w:ascii="彩虹粗仿宋" w:eastAsia="彩虹粗仿宋"/>
          <w:sz w:val="32"/>
          <w:szCs w:val="32"/>
        </w:rPr>
        <w:t>集团</w:t>
      </w:r>
      <w:r>
        <w:rPr>
          <w:rFonts w:hint="eastAsia" w:ascii="彩虹粗仿宋" w:eastAsia="彩虹粗仿宋"/>
          <w:sz w:val="32"/>
          <w:szCs w:val="32"/>
        </w:rPr>
        <w:t>可对</w:t>
      </w:r>
      <w:r>
        <w:rPr>
          <w:rFonts w:hint="eastAsia" w:ascii="彩虹粗仿宋" w:hAnsi="宋体" w:eastAsia="彩虹粗仿宋"/>
          <w:sz w:val="32"/>
          <w:szCs w:val="32"/>
        </w:rPr>
        <w:t>外包服务商</w:t>
      </w:r>
      <w:r>
        <w:rPr>
          <w:rFonts w:hint="eastAsia" w:ascii="彩虹粗仿宋" w:eastAsia="彩虹粗仿宋"/>
          <w:sz w:val="32"/>
          <w:szCs w:val="32"/>
        </w:rPr>
        <w:t>外包</w:t>
      </w:r>
      <w:r>
        <w:rPr>
          <w:rFonts w:ascii="彩虹粗仿宋" w:eastAsia="彩虹粗仿宋"/>
          <w:sz w:val="32"/>
          <w:szCs w:val="32"/>
        </w:rPr>
        <w:t>团队</w:t>
      </w:r>
      <w:r>
        <w:rPr>
          <w:rFonts w:hint="eastAsia" w:ascii="彩虹粗仿宋" w:eastAsia="彩虹粗仿宋"/>
          <w:sz w:val="32"/>
          <w:szCs w:val="32"/>
        </w:rPr>
        <w:t>管理人员及培训师提供</w:t>
      </w:r>
      <w:r>
        <w:rPr>
          <w:rFonts w:ascii="彩虹粗仿宋" w:eastAsia="彩虹粗仿宋"/>
          <w:sz w:val="32"/>
          <w:szCs w:val="32"/>
        </w:rPr>
        <w:t>必要的</w:t>
      </w:r>
      <w:r>
        <w:rPr>
          <w:rFonts w:hint="eastAsia" w:ascii="彩虹粗仿宋" w:eastAsia="彩虹粗仿宋"/>
          <w:sz w:val="32"/>
          <w:szCs w:val="32"/>
        </w:rPr>
        <w:t>业务辅导。后续</w:t>
      </w:r>
      <w:r>
        <w:rPr>
          <w:rFonts w:ascii="彩虹粗仿宋" w:eastAsia="彩虹粗仿宋"/>
          <w:sz w:val="32"/>
          <w:szCs w:val="32"/>
        </w:rPr>
        <w:t>由</w:t>
      </w:r>
      <w:r>
        <w:rPr>
          <w:rFonts w:hint="eastAsia" w:ascii="彩虹粗仿宋" w:hAnsi="宋体" w:eastAsia="彩虹粗仿宋"/>
          <w:sz w:val="32"/>
          <w:szCs w:val="32"/>
        </w:rPr>
        <w:t>外包服务商</w:t>
      </w:r>
      <w:r>
        <w:rPr>
          <w:rFonts w:ascii="彩虹粗仿宋" w:eastAsia="彩虹粗仿宋"/>
          <w:sz w:val="32"/>
          <w:szCs w:val="32"/>
        </w:rPr>
        <w:t>自行</w:t>
      </w:r>
      <w:r>
        <w:rPr>
          <w:rFonts w:hint="eastAsia" w:ascii="彩虹粗仿宋" w:eastAsia="彩虹粗仿宋"/>
          <w:sz w:val="32"/>
          <w:szCs w:val="32"/>
        </w:rPr>
        <w:t>负责完成新员工培训和在岗培训，以保证员工有适当的技能从事建行集团业务。</w:t>
      </w:r>
      <w:r>
        <w:rPr>
          <w:rFonts w:ascii="彩虹粗仿宋" w:eastAsia="彩虹粗仿宋"/>
          <w:sz w:val="32"/>
          <w:szCs w:val="32"/>
        </w:rPr>
        <w:t>外包服务商</w:t>
      </w:r>
      <w:r>
        <w:rPr>
          <w:rFonts w:hint="eastAsia" w:ascii="彩虹粗仿宋" w:eastAsia="彩虹粗仿宋"/>
          <w:sz w:val="32"/>
          <w:szCs w:val="32"/>
        </w:rPr>
        <w:t>需对其培训师定期培训及考核认证，确保培训质量，达到</w:t>
      </w:r>
      <w:r>
        <w:rPr>
          <w:rFonts w:ascii="彩虹粗仿宋" w:eastAsia="彩虹粗仿宋"/>
          <w:sz w:val="32"/>
          <w:szCs w:val="32"/>
        </w:rPr>
        <w:t>要求</w:t>
      </w:r>
      <w:r>
        <w:rPr>
          <w:rFonts w:hint="eastAsia" w:ascii="彩虹粗仿宋" w:eastAsia="彩虹粗仿宋"/>
          <w:sz w:val="32"/>
          <w:szCs w:val="32"/>
        </w:rPr>
        <w:t>后方可上岗。</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4.</w:t>
      </w:r>
      <w:r>
        <w:rPr>
          <w:rFonts w:ascii="彩虹粗仿宋" w:eastAsia="彩虹粗仿宋"/>
          <w:sz w:val="32"/>
          <w:szCs w:val="32"/>
        </w:rPr>
        <w:t>外包服务商</w:t>
      </w:r>
      <w:r>
        <w:rPr>
          <w:rFonts w:hint="eastAsia" w:ascii="彩虹粗仿宋" w:eastAsia="彩虹粗仿宋"/>
          <w:sz w:val="32"/>
          <w:szCs w:val="32"/>
        </w:rPr>
        <w:t>应按照</w:t>
      </w:r>
      <w:r>
        <w:rPr>
          <w:rFonts w:ascii="彩虹粗仿宋" w:eastAsia="彩虹粗仿宋"/>
          <w:sz w:val="32"/>
          <w:szCs w:val="32"/>
        </w:rPr>
        <w:t>项目</w:t>
      </w:r>
      <w:r>
        <w:rPr>
          <w:rFonts w:hint="eastAsia" w:ascii="彩虹粗仿宋" w:eastAsia="彩虹粗仿宋"/>
          <w:sz w:val="32"/>
          <w:szCs w:val="32"/>
        </w:rPr>
        <w:t>要求完成相关工作，包括但不限于以下内容：</w:t>
      </w:r>
    </w:p>
    <w:p>
      <w:pPr>
        <w:spacing w:line="560" w:lineRule="exact"/>
        <w:ind w:firstLine="640" w:firstLineChars="200"/>
        <w:rPr>
          <w:rFonts w:ascii="彩虹粗仿宋" w:eastAsia="彩虹粗仿宋"/>
          <w:sz w:val="32"/>
          <w:szCs w:val="32"/>
        </w:rPr>
      </w:pPr>
      <w:r>
        <w:rPr>
          <w:rFonts w:ascii="彩虹粗仿宋" w:eastAsia="彩虹粗仿宋"/>
          <w:sz w:val="32"/>
          <w:szCs w:val="32"/>
        </w:rPr>
        <w:t>1)</w:t>
      </w:r>
      <w:r>
        <w:rPr>
          <w:rFonts w:hint="eastAsia" w:ascii="彩虹粗仿宋" w:eastAsia="彩虹粗仿宋"/>
          <w:sz w:val="32"/>
          <w:szCs w:val="32"/>
        </w:rPr>
        <w:t>为客户提供快速、准确、专业服务；</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2)根据业务范围开展工作；</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3</w:t>
      </w:r>
      <w:r>
        <w:rPr>
          <w:rFonts w:ascii="彩虹粗仿宋" w:eastAsia="彩虹粗仿宋"/>
          <w:sz w:val="32"/>
          <w:szCs w:val="32"/>
        </w:rPr>
        <w:t>)</w:t>
      </w:r>
      <w:r>
        <w:rPr>
          <w:rFonts w:hint="eastAsia" w:ascii="彩虹粗仿宋" w:eastAsia="彩虹粗仿宋"/>
          <w:sz w:val="32"/>
          <w:szCs w:val="32"/>
        </w:rPr>
        <w:t>依照考核要求完成任务；</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4</w:t>
      </w:r>
      <w:r>
        <w:rPr>
          <w:rFonts w:hint="eastAsia" w:ascii="彩虹粗仿宋" w:eastAsia="彩虹粗仿宋"/>
          <w:sz w:val="32"/>
          <w:szCs w:val="32"/>
        </w:rPr>
        <w:tab/>
      </w:r>
      <w:r>
        <w:rPr>
          <w:rFonts w:ascii="彩虹粗仿宋" w:eastAsia="彩虹粗仿宋"/>
          <w:sz w:val="32"/>
          <w:szCs w:val="32"/>
        </w:rPr>
        <w:t>)</w:t>
      </w:r>
      <w:r>
        <w:rPr>
          <w:rFonts w:hint="eastAsia" w:ascii="彩虹粗仿宋" w:eastAsia="彩虹粗仿宋"/>
          <w:sz w:val="32"/>
          <w:szCs w:val="32"/>
        </w:rPr>
        <w:t>及时跟踪及处理客户反馈，并处理现场突发事件和客诉；</w:t>
      </w:r>
    </w:p>
    <w:p>
      <w:pPr>
        <w:spacing w:line="560" w:lineRule="exact"/>
        <w:ind w:firstLine="640" w:firstLineChars="200"/>
        <w:rPr>
          <w:rFonts w:ascii="彩虹粗仿宋" w:eastAsia="彩虹粗仿宋"/>
          <w:sz w:val="32"/>
          <w:szCs w:val="32"/>
        </w:rPr>
      </w:pPr>
      <w:r>
        <w:rPr>
          <w:rFonts w:ascii="彩虹粗仿宋" w:eastAsia="彩虹粗仿宋"/>
          <w:sz w:val="32"/>
          <w:szCs w:val="32"/>
        </w:rPr>
        <w:t>5.</w:t>
      </w:r>
      <w:r>
        <w:rPr>
          <w:rFonts w:hint="eastAsia" w:ascii="彩虹粗仿宋" w:eastAsia="彩虹粗仿宋"/>
          <w:sz w:val="32"/>
          <w:szCs w:val="32"/>
        </w:rPr>
        <w:t>工作时间</w:t>
      </w:r>
      <w:r>
        <w:rPr>
          <w:rFonts w:ascii="彩虹粗仿宋" w:eastAsia="彩虹粗仿宋"/>
          <w:sz w:val="32"/>
          <w:szCs w:val="32"/>
        </w:rPr>
        <w:t>为</w:t>
      </w:r>
      <w:r>
        <w:rPr>
          <w:rFonts w:hint="eastAsia" w:ascii="彩虹粗仿宋" w:eastAsia="彩虹粗仿宋"/>
          <w:sz w:val="32"/>
          <w:szCs w:val="32"/>
        </w:rPr>
        <w:t>周一至周五上午</w:t>
      </w:r>
      <w:r>
        <w:rPr>
          <w:rFonts w:ascii="彩虹粗仿宋" w:eastAsia="彩虹粗仿宋"/>
          <w:sz w:val="32"/>
          <w:szCs w:val="32"/>
        </w:rPr>
        <w:t>8</w:t>
      </w:r>
      <w:r>
        <w:rPr>
          <w:rFonts w:hint="eastAsia" w:ascii="彩虹粗仿宋" w:eastAsia="彩虹粗仿宋"/>
          <w:sz w:val="32"/>
          <w:szCs w:val="32"/>
        </w:rPr>
        <w:t>:</w:t>
      </w:r>
      <w:r>
        <w:rPr>
          <w:rFonts w:ascii="彩虹粗仿宋" w:eastAsia="彩虹粗仿宋"/>
          <w:sz w:val="32"/>
          <w:szCs w:val="32"/>
        </w:rPr>
        <w:t>3</w:t>
      </w:r>
      <w:r>
        <w:rPr>
          <w:rFonts w:hint="eastAsia" w:ascii="彩虹粗仿宋" w:eastAsia="彩虹粗仿宋"/>
          <w:sz w:val="32"/>
          <w:szCs w:val="32"/>
        </w:rPr>
        <w:t>0至下午1</w:t>
      </w:r>
      <w:r>
        <w:rPr>
          <w:rFonts w:ascii="彩虹粗仿宋" w:eastAsia="彩虹粗仿宋"/>
          <w:sz w:val="32"/>
          <w:szCs w:val="32"/>
        </w:rPr>
        <w:t>8</w:t>
      </w:r>
      <w:r>
        <w:rPr>
          <w:rFonts w:hint="eastAsia" w:ascii="彩虹粗仿宋" w:eastAsia="彩虹粗仿宋"/>
          <w:sz w:val="32"/>
          <w:szCs w:val="32"/>
        </w:rPr>
        <w:t>:</w:t>
      </w:r>
      <w:r>
        <w:rPr>
          <w:rFonts w:ascii="彩虹粗仿宋" w:eastAsia="彩虹粗仿宋"/>
          <w:sz w:val="32"/>
          <w:szCs w:val="32"/>
        </w:rPr>
        <w:t>3</w:t>
      </w:r>
      <w:r>
        <w:rPr>
          <w:rFonts w:hint="eastAsia" w:ascii="彩虹粗仿宋" w:eastAsia="彩虹粗仿宋"/>
          <w:sz w:val="32"/>
          <w:szCs w:val="32"/>
        </w:rPr>
        <w:t>0。如因外包业务需要，双方可另行协商调整生产时间。</w:t>
      </w:r>
    </w:p>
    <w:p>
      <w:pPr>
        <w:spacing w:line="560" w:lineRule="exact"/>
        <w:ind w:firstLine="640" w:firstLineChars="200"/>
        <w:rPr>
          <w:rFonts w:ascii="彩虹粗仿宋" w:eastAsia="彩虹粗仿宋"/>
          <w:sz w:val="32"/>
          <w:szCs w:val="32"/>
        </w:rPr>
      </w:pPr>
      <w:r>
        <w:rPr>
          <w:rFonts w:ascii="彩虹粗仿宋" w:eastAsia="彩虹粗仿宋"/>
          <w:sz w:val="32"/>
          <w:szCs w:val="32"/>
        </w:rPr>
        <w:t>6.外包服务商</w:t>
      </w:r>
      <w:r>
        <w:rPr>
          <w:rFonts w:hint="eastAsia" w:ascii="彩虹粗仿宋" w:eastAsia="彩虹粗仿宋"/>
          <w:sz w:val="32"/>
          <w:szCs w:val="32"/>
        </w:rPr>
        <w:t>应保证，在运营服务期间持续提供足够的人力，并根据项目要求配置适量的项目管理人员。</w:t>
      </w:r>
      <w:r>
        <w:rPr>
          <w:rFonts w:ascii="彩虹粗仿宋" w:eastAsia="彩虹粗仿宋"/>
          <w:sz w:val="32"/>
          <w:szCs w:val="32"/>
        </w:rPr>
        <w:t>外包服务商应</w:t>
      </w:r>
      <w:r>
        <w:rPr>
          <w:rFonts w:hint="eastAsia" w:ascii="彩虹粗仿宋" w:eastAsia="彩虹粗仿宋"/>
          <w:sz w:val="32"/>
          <w:szCs w:val="32"/>
        </w:rPr>
        <w:t>根据运营业务发展需要，逐步增加外包服务人员，实际人数根据建行集团</w:t>
      </w:r>
      <w:r>
        <w:rPr>
          <w:rFonts w:ascii="彩虹粗仿宋" w:eastAsia="彩虹粗仿宋"/>
          <w:sz w:val="32"/>
          <w:szCs w:val="32"/>
        </w:rPr>
        <w:t>业务量确认</w:t>
      </w:r>
      <w:r>
        <w:rPr>
          <w:rFonts w:hint="eastAsia" w:ascii="彩虹粗仿宋" w:eastAsia="彩虹粗仿宋"/>
          <w:sz w:val="32"/>
          <w:szCs w:val="32"/>
        </w:rPr>
        <w:t>。外包服务</w:t>
      </w:r>
      <w:r>
        <w:rPr>
          <w:rFonts w:ascii="彩虹粗仿宋" w:eastAsia="彩虹粗仿宋"/>
          <w:sz w:val="32"/>
          <w:szCs w:val="32"/>
        </w:rPr>
        <w:t>人员</w:t>
      </w:r>
      <w:r>
        <w:rPr>
          <w:rFonts w:hint="eastAsia" w:ascii="彩虹粗仿宋" w:eastAsia="彩虹粗仿宋"/>
          <w:sz w:val="32"/>
          <w:szCs w:val="32"/>
        </w:rPr>
        <w:t>应具备高中及以上学历水平。同时，尽管有上述约定，外包服务</w:t>
      </w:r>
      <w:r>
        <w:rPr>
          <w:rFonts w:ascii="彩虹粗仿宋" w:eastAsia="彩虹粗仿宋"/>
          <w:sz w:val="32"/>
          <w:szCs w:val="32"/>
        </w:rPr>
        <w:t>商</w:t>
      </w:r>
      <w:r>
        <w:rPr>
          <w:rFonts w:hint="eastAsia" w:ascii="彩虹粗仿宋" w:eastAsia="彩虹粗仿宋"/>
          <w:sz w:val="32"/>
          <w:szCs w:val="32"/>
        </w:rPr>
        <w:t>理解并知悉，建行集团实际的业务量可能发生临时性变化（包括但不限于临时终止、增减业务量和发生新业务），外包服务商应积极配合建行集团做出合理安排，提供相关服务。</w:t>
      </w:r>
    </w:p>
    <w:p>
      <w:pPr>
        <w:spacing w:line="560" w:lineRule="exact"/>
        <w:ind w:firstLine="640" w:firstLineChars="200"/>
        <w:rPr>
          <w:rFonts w:ascii="彩虹粗仿宋" w:eastAsia="彩虹粗仿宋"/>
          <w:sz w:val="32"/>
          <w:szCs w:val="32"/>
        </w:rPr>
      </w:pPr>
      <w:r>
        <w:rPr>
          <w:rFonts w:ascii="彩虹粗仿宋" w:eastAsia="彩虹粗仿宋"/>
          <w:sz w:val="32"/>
          <w:szCs w:val="32"/>
        </w:rPr>
        <w:t>7.</w:t>
      </w:r>
      <w:r>
        <w:rPr>
          <w:rFonts w:hint="eastAsia" w:ascii="彩虹粗仿宋" w:eastAsia="彩虹粗仿宋"/>
          <w:sz w:val="32"/>
          <w:szCs w:val="32"/>
        </w:rPr>
        <w:t>建行集团对</w:t>
      </w:r>
      <w:r>
        <w:rPr>
          <w:rFonts w:ascii="彩虹粗仿宋" w:eastAsia="彩虹粗仿宋"/>
          <w:sz w:val="32"/>
          <w:szCs w:val="32"/>
        </w:rPr>
        <w:t>外包服务商</w:t>
      </w:r>
      <w:r>
        <w:rPr>
          <w:rFonts w:hint="eastAsia" w:ascii="彩虹粗仿宋" w:eastAsia="彩虹粗仿宋"/>
          <w:sz w:val="32"/>
          <w:szCs w:val="32"/>
        </w:rPr>
        <w:t>整体</w:t>
      </w:r>
      <w:r>
        <w:rPr>
          <w:rFonts w:ascii="彩虹粗仿宋" w:eastAsia="彩虹粗仿宋"/>
          <w:sz w:val="32"/>
          <w:szCs w:val="32"/>
        </w:rPr>
        <w:t>外包服务</w:t>
      </w:r>
      <w:r>
        <w:rPr>
          <w:rFonts w:hint="eastAsia" w:ascii="彩虹粗仿宋" w:eastAsia="彩虹粗仿宋"/>
          <w:sz w:val="32"/>
          <w:szCs w:val="32"/>
        </w:rPr>
        <w:t>情况</w:t>
      </w:r>
      <w:r>
        <w:rPr>
          <w:rFonts w:ascii="彩虹粗仿宋" w:eastAsia="彩虹粗仿宋"/>
          <w:sz w:val="32"/>
          <w:szCs w:val="32"/>
        </w:rPr>
        <w:t>进行</w:t>
      </w:r>
      <w:r>
        <w:rPr>
          <w:rFonts w:hint="eastAsia" w:ascii="彩虹粗仿宋" w:eastAsia="彩虹粗仿宋"/>
          <w:sz w:val="32"/>
          <w:szCs w:val="32"/>
        </w:rPr>
        <w:t>监督</w:t>
      </w:r>
      <w:r>
        <w:rPr>
          <w:rFonts w:ascii="彩虹粗仿宋" w:eastAsia="彩虹粗仿宋"/>
          <w:sz w:val="32"/>
          <w:szCs w:val="32"/>
        </w:rPr>
        <w:t>、检查和考核</w:t>
      </w:r>
      <w:r>
        <w:rPr>
          <w:rFonts w:hint="eastAsia" w:ascii="彩虹粗仿宋" w:eastAsia="彩虹粗仿宋"/>
          <w:sz w:val="32"/>
          <w:szCs w:val="32"/>
        </w:rPr>
        <w:t>，并定期进行质量校准。建行集团会书面</w:t>
      </w:r>
      <w:r>
        <w:rPr>
          <w:rFonts w:ascii="彩虹粗仿宋" w:eastAsia="彩虹粗仿宋"/>
          <w:sz w:val="32"/>
          <w:szCs w:val="32"/>
        </w:rPr>
        <w:t>提供</w:t>
      </w:r>
      <w:r>
        <w:rPr>
          <w:rFonts w:hint="eastAsia" w:ascii="彩虹粗仿宋" w:eastAsia="彩虹粗仿宋"/>
          <w:sz w:val="32"/>
          <w:szCs w:val="32"/>
        </w:rPr>
        <w:t>外包</w:t>
      </w:r>
      <w:r>
        <w:rPr>
          <w:rFonts w:ascii="彩虹粗仿宋" w:eastAsia="彩虹粗仿宋"/>
          <w:sz w:val="32"/>
          <w:szCs w:val="32"/>
        </w:rPr>
        <w:t>服务的</w:t>
      </w:r>
      <w:r>
        <w:rPr>
          <w:rFonts w:hint="eastAsia" w:ascii="彩虹粗仿宋" w:eastAsia="彩虹粗仿宋"/>
          <w:sz w:val="32"/>
          <w:szCs w:val="32"/>
        </w:rPr>
        <w:t>要求</w:t>
      </w:r>
      <w:r>
        <w:rPr>
          <w:rFonts w:ascii="彩虹粗仿宋" w:eastAsia="彩虹粗仿宋"/>
          <w:sz w:val="32"/>
          <w:szCs w:val="32"/>
        </w:rPr>
        <w:t>和考核标准，</w:t>
      </w:r>
      <w:r>
        <w:rPr>
          <w:rFonts w:hint="eastAsia" w:ascii="彩虹粗仿宋" w:eastAsia="彩虹粗仿宋"/>
          <w:sz w:val="32"/>
          <w:szCs w:val="32"/>
        </w:rPr>
        <w:t>如发生变化，建行集团将至少提前7天以书面形式通知</w:t>
      </w:r>
      <w:r>
        <w:rPr>
          <w:rFonts w:ascii="彩虹粗仿宋" w:eastAsia="彩虹粗仿宋"/>
          <w:sz w:val="32"/>
          <w:szCs w:val="32"/>
        </w:rPr>
        <w:t>外包服务商</w:t>
      </w:r>
      <w:r>
        <w:rPr>
          <w:rFonts w:hint="eastAsia" w:ascii="彩虹粗仿宋" w:eastAsia="彩虹粗仿宋"/>
          <w:sz w:val="32"/>
          <w:szCs w:val="32"/>
        </w:rPr>
        <w:t>，外包服务商如有疑义，需在接到通知的第2天内提出，逾期未提出疑义，默认新标准如期生效，</w:t>
      </w:r>
      <w:r>
        <w:rPr>
          <w:rFonts w:ascii="彩虹粗仿宋" w:eastAsia="彩虹粗仿宋"/>
          <w:sz w:val="32"/>
          <w:szCs w:val="32"/>
        </w:rPr>
        <w:t>外包服务商</w:t>
      </w:r>
      <w:r>
        <w:rPr>
          <w:rFonts w:hint="eastAsia" w:ascii="彩虹粗仿宋" w:eastAsia="彩虹粗仿宋"/>
          <w:sz w:val="32"/>
          <w:szCs w:val="32"/>
        </w:rPr>
        <w:t>须无条件接收并严格执行标准及要求。</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8.</w:t>
      </w:r>
      <w:r>
        <w:rPr>
          <w:rFonts w:ascii="彩虹粗仿宋" w:eastAsia="彩虹粗仿宋"/>
          <w:sz w:val="32"/>
          <w:szCs w:val="32"/>
        </w:rPr>
        <w:t>外包服务商</w:t>
      </w:r>
      <w:r>
        <w:rPr>
          <w:rFonts w:hint="eastAsia" w:ascii="彩虹粗仿宋" w:eastAsia="彩虹粗仿宋"/>
          <w:sz w:val="32"/>
          <w:szCs w:val="32"/>
        </w:rPr>
        <w:t>按照建行集团要求，建立客户问题清单、审核</w:t>
      </w:r>
      <w:r>
        <w:rPr>
          <w:rFonts w:ascii="彩虹粗仿宋" w:eastAsia="彩虹粗仿宋"/>
          <w:sz w:val="32"/>
          <w:szCs w:val="32"/>
        </w:rPr>
        <w:t>问题清单、</w:t>
      </w:r>
      <w:r>
        <w:rPr>
          <w:rFonts w:hint="eastAsia" w:ascii="彩虹粗仿宋" w:eastAsia="彩虹粗仿宋"/>
          <w:sz w:val="32"/>
          <w:szCs w:val="32"/>
        </w:rPr>
        <w:t>投诉及报表管理体系等，确保问题及时反馈建行集团。</w:t>
      </w:r>
    </w:p>
    <w:p>
      <w:pPr>
        <w:spacing w:line="560" w:lineRule="exact"/>
        <w:ind w:firstLine="640" w:firstLineChars="200"/>
        <w:rPr>
          <w:rFonts w:ascii="彩虹粗仿宋" w:eastAsia="彩虹粗仿宋"/>
          <w:sz w:val="32"/>
          <w:szCs w:val="32"/>
        </w:rPr>
      </w:pPr>
      <w:r>
        <w:rPr>
          <w:rFonts w:ascii="彩虹粗仿宋" w:eastAsia="彩虹粗仿宋"/>
          <w:sz w:val="32"/>
          <w:szCs w:val="32"/>
        </w:rPr>
        <w:t>9.外包服务商</w:t>
      </w:r>
      <w:r>
        <w:rPr>
          <w:rFonts w:hint="eastAsia" w:ascii="彩虹粗仿宋" w:eastAsia="彩虹粗仿宋"/>
          <w:sz w:val="32"/>
          <w:szCs w:val="32"/>
        </w:rPr>
        <w:t>承诺对外包活动的突发性事件（包括但不限于客户投诉、信息泄露、其他原因影响协议的正常履行等）应提前明确上报路线并于发生当日内将相关信息向建行集团通报。如发生股权变更、管理层人员变动、设立分支机构、场地变更、向第三方提供类似服务等涉及经营管理的重大事件，外包服务商需在事件发生后十日内向建行集团提供书面报告及相关材料。</w:t>
      </w:r>
    </w:p>
    <w:p>
      <w:pPr>
        <w:spacing w:line="560" w:lineRule="exact"/>
        <w:ind w:firstLine="640" w:firstLineChars="200"/>
        <w:rPr>
          <w:rFonts w:ascii="彩虹粗仿宋" w:eastAsia="彩虹粗仿宋"/>
          <w:sz w:val="32"/>
          <w:szCs w:val="32"/>
        </w:rPr>
      </w:pPr>
      <w:r>
        <w:rPr>
          <w:rFonts w:ascii="彩虹粗仿宋" w:eastAsia="彩虹粗仿宋"/>
          <w:sz w:val="32"/>
          <w:szCs w:val="32"/>
        </w:rPr>
        <w:t>10.外包服务商</w:t>
      </w:r>
      <w:r>
        <w:rPr>
          <w:rFonts w:hint="eastAsia" w:ascii="彩虹粗仿宋" w:eastAsia="彩虹粗仿宋"/>
          <w:sz w:val="32"/>
          <w:szCs w:val="32"/>
        </w:rPr>
        <w:t>承诺按照建行集团要求定期提交业绩完成情况、外包业务总结和分析报告，报告内容包括当期业务量完成情况、主要管理工作开展情况、重大事件等外包活动的有关事项。建行集团有权随时要求</w:t>
      </w:r>
      <w:r>
        <w:rPr>
          <w:rFonts w:ascii="彩虹粗仿宋" w:eastAsia="彩虹粗仿宋"/>
          <w:sz w:val="32"/>
          <w:szCs w:val="32"/>
        </w:rPr>
        <w:t>外包服务商</w:t>
      </w:r>
      <w:r>
        <w:rPr>
          <w:rFonts w:hint="eastAsia" w:ascii="彩虹粗仿宋" w:eastAsia="彩虹粗仿宋"/>
          <w:sz w:val="32"/>
          <w:szCs w:val="32"/>
        </w:rPr>
        <w:t>提供一些即时的信息，以检测</w:t>
      </w:r>
      <w:r>
        <w:rPr>
          <w:rFonts w:ascii="彩虹粗仿宋" w:eastAsia="彩虹粗仿宋"/>
          <w:sz w:val="32"/>
          <w:szCs w:val="32"/>
        </w:rPr>
        <w:t>外包服务商</w:t>
      </w:r>
      <w:r>
        <w:rPr>
          <w:rFonts w:hint="eastAsia" w:ascii="彩虹粗仿宋" w:eastAsia="彩虹粗仿宋"/>
          <w:sz w:val="32"/>
          <w:szCs w:val="32"/>
        </w:rPr>
        <w:t>外包业务达成质量。</w:t>
      </w:r>
      <w:r>
        <w:rPr>
          <w:rFonts w:ascii="彩虹粗仿宋" w:eastAsia="彩虹粗仿宋"/>
          <w:sz w:val="32"/>
          <w:szCs w:val="32"/>
        </w:rPr>
        <w:t>外包服务商</w:t>
      </w:r>
      <w:r>
        <w:rPr>
          <w:rFonts w:hint="eastAsia" w:ascii="彩虹粗仿宋" w:eastAsia="彩虹粗仿宋"/>
          <w:sz w:val="32"/>
          <w:szCs w:val="32"/>
        </w:rPr>
        <w:t>所提供的报告需要符合行业报告标准以及建行集团特定的格式和内容要求，并保持持续更新。</w:t>
      </w:r>
    </w:p>
    <w:p>
      <w:pPr>
        <w:spacing w:line="560" w:lineRule="exact"/>
        <w:ind w:firstLine="640" w:firstLineChars="200"/>
        <w:rPr>
          <w:rFonts w:ascii="彩虹粗仿宋" w:eastAsia="彩虹粗仿宋"/>
          <w:sz w:val="32"/>
          <w:szCs w:val="32"/>
        </w:rPr>
      </w:pPr>
      <w:r>
        <w:rPr>
          <w:rFonts w:ascii="彩虹粗仿宋" w:eastAsia="彩虹粗仿宋"/>
          <w:sz w:val="32"/>
          <w:szCs w:val="32"/>
        </w:rPr>
        <w:t>11.外包服务商</w:t>
      </w:r>
      <w:r>
        <w:rPr>
          <w:rFonts w:hint="eastAsia" w:ascii="彩虹粗仿宋" w:eastAsia="彩虹粗仿宋"/>
          <w:sz w:val="32"/>
          <w:szCs w:val="32"/>
        </w:rPr>
        <w:t>接到建行集团反馈的各类报表差错数据后，应在1个工作日内响应并将处理情况反馈给建行集团。</w:t>
      </w:r>
    </w:p>
    <w:p>
      <w:pPr>
        <w:spacing w:line="560" w:lineRule="exact"/>
        <w:ind w:firstLine="640" w:firstLineChars="200"/>
        <w:rPr>
          <w:rFonts w:ascii="彩虹粗仿宋" w:eastAsia="彩虹粗仿宋"/>
          <w:sz w:val="32"/>
          <w:szCs w:val="32"/>
        </w:rPr>
      </w:pPr>
      <w:r>
        <w:rPr>
          <w:rFonts w:ascii="彩虹粗仿宋" w:eastAsia="彩虹粗仿宋"/>
          <w:sz w:val="32"/>
          <w:szCs w:val="32"/>
        </w:rPr>
        <w:t>12.外包服务商</w:t>
      </w:r>
      <w:r>
        <w:rPr>
          <w:rFonts w:hint="eastAsia" w:ascii="彩虹粗仿宋" w:eastAsia="彩虹粗仿宋"/>
          <w:sz w:val="32"/>
          <w:szCs w:val="32"/>
        </w:rPr>
        <w:t>承诺，每月对照连续性管理、信息安全管理、内控管理、风险管理等要求进行自查，并于每月初向建行集团提交月度自查报告。</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（二）信息安全和</w:t>
      </w:r>
      <w:r>
        <w:rPr>
          <w:rFonts w:ascii="彩虹楷体" w:hAnsi="宋体" w:eastAsia="彩虹楷体"/>
          <w:b/>
          <w:sz w:val="32"/>
          <w:szCs w:val="32"/>
        </w:rPr>
        <w:t>数据安全要求</w:t>
      </w:r>
    </w:p>
    <w:p>
      <w:pPr>
        <w:spacing w:line="560" w:lineRule="exact"/>
        <w:ind w:firstLine="640" w:firstLineChars="200"/>
        <w:rPr>
          <w:rFonts w:ascii="彩虹粗仿宋" w:eastAsia="彩虹粗仿宋"/>
          <w:sz w:val="32"/>
          <w:szCs w:val="32"/>
        </w:rPr>
      </w:pPr>
      <w:r>
        <w:rPr>
          <w:rFonts w:ascii="彩虹粗仿宋" w:eastAsia="彩虹粗仿宋"/>
          <w:sz w:val="32"/>
          <w:szCs w:val="32"/>
        </w:rPr>
        <w:t>1.外包服务商</w:t>
      </w:r>
      <w:r>
        <w:rPr>
          <w:rFonts w:hint="eastAsia" w:ascii="彩虹粗仿宋" w:eastAsia="彩虹粗仿宋"/>
          <w:sz w:val="32"/>
          <w:szCs w:val="32"/>
        </w:rPr>
        <w:t>应对建行集团承担单方面的保密义务。</w:t>
      </w:r>
      <w:r>
        <w:rPr>
          <w:rFonts w:ascii="彩虹粗仿宋" w:eastAsia="彩虹粗仿宋"/>
          <w:sz w:val="32"/>
          <w:szCs w:val="32"/>
        </w:rPr>
        <w:t>外包服务商</w:t>
      </w:r>
      <w:r>
        <w:rPr>
          <w:rFonts w:hint="eastAsia" w:ascii="彩虹粗仿宋" w:eastAsia="彩虹粗仿宋"/>
          <w:sz w:val="32"/>
          <w:szCs w:val="32"/>
        </w:rPr>
        <w:t>应对</w:t>
      </w:r>
      <w:r>
        <w:rPr>
          <w:rFonts w:ascii="彩虹粗仿宋" w:eastAsia="彩虹粗仿宋"/>
          <w:sz w:val="32"/>
          <w:szCs w:val="32"/>
        </w:rPr>
        <w:t>在外包服务过程中</w:t>
      </w:r>
      <w:r>
        <w:rPr>
          <w:rFonts w:hint="eastAsia" w:ascii="彩虹粗仿宋" w:eastAsia="彩虹粗仿宋"/>
          <w:sz w:val="32"/>
          <w:szCs w:val="32"/>
        </w:rPr>
        <w:t>获悉</w:t>
      </w:r>
      <w:r>
        <w:rPr>
          <w:rFonts w:ascii="彩虹粗仿宋" w:eastAsia="彩虹粗仿宋"/>
          <w:sz w:val="32"/>
          <w:szCs w:val="32"/>
        </w:rPr>
        <w:t>的信息</w:t>
      </w:r>
      <w:r>
        <w:rPr>
          <w:rFonts w:hint="eastAsia" w:ascii="彩虹粗仿宋" w:eastAsia="彩虹粗仿宋"/>
          <w:sz w:val="32"/>
          <w:szCs w:val="32"/>
        </w:rPr>
        <w:t>进行</w:t>
      </w:r>
      <w:r>
        <w:rPr>
          <w:rFonts w:ascii="彩虹粗仿宋" w:eastAsia="彩虹粗仿宋"/>
          <w:sz w:val="32"/>
          <w:szCs w:val="32"/>
        </w:rPr>
        <w:t>保密</w:t>
      </w:r>
      <w:r>
        <w:rPr>
          <w:rFonts w:hint="eastAsia" w:ascii="彩虹粗仿宋" w:eastAsia="彩虹粗仿宋"/>
          <w:sz w:val="32"/>
          <w:szCs w:val="32"/>
        </w:rPr>
        <w:t>除非该信息是：（1）建行集团以书面方式明确注明为非保密性质的信息；或（2）公众已经知晓的或通过公开渠道可获得的信息，且不是因为</w:t>
      </w:r>
      <w:r>
        <w:rPr>
          <w:rFonts w:ascii="彩虹粗仿宋" w:eastAsia="彩虹粗仿宋"/>
          <w:sz w:val="32"/>
          <w:szCs w:val="32"/>
        </w:rPr>
        <w:t>外包服务商</w:t>
      </w:r>
      <w:r>
        <w:rPr>
          <w:rFonts w:hint="eastAsia" w:ascii="彩虹粗仿宋" w:eastAsia="彩虹粗仿宋"/>
          <w:sz w:val="32"/>
          <w:szCs w:val="32"/>
        </w:rPr>
        <w:t>违反本保密义务而导致该信息公知公晓的；（3）</w:t>
      </w:r>
      <w:r>
        <w:rPr>
          <w:rFonts w:ascii="彩虹粗仿宋" w:eastAsia="彩虹粗仿宋"/>
          <w:sz w:val="32"/>
          <w:szCs w:val="32"/>
        </w:rPr>
        <w:t>外包服务商</w:t>
      </w:r>
      <w:r>
        <w:rPr>
          <w:rFonts w:hint="eastAsia" w:ascii="彩虹粗仿宋" w:eastAsia="彩虹粗仿宋"/>
          <w:sz w:val="32"/>
          <w:szCs w:val="32"/>
        </w:rPr>
        <w:t>从有权披露该信息的第三方获取的信息，且</w:t>
      </w:r>
      <w:r>
        <w:rPr>
          <w:rFonts w:ascii="彩虹粗仿宋" w:eastAsia="彩虹粗仿宋"/>
          <w:sz w:val="32"/>
          <w:szCs w:val="32"/>
        </w:rPr>
        <w:t>外包服务商</w:t>
      </w:r>
      <w:r>
        <w:rPr>
          <w:rFonts w:hint="eastAsia" w:ascii="彩虹粗仿宋" w:eastAsia="彩虹粗仿宋"/>
          <w:sz w:val="32"/>
          <w:szCs w:val="32"/>
        </w:rPr>
        <w:t>对该信息无保密义务；（4）在本合同谈判前</w:t>
      </w:r>
      <w:r>
        <w:rPr>
          <w:rFonts w:ascii="彩虹粗仿宋" w:eastAsia="彩虹粗仿宋"/>
          <w:sz w:val="32"/>
          <w:szCs w:val="32"/>
        </w:rPr>
        <w:t>外包服务商</w:t>
      </w:r>
      <w:r>
        <w:rPr>
          <w:rFonts w:hint="eastAsia" w:ascii="彩虹粗仿宋" w:eastAsia="彩虹粗仿宋"/>
          <w:sz w:val="32"/>
          <w:szCs w:val="32"/>
        </w:rPr>
        <w:t>已独立开发的信息。</w:t>
      </w:r>
    </w:p>
    <w:p>
      <w:pPr>
        <w:spacing w:line="560" w:lineRule="exact"/>
        <w:ind w:firstLine="640" w:firstLineChars="200"/>
        <w:rPr>
          <w:rFonts w:ascii="彩虹粗仿宋" w:eastAsia="彩虹粗仿宋"/>
          <w:sz w:val="32"/>
          <w:szCs w:val="32"/>
        </w:rPr>
      </w:pPr>
      <w:r>
        <w:rPr>
          <w:rFonts w:ascii="彩虹粗仿宋" w:eastAsia="彩虹粗仿宋"/>
          <w:sz w:val="32"/>
          <w:szCs w:val="32"/>
        </w:rPr>
        <w:t>2.</w:t>
      </w:r>
      <w:r>
        <w:rPr>
          <w:rFonts w:hint="eastAsia" w:ascii="彩虹粗仿宋" w:eastAsia="彩虹粗仿宋"/>
          <w:sz w:val="32"/>
          <w:szCs w:val="32"/>
        </w:rPr>
        <w:t>保密期限内，未经建行集团书面同意，</w:t>
      </w:r>
      <w:r>
        <w:rPr>
          <w:rFonts w:ascii="彩虹粗仿宋" w:eastAsia="彩虹粗仿宋"/>
          <w:sz w:val="32"/>
          <w:szCs w:val="32"/>
        </w:rPr>
        <w:t>外包服务商</w:t>
      </w:r>
      <w:r>
        <w:rPr>
          <w:rFonts w:hint="eastAsia" w:ascii="彩虹粗仿宋" w:eastAsia="彩虹粗仿宋"/>
          <w:sz w:val="32"/>
          <w:szCs w:val="32"/>
        </w:rPr>
        <w:t>不得将保密信息用于本合同以外的目的，并不得将其泄漏给任何第三方。</w:t>
      </w:r>
      <w:r>
        <w:rPr>
          <w:rFonts w:ascii="彩虹粗仿宋" w:eastAsia="彩虹粗仿宋"/>
          <w:sz w:val="32"/>
          <w:szCs w:val="32"/>
        </w:rPr>
        <w:t>外包服务商</w:t>
      </w:r>
      <w:r>
        <w:rPr>
          <w:rFonts w:hint="eastAsia" w:ascii="彩虹粗仿宋" w:eastAsia="彩虹粗仿宋"/>
          <w:sz w:val="32"/>
          <w:szCs w:val="32"/>
        </w:rPr>
        <w:t>不得将建行集团数据以任何形式转移、挪用或为外包服务商自身谋取利益。</w:t>
      </w:r>
      <w:r>
        <w:rPr>
          <w:rFonts w:ascii="彩虹粗仿宋" w:eastAsia="彩虹粗仿宋"/>
          <w:sz w:val="32"/>
          <w:szCs w:val="32"/>
        </w:rPr>
        <w:t>外包服务商</w:t>
      </w:r>
      <w:r>
        <w:rPr>
          <w:rFonts w:hint="eastAsia" w:ascii="彩虹粗仿宋" w:eastAsia="彩虹粗仿宋"/>
          <w:sz w:val="32"/>
          <w:szCs w:val="32"/>
        </w:rPr>
        <w:t>的雇员为履行本合同约定而必须接触相关保密信息时，</w:t>
      </w:r>
      <w:r>
        <w:rPr>
          <w:rFonts w:ascii="彩虹粗仿宋" w:eastAsia="彩虹粗仿宋"/>
          <w:sz w:val="32"/>
          <w:szCs w:val="32"/>
        </w:rPr>
        <w:t>外包服务商</w:t>
      </w:r>
      <w:r>
        <w:rPr>
          <w:rFonts w:hint="eastAsia" w:ascii="彩虹粗仿宋" w:eastAsia="彩虹粗仿宋"/>
          <w:sz w:val="32"/>
          <w:szCs w:val="32"/>
        </w:rPr>
        <w:t>可以将此部分保密信息披露给该雇员，但</w:t>
      </w:r>
      <w:r>
        <w:rPr>
          <w:rFonts w:ascii="彩虹粗仿宋" w:eastAsia="彩虹粗仿宋"/>
          <w:sz w:val="32"/>
          <w:szCs w:val="32"/>
        </w:rPr>
        <w:t>外包服务商</w:t>
      </w:r>
      <w:r>
        <w:rPr>
          <w:rFonts w:hint="eastAsia" w:ascii="彩虹粗仿宋" w:eastAsia="彩虹粗仿宋"/>
          <w:sz w:val="32"/>
          <w:szCs w:val="32"/>
        </w:rPr>
        <w:t>应当告知该雇员相关的保密义务并和其签署与本保密条款在实质上相当的书面保密协议，确保该雇员接受过保密培训，熟悉并掌握相关保密规定。</w:t>
      </w:r>
    </w:p>
    <w:p>
      <w:pPr>
        <w:spacing w:line="560" w:lineRule="exact"/>
        <w:ind w:firstLine="640" w:firstLineChars="200"/>
        <w:rPr>
          <w:rFonts w:ascii="彩虹粗仿宋" w:eastAsia="彩虹粗仿宋"/>
          <w:sz w:val="32"/>
          <w:szCs w:val="32"/>
        </w:rPr>
      </w:pPr>
      <w:r>
        <w:rPr>
          <w:rFonts w:ascii="彩虹粗仿宋" w:eastAsia="彩虹粗仿宋"/>
          <w:sz w:val="32"/>
          <w:szCs w:val="32"/>
        </w:rPr>
        <w:t>3.</w:t>
      </w:r>
      <w:r>
        <w:rPr>
          <w:rFonts w:hint="eastAsia" w:ascii="彩虹粗仿宋" w:eastAsia="彩虹粗仿宋"/>
          <w:sz w:val="32"/>
          <w:szCs w:val="32"/>
        </w:rPr>
        <w:t>法律法规或监管机构要求</w:t>
      </w:r>
      <w:r>
        <w:rPr>
          <w:rFonts w:ascii="彩虹粗仿宋" w:eastAsia="彩虹粗仿宋"/>
          <w:sz w:val="32"/>
          <w:szCs w:val="32"/>
        </w:rPr>
        <w:t>外包服务商</w:t>
      </w:r>
      <w:r>
        <w:rPr>
          <w:rFonts w:hint="eastAsia" w:ascii="彩虹粗仿宋" w:eastAsia="彩虹粗仿宋"/>
          <w:sz w:val="32"/>
          <w:szCs w:val="32"/>
        </w:rPr>
        <w:t>披露保密信息的，外包服务商应在披露前或披露时尽最大努力为被要求披露的保密信息获取保密措施或保密待遇，并将披露范围严格限定在法律法规或监管机构所要求必须披露的范围之内。在法律许可的范围内，</w:t>
      </w:r>
      <w:r>
        <w:rPr>
          <w:rFonts w:ascii="彩虹粗仿宋" w:eastAsia="彩虹粗仿宋"/>
          <w:sz w:val="32"/>
          <w:szCs w:val="32"/>
        </w:rPr>
        <w:t>外包服务商</w:t>
      </w:r>
      <w:r>
        <w:rPr>
          <w:rFonts w:hint="eastAsia" w:ascii="彩虹粗仿宋" w:eastAsia="彩虹粗仿宋"/>
          <w:sz w:val="32"/>
          <w:szCs w:val="32"/>
        </w:rPr>
        <w:t>应将此事立即书面通知建行集团，使建行集团有合理机会采取适当的申诉或保护措施。</w:t>
      </w:r>
    </w:p>
    <w:p>
      <w:pPr>
        <w:spacing w:line="560" w:lineRule="exact"/>
        <w:ind w:firstLine="640" w:firstLineChars="200"/>
        <w:rPr>
          <w:rFonts w:ascii="彩虹粗仿宋" w:eastAsia="彩虹粗仿宋"/>
          <w:sz w:val="32"/>
          <w:szCs w:val="32"/>
        </w:rPr>
      </w:pPr>
      <w:r>
        <w:rPr>
          <w:rFonts w:ascii="彩虹粗仿宋" w:eastAsia="彩虹粗仿宋"/>
          <w:sz w:val="32"/>
          <w:szCs w:val="32"/>
        </w:rPr>
        <w:t>4.外包服务商</w:t>
      </w:r>
      <w:r>
        <w:rPr>
          <w:rFonts w:hint="eastAsia" w:ascii="彩虹粗仿宋" w:eastAsia="彩虹粗仿宋"/>
          <w:sz w:val="32"/>
          <w:szCs w:val="32"/>
        </w:rPr>
        <w:t>违反保密义务的，应当对建行集团因此所遭受的损失承担赔偿责任。</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5</w:t>
      </w:r>
      <w:r>
        <w:rPr>
          <w:rFonts w:hint="eastAsia" w:ascii="彩虹粗仿宋" w:eastAsia="彩虹粗仿宋"/>
          <w:sz w:val="32"/>
          <w:szCs w:val="32"/>
        </w:rPr>
        <w:tab/>
      </w:r>
      <w:r>
        <w:rPr>
          <w:rFonts w:ascii="彩虹粗仿宋" w:eastAsia="彩虹粗仿宋"/>
          <w:sz w:val="32"/>
          <w:szCs w:val="32"/>
        </w:rPr>
        <w:t>.</w:t>
      </w:r>
      <w:r>
        <w:rPr>
          <w:rFonts w:hint="eastAsia" w:ascii="彩虹粗仿宋" w:eastAsia="彩虹粗仿宋"/>
          <w:sz w:val="32"/>
          <w:szCs w:val="32"/>
        </w:rPr>
        <w:t>本协议项下的保密责任不因本协议的解除或终止而解除，永久有效。</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6</w:t>
      </w:r>
      <w:r>
        <w:rPr>
          <w:rFonts w:hint="eastAsia" w:ascii="彩虹粗仿宋" w:eastAsia="彩虹粗仿宋"/>
          <w:sz w:val="32"/>
          <w:szCs w:val="32"/>
        </w:rPr>
        <w:tab/>
      </w:r>
      <w:r>
        <w:rPr>
          <w:rFonts w:ascii="彩虹粗仿宋" w:eastAsia="彩虹粗仿宋"/>
          <w:sz w:val="32"/>
          <w:szCs w:val="32"/>
        </w:rPr>
        <w:t>.</w:t>
      </w:r>
      <w:r>
        <w:rPr>
          <w:rFonts w:hint="eastAsia" w:ascii="彩虹粗仿宋" w:eastAsia="彩虹粗仿宋"/>
          <w:sz w:val="32"/>
          <w:szCs w:val="32"/>
        </w:rPr>
        <w:t>建行集团有权根据业务外包项目实施情况和外界环境的变化，更新、修订本保密条款的相关内容，必要时可与</w:t>
      </w:r>
      <w:r>
        <w:rPr>
          <w:rFonts w:ascii="彩虹粗仿宋" w:eastAsia="彩虹粗仿宋"/>
          <w:sz w:val="32"/>
          <w:szCs w:val="32"/>
        </w:rPr>
        <w:t>外包服务商</w:t>
      </w:r>
      <w:r>
        <w:rPr>
          <w:rFonts w:hint="eastAsia" w:ascii="彩虹粗仿宋" w:eastAsia="彩虹粗仿宋"/>
          <w:sz w:val="32"/>
          <w:szCs w:val="32"/>
        </w:rPr>
        <w:t>另行签署保密约定。</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7</w:t>
      </w:r>
      <w:r>
        <w:rPr>
          <w:rFonts w:hint="eastAsia" w:ascii="彩虹粗仿宋" w:eastAsia="彩虹粗仿宋"/>
          <w:sz w:val="32"/>
          <w:szCs w:val="32"/>
        </w:rPr>
        <w:tab/>
      </w:r>
      <w:r>
        <w:rPr>
          <w:rFonts w:ascii="彩虹粗仿宋" w:eastAsia="彩虹粗仿宋"/>
          <w:sz w:val="32"/>
          <w:szCs w:val="32"/>
        </w:rPr>
        <w:t>.</w:t>
      </w:r>
      <w:r>
        <w:rPr>
          <w:rFonts w:hint="eastAsia" w:ascii="彩虹粗仿宋" w:eastAsia="彩虹粗仿宋"/>
          <w:sz w:val="32"/>
          <w:szCs w:val="32"/>
        </w:rPr>
        <w:t>为保证信息安全，外包</w:t>
      </w:r>
      <w:r>
        <w:rPr>
          <w:rFonts w:ascii="彩虹粗仿宋" w:eastAsia="彩虹粗仿宋"/>
          <w:sz w:val="32"/>
          <w:szCs w:val="32"/>
        </w:rPr>
        <w:t>服务商应建</w:t>
      </w:r>
      <w:r>
        <w:rPr>
          <w:rFonts w:hint="eastAsia" w:ascii="彩虹粗仿宋" w:eastAsia="彩虹粗仿宋"/>
          <w:sz w:val="32"/>
          <w:szCs w:val="32"/>
        </w:rPr>
        <w:t>立信息</w:t>
      </w:r>
      <w:r>
        <w:rPr>
          <w:rFonts w:ascii="彩虹粗仿宋" w:eastAsia="彩虹粗仿宋"/>
          <w:sz w:val="32"/>
          <w:szCs w:val="32"/>
        </w:rPr>
        <w:t>安全规定，保证外包服务人员予以遵守。</w:t>
      </w:r>
    </w:p>
    <w:p>
      <w:pPr>
        <w:spacing w:line="560" w:lineRule="exact"/>
        <w:ind w:firstLine="640" w:firstLineChars="200"/>
        <w:rPr>
          <w:rFonts w:ascii="彩虹粗仿宋" w:eastAsia="彩虹粗仿宋"/>
          <w:sz w:val="32"/>
          <w:szCs w:val="32"/>
        </w:rPr>
      </w:pPr>
      <w:r>
        <w:rPr>
          <w:rFonts w:hint="eastAsia" w:ascii="彩虹粗仿宋" w:eastAsia="彩虹粗仿宋"/>
          <w:sz w:val="32"/>
          <w:szCs w:val="32"/>
        </w:rPr>
        <w:t>8.为保证</w:t>
      </w:r>
      <w:r>
        <w:rPr>
          <w:rFonts w:ascii="彩虹粗仿宋" w:eastAsia="彩虹粗仿宋"/>
          <w:sz w:val="32"/>
          <w:szCs w:val="32"/>
        </w:rPr>
        <w:t>信息安全，外包服务商</w:t>
      </w:r>
      <w:r>
        <w:rPr>
          <w:rFonts w:hint="eastAsia" w:ascii="彩虹粗仿宋" w:eastAsia="彩虹粗仿宋"/>
          <w:sz w:val="32"/>
          <w:szCs w:val="32"/>
        </w:rPr>
        <w:t>应建立完善的数据安全保护标准规范，明确数据使用、存储、传输、销毁各环节的信息安全管控要求。</w:t>
      </w:r>
    </w:p>
    <w:p>
      <w:pPr>
        <w:spacing w:line="560" w:lineRule="exact"/>
        <w:ind w:firstLine="640" w:firstLineChars="200"/>
        <w:rPr>
          <w:rFonts w:ascii="彩虹粗仿宋" w:hAnsi="宋体" w:eastAsia="彩虹粗仿宋"/>
          <w:sz w:val="32"/>
          <w:szCs w:val="32"/>
        </w:rPr>
      </w:pPr>
      <w:r>
        <w:rPr>
          <w:rFonts w:hint="eastAsia" w:ascii="彩虹粗仿宋" w:eastAsia="彩虹粗仿宋"/>
          <w:sz w:val="32"/>
          <w:szCs w:val="32"/>
        </w:rPr>
        <w:t>9.为保证</w:t>
      </w:r>
      <w:r>
        <w:rPr>
          <w:rFonts w:ascii="彩虹粗仿宋" w:eastAsia="彩虹粗仿宋"/>
          <w:sz w:val="32"/>
          <w:szCs w:val="32"/>
        </w:rPr>
        <w:t>信息安全，外包服务商</w:t>
      </w:r>
      <w:r>
        <w:rPr>
          <w:rFonts w:hint="eastAsia" w:ascii="彩虹粗仿宋" w:hAnsi="宋体" w:eastAsia="彩虹粗仿宋"/>
          <w:sz w:val="32"/>
          <w:szCs w:val="32"/>
        </w:rPr>
        <w:t>应建立完善的人员与办公场所管理标准规范。</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10.为</w:t>
      </w:r>
      <w:r>
        <w:rPr>
          <w:rFonts w:ascii="彩虹粗仿宋" w:hAnsi="宋体" w:eastAsia="彩虹粗仿宋"/>
          <w:sz w:val="32"/>
          <w:szCs w:val="32"/>
        </w:rPr>
        <w:t>保证信息安全，</w:t>
      </w:r>
      <w:r>
        <w:rPr>
          <w:rFonts w:ascii="彩虹粗仿宋" w:eastAsia="彩虹粗仿宋"/>
          <w:sz w:val="32"/>
          <w:szCs w:val="32"/>
        </w:rPr>
        <w:t>外包服务商</w:t>
      </w:r>
      <w:r>
        <w:rPr>
          <w:rFonts w:hint="eastAsia" w:ascii="彩虹粗仿宋" w:hAnsi="宋体" w:eastAsia="彩虹粗仿宋"/>
          <w:sz w:val="32"/>
          <w:szCs w:val="32"/>
        </w:rPr>
        <w:t>应建立完善的终端管理标准规范。</w:t>
      </w:r>
    </w:p>
    <w:p>
      <w:pPr>
        <w:spacing w:line="560" w:lineRule="exact"/>
        <w:ind w:firstLine="642" w:firstLineChars="200"/>
        <w:rPr>
          <w:rFonts w:ascii="彩虹楷体" w:hAnsi="宋体" w:eastAsia="彩虹楷体"/>
          <w:b/>
          <w:sz w:val="32"/>
          <w:szCs w:val="32"/>
        </w:rPr>
      </w:pPr>
      <w:r>
        <w:rPr>
          <w:rFonts w:hint="eastAsia" w:ascii="彩虹楷体" w:hAnsi="宋体" w:eastAsia="彩虹楷体"/>
          <w:b/>
          <w:sz w:val="32"/>
          <w:szCs w:val="32"/>
        </w:rPr>
        <w:t>（三）业务连续性管理</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w:t>
      </w:r>
      <w:r>
        <w:rPr>
          <w:rFonts w:hint="eastAsia" w:ascii="彩虹粗仿宋" w:hAnsi="宋体" w:eastAsia="彩虹粗仿宋"/>
          <w:sz w:val="32"/>
          <w:szCs w:val="32"/>
        </w:rPr>
        <w:tab/>
      </w:r>
      <w:r>
        <w:rPr>
          <w:rFonts w:ascii="彩虹粗仿宋" w:hAnsi="宋体" w:eastAsia="彩虹粗仿宋"/>
          <w:sz w:val="32"/>
          <w:szCs w:val="32"/>
        </w:rPr>
        <w:t>.</w:t>
      </w:r>
      <w:r>
        <w:rPr>
          <w:rFonts w:ascii="彩虹粗仿宋" w:eastAsia="彩虹粗仿宋"/>
          <w:sz w:val="32"/>
          <w:szCs w:val="32"/>
        </w:rPr>
        <w:t>外包服务商</w:t>
      </w:r>
      <w:r>
        <w:rPr>
          <w:rFonts w:hint="eastAsia" w:ascii="彩虹粗仿宋" w:hAnsi="宋体" w:eastAsia="彩虹粗仿宋"/>
          <w:sz w:val="32"/>
          <w:szCs w:val="32"/>
        </w:rPr>
        <w:t>必须建立包括问题管理机制、各类问题应急处理机制与处理时效、备份号码启动时效性等内容的业务连续性管理体系。</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2.</w:t>
      </w:r>
      <w:r>
        <w:rPr>
          <w:rFonts w:ascii="彩虹粗仿宋" w:eastAsia="彩虹粗仿宋"/>
          <w:sz w:val="32"/>
          <w:szCs w:val="32"/>
        </w:rPr>
        <w:t>外包服务商</w:t>
      </w:r>
      <w:r>
        <w:rPr>
          <w:rFonts w:hint="eastAsia" w:ascii="彩虹粗仿宋" w:hAnsi="宋体" w:eastAsia="彩虹粗仿宋"/>
          <w:sz w:val="32"/>
          <w:szCs w:val="32"/>
        </w:rPr>
        <w:t>必须具备由于不可抗力、系统宕机、停电停水、外呼受限等意外事故发生时，能够通过后备方案或应急方案保持运营业务持续经营和管理的能力和条件，确保在72小时内处理故障并做好应急响应。遇指定号码发生故障时，在3个小时内启用备份号码进行服务。</w:t>
      </w:r>
      <w:r>
        <w:rPr>
          <w:rFonts w:ascii="彩虹粗仿宋" w:eastAsia="彩虹粗仿宋"/>
          <w:sz w:val="32"/>
          <w:szCs w:val="32"/>
        </w:rPr>
        <w:t>外包服务商</w:t>
      </w:r>
      <w:r>
        <w:rPr>
          <w:rFonts w:hint="eastAsia" w:ascii="彩虹粗仿宋" w:hAnsi="宋体" w:eastAsia="彩虹粗仿宋"/>
          <w:sz w:val="32"/>
          <w:szCs w:val="32"/>
        </w:rPr>
        <w:t>日常应做好应急人员的储备工作，保证建行集团运营业务处理的持续性，积极配合建行集团现场调度安排。</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w:t>
      </w:r>
      <w:r>
        <w:rPr>
          <w:rFonts w:hint="eastAsia" w:ascii="彩虹粗仿宋" w:hAnsi="宋体" w:eastAsia="彩虹粗仿宋"/>
          <w:sz w:val="32"/>
          <w:szCs w:val="32"/>
        </w:rPr>
        <w:tab/>
      </w:r>
      <w:r>
        <w:rPr>
          <w:rFonts w:ascii="彩虹粗仿宋" w:hAnsi="宋体" w:eastAsia="彩虹粗仿宋"/>
          <w:sz w:val="32"/>
          <w:szCs w:val="32"/>
        </w:rPr>
        <w:t>.</w:t>
      </w:r>
      <w:r>
        <w:rPr>
          <w:rFonts w:ascii="彩虹粗仿宋" w:eastAsia="彩虹粗仿宋"/>
          <w:sz w:val="32"/>
          <w:szCs w:val="32"/>
        </w:rPr>
        <w:t>外包服务商</w:t>
      </w:r>
      <w:r>
        <w:rPr>
          <w:rFonts w:hint="eastAsia" w:ascii="彩虹粗仿宋" w:hAnsi="宋体" w:eastAsia="彩虹粗仿宋"/>
          <w:sz w:val="32"/>
          <w:szCs w:val="32"/>
        </w:rPr>
        <w:t>应做好安全保卫措施和运营业务连续性管理，并做好应急演练，保证运营业务的连续性。外包服务商必须做好安全保卫（包括但不仅限于设备、系统、信息、供电、网络等安全）和消防管理，提供不低于每</w:t>
      </w:r>
      <w:r>
        <w:rPr>
          <w:rFonts w:ascii="彩虹粗仿宋" w:hAnsi="宋体" w:eastAsia="彩虹粗仿宋"/>
          <w:sz w:val="32"/>
          <w:szCs w:val="32"/>
        </w:rPr>
        <w:t>40</w:t>
      </w:r>
      <w:r>
        <w:rPr>
          <w:rFonts w:hint="eastAsia" w:ascii="彩虹粗仿宋" w:hAnsi="宋体" w:eastAsia="彩虹粗仿宋"/>
          <w:sz w:val="32"/>
          <w:szCs w:val="32"/>
        </w:rPr>
        <w:t>名外包人员1名驻场支持保障人员，</w:t>
      </w:r>
      <w:r>
        <w:rPr>
          <w:rFonts w:ascii="彩虹粗仿宋" w:hAnsi="宋体" w:eastAsia="彩虹粗仿宋"/>
          <w:sz w:val="32"/>
          <w:szCs w:val="32"/>
        </w:rPr>
        <w:t>如不足40</w:t>
      </w:r>
      <w:r>
        <w:rPr>
          <w:rFonts w:hint="eastAsia" w:ascii="彩虹粗仿宋" w:hAnsi="宋体" w:eastAsia="彩虹粗仿宋"/>
          <w:sz w:val="32"/>
          <w:szCs w:val="32"/>
        </w:rPr>
        <w:t>人</w:t>
      </w:r>
      <w:r>
        <w:rPr>
          <w:rFonts w:ascii="彩虹粗仿宋" w:hAnsi="宋体" w:eastAsia="彩虹粗仿宋"/>
          <w:sz w:val="32"/>
          <w:szCs w:val="32"/>
        </w:rPr>
        <w:t>则由管理人员兼任</w:t>
      </w:r>
      <w:r>
        <w:rPr>
          <w:rFonts w:hint="eastAsia" w:ascii="彩虹粗仿宋" w:hAnsi="宋体" w:eastAsia="彩虹粗仿宋"/>
          <w:sz w:val="32"/>
          <w:szCs w:val="32"/>
        </w:rPr>
        <w:t>。</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w:t>
      </w:r>
      <w:r>
        <w:rPr>
          <w:rFonts w:hint="eastAsia" w:ascii="彩虹粗仿宋" w:hAnsi="宋体" w:eastAsia="彩虹粗仿宋"/>
          <w:sz w:val="32"/>
          <w:szCs w:val="32"/>
        </w:rPr>
        <w:tab/>
      </w:r>
      <w:r>
        <w:rPr>
          <w:rFonts w:ascii="彩虹粗仿宋" w:hAnsi="宋体" w:eastAsia="彩虹粗仿宋"/>
          <w:sz w:val="32"/>
          <w:szCs w:val="32"/>
        </w:rPr>
        <w:t>.</w:t>
      </w:r>
      <w:r>
        <w:rPr>
          <w:rFonts w:ascii="彩虹粗仿宋" w:eastAsia="彩虹粗仿宋"/>
          <w:sz w:val="32"/>
          <w:szCs w:val="32"/>
        </w:rPr>
        <w:t>外包服务商</w:t>
      </w:r>
      <w:r>
        <w:rPr>
          <w:rFonts w:hint="eastAsia" w:ascii="彩虹粗仿宋" w:hAnsi="宋体" w:eastAsia="彩虹粗仿宋"/>
          <w:sz w:val="32"/>
          <w:szCs w:val="32"/>
        </w:rPr>
        <w:t>应在出现经营问题、运营服务中断或多家服务机构（包括但不限于银行）同时出现业务高峰等各种情况下，优先保障建行集团对运营服务业务资源的优先获取权和应急处理权，确保运营业务正常开展和建行集团运营业务连续性不受影响。</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5.</w:t>
      </w:r>
      <w:r>
        <w:rPr>
          <w:rFonts w:ascii="彩虹粗仿宋" w:eastAsia="彩虹粗仿宋"/>
          <w:sz w:val="32"/>
          <w:szCs w:val="32"/>
        </w:rPr>
        <w:t>外包服务商</w:t>
      </w:r>
      <w:r>
        <w:rPr>
          <w:rFonts w:hint="eastAsia" w:ascii="彩虹粗仿宋" w:hAnsi="宋体" w:eastAsia="彩虹粗仿宋"/>
          <w:sz w:val="32"/>
          <w:szCs w:val="32"/>
        </w:rPr>
        <w:t>应保持服务人员队伍稳定，建立人员离岗的应急计划，防止出现大面积人员离岗现象。应具有稳定的人力资源输入渠道，且储备一定数量的备用人员，确保建行集团运营业务的连续性。</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6</w:t>
      </w:r>
      <w:r>
        <w:rPr>
          <w:rFonts w:hint="eastAsia" w:ascii="彩虹粗仿宋" w:hAnsi="宋体" w:eastAsia="彩虹粗仿宋"/>
          <w:sz w:val="32"/>
          <w:szCs w:val="32"/>
        </w:rPr>
        <w:tab/>
      </w:r>
      <w:r>
        <w:rPr>
          <w:rFonts w:ascii="彩虹粗仿宋" w:hAnsi="宋体" w:eastAsia="彩虹粗仿宋"/>
          <w:sz w:val="32"/>
          <w:szCs w:val="32"/>
        </w:rPr>
        <w:t>.</w:t>
      </w:r>
      <w:r>
        <w:rPr>
          <w:rFonts w:hint="eastAsia" w:ascii="彩虹粗仿宋" w:hAnsi="宋体" w:eastAsia="彩虹粗仿宋"/>
          <w:sz w:val="32"/>
          <w:szCs w:val="32"/>
        </w:rPr>
        <w:t>当发生</w:t>
      </w:r>
      <w:r>
        <w:rPr>
          <w:rFonts w:ascii="彩虹粗仿宋" w:hAnsi="宋体" w:eastAsia="彩虹粗仿宋"/>
          <w:sz w:val="32"/>
          <w:szCs w:val="32"/>
        </w:rPr>
        <w:t>通讯</w:t>
      </w:r>
      <w:r>
        <w:rPr>
          <w:rFonts w:hint="eastAsia" w:ascii="彩虹粗仿宋" w:hAnsi="宋体" w:eastAsia="彩虹粗仿宋"/>
          <w:sz w:val="32"/>
          <w:szCs w:val="32"/>
        </w:rPr>
        <w:t>故障等原因导致业务中断时，</w:t>
      </w:r>
      <w:r>
        <w:rPr>
          <w:rFonts w:ascii="彩虹粗仿宋" w:eastAsia="彩虹粗仿宋"/>
          <w:sz w:val="32"/>
          <w:szCs w:val="32"/>
        </w:rPr>
        <w:t>外包服务商</w:t>
      </w:r>
      <w:r>
        <w:rPr>
          <w:rFonts w:hint="eastAsia" w:ascii="彩虹粗仿宋" w:hAnsi="宋体" w:eastAsia="彩虹粗仿宋"/>
          <w:sz w:val="32"/>
          <w:szCs w:val="32"/>
        </w:rPr>
        <w:t>必须服从建行集团运营业务现场管理的要求，配合建行集团的应急措施，合理安排人员进行业务的处理。</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7.建立</w:t>
      </w:r>
      <w:r>
        <w:rPr>
          <w:rFonts w:ascii="彩虹粗仿宋" w:hAnsi="宋体" w:eastAsia="彩虹粗仿宋"/>
          <w:sz w:val="32"/>
          <w:szCs w:val="32"/>
        </w:rPr>
        <w:t>业务连续性计划，以确保在</w:t>
      </w:r>
      <w:r>
        <w:rPr>
          <w:rFonts w:hint="eastAsia" w:ascii="彩虹粗仿宋" w:hAnsi="宋体" w:eastAsia="彩虹粗仿宋"/>
          <w:sz w:val="32"/>
          <w:szCs w:val="32"/>
        </w:rPr>
        <w:t>外包</w:t>
      </w:r>
      <w:r>
        <w:rPr>
          <w:rFonts w:ascii="彩虹粗仿宋" w:hAnsi="宋体" w:eastAsia="彩虹粗仿宋"/>
          <w:sz w:val="32"/>
          <w:szCs w:val="32"/>
        </w:rPr>
        <w:t>服务商</w:t>
      </w:r>
      <w:r>
        <w:rPr>
          <w:rFonts w:hint="eastAsia" w:ascii="彩虹粗仿宋" w:hAnsi="宋体" w:eastAsia="彩虹粗仿宋"/>
          <w:sz w:val="32"/>
          <w:szCs w:val="32"/>
        </w:rPr>
        <w:t>中断</w:t>
      </w:r>
      <w:r>
        <w:rPr>
          <w:rFonts w:ascii="彩虹粗仿宋" w:hAnsi="宋体" w:eastAsia="彩虹粗仿宋"/>
          <w:sz w:val="32"/>
          <w:szCs w:val="32"/>
        </w:rPr>
        <w:t>服务时能够快速</w:t>
      </w:r>
      <w:r>
        <w:rPr>
          <w:rFonts w:hint="eastAsia" w:ascii="彩虹粗仿宋" w:hAnsi="宋体" w:eastAsia="彩虹粗仿宋"/>
          <w:sz w:val="32"/>
          <w:szCs w:val="32"/>
        </w:rPr>
        <w:t>恢复</w:t>
      </w:r>
      <w:r>
        <w:rPr>
          <w:rFonts w:ascii="彩虹粗仿宋" w:hAnsi="宋体" w:eastAsia="彩虹粗仿宋"/>
          <w:sz w:val="32"/>
          <w:szCs w:val="32"/>
        </w:rPr>
        <w:t>，计划主要包括对</w:t>
      </w:r>
      <w:r>
        <w:rPr>
          <w:rFonts w:hint="eastAsia" w:ascii="彩虹粗仿宋" w:hAnsi="宋体" w:eastAsia="彩虹粗仿宋"/>
          <w:sz w:val="32"/>
          <w:szCs w:val="32"/>
        </w:rPr>
        <w:t>外包</w:t>
      </w:r>
      <w:r>
        <w:rPr>
          <w:rFonts w:ascii="彩虹粗仿宋" w:hAnsi="宋体" w:eastAsia="彩虹粗仿宋"/>
          <w:sz w:val="32"/>
          <w:szCs w:val="32"/>
        </w:rPr>
        <w:t>服务商评估、备份策略</w:t>
      </w:r>
      <w:r>
        <w:rPr>
          <w:rFonts w:hint="eastAsia" w:ascii="彩虹粗仿宋" w:hAnsi="宋体" w:eastAsia="彩虹粗仿宋"/>
          <w:sz w:val="32"/>
          <w:szCs w:val="32"/>
        </w:rPr>
        <w:t>、</w:t>
      </w:r>
      <w:r>
        <w:rPr>
          <w:rFonts w:ascii="彩虹粗仿宋" w:hAnsi="宋体" w:eastAsia="彩虹粗仿宋"/>
          <w:sz w:val="32"/>
          <w:szCs w:val="32"/>
        </w:rPr>
        <w:t>应急响应和</w:t>
      </w:r>
      <w:r>
        <w:rPr>
          <w:rFonts w:hint="eastAsia" w:ascii="彩虹粗仿宋" w:hAnsi="宋体" w:eastAsia="彩虹粗仿宋"/>
          <w:sz w:val="32"/>
          <w:szCs w:val="32"/>
        </w:rPr>
        <w:t>恢复</w:t>
      </w:r>
      <w:r>
        <w:rPr>
          <w:rFonts w:ascii="彩虹粗仿宋" w:hAnsi="宋体" w:eastAsia="彩虹粗仿宋"/>
          <w:sz w:val="32"/>
          <w:szCs w:val="32"/>
        </w:rPr>
        <w:t>策略等。同时</w:t>
      </w:r>
      <w:r>
        <w:rPr>
          <w:rFonts w:hint="eastAsia" w:ascii="彩虹粗仿宋" w:hAnsi="宋体" w:eastAsia="彩虹粗仿宋"/>
          <w:sz w:val="32"/>
          <w:szCs w:val="32"/>
        </w:rPr>
        <w:t>，</w:t>
      </w:r>
      <w:r>
        <w:rPr>
          <w:rFonts w:ascii="彩虹粗仿宋" w:hAnsi="宋体" w:eastAsia="彩虹粗仿宋"/>
          <w:sz w:val="32"/>
          <w:szCs w:val="32"/>
        </w:rPr>
        <w:t>应定期进行演练和更新</w:t>
      </w:r>
      <w:r>
        <w:rPr>
          <w:rFonts w:hint="eastAsia" w:ascii="彩虹粗仿宋" w:hAnsi="宋体" w:eastAsia="彩虹粗仿宋"/>
          <w:sz w:val="32"/>
          <w:szCs w:val="32"/>
        </w:rPr>
        <w:t>，</w:t>
      </w:r>
      <w:r>
        <w:rPr>
          <w:rFonts w:ascii="彩虹粗仿宋" w:hAnsi="宋体" w:eastAsia="彩虹粗仿宋"/>
          <w:sz w:val="32"/>
          <w:szCs w:val="32"/>
        </w:rPr>
        <w:t>以确保计划的可行性和有效性。</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8.</w:t>
      </w:r>
      <w:r>
        <w:rPr>
          <w:rFonts w:hint="eastAsia" w:ascii="彩虹粗仿宋" w:hAnsi="宋体" w:eastAsia="彩虹粗仿宋"/>
          <w:sz w:val="32"/>
          <w:szCs w:val="32"/>
        </w:rPr>
        <w:t>建立</w:t>
      </w:r>
      <w:r>
        <w:rPr>
          <w:rFonts w:ascii="彩虹粗仿宋" w:hAnsi="宋体" w:eastAsia="彩虹粗仿宋"/>
          <w:sz w:val="32"/>
          <w:szCs w:val="32"/>
        </w:rPr>
        <w:t>危机管理机制，以应对不可预见的</w:t>
      </w:r>
      <w:r>
        <w:rPr>
          <w:rFonts w:hint="eastAsia" w:ascii="彩虹粗仿宋" w:hAnsi="宋体" w:eastAsia="彩虹粗仿宋"/>
          <w:sz w:val="32"/>
          <w:szCs w:val="32"/>
        </w:rPr>
        <w:t>事件</w:t>
      </w:r>
      <w:r>
        <w:rPr>
          <w:rFonts w:ascii="彩虹粗仿宋" w:hAnsi="宋体" w:eastAsia="彩虹粗仿宋"/>
          <w:sz w:val="32"/>
          <w:szCs w:val="32"/>
        </w:rPr>
        <w:t>或危机。包括</w:t>
      </w:r>
      <w:r>
        <w:rPr>
          <w:rFonts w:hint="eastAsia" w:ascii="彩虹粗仿宋" w:hAnsi="宋体" w:eastAsia="彩虹粗仿宋"/>
          <w:sz w:val="32"/>
          <w:szCs w:val="32"/>
        </w:rPr>
        <w:t>危机</w:t>
      </w:r>
      <w:r>
        <w:rPr>
          <w:rFonts w:ascii="彩虹粗仿宋" w:hAnsi="宋体" w:eastAsia="彩虹粗仿宋"/>
          <w:sz w:val="32"/>
          <w:szCs w:val="32"/>
        </w:rPr>
        <w:t>识别、响应、处理和恢复等方面。同时</w:t>
      </w:r>
      <w:r>
        <w:rPr>
          <w:rFonts w:hint="eastAsia" w:ascii="彩虹粗仿宋" w:hAnsi="宋体" w:eastAsia="彩虹粗仿宋"/>
          <w:sz w:val="32"/>
          <w:szCs w:val="32"/>
        </w:rPr>
        <w:t>，</w:t>
      </w:r>
      <w:r>
        <w:rPr>
          <w:rFonts w:ascii="彩虹粗仿宋" w:hAnsi="宋体" w:eastAsia="彩虹粗仿宋"/>
          <w:sz w:val="32"/>
          <w:szCs w:val="32"/>
        </w:rPr>
        <w:t>与外包服务商保持紧密联系，及时通报危机情况，并共同制定应对策略。</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9.制定</w:t>
      </w:r>
      <w:r>
        <w:rPr>
          <w:rFonts w:ascii="彩虹粗仿宋" w:hAnsi="宋体" w:eastAsia="彩虹粗仿宋"/>
          <w:sz w:val="32"/>
          <w:szCs w:val="32"/>
        </w:rPr>
        <w:t>业务影响计划，评估服务</w:t>
      </w:r>
      <w:r>
        <w:rPr>
          <w:rFonts w:hint="eastAsia" w:ascii="彩虹粗仿宋" w:hAnsi="宋体" w:eastAsia="彩虹粗仿宋"/>
          <w:sz w:val="32"/>
          <w:szCs w:val="32"/>
        </w:rPr>
        <w:t>中断</w:t>
      </w:r>
      <w:r>
        <w:rPr>
          <w:rFonts w:ascii="彩虹粗仿宋" w:hAnsi="宋体" w:eastAsia="彩虹粗仿宋"/>
          <w:sz w:val="32"/>
          <w:szCs w:val="32"/>
        </w:rPr>
        <w:t>对运营服务的影响，并指定相应的应对措施。包括对外包服务商</w:t>
      </w:r>
      <w:r>
        <w:rPr>
          <w:rFonts w:hint="eastAsia" w:ascii="彩虹粗仿宋" w:hAnsi="宋体" w:eastAsia="彩虹粗仿宋"/>
          <w:sz w:val="32"/>
          <w:szCs w:val="32"/>
        </w:rPr>
        <w:t>的</w:t>
      </w:r>
      <w:r>
        <w:rPr>
          <w:rFonts w:ascii="彩虹粗仿宋" w:hAnsi="宋体" w:eastAsia="彩虹粗仿宋"/>
          <w:sz w:val="32"/>
          <w:szCs w:val="32"/>
        </w:rPr>
        <w:t>依赖程度、备份计划、恢复</w:t>
      </w:r>
      <w:r>
        <w:rPr>
          <w:rFonts w:hint="eastAsia" w:ascii="彩虹粗仿宋" w:hAnsi="宋体" w:eastAsia="彩虹粗仿宋"/>
          <w:sz w:val="32"/>
          <w:szCs w:val="32"/>
        </w:rPr>
        <w:t>策略</w:t>
      </w:r>
      <w:r>
        <w:rPr>
          <w:rFonts w:ascii="彩虹粗仿宋" w:hAnsi="宋体" w:eastAsia="彩虹粗仿宋"/>
          <w:sz w:val="32"/>
          <w:szCs w:val="32"/>
        </w:rPr>
        <w:t>。</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10.</w:t>
      </w:r>
      <w:r>
        <w:rPr>
          <w:rFonts w:hint="eastAsia" w:ascii="彩虹粗仿宋" w:hAnsi="宋体" w:eastAsia="彩虹粗仿宋"/>
          <w:sz w:val="32"/>
          <w:szCs w:val="32"/>
        </w:rPr>
        <w:t>建立</w:t>
      </w:r>
      <w:r>
        <w:rPr>
          <w:rFonts w:ascii="彩虹粗仿宋" w:hAnsi="宋体" w:eastAsia="彩虹粗仿宋"/>
          <w:sz w:val="32"/>
          <w:szCs w:val="32"/>
        </w:rPr>
        <w:t>切换演练机制，定期</w:t>
      </w:r>
      <w:r>
        <w:rPr>
          <w:rFonts w:hint="eastAsia" w:ascii="彩虹粗仿宋" w:hAnsi="宋体" w:eastAsia="彩虹粗仿宋"/>
          <w:sz w:val="32"/>
          <w:szCs w:val="32"/>
        </w:rPr>
        <w:t>与</w:t>
      </w:r>
      <w:r>
        <w:rPr>
          <w:rFonts w:ascii="彩虹粗仿宋" w:hAnsi="宋体" w:eastAsia="彩虹粗仿宋"/>
          <w:sz w:val="32"/>
          <w:szCs w:val="32"/>
        </w:rPr>
        <w:t>服务提供商进行切换演练，模拟</w:t>
      </w:r>
      <w:r>
        <w:rPr>
          <w:rFonts w:hint="eastAsia" w:ascii="彩虹粗仿宋" w:hAnsi="宋体" w:eastAsia="彩虹粗仿宋"/>
          <w:sz w:val="32"/>
          <w:szCs w:val="32"/>
        </w:rPr>
        <w:t>事件</w:t>
      </w:r>
      <w:r>
        <w:rPr>
          <w:rFonts w:ascii="彩虹粗仿宋" w:hAnsi="宋体" w:eastAsia="彩虹粗仿宋"/>
          <w:sz w:val="32"/>
          <w:szCs w:val="32"/>
        </w:rPr>
        <w:t>突发情况下服务的快速</w:t>
      </w:r>
      <w:r>
        <w:rPr>
          <w:rFonts w:hint="eastAsia" w:ascii="彩虹粗仿宋" w:hAnsi="宋体" w:eastAsia="彩虹粗仿宋"/>
          <w:sz w:val="32"/>
          <w:szCs w:val="32"/>
        </w:rPr>
        <w:t>服务</w:t>
      </w:r>
      <w:r>
        <w:rPr>
          <w:rFonts w:ascii="彩虹粗仿宋" w:hAnsi="宋体" w:eastAsia="彩虹粗仿宋"/>
          <w:sz w:val="32"/>
          <w:szCs w:val="32"/>
        </w:rPr>
        <w:t>切换。通过</w:t>
      </w:r>
      <w:r>
        <w:rPr>
          <w:rFonts w:hint="eastAsia" w:ascii="彩虹粗仿宋" w:hAnsi="宋体" w:eastAsia="彩虹粗仿宋"/>
          <w:sz w:val="32"/>
          <w:szCs w:val="32"/>
        </w:rPr>
        <w:t>演练</w:t>
      </w:r>
      <w:r>
        <w:rPr>
          <w:rFonts w:ascii="彩虹粗仿宋" w:hAnsi="宋体" w:eastAsia="彩虹粗仿宋"/>
          <w:sz w:val="32"/>
          <w:szCs w:val="32"/>
        </w:rPr>
        <w:t>发现和解决潜在问题，提高切换的可靠性和速度。</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11</w:t>
      </w:r>
      <w:r>
        <w:rPr>
          <w:rFonts w:hint="eastAsia" w:ascii="彩虹粗仿宋" w:hAnsi="宋体" w:eastAsia="彩虹粗仿宋"/>
          <w:sz w:val="32"/>
          <w:szCs w:val="32"/>
        </w:rPr>
        <w:t>.强化</w:t>
      </w:r>
      <w:r>
        <w:rPr>
          <w:rFonts w:ascii="彩虹粗仿宋" w:hAnsi="宋体" w:eastAsia="彩虹粗仿宋"/>
          <w:sz w:val="32"/>
          <w:szCs w:val="32"/>
        </w:rPr>
        <w:t>合同管理，将业务连续性要求作为</w:t>
      </w:r>
      <w:r>
        <w:rPr>
          <w:rFonts w:hint="eastAsia" w:ascii="彩虹粗仿宋" w:hAnsi="宋体" w:eastAsia="彩虹粗仿宋"/>
          <w:sz w:val="32"/>
          <w:szCs w:val="32"/>
        </w:rPr>
        <w:t>重要</w:t>
      </w:r>
      <w:r>
        <w:rPr>
          <w:rFonts w:ascii="彩虹粗仿宋" w:hAnsi="宋体" w:eastAsia="彩虹粗仿宋"/>
          <w:sz w:val="32"/>
          <w:szCs w:val="32"/>
        </w:rPr>
        <w:t>的合同条款，明确双方在业务连续性方面的责任和义务</w:t>
      </w:r>
      <w:r>
        <w:rPr>
          <w:rFonts w:hint="eastAsia" w:ascii="彩虹粗仿宋" w:hAnsi="宋体" w:eastAsia="彩虹粗仿宋"/>
          <w:sz w:val="32"/>
          <w:szCs w:val="32"/>
        </w:rPr>
        <w:t>。</w:t>
      </w:r>
      <w:r>
        <w:rPr>
          <w:rFonts w:ascii="彩虹粗仿宋" w:hAnsi="宋体" w:eastAsia="彩虹粗仿宋"/>
          <w:sz w:val="32"/>
          <w:szCs w:val="32"/>
        </w:rPr>
        <w:t>同时</w:t>
      </w:r>
      <w:r>
        <w:rPr>
          <w:rFonts w:hint="eastAsia" w:ascii="彩虹粗仿宋" w:hAnsi="宋体" w:eastAsia="彩虹粗仿宋"/>
          <w:sz w:val="32"/>
          <w:szCs w:val="32"/>
        </w:rPr>
        <w:t>定期</w:t>
      </w:r>
      <w:r>
        <w:rPr>
          <w:rFonts w:ascii="彩虹粗仿宋" w:hAnsi="宋体" w:eastAsia="彩虹粗仿宋"/>
          <w:sz w:val="32"/>
          <w:szCs w:val="32"/>
        </w:rPr>
        <w:t>对合同执行情况</w:t>
      </w:r>
      <w:r>
        <w:rPr>
          <w:rFonts w:hint="eastAsia" w:ascii="彩虹粗仿宋" w:hAnsi="宋体" w:eastAsia="彩虹粗仿宋"/>
          <w:sz w:val="32"/>
          <w:szCs w:val="32"/>
        </w:rPr>
        <w:t>进行</w:t>
      </w:r>
      <w:r>
        <w:rPr>
          <w:rFonts w:ascii="彩虹粗仿宋" w:hAnsi="宋体" w:eastAsia="彩虹粗仿宋"/>
          <w:sz w:val="32"/>
          <w:szCs w:val="32"/>
        </w:rPr>
        <w:t>检查和更新，确保满足业务连续性管理要求。</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12.</w:t>
      </w:r>
      <w:r>
        <w:rPr>
          <w:rFonts w:hint="eastAsia" w:ascii="彩虹粗仿宋" w:hAnsi="宋体" w:eastAsia="彩虹粗仿宋"/>
          <w:sz w:val="32"/>
          <w:szCs w:val="32"/>
        </w:rPr>
        <w:t>加强</w:t>
      </w:r>
      <w:r>
        <w:rPr>
          <w:rFonts w:ascii="彩虹粗仿宋" w:hAnsi="宋体" w:eastAsia="彩虹粗仿宋"/>
          <w:sz w:val="32"/>
          <w:szCs w:val="32"/>
        </w:rPr>
        <w:t>我方内部团队的业务连续性意识和能力培养，提高面对突发事件时的应对</w:t>
      </w:r>
      <w:r>
        <w:rPr>
          <w:rFonts w:hint="eastAsia" w:ascii="彩虹粗仿宋" w:hAnsi="宋体" w:eastAsia="彩虹粗仿宋"/>
          <w:sz w:val="32"/>
          <w:szCs w:val="32"/>
        </w:rPr>
        <w:t>能力。</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13</w:t>
      </w:r>
      <w:r>
        <w:rPr>
          <w:rFonts w:hint="eastAsia" w:ascii="彩虹粗仿宋" w:hAnsi="宋体" w:eastAsia="彩虹粗仿宋"/>
          <w:sz w:val="32"/>
          <w:szCs w:val="32"/>
        </w:rPr>
        <w:t>.制定</w:t>
      </w:r>
      <w:r>
        <w:rPr>
          <w:rFonts w:ascii="彩虹粗仿宋" w:hAnsi="宋体" w:eastAsia="彩虹粗仿宋"/>
          <w:sz w:val="32"/>
          <w:szCs w:val="32"/>
        </w:rPr>
        <w:t>应急计划，如果外包服务商无法提供服务，</w:t>
      </w:r>
      <w:r>
        <w:rPr>
          <w:rFonts w:hint="eastAsia" w:ascii="彩虹粗仿宋" w:hAnsi="宋体" w:eastAsia="彩虹粗仿宋"/>
          <w:sz w:val="32"/>
          <w:szCs w:val="32"/>
        </w:rPr>
        <w:t>需要</w:t>
      </w:r>
      <w:r>
        <w:rPr>
          <w:rFonts w:ascii="彩虹粗仿宋" w:hAnsi="宋体" w:eastAsia="彩虹粗仿宋"/>
          <w:sz w:val="32"/>
          <w:szCs w:val="32"/>
        </w:rPr>
        <w:t>制定应急计划减少对业务的影响以及保证业务的连续性，主要包括寻找替代方案、增加内部资源或调整业务计划等。同时</w:t>
      </w:r>
      <w:r>
        <w:rPr>
          <w:rFonts w:hint="eastAsia" w:ascii="彩虹粗仿宋" w:hAnsi="宋体" w:eastAsia="彩虹粗仿宋"/>
          <w:sz w:val="32"/>
          <w:szCs w:val="32"/>
        </w:rPr>
        <w:t>也要</w:t>
      </w:r>
      <w:r>
        <w:rPr>
          <w:rFonts w:ascii="彩虹粗仿宋" w:hAnsi="宋体" w:eastAsia="彩虹粗仿宋"/>
          <w:sz w:val="32"/>
          <w:szCs w:val="32"/>
        </w:rPr>
        <w:t>注意合同和法律方面的因素，以确保我方权益得到保障。</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14.</w:t>
      </w:r>
      <w:r>
        <w:rPr>
          <w:rFonts w:hint="eastAsia" w:ascii="彩虹粗仿宋" w:hAnsi="宋体" w:eastAsia="彩虹粗仿宋"/>
          <w:sz w:val="32"/>
          <w:szCs w:val="32"/>
        </w:rPr>
        <w:t>制定退出</w:t>
      </w:r>
      <w:r>
        <w:rPr>
          <w:rFonts w:ascii="彩虹粗仿宋" w:hAnsi="宋体" w:eastAsia="彩虹粗仿宋"/>
          <w:sz w:val="32"/>
          <w:szCs w:val="32"/>
        </w:rPr>
        <w:t>策略和交接安排，以确保</w:t>
      </w:r>
      <w:r>
        <w:rPr>
          <w:rFonts w:hint="eastAsia" w:ascii="彩虹粗仿宋" w:hAnsi="宋体" w:eastAsia="彩虹粗仿宋"/>
          <w:sz w:val="32"/>
          <w:szCs w:val="32"/>
        </w:rPr>
        <w:t>在</w:t>
      </w:r>
      <w:r>
        <w:rPr>
          <w:rFonts w:ascii="彩虹粗仿宋" w:hAnsi="宋体" w:eastAsia="彩虹粗仿宋"/>
          <w:sz w:val="32"/>
          <w:szCs w:val="32"/>
        </w:rPr>
        <w:t>交接过程中</w:t>
      </w:r>
      <w:r>
        <w:rPr>
          <w:rFonts w:hint="eastAsia" w:ascii="彩虹粗仿宋" w:hAnsi="宋体" w:eastAsia="彩虹粗仿宋"/>
          <w:sz w:val="32"/>
          <w:szCs w:val="32"/>
        </w:rPr>
        <w:t>业务</w:t>
      </w:r>
      <w:r>
        <w:rPr>
          <w:rFonts w:ascii="彩虹粗仿宋" w:hAnsi="宋体" w:eastAsia="彩虹粗仿宋"/>
          <w:sz w:val="32"/>
          <w:szCs w:val="32"/>
        </w:rPr>
        <w:t>连续性不受影响</w:t>
      </w:r>
      <w:r>
        <w:rPr>
          <w:rFonts w:hint="eastAsia" w:ascii="彩虹粗仿宋" w:hAnsi="宋体" w:eastAsia="彩虹粗仿宋"/>
          <w:sz w:val="32"/>
          <w:szCs w:val="32"/>
        </w:rPr>
        <w:t>，</w:t>
      </w:r>
      <w:r>
        <w:rPr>
          <w:rFonts w:ascii="彩虹粗仿宋" w:hAnsi="宋体" w:eastAsia="彩虹粗仿宋"/>
          <w:sz w:val="32"/>
          <w:szCs w:val="32"/>
        </w:rPr>
        <w:t>包括</w:t>
      </w:r>
      <w:r>
        <w:rPr>
          <w:rFonts w:hint="eastAsia" w:ascii="彩虹粗仿宋" w:hAnsi="宋体" w:eastAsia="彩虹粗仿宋"/>
          <w:sz w:val="32"/>
          <w:szCs w:val="32"/>
        </w:rPr>
        <w:t>权限关闭、业务和录音数据的回传、存储设备的回收迁移、数据的清除销毁以及违约</w:t>
      </w:r>
      <w:r>
        <w:rPr>
          <w:rFonts w:ascii="彩虹粗仿宋" w:hAnsi="宋体" w:eastAsia="彩虹粗仿宋"/>
          <w:sz w:val="32"/>
          <w:szCs w:val="32"/>
        </w:rPr>
        <w:t>赔偿</w:t>
      </w:r>
      <w:r>
        <w:rPr>
          <w:rFonts w:hint="eastAsia" w:ascii="彩虹粗仿宋" w:hAnsi="宋体" w:eastAsia="彩虹粗仿宋"/>
          <w:sz w:val="32"/>
          <w:szCs w:val="32"/>
        </w:rPr>
        <w:t>等</w:t>
      </w:r>
      <w:r>
        <w:rPr>
          <w:rFonts w:ascii="彩虹粗仿宋" w:hAnsi="宋体" w:eastAsia="彩虹粗仿宋"/>
          <w:sz w:val="32"/>
          <w:szCs w:val="32"/>
        </w:rPr>
        <w:t>。</w:t>
      </w:r>
    </w:p>
    <w:p>
      <w:pPr>
        <w:adjustRightInd w:val="0"/>
        <w:snapToGrid w:val="0"/>
        <w:spacing w:line="560" w:lineRule="exact"/>
        <w:ind w:firstLine="642" w:firstLineChars="200"/>
        <w:rPr>
          <w:rFonts w:ascii="彩虹黑体" w:eastAsia="彩虹黑体"/>
          <w:b/>
          <w:sz w:val="32"/>
          <w:szCs w:val="32"/>
        </w:rPr>
      </w:pPr>
      <w:r>
        <w:rPr>
          <w:rFonts w:hint="eastAsia" w:ascii="彩虹黑体" w:eastAsia="彩虹黑体"/>
          <w:b/>
          <w:sz w:val="32"/>
          <w:szCs w:val="32"/>
          <w:lang w:eastAsia="zh-CN"/>
        </w:rPr>
        <w:t>五</w:t>
      </w:r>
      <w:r>
        <w:rPr>
          <w:rFonts w:hint="eastAsia" w:ascii="彩虹黑体" w:eastAsia="彩虹黑体"/>
          <w:b/>
          <w:sz w:val="32"/>
          <w:szCs w:val="32"/>
        </w:rPr>
        <w:t>、检查审计要求</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1.</w:t>
      </w:r>
      <w:r>
        <w:rPr>
          <w:rFonts w:ascii="彩虹粗仿宋" w:eastAsia="彩虹粗仿宋"/>
          <w:sz w:val="32"/>
          <w:szCs w:val="32"/>
        </w:rPr>
        <w:t>外包服务商</w:t>
      </w:r>
      <w:r>
        <w:rPr>
          <w:rFonts w:hint="eastAsia" w:ascii="彩虹粗仿宋" w:hAnsi="宋体" w:eastAsia="彩虹粗仿宋"/>
          <w:sz w:val="32"/>
          <w:szCs w:val="32"/>
        </w:rPr>
        <w:t>应遵从建行集团根据其内部管理制度提出的相关要求；建立监管政策通报机制并完善员工管理、质量管理、安全管理等方面的内控措施，保障本合同的履行。</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2</w:t>
      </w:r>
      <w:r>
        <w:rPr>
          <w:rFonts w:hint="eastAsia" w:ascii="彩虹粗仿宋" w:hAnsi="宋体" w:eastAsia="彩虹粗仿宋"/>
          <w:sz w:val="32"/>
          <w:szCs w:val="32"/>
        </w:rPr>
        <w:tab/>
      </w:r>
      <w:r>
        <w:rPr>
          <w:rFonts w:ascii="彩虹粗仿宋" w:hAnsi="宋体" w:eastAsia="彩虹粗仿宋"/>
          <w:sz w:val="32"/>
          <w:szCs w:val="32"/>
        </w:rPr>
        <w:t>.</w:t>
      </w:r>
      <w:r>
        <w:rPr>
          <w:rFonts w:ascii="彩虹粗仿宋" w:eastAsia="彩虹粗仿宋"/>
          <w:sz w:val="32"/>
          <w:szCs w:val="32"/>
        </w:rPr>
        <w:t>外包服务商</w:t>
      </w:r>
      <w:r>
        <w:rPr>
          <w:rFonts w:hint="eastAsia" w:ascii="彩虹粗仿宋" w:hAnsi="宋体" w:eastAsia="彩虹粗仿宋"/>
          <w:sz w:val="32"/>
          <w:szCs w:val="32"/>
        </w:rPr>
        <w:t>承诺遵从银行业相关监管法规。</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3.</w:t>
      </w:r>
      <w:r>
        <w:rPr>
          <w:rFonts w:ascii="彩虹粗仿宋" w:hAnsi="宋体" w:eastAsia="彩虹粗仿宋"/>
          <w:sz w:val="32"/>
          <w:szCs w:val="32"/>
        </w:rPr>
        <w:t>外包服务商</w:t>
      </w:r>
      <w:r>
        <w:rPr>
          <w:rFonts w:hint="eastAsia" w:ascii="彩虹粗仿宋" w:hAnsi="宋体" w:eastAsia="彩虹粗仿宋"/>
          <w:sz w:val="32"/>
          <w:szCs w:val="32"/>
        </w:rPr>
        <w:t>在运营期间，应配合接受建行集团所有的监督检查。如检查发现存在运营期间资质或认证不合格的情况，建行集团有权暂停或终止合作。</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4.</w:t>
      </w:r>
      <w:r>
        <w:rPr>
          <w:rFonts w:ascii="彩虹粗仿宋" w:hAnsi="宋体" w:eastAsia="彩虹粗仿宋"/>
          <w:sz w:val="32"/>
          <w:szCs w:val="32"/>
        </w:rPr>
        <w:t>外包服务商</w:t>
      </w:r>
      <w:r>
        <w:rPr>
          <w:rFonts w:hint="eastAsia" w:ascii="彩虹粗仿宋" w:hAnsi="宋体" w:eastAsia="彩虹粗仿宋"/>
          <w:sz w:val="32"/>
          <w:szCs w:val="32"/>
        </w:rPr>
        <w:t>承诺随时配合建行集团接受银行业监督管理机构或其他国家有权机关的检查。</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5</w:t>
      </w:r>
      <w:r>
        <w:rPr>
          <w:rFonts w:ascii="彩虹粗仿宋" w:hAnsi="宋体" w:eastAsia="彩虹粗仿宋"/>
          <w:sz w:val="32"/>
          <w:szCs w:val="32"/>
        </w:rPr>
        <w:t>.</w:t>
      </w:r>
      <w:r>
        <w:rPr>
          <w:rFonts w:hint="eastAsia" w:ascii="彩虹粗仿宋" w:hAnsi="宋体" w:eastAsia="彩虹粗仿宋"/>
          <w:sz w:val="32"/>
          <w:szCs w:val="32"/>
        </w:rPr>
        <w:t>建行集团有权监控及随时检查外包服务商，</w:t>
      </w:r>
      <w:r>
        <w:rPr>
          <w:rFonts w:ascii="彩虹粗仿宋" w:eastAsia="彩虹粗仿宋"/>
          <w:sz w:val="32"/>
          <w:szCs w:val="32"/>
        </w:rPr>
        <w:t>外包服务商</w:t>
      </w:r>
      <w:r>
        <w:rPr>
          <w:rFonts w:hint="eastAsia" w:ascii="彩虹粗仿宋" w:hAnsi="宋体" w:eastAsia="彩虹粗仿宋"/>
          <w:sz w:val="32"/>
          <w:szCs w:val="32"/>
        </w:rPr>
        <w:t>承诺随时配合建行集团的各项检查，及建行集团安排的风险评估或审计等。建行集团以每季度至少一次的频率对外包服务商进行现场检查。</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6.建行集团和其他审计人员有权随时进行运作审计，以确定</w:t>
      </w:r>
      <w:r>
        <w:rPr>
          <w:rFonts w:ascii="彩虹粗仿宋" w:eastAsia="彩虹粗仿宋"/>
          <w:sz w:val="32"/>
          <w:szCs w:val="32"/>
        </w:rPr>
        <w:t>外包服务商</w:t>
      </w:r>
      <w:r>
        <w:rPr>
          <w:rFonts w:hint="eastAsia" w:ascii="彩虹粗仿宋" w:hAnsi="宋体" w:eastAsia="彩虹粗仿宋"/>
          <w:sz w:val="32"/>
          <w:szCs w:val="32"/>
        </w:rPr>
        <w:t>是否采用符合本协议所约定及建行集团需求的服务标准提供服务。</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7</w:t>
      </w:r>
      <w:r>
        <w:rPr>
          <w:rFonts w:ascii="彩虹粗仿宋" w:hAnsi="宋体" w:eastAsia="彩虹粗仿宋"/>
          <w:sz w:val="32"/>
          <w:szCs w:val="32"/>
        </w:rPr>
        <w:t>.</w:t>
      </w:r>
      <w:r>
        <w:rPr>
          <w:rFonts w:hint="eastAsia" w:ascii="彩虹粗仿宋" w:hAnsi="宋体" w:eastAsia="彩虹粗仿宋"/>
          <w:sz w:val="32"/>
          <w:szCs w:val="32"/>
        </w:rPr>
        <w:t>在运作审计期间，</w:t>
      </w:r>
      <w:r>
        <w:rPr>
          <w:rFonts w:ascii="彩虹粗仿宋" w:eastAsia="彩虹粗仿宋"/>
          <w:sz w:val="32"/>
          <w:szCs w:val="32"/>
        </w:rPr>
        <w:t>外包服务商</w:t>
      </w:r>
      <w:r>
        <w:rPr>
          <w:rFonts w:hint="eastAsia" w:ascii="彩虹粗仿宋" w:hAnsi="宋体" w:eastAsia="彩虹粗仿宋"/>
          <w:sz w:val="32"/>
          <w:szCs w:val="32"/>
        </w:rPr>
        <w:t>须充分配合建行集团工作。</w:t>
      </w:r>
      <w:r>
        <w:rPr>
          <w:rFonts w:ascii="彩虹粗仿宋" w:eastAsia="彩虹粗仿宋"/>
          <w:sz w:val="32"/>
          <w:szCs w:val="32"/>
        </w:rPr>
        <w:t>外包服务商</w:t>
      </w:r>
      <w:r>
        <w:rPr>
          <w:rFonts w:hint="eastAsia" w:ascii="彩虹粗仿宋" w:hAnsi="宋体" w:eastAsia="彩虹粗仿宋"/>
          <w:sz w:val="32"/>
          <w:szCs w:val="32"/>
        </w:rPr>
        <w:t>允许建行集团指定代表进入</w:t>
      </w:r>
      <w:r>
        <w:rPr>
          <w:rFonts w:ascii="彩虹粗仿宋" w:eastAsia="彩虹粗仿宋"/>
          <w:sz w:val="32"/>
          <w:szCs w:val="32"/>
        </w:rPr>
        <w:t>外包服务商</w:t>
      </w:r>
      <w:r>
        <w:rPr>
          <w:rFonts w:hint="eastAsia" w:ascii="彩虹粗仿宋" w:hAnsi="宋体" w:eastAsia="彩虹粗仿宋"/>
          <w:sz w:val="32"/>
          <w:szCs w:val="32"/>
        </w:rPr>
        <w:t>设施并提供相关资料以完成审计。建行集团将向</w:t>
      </w:r>
      <w:r>
        <w:rPr>
          <w:rFonts w:ascii="彩虹粗仿宋" w:eastAsia="彩虹粗仿宋"/>
          <w:sz w:val="32"/>
          <w:szCs w:val="32"/>
        </w:rPr>
        <w:t>外包服务商</w:t>
      </w:r>
      <w:r>
        <w:rPr>
          <w:rFonts w:hint="eastAsia" w:ascii="彩虹粗仿宋" w:hAnsi="宋体" w:eastAsia="彩虹粗仿宋"/>
          <w:sz w:val="32"/>
          <w:szCs w:val="32"/>
        </w:rPr>
        <w:t>提供完成后的审计报告的副本。</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8.</w:t>
      </w:r>
      <w:r>
        <w:rPr>
          <w:rFonts w:hint="eastAsia" w:ascii="彩虹粗仿宋" w:hAnsi="宋体" w:eastAsia="彩虹粗仿宋"/>
          <w:sz w:val="32"/>
          <w:szCs w:val="32"/>
        </w:rPr>
        <w:t>为满足经营管理、监管规定及市场披露等需要，可以将审计报告或相关信息向建设银行及其他集团内的关联方、建行集团监管机构及其他行政司法机关、建行集团的董事、管理人员、雇员及外部服务人员，包括但不限于专业顾问、律师、会计师等，及其他依法有权获取该信息的第三方予以提供、披露或透露。</w:t>
      </w:r>
    </w:p>
    <w:p>
      <w:pPr>
        <w:pStyle w:val="8"/>
        <w:numPr>
          <w:numId w:val="0"/>
        </w:numPr>
        <w:spacing w:line="560" w:lineRule="exact"/>
        <w:ind w:left="482" w:leftChars="0"/>
        <w:rPr>
          <w:rFonts w:ascii="彩虹黑体" w:eastAsia="彩虹黑体"/>
          <w:b/>
          <w:snapToGrid w:val="0"/>
          <w:color w:val="000000" w:themeColor="text1"/>
          <w:kern w:val="0"/>
          <w:sz w:val="32"/>
          <w:szCs w:val="32"/>
          <w14:textFill>
            <w14:solidFill>
              <w14:schemeClr w14:val="tx1"/>
            </w14:solidFill>
          </w14:textFill>
        </w:rPr>
      </w:pPr>
      <w:r>
        <w:rPr>
          <w:rFonts w:hint="eastAsia" w:ascii="彩虹黑体" w:eastAsia="彩虹黑体"/>
          <w:b/>
          <w:snapToGrid w:val="0"/>
          <w:color w:val="000000" w:themeColor="text1"/>
          <w:kern w:val="0"/>
          <w:sz w:val="32"/>
          <w:szCs w:val="32"/>
          <w:lang w:eastAsia="zh-CN"/>
          <w14:textFill>
            <w14:solidFill>
              <w14:schemeClr w14:val="tx1"/>
            </w14:solidFill>
          </w14:textFill>
        </w:rPr>
        <w:t>六、</w:t>
      </w:r>
      <w:r>
        <w:rPr>
          <w:rFonts w:hint="eastAsia" w:ascii="彩虹黑体" w:eastAsia="彩虹黑体"/>
          <w:b/>
          <w:snapToGrid w:val="0"/>
          <w:color w:val="000000" w:themeColor="text1"/>
          <w:kern w:val="0"/>
          <w:sz w:val="32"/>
          <w:szCs w:val="32"/>
          <w14:textFill>
            <w14:solidFill>
              <w14:schemeClr w14:val="tx1"/>
            </w14:solidFill>
          </w14:textFill>
        </w:rPr>
        <w:t>风险控制和应急措施</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hint="eastAsia" w:ascii="彩虹粗仿宋" w:hAnsi="宋体" w:eastAsia="彩虹粗仿宋" w:cstheme="minorBidi"/>
          <w:sz w:val="32"/>
          <w:szCs w:val="32"/>
        </w:rPr>
        <w:t>1.</w:t>
      </w:r>
      <w:r>
        <w:rPr>
          <w:rFonts w:hint="eastAsia"/>
        </w:rPr>
        <w:t xml:space="preserve"> </w:t>
      </w:r>
      <w:r>
        <w:rPr>
          <w:rFonts w:hint="eastAsia" w:ascii="彩虹粗仿宋" w:hAnsi="宋体" w:eastAsia="彩虹粗仿宋" w:cstheme="minorBidi"/>
          <w:sz w:val="32"/>
          <w:szCs w:val="32"/>
        </w:rPr>
        <w:t>外包服务商应建立完备的内控制度，包括行政管理、人员招聘、用工管理、薪酬福利、风险控制、业务处理、劳动组合、生产组织、劳动纪律、请假制度、后勤保障、企业文化等方面，防范外包风险，规范外包运营。</w:t>
      </w:r>
      <w:r>
        <w:rPr>
          <w:rFonts w:hint="eastAsia" w:ascii="彩虹粗仿宋" w:hAnsi="宋体" w:eastAsia="彩虹粗仿宋"/>
          <w:sz w:val="32"/>
          <w:szCs w:val="32"/>
        </w:rPr>
        <w:t>外包</w:t>
      </w:r>
      <w:r>
        <w:rPr>
          <w:rFonts w:ascii="彩虹粗仿宋" w:hAnsi="宋体" w:eastAsia="彩虹粗仿宋"/>
          <w:sz w:val="32"/>
          <w:szCs w:val="32"/>
        </w:rPr>
        <w:t>服务商</w:t>
      </w:r>
      <w:r>
        <w:rPr>
          <w:rFonts w:hint="eastAsia" w:ascii="彩虹粗仿宋" w:hAnsi="宋体" w:eastAsia="彩虹粗仿宋"/>
          <w:sz w:val="32"/>
          <w:szCs w:val="32"/>
        </w:rPr>
        <w:t>的用工应符合国家的相关规定，外包服务</w:t>
      </w:r>
      <w:r>
        <w:rPr>
          <w:rFonts w:ascii="彩虹粗仿宋" w:hAnsi="宋体" w:eastAsia="彩虹粗仿宋"/>
          <w:sz w:val="32"/>
          <w:szCs w:val="32"/>
        </w:rPr>
        <w:t>商与</w:t>
      </w:r>
      <w:r>
        <w:rPr>
          <w:rFonts w:hint="eastAsia" w:ascii="彩虹粗仿宋" w:hAnsi="宋体" w:eastAsia="彩虹粗仿宋"/>
          <w:sz w:val="32"/>
          <w:szCs w:val="32"/>
        </w:rPr>
        <w:t>外包</w:t>
      </w:r>
      <w:r>
        <w:rPr>
          <w:rFonts w:ascii="彩虹粗仿宋" w:hAnsi="宋体" w:eastAsia="彩虹粗仿宋"/>
          <w:sz w:val="32"/>
          <w:szCs w:val="32"/>
        </w:rPr>
        <w:t>服务人员发生的</w:t>
      </w:r>
      <w:r>
        <w:rPr>
          <w:rFonts w:hint="eastAsia" w:ascii="彩虹粗仿宋" w:hAnsi="宋体" w:eastAsia="彩虹粗仿宋"/>
          <w:sz w:val="32"/>
          <w:szCs w:val="32"/>
        </w:rPr>
        <w:t>任何劳资纠纷，由外包服务</w:t>
      </w:r>
      <w:r>
        <w:rPr>
          <w:rFonts w:ascii="彩虹粗仿宋" w:hAnsi="宋体" w:eastAsia="彩虹粗仿宋"/>
          <w:sz w:val="32"/>
          <w:szCs w:val="32"/>
        </w:rPr>
        <w:t>商</w:t>
      </w:r>
      <w:r>
        <w:rPr>
          <w:rFonts w:hint="eastAsia" w:ascii="彩虹粗仿宋" w:hAnsi="宋体" w:eastAsia="彩虹粗仿宋"/>
          <w:sz w:val="32"/>
          <w:szCs w:val="32"/>
        </w:rPr>
        <w:t>自行解决，我行不承担任何责任。</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hint="eastAsia" w:ascii="彩虹粗仿宋" w:hAnsi="宋体" w:eastAsia="彩虹粗仿宋" w:cstheme="minorBidi"/>
          <w:sz w:val="32"/>
          <w:szCs w:val="32"/>
        </w:rPr>
        <w:t>2.外包服务商应严格执行总行关于防范业务外包用工风险的规定，我行在外包合同履行期间的监督管理“对事不对人”，严格落实制度隔离、管理隔离等要求。外包服务商提供适合项目的工作场所开展工作，建立恰当的差旅及人力资源管理制度，以及有关项目管理、工作场所、工作流程等方面的制度，并设置专人对接服务内容、质量、数量等事项，。外包服务商安排人员为我行提供服务，不表示该人员与我行建立了劳动法律关系，服务商应与每位服务本项目的人员签订劳动合同。服务商应自行负责其为我行服务人员的工资、医疗、相关保险、劳动保护、福利以及因公发生的伤亡事故的善后处理，服务商应对其人员全面承担有关《劳动法》及《劳动合同法》上的义务和责任。我行不参与外包服务人员考勤、招聘、考核、奖惩等，不组织外包服务人员轮岗、休假、培训、评比、竞赛等，不直接向外包服务人员发放薪酬，我行不参与对外包人员的直接管理。</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3</w:t>
      </w:r>
      <w:r>
        <w:rPr>
          <w:rFonts w:hint="eastAsia" w:ascii="彩虹粗仿宋" w:hAnsi="宋体" w:eastAsia="彩虹粗仿宋" w:cstheme="minorBidi"/>
          <w:sz w:val="32"/>
          <w:szCs w:val="32"/>
        </w:rPr>
        <w:t>.外包服务商必须建立包括问题管理机制、各类问题应急处理机制与处理时效、备份号码启动时效性等内容的业务连续性管理体系。</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4.</w:t>
      </w:r>
      <w:r>
        <w:rPr>
          <w:rFonts w:hint="eastAsia" w:ascii="彩虹粗仿宋" w:hAnsi="宋体" w:eastAsia="彩虹粗仿宋" w:cstheme="minorBidi"/>
          <w:sz w:val="32"/>
          <w:szCs w:val="32"/>
        </w:rPr>
        <w:t>外包服务商必须具备由于不可抗力、系统宕机、停电停水、外呼受限等意外事故发生时，能够通过后备方案或应急方案保持运营业务持续经营和管理的能力和条件，确保在72小时内处理故障并做好应急响应。遇指定号码发生故障时，在3个小时内启用备份号码进行服务。外包服务商日常应做好应急人员的储备工作，保证甲方运营业务处理的持续性，积极配合甲方现场调度安排。</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5</w:t>
      </w:r>
      <w:r>
        <w:rPr>
          <w:rFonts w:hint="eastAsia" w:ascii="彩虹粗仿宋" w:hAnsi="宋体" w:eastAsia="彩虹粗仿宋" w:cstheme="minorBidi"/>
          <w:sz w:val="32"/>
          <w:szCs w:val="32"/>
        </w:rPr>
        <w:t>.外包服务商应做好安全保卫措施和运营业务连续性管理，并做好应急演练，保证运营业务的连续性。必须做好安全保卫（包括但不仅限于设备、系统、信息、供电、网络等安全）和消防管理，提供不低于每40名运营人员1名驻场支持保障人员，如不足40人则由管理人员兼任。</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6</w:t>
      </w:r>
      <w:r>
        <w:rPr>
          <w:rFonts w:hint="eastAsia" w:ascii="彩虹粗仿宋" w:hAnsi="宋体" w:eastAsia="彩虹粗仿宋" w:cstheme="minorBidi"/>
          <w:sz w:val="32"/>
          <w:szCs w:val="32"/>
        </w:rPr>
        <w:t>.外包服务商应在出现经营问题、运营服务中断或多家服务机构（包括但不限于银行）同时出现业务高峰等各种情况下，优先保障甲方对运营服务业务资源的优先获取权和应急处理权，确保运营业务正常开展和甲方运营业务连续性不受影响。</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7</w:t>
      </w:r>
      <w:r>
        <w:rPr>
          <w:rFonts w:hint="eastAsia" w:ascii="彩虹粗仿宋" w:hAnsi="宋体" w:eastAsia="彩虹粗仿宋" w:cstheme="minorBidi"/>
          <w:sz w:val="32"/>
          <w:szCs w:val="32"/>
        </w:rPr>
        <w:t>.外包服务商应保持服务人员队伍稳定，建立人员离岗的应急计划，防止出现大面积人员离岗现象。应具有稳定的人力资源输入渠道，且储备一定数量的备用人员，确保甲方运营业务的连续性。</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8</w:t>
      </w:r>
      <w:r>
        <w:rPr>
          <w:rFonts w:hint="eastAsia" w:ascii="彩虹粗仿宋" w:hAnsi="宋体" w:eastAsia="彩虹粗仿宋" w:cstheme="minorBidi"/>
          <w:sz w:val="32"/>
          <w:szCs w:val="32"/>
        </w:rPr>
        <w:t>.当发生通讯故障等原因导致业务中断时，外包服务商必须服从甲方运营业务现场管理的要求，配合甲方的应急措施，合理安排人员进行业务的处理。</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9</w:t>
      </w:r>
      <w:r>
        <w:rPr>
          <w:rFonts w:hint="eastAsia" w:ascii="彩虹粗仿宋" w:hAnsi="宋体" w:eastAsia="彩虹粗仿宋" w:cstheme="minorBidi"/>
          <w:sz w:val="32"/>
          <w:szCs w:val="32"/>
        </w:rPr>
        <w:t>.外包服务商如是建行集团关联方，还应遵守关联交易相关监管规定和建行集团内部管理要求。</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ascii="彩虹粗仿宋" w:hAnsi="宋体" w:eastAsia="彩虹粗仿宋" w:cstheme="minorBidi"/>
          <w:sz w:val="32"/>
          <w:szCs w:val="32"/>
        </w:rPr>
        <w:t>10</w:t>
      </w:r>
      <w:r>
        <w:rPr>
          <w:rFonts w:hint="eastAsia" w:ascii="彩虹粗仿宋" w:hAnsi="宋体" w:eastAsia="彩虹粗仿宋" w:cstheme="minorBidi"/>
          <w:sz w:val="32"/>
          <w:szCs w:val="32"/>
        </w:rPr>
        <w:t xml:space="preserve">.如外包服务商触犯我方暂停作业标准时，我方有权暂停一个月的业务合作，外包服务商须在暂停合作期限内进行整改并经我方审查通过，才能重新开始承担业务，若暂停合作期限届满，仍未整改或未通过我方审查，则暂停期限将顺延至其整改得到我方通过时为止。 </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hint="eastAsia" w:ascii="彩虹粗仿宋" w:hAnsi="宋体" w:eastAsia="彩虹粗仿宋" w:cstheme="minorBidi"/>
          <w:sz w:val="32"/>
          <w:szCs w:val="32"/>
        </w:rPr>
        <w:t>1</w:t>
      </w:r>
      <w:r>
        <w:rPr>
          <w:rFonts w:ascii="彩虹粗仿宋" w:hAnsi="宋体" w:eastAsia="彩虹粗仿宋" w:cstheme="minorBidi"/>
          <w:sz w:val="32"/>
          <w:szCs w:val="32"/>
        </w:rPr>
        <w:t>1</w:t>
      </w:r>
      <w:r>
        <w:rPr>
          <w:rFonts w:hint="eastAsia" w:ascii="彩虹粗仿宋" w:hAnsi="宋体" w:eastAsia="彩虹粗仿宋" w:cstheme="minorBidi"/>
          <w:sz w:val="32"/>
          <w:szCs w:val="32"/>
        </w:rPr>
        <w:t>.对于外包服务商存在下列情况之一的，我方有权立即终止合作：给我方造成严重声誉影响或构成侵权的、出现严重信息安全事故的、严重违反我方规章制度或未履行协议规定义务的、发生违法、违规行为，足以影响委托代理关系存续的其他情形。</w:t>
      </w:r>
    </w:p>
    <w:p>
      <w:pPr>
        <w:pStyle w:val="9"/>
        <w:autoSpaceDE w:val="0"/>
        <w:autoSpaceDN w:val="0"/>
        <w:adjustRightInd w:val="0"/>
        <w:spacing w:line="360" w:lineRule="auto"/>
        <w:ind w:firstLineChars="0"/>
        <w:jc w:val="left"/>
        <w:rPr>
          <w:rFonts w:ascii="彩虹粗仿宋" w:hAnsi="宋体" w:eastAsia="彩虹粗仿宋" w:cstheme="minorBidi"/>
          <w:sz w:val="32"/>
          <w:szCs w:val="32"/>
        </w:rPr>
      </w:pPr>
      <w:r>
        <w:rPr>
          <w:rFonts w:hint="eastAsia" w:ascii="彩虹粗仿宋" w:hAnsi="宋体" w:eastAsia="彩虹粗仿宋" w:cstheme="minorBidi"/>
          <w:sz w:val="32"/>
          <w:szCs w:val="32"/>
        </w:rPr>
        <w:t>1</w:t>
      </w:r>
      <w:r>
        <w:rPr>
          <w:rFonts w:ascii="彩虹粗仿宋" w:hAnsi="宋体" w:eastAsia="彩虹粗仿宋" w:cstheme="minorBidi"/>
          <w:sz w:val="32"/>
          <w:szCs w:val="32"/>
        </w:rPr>
        <w:t>2</w:t>
      </w:r>
      <w:r>
        <w:rPr>
          <w:rFonts w:hint="eastAsia" w:ascii="彩虹粗仿宋" w:hAnsi="宋体" w:eastAsia="彩虹粗仿宋" w:cstheme="minorBidi"/>
          <w:sz w:val="32"/>
          <w:szCs w:val="32"/>
        </w:rPr>
        <w:t>.如发生外包</w:t>
      </w:r>
      <w:r>
        <w:rPr>
          <w:rFonts w:ascii="彩虹粗仿宋" w:hAnsi="宋体" w:eastAsia="彩虹粗仿宋" w:cstheme="minorBidi"/>
          <w:sz w:val="32"/>
          <w:szCs w:val="32"/>
        </w:rPr>
        <w:t>服务终止的情形，</w:t>
      </w:r>
      <w:r>
        <w:rPr>
          <w:rFonts w:hint="eastAsia" w:ascii="彩虹粗仿宋" w:hAnsi="宋体" w:eastAsia="彩虹粗仿宋" w:cstheme="minorBidi"/>
          <w:sz w:val="32"/>
          <w:szCs w:val="32"/>
        </w:rPr>
        <w:t>我方立即</w:t>
      </w:r>
      <w:r>
        <w:rPr>
          <w:rFonts w:ascii="彩虹粗仿宋" w:hAnsi="宋体" w:eastAsia="彩虹粗仿宋" w:cstheme="minorBidi"/>
          <w:sz w:val="32"/>
          <w:szCs w:val="32"/>
        </w:rPr>
        <w:t>启动应急</w:t>
      </w:r>
      <w:r>
        <w:rPr>
          <w:rFonts w:hint="eastAsia" w:ascii="彩虹粗仿宋" w:hAnsi="宋体" w:eastAsia="彩虹粗仿宋" w:cstheme="minorBidi"/>
          <w:sz w:val="32"/>
          <w:szCs w:val="32"/>
        </w:rPr>
        <w:t>响应直至</w:t>
      </w:r>
      <w:r>
        <w:rPr>
          <w:rFonts w:ascii="彩虹粗仿宋" w:hAnsi="宋体" w:eastAsia="彩虹粗仿宋" w:cstheme="minorBidi"/>
          <w:sz w:val="32"/>
          <w:szCs w:val="32"/>
        </w:rPr>
        <w:t>外包业务恢复。</w:t>
      </w:r>
      <w:r>
        <w:rPr>
          <w:rFonts w:hint="eastAsia" w:ascii="彩虹粗仿宋" w:hAnsi="宋体" w:eastAsia="彩虹粗仿宋" w:cstheme="minorBidi"/>
          <w:sz w:val="32"/>
          <w:szCs w:val="32"/>
        </w:rPr>
        <w:t>应急响应</w:t>
      </w:r>
      <w:r>
        <w:rPr>
          <w:rFonts w:ascii="彩虹粗仿宋" w:hAnsi="宋体" w:eastAsia="彩虹粗仿宋" w:cstheme="minorBidi"/>
          <w:sz w:val="32"/>
          <w:szCs w:val="32"/>
        </w:rPr>
        <w:t>期间通过</w:t>
      </w:r>
      <w:r>
        <w:rPr>
          <w:rFonts w:hint="eastAsia" w:ascii="彩虹粗仿宋" w:hAnsi="宋体" w:eastAsia="彩虹粗仿宋" w:cstheme="minorBidi"/>
          <w:sz w:val="32"/>
          <w:szCs w:val="32"/>
        </w:rPr>
        <w:t>调整</w:t>
      </w:r>
      <w:r>
        <w:rPr>
          <w:rFonts w:ascii="彩虹粗仿宋" w:hAnsi="宋体" w:eastAsia="彩虹粗仿宋" w:cstheme="minorBidi"/>
          <w:sz w:val="32"/>
          <w:szCs w:val="32"/>
        </w:rPr>
        <w:t>业务计划，</w:t>
      </w:r>
      <w:r>
        <w:rPr>
          <w:rFonts w:hint="eastAsia" w:ascii="彩虹粗仿宋" w:hAnsi="宋体" w:eastAsia="彩虹粗仿宋" w:cstheme="minorBidi"/>
          <w:sz w:val="32"/>
          <w:szCs w:val="32"/>
        </w:rPr>
        <w:t>调配</w:t>
      </w:r>
      <w:r>
        <w:rPr>
          <w:rFonts w:ascii="彩虹粗仿宋" w:hAnsi="宋体" w:eastAsia="彩虹粗仿宋" w:cstheme="minorBidi"/>
          <w:sz w:val="32"/>
          <w:szCs w:val="32"/>
        </w:rPr>
        <w:t>内部资源</w:t>
      </w:r>
      <w:r>
        <w:rPr>
          <w:rFonts w:hint="eastAsia" w:ascii="彩虹粗仿宋" w:hAnsi="宋体" w:eastAsia="彩虹粗仿宋" w:cstheme="minorBidi"/>
          <w:sz w:val="32"/>
          <w:szCs w:val="32"/>
        </w:rPr>
        <w:t>，寻找</w:t>
      </w:r>
      <w:r>
        <w:rPr>
          <w:rFonts w:ascii="彩虹粗仿宋" w:hAnsi="宋体" w:eastAsia="彩虹粗仿宋" w:cstheme="minorBidi"/>
          <w:sz w:val="32"/>
          <w:szCs w:val="32"/>
        </w:rPr>
        <w:t>替代</w:t>
      </w:r>
      <w:r>
        <w:rPr>
          <w:rFonts w:hint="eastAsia" w:ascii="彩虹粗仿宋" w:hAnsi="宋体" w:eastAsia="彩虹粗仿宋" w:cstheme="minorBidi"/>
          <w:sz w:val="32"/>
          <w:szCs w:val="32"/>
        </w:rPr>
        <w:t>的外包</w:t>
      </w:r>
      <w:r>
        <w:rPr>
          <w:rFonts w:ascii="彩虹粗仿宋" w:hAnsi="宋体" w:eastAsia="彩虹粗仿宋" w:cstheme="minorBidi"/>
          <w:sz w:val="32"/>
          <w:szCs w:val="32"/>
        </w:rPr>
        <w:t>服务商</w:t>
      </w:r>
      <w:r>
        <w:rPr>
          <w:rFonts w:hint="eastAsia" w:ascii="彩虹粗仿宋" w:hAnsi="宋体" w:eastAsia="彩虹粗仿宋" w:cstheme="minorBidi"/>
          <w:sz w:val="32"/>
          <w:szCs w:val="32"/>
        </w:rPr>
        <w:t>等</w:t>
      </w:r>
      <w:r>
        <w:rPr>
          <w:rFonts w:ascii="彩虹粗仿宋" w:hAnsi="宋体" w:eastAsia="彩虹粗仿宋" w:cstheme="minorBidi"/>
          <w:sz w:val="32"/>
          <w:szCs w:val="32"/>
        </w:rPr>
        <w:t>方式保证业务连续性</w:t>
      </w:r>
      <w:r>
        <w:rPr>
          <w:rFonts w:hint="eastAsia" w:ascii="彩虹粗仿宋" w:hAnsi="宋体" w:eastAsia="彩虹粗仿宋" w:cstheme="minorBidi"/>
          <w:sz w:val="32"/>
          <w:szCs w:val="32"/>
        </w:rPr>
        <w:t>。应急</w:t>
      </w:r>
      <w:r>
        <w:rPr>
          <w:rFonts w:ascii="彩虹粗仿宋" w:hAnsi="宋体" w:eastAsia="彩虹粗仿宋" w:cstheme="minorBidi"/>
          <w:sz w:val="32"/>
          <w:szCs w:val="32"/>
        </w:rPr>
        <w:t>响应期间，</w:t>
      </w:r>
      <w:r>
        <w:rPr>
          <w:rFonts w:hint="eastAsia" w:ascii="彩虹粗仿宋" w:hAnsi="宋体" w:eastAsia="彩虹粗仿宋" w:cstheme="minorBidi"/>
          <w:sz w:val="32"/>
          <w:szCs w:val="32"/>
        </w:rPr>
        <w:t>协调</w:t>
      </w:r>
      <w:r>
        <w:rPr>
          <w:rFonts w:ascii="彩虹粗仿宋" w:hAnsi="宋体" w:eastAsia="彩虹粗仿宋" w:cstheme="minorBidi"/>
          <w:sz w:val="32"/>
          <w:szCs w:val="32"/>
        </w:rPr>
        <w:t>安排好服务的交接</w:t>
      </w:r>
      <w:r>
        <w:rPr>
          <w:rFonts w:hint="eastAsia" w:ascii="彩虹粗仿宋" w:hAnsi="宋体" w:eastAsia="彩虹粗仿宋" w:cstheme="minorBidi"/>
          <w:sz w:val="32"/>
          <w:szCs w:val="32"/>
        </w:rPr>
        <w:t>工作。</w:t>
      </w:r>
    </w:p>
    <w:p>
      <w:pPr>
        <w:rPr>
          <w:rFonts w:cs="宋体" w:asciiTheme="minorEastAsia" w:hAnsiTheme="minorEastAsia"/>
          <w:sz w:val="24"/>
          <w:szCs w:val="24"/>
        </w:rPr>
      </w:pPr>
      <w:r>
        <w:rPr>
          <w:rFonts w:hint="eastAsia" w:cs="宋体" w:asciiTheme="minorEastAsia" w:hAnsiTheme="minorEastAsia"/>
          <w:sz w:val="24"/>
          <w:szCs w:val="24"/>
        </w:rPr>
        <w:t>附表：</w:t>
      </w:r>
      <w:r>
        <w:rPr>
          <w:rFonts w:cs="宋体" w:asciiTheme="minorEastAsia" w:hAnsiTheme="minorEastAsia"/>
          <w:sz w:val="24"/>
          <w:szCs w:val="24"/>
        </w:rPr>
        <w:t>龙集采平台运营服务应急预案</w:t>
      </w:r>
    </w:p>
    <w:tbl>
      <w:tblPr>
        <w:tblStyle w:val="4"/>
        <w:tblW w:w="4926" w:type="pct"/>
        <w:tblInd w:w="0" w:type="dxa"/>
        <w:tblLayout w:type="autofit"/>
        <w:tblCellMar>
          <w:top w:w="0" w:type="dxa"/>
          <w:left w:w="108" w:type="dxa"/>
          <w:bottom w:w="0" w:type="dxa"/>
          <w:right w:w="108" w:type="dxa"/>
        </w:tblCellMar>
      </w:tblPr>
      <w:tblGrid>
        <w:gridCol w:w="1597"/>
        <w:gridCol w:w="2717"/>
        <w:gridCol w:w="2633"/>
        <w:gridCol w:w="1449"/>
      </w:tblGrid>
      <w:tr>
        <w:tblPrEx>
          <w:tblCellMar>
            <w:top w:w="0" w:type="dxa"/>
            <w:left w:w="108" w:type="dxa"/>
            <w:bottom w:w="0" w:type="dxa"/>
            <w:right w:w="108" w:type="dxa"/>
          </w:tblCellMar>
        </w:tblPrEx>
        <w:trPr>
          <w:trHeight w:val="285" w:hRule="atLeast"/>
        </w:trPr>
        <w:tc>
          <w:tcPr>
            <w:tcW w:w="95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b/>
                <w:sz w:val="24"/>
                <w:szCs w:val="24"/>
              </w:rPr>
            </w:pPr>
            <w:r>
              <w:rPr>
                <w:rFonts w:hint="eastAsia" w:cs="宋体" w:asciiTheme="minorEastAsia" w:hAnsiTheme="minorEastAsia"/>
                <w:b/>
                <w:sz w:val="24"/>
                <w:szCs w:val="24"/>
              </w:rPr>
              <w:t>风险种类</w:t>
            </w:r>
          </w:p>
        </w:tc>
        <w:tc>
          <w:tcPr>
            <w:tcW w:w="1618"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b/>
                <w:sz w:val="24"/>
                <w:szCs w:val="24"/>
              </w:rPr>
            </w:pPr>
            <w:r>
              <w:rPr>
                <w:rFonts w:hint="eastAsia" w:cs="宋体" w:asciiTheme="minorEastAsia" w:hAnsiTheme="minorEastAsia"/>
                <w:b/>
                <w:sz w:val="24"/>
                <w:szCs w:val="24"/>
              </w:rPr>
              <w:t>预防方案</w:t>
            </w:r>
          </w:p>
        </w:tc>
        <w:tc>
          <w:tcPr>
            <w:tcW w:w="1568"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b/>
                <w:sz w:val="24"/>
                <w:szCs w:val="24"/>
              </w:rPr>
            </w:pPr>
            <w:r>
              <w:rPr>
                <w:rFonts w:hint="eastAsia" w:cs="宋体" w:asciiTheme="minorEastAsia" w:hAnsiTheme="minorEastAsia"/>
                <w:b/>
                <w:sz w:val="24"/>
                <w:szCs w:val="24"/>
              </w:rPr>
              <w:t>应对方案</w:t>
            </w:r>
          </w:p>
        </w:tc>
        <w:tc>
          <w:tcPr>
            <w:tcW w:w="863"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b/>
                <w:sz w:val="24"/>
                <w:szCs w:val="24"/>
              </w:rPr>
            </w:pPr>
            <w:r>
              <w:rPr>
                <w:rFonts w:hint="eastAsia" w:cs="宋体" w:asciiTheme="minorEastAsia" w:hAnsiTheme="minorEastAsia"/>
                <w:b/>
                <w:sz w:val="24"/>
                <w:szCs w:val="24"/>
              </w:rPr>
              <w:t>响应时间</w:t>
            </w:r>
          </w:p>
        </w:tc>
      </w:tr>
      <w:tr>
        <w:tblPrEx>
          <w:tblCellMar>
            <w:top w:w="0" w:type="dxa"/>
            <w:left w:w="108" w:type="dxa"/>
            <w:bottom w:w="0" w:type="dxa"/>
            <w:right w:w="108" w:type="dxa"/>
          </w:tblCellMar>
        </w:tblPrEx>
        <w:trPr>
          <w:trHeight w:val="926" w:hRule="atLeast"/>
        </w:trPr>
        <w:tc>
          <w:tcPr>
            <w:tcW w:w="951" w:type="pct"/>
            <w:tcBorders>
              <w:top w:val="nil"/>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1．服务需求变更导致业务量增加</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建立完善的人力储备体系：对人力需求作出快速响应。</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1．从公司培训或备用人员中选拔作业人员；</w:t>
            </w:r>
          </w:p>
          <w:p>
            <w:pPr>
              <w:rPr>
                <w:rFonts w:cs="宋体" w:asciiTheme="minorEastAsia" w:hAnsiTheme="minorEastAsia"/>
                <w:sz w:val="24"/>
                <w:szCs w:val="24"/>
              </w:rPr>
            </w:pPr>
            <w:r>
              <w:rPr>
                <w:rFonts w:hint="eastAsia" w:cs="宋体" w:asciiTheme="minorEastAsia" w:hAnsiTheme="minorEastAsia"/>
                <w:sz w:val="24"/>
                <w:szCs w:val="24"/>
              </w:rPr>
              <w:t>2．从公司其他就近驻场项目中抽调熟练的业务人员加入。</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855" w:hRule="atLeast"/>
        </w:trPr>
        <w:tc>
          <w:tcPr>
            <w:tcW w:w="951" w:type="pct"/>
            <w:tcBorders>
              <w:top w:val="nil"/>
              <w:left w:val="single" w:color="auto" w:sz="4" w:space="0"/>
              <w:bottom w:val="nil"/>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2．业务高峰期，人力资源不足</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提前预估业务量，安排充足的人员。取消休假，通知人员返岗</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1．从公司培训或备用人员中选拔作业人员；</w:t>
            </w:r>
          </w:p>
          <w:p>
            <w:pPr>
              <w:rPr>
                <w:rFonts w:cs="宋体" w:asciiTheme="minorEastAsia" w:hAnsiTheme="minorEastAsia"/>
                <w:sz w:val="24"/>
                <w:szCs w:val="24"/>
              </w:rPr>
            </w:pPr>
            <w:r>
              <w:rPr>
                <w:rFonts w:hint="eastAsia" w:cs="宋体" w:asciiTheme="minorEastAsia" w:hAnsiTheme="minorEastAsia"/>
                <w:sz w:val="24"/>
                <w:szCs w:val="24"/>
              </w:rPr>
              <w:t>2．从公司其他就近驻场项目中抽调熟练的业务人员加入。</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2280" w:hRule="atLeast"/>
        </w:trPr>
        <w:tc>
          <w:tcPr>
            <w:tcW w:w="95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3．数据外泄</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1．制定严密的安全制度并贯彻落实；</w:t>
            </w:r>
          </w:p>
          <w:p>
            <w:pPr>
              <w:rPr>
                <w:rFonts w:cs="宋体" w:asciiTheme="minorEastAsia" w:hAnsiTheme="minorEastAsia"/>
                <w:sz w:val="24"/>
                <w:szCs w:val="24"/>
              </w:rPr>
            </w:pPr>
            <w:r>
              <w:rPr>
                <w:rFonts w:hint="eastAsia" w:cs="宋体" w:asciiTheme="minorEastAsia" w:hAnsiTheme="minorEastAsia"/>
                <w:sz w:val="24"/>
                <w:szCs w:val="24"/>
              </w:rPr>
              <w:t>2.录用人员必须具备无犯罪记录证明，并签订保密协议；</w:t>
            </w:r>
          </w:p>
          <w:p>
            <w:pPr>
              <w:rPr>
                <w:rFonts w:cs="宋体" w:asciiTheme="minorEastAsia" w:hAnsiTheme="minorEastAsia"/>
                <w:sz w:val="24"/>
                <w:szCs w:val="24"/>
              </w:rPr>
            </w:pPr>
            <w:r>
              <w:rPr>
                <w:rFonts w:hint="eastAsia" w:cs="宋体" w:asciiTheme="minorEastAsia" w:hAnsiTheme="minorEastAsia"/>
                <w:sz w:val="24"/>
                <w:szCs w:val="24"/>
              </w:rPr>
              <w:t>3．加强安全教育，提高安全意识。</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严格落实信息安全相关管理要求和制度。</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1266" w:hRule="atLeast"/>
        </w:trPr>
        <w:tc>
          <w:tcPr>
            <w:tcW w:w="951" w:type="pct"/>
            <w:tcBorders>
              <w:top w:val="nil"/>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4．人力资源不足 ，人员流失率过大</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1．建立长效的人员储备和补充机制；</w:t>
            </w:r>
          </w:p>
          <w:p>
            <w:pPr>
              <w:rPr>
                <w:rFonts w:cs="宋体" w:asciiTheme="minorEastAsia" w:hAnsiTheme="minorEastAsia"/>
                <w:sz w:val="24"/>
                <w:szCs w:val="24"/>
              </w:rPr>
            </w:pPr>
            <w:r>
              <w:rPr>
                <w:rFonts w:hint="eastAsia" w:cs="宋体" w:asciiTheme="minorEastAsia" w:hAnsiTheme="minorEastAsia"/>
                <w:sz w:val="24"/>
                <w:szCs w:val="24"/>
              </w:rPr>
              <w:t>2. 尽量采用本地人员；</w:t>
            </w:r>
          </w:p>
          <w:p>
            <w:pPr>
              <w:rPr>
                <w:rFonts w:cs="宋体" w:asciiTheme="minorEastAsia" w:hAnsiTheme="minorEastAsia"/>
                <w:sz w:val="24"/>
                <w:szCs w:val="24"/>
              </w:rPr>
            </w:pPr>
            <w:r>
              <w:rPr>
                <w:rFonts w:hint="eastAsia" w:cs="宋体" w:asciiTheme="minorEastAsia" w:hAnsiTheme="minorEastAsia"/>
                <w:sz w:val="24"/>
                <w:szCs w:val="24"/>
              </w:rPr>
              <w:t>3. 提供具有竞争力的薪酬福利体系；</w:t>
            </w:r>
          </w:p>
          <w:p>
            <w:pPr>
              <w:rPr>
                <w:rFonts w:cs="宋体" w:asciiTheme="minorEastAsia" w:hAnsiTheme="minorEastAsia"/>
                <w:sz w:val="24"/>
                <w:szCs w:val="24"/>
              </w:rPr>
            </w:pPr>
            <w:r>
              <w:rPr>
                <w:rFonts w:hint="eastAsia" w:cs="宋体" w:asciiTheme="minorEastAsia" w:hAnsiTheme="minorEastAsia"/>
                <w:sz w:val="24"/>
                <w:szCs w:val="24"/>
              </w:rPr>
              <w:t>4．建立合理的组织架构，提供职业发展规划；</w:t>
            </w:r>
          </w:p>
          <w:p>
            <w:pPr>
              <w:rPr>
                <w:rFonts w:cs="宋体" w:asciiTheme="minorEastAsia" w:hAnsiTheme="minorEastAsia"/>
                <w:sz w:val="24"/>
                <w:szCs w:val="24"/>
              </w:rPr>
            </w:pPr>
            <w:r>
              <w:rPr>
                <w:rFonts w:hint="eastAsia" w:cs="宋体" w:asciiTheme="minorEastAsia" w:hAnsiTheme="minorEastAsia"/>
                <w:sz w:val="24"/>
                <w:szCs w:val="24"/>
              </w:rPr>
              <w:t>5．建立有效的奖惩制度；</w:t>
            </w:r>
          </w:p>
          <w:p>
            <w:pPr>
              <w:rPr>
                <w:rFonts w:cs="宋体" w:asciiTheme="minorEastAsia" w:hAnsiTheme="minorEastAsia"/>
                <w:sz w:val="24"/>
                <w:szCs w:val="24"/>
              </w:rPr>
            </w:pPr>
            <w:r>
              <w:rPr>
                <w:rFonts w:hint="eastAsia" w:cs="宋体" w:asciiTheme="minorEastAsia" w:hAnsiTheme="minorEastAsia"/>
                <w:sz w:val="24"/>
                <w:szCs w:val="24"/>
              </w:rPr>
              <w:t>6．提前预估流失量，做好人员补充准备。</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1．从公司培训或备用人员中选拔作业人员；</w:t>
            </w:r>
          </w:p>
          <w:p>
            <w:pPr>
              <w:rPr>
                <w:rFonts w:cs="宋体" w:asciiTheme="minorEastAsia" w:hAnsiTheme="minorEastAsia"/>
                <w:sz w:val="24"/>
                <w:szCs w:val="24"/>
              </w:rPr>
            </w:pPr>
            <w:r>
              <w:rPr>
                <w:rFonts w:hint="eastAsia" w:cs="宋体" w:asciiTheme="minorEastAsia" w:hAnsiTheme="minorEastAsia"/>
                <w:sz w:val="24"/>
                <w:szCs w:val="24"/>
              </w:rPr>
              <w:t>2．从公司其他就近驻场项目中抽调熟练的业务人员加入。</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1425" w:hRule="atLeast"/>
        </w:trPr>
        <w:tc>
          <w:tcPr>
            <w:tcW w:w="951" w:type="pct"/>
            <w:tcBorders>
              <w:top w:val="nil"/>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5．设备和网络安全</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建议甲安排专人定期进行检查维护，并定期进行保养，对于发现的问题迅速上报及时解决。</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对电源和服务器等关键</w:t>
            </w:r>
            <w:r>
              <w:rPr>
                <w:rFonts w:hint="eastAsia" w:cs="宋体" w:asciiTheme="minorEastAsia" w:hAnsiTheme="minorEastAsia"/>
                <w:sz w:val="24"/>
                <w:szCs w:val="24"/>
              </w:rPr>
              <w:br w:type="textWrapping"/>
            </w:r>
            <w:r>
              <w:rPr>
                <w:rFonts w:hint="eastAsia" w:cs="宋体" w:asciiTheme="minorEastAsia" w:hAnsiTheme="minorEastAsia"/>
                <w:sz w:val="24"/>
                <w:szCs w:val="24"/>
              </w:rPr>
              <w:t>设备提供冗余备份。</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855" w:hRule="atLeast"/>
        </w:trPr>
        <w:tc>
          <w:tcPr>
            <w:tcW w:w="951" w:type="pct"/>
            <w:tcBorders>
              <w:top w:val="nil"/>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6．停水、停电和火灾等 外或不可抗力因素</w:t>
            </w:r>
          </w:p>
        </w:tc>
        <w:tc>
          <w:tcPr>
            <w:tcW w:w="161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对可能出现的上述意外情况，进行演练，做到从容应对。</w:t>
            </w:r>
          </w:p>
        </w:tc>
        <w:tc>
          <w:tcPr>
            <w:tcW w:w="1568"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配合甲方人员实施应急方案</w:t>
            </w:r>
          </w:p>
        </w:tc>
        <w:tc>
          <w:tcPr>
            <w:tcW w:w="863" w:type="pct"/>
            <w:tcBorders>
              <w:top w:val="nil"/>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r>
        <w:tblPrEx>
          <w:tblCellMar>
            <w:top w:w="0" w:type="dxa"/>
            <w:left w:w="108" w:type="dxa"/>
            <w:bottom w:w="0" w:type="dxa"/>
            <w:right w:w="108" w:type="dxa"/>
          </w:tblCellMar>
        </w:tblPrEx>
        <w:trPr>
          <w:trHeight w:val="855" w:hRule="atLeast"/>
        </w:trPr>
        <w:tc>
          <w:tcPr>
            <w:tcW w:w="951" w:type="pct"/>
            <w:tcBorders>
              <w:top w:val="single" w:color="auto" w:sz="4" w:space="0"/>
              <w:left w:val="single" w:color="auto" w:sz="4" w:space="0"/>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7.服务终止</w:t>
            </w:r>
          </w:p>
        </w:tc>
        <w:tc>
          <w:tcPr>
            <w:tcW w:w="1618"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启动</w:t>
            </w:r>
            <w:r>
              <w:rPr>
                <w:rFonts w:cs="宋体" w:asciiTheme="minorEastAsia" w:hAnsiTheme="minorEastAsia"/>
                <w:sz w:val="24"/>
                <w:szCs w:val="24"/>
              </w:rPr>
              <w:t>应急响应，</w:t>
            </w:r>
            <w:r>
              <w:rPr>
                <w:rFonts w:hint="eastAsia" w:cs="宋体" w:asciiTheme="minorEastAsia" w:hAnsiTheme="minorEastAsia"/>
                <w:sz w:val="24"/>
                <w:szCs w:val="24"/>
              </w:rPr>
              <w:t>甲方</w:t>
            </w:r>
            <w:r>
              <w:rPr>
                <w:rFonts w:cs="宋体" w:asciiTheme="minorEastAsia" w:hAnsiTheme="minorEastAsia"/>
                <w:sz w:val="24"/>
                <w:szCs w:val="24"/>
              </w:rPr>
              <w:t>调整业务计划、调配内部资源、寻找替代方案保证业务连续性</w:t>
            </w:r>
            <w:r>
              <w:rPr>
                <w:rFonts w:hint="eastAsia" w:cs="宋体" w:asciiTheme="minorEastAsia" w:hAnsiTheme="minorEastAsia"/>
                <w:sz w:val="24"/>
                <w:szCs w:val="24"/>
              </w:rPr>
              <w:t>。</w:t>
            </w:r>
          </w:p>
        </w:tc>
        <w:tc>
          <w:tcPr>
            <w:tcW w:w="1568"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配合</w:t>
            </w:r>
            <w:r>
              <w:rPr>
                <w:rFonts w:cs="宋体" w:asciiTheme="minorEastAsia" w:hAnsiTheme="minorEastAsia"/>
                <w:sz w:val="24"/>
                <w:szCs w:val="24"/>
              </w:rPr>
              <w:t>甲方人员进行交接。</w:t>
            </w:r>
          </w:p>
        </w:tc>
        <w:tc>
          <w:tcPr>
            <w:tcW w:w="863" w:type="pct"/>
            <w:tcBorders>
              <w:top w:val="single" w:color="auto" w:sz="4" w:space="0"/>
              <w:left w:val="nil"/>
              <w:bottom w:val="single" w:color="auto" w:sz="4" w:space="0"/>
              <w:right w:val="single" w:color="auto" w:sz="4" w:space="0"/>
            </w:tcBorders>
            <w:shd w:val="clear" w:color="auto" w:fill="auto"/>
            <w:vAlign w:val="center"/>
          </w:tcPr>
          <w:p>
            <w:pPr>
              <w:rPr>
                <w:rFonts w:cs="宋体" w:asciiTheme="minorEastAsia" w:hAnsiTheme="minorEastAsia"/>
                <w:sz w:val="24"/>
                <w:szCs w:val="24"/>
              </w:rPr>
            </w:pPr>
            <w:r>
              <w:rPr>
                <w:rFonts w:hint="eastAsia" w:cs="宋体" w:asciiTheme="minorEastAsia" w:hAnsiTheme="minorEastAsia"/>
                <w:sz w:val="24"/>
                <w:szCs w:val="24"/>
              </w:rPr>
              <w:t>发现问题立即响应</w:t>
            </w:r>
          </w:p>
        </w:tc>
      </w:tr>
    </w:tbl>
    <w:p>
      <w:pPr>
        <w:ind w:firstLine="803" w:firstLineChars="250"/>
        <w:rPr>
          <w:rFonts w:ascii="彩虹黑体" w:eastAsia="彩虹黑体" w:hAnsiTheme="minorEastAsia"/>
          <w:b/>
          <w:bCs/>
          <w:sz w:val="32"/>
          <w:szCs w:val="32"/>
        </w:rPr>
      </w:pPr>
      <w:r>
        <w:rPr>
          <w:rFonts w:hint="eastAsia" w:ascii="彩虹黑体" w:eastAsia="彩虹黑体" w:hAnsiTheme="minorEastAsia"/>
          <w:b/>
          <w:bCs/>
          <w:sz w:val="32"/>
          <w:szCs w:val="32"/>
          <w:lang w:eastAsia="zh-CN"/>
        </w:rPr>
        <w:t>七</w:t>
      </w:r>
      <w:r>
        <w:rPr>
          <w:rFonts w:hint="eastAsia" w:ascii="彩虹黑体" w:eastAsia="彩虹黑体" w:hAnsiTheme="minorEastAsia"/>
          <w:b/>
          <w:bCs/>
          <w:sz w:val="32"/>
          <w:szCs w:val="32"/>
        </w:rPr>
        <w:t>、验收标准和方法</w:t>
      </w:r>
    </w:p>
    <w:p>
      <w:pPr>
        <w:ind w:firstLine="560"/>
        <w:rPr>
          <w:rFonts w:ascii="彩虹粗仿宋" w:hAnsi="宋体" w:eastAsia="彩虹粗仿宋"/>
          <w:sz w:val="32"/>
          <w:szCs w:val="32"/>
        </w:rPr>
      </w:pPr>
      <w:r>
        <w:rPr>
          <w:rFonts w:hint="eastAsia" w:ascii="宋体" w:hAnsi="宋体" w:eastAsia="宋体" w:cs="宋体"/>
          <w:bCs/>
          <w:sz w:val="32"/>
          <w:szCs w:val="32"/>
        </w:rPr>
        <w:t xml:space="preserve"> </w:t>
      </w:r>
      <w:r>
        <w:rPr>
          <w:rFonts w:hint="eastAsia" w:ascii="彩虹粗仿宋" w:eastAsia="彩虹粗仿宋" w:cs="宋体" w:hAnsiTheme="minorEastAsia"/>
          <w:color w:val="000000"/>
          <w:kern w:val="0"/>
          <w:sz w:val="32"/>
          <w:szCs w:val="32"/>
        </w:rPr>
        <w:t>在运营服务期间，建行集团对外包服务商的服务进行考评，在运营服务期间，建行集团依据运营项目的发展进度，定期对项目进行阶段验收，并出具双方签字确认的有效验收报告。考核验收标准和方法：</w:t>
      </w:r>
      <w:r>
        <w:rPr>
          <w:rFonts w:ascii="彩虹粗仿宋" w:hAnsi="宋体" w:eastAsia="彩虹粗仿宋"/>
          <w:sz w:val="32"/>
          <w:szCs w:val="32"/>
        </w:rPr>
        <w:t xml:space="preserve"> </w:t>
      </w:r>
    </w:p>
    <w:p>
      <w:pPr>
        <w:ind w:firstLine="560"/>
        <w:rPr>
          <w:rFonts w:cs="宋体" w:asciiTheme="minorEastAsia" w:hAnsiTheme="minorEastAsia"/>
          <w:color w:val="000000"/>
          <w:kern w:val="0"/>
          <w:sz w:val="28"/>
          <w:szCs w:val="28"/>
        </w:rPr>
      </w:pPr>
      <w:r>
        <w:rPr>
          <w:rFonts w:hint="eastAsia" w:asciiTheme="minorEastAsia" w:hAnsiTheme="minorEastAsia"/>
          <w:sz w:val="28"/>
          <w:szCs w:val="28"/>
        </w:rPr>
        <w:t>附表4：验收</w:t>
      </w:r>
      <w:r>
        <w:rPr>
          <w:rFonts w:asciiTheme="minorEastAsia" w:hAnsiTheme="minorEastAsia"/>
          <w:sz w:val="28"/>
          <w:szCs w:val="28"/>
        </w:rPr>
        <w:t>标准</w:t>
      </w:r>
    </w:p>
    <w:tbl>
      <w:tblPr>
        <w:tblStyle w:val="10"/>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302"/>
        <w:gridCol w:w="1434"/>
        <w:gridCol w:w="3494"/>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77" w:type="dxa"/>
            <w:vMerge w:val="restart"/>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序号</w:t>
            </w:r>
          </w:p>
        </w:tc>
        <w:tc>
          <w:tcPr>
            <w:tcW w:w="1302" w:type="dxa"/>
            <w:vMerge w:val="restart"/>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验收内容</w:t>
            </w:r>
          </w:p>
        </w:tc>
        <w:tc>
          <w:tcPr>
            <w:tcW w:w="1434" w:type="dxa"/>
            <w:vMerge w:val="restart"/>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验收项</w:t>
            </w:r>
          </w:p>
        </w:tc>
        <w:tc>
          <w:tcPr>
            <w:tcW w:w="3494" w:type="dxa"/>
            <w:vMerge w:val="restart"/>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验收标准</w:t>
            </w:r>
          </w:p>
        </w:tc>
        <w:tc>
          <w:tcPr>
            <w:tcW w:w="1389" w:type="dxa"/>
            <w:vMerge w:val="restart"/>
            <w:vAlign w:val="center"/>
          </w:tcPr>
          <w:p>
            <w:pPr>
              <w:widowControl/>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验收方法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77" w:type="dxa"/>
            <w:vMerge w:val="continue"/>
            <w:vAlign w:val="center"/>
          </w:tcPr>
          <w:p>
            <w:pPr>
              <w:widowControl/>
              <w:jc w:val="left"/>
              <w:rPr>
                <w:rFonts w:cs="宋体" w:asciiTheme="minorEastAsia" w:hAnsiTheme="minorEastAsia"/>
                <w:b/>
                <w:bCs/>
                <w:color w:val="000000"/>
                <w:kern w:val="0"/>
                <w:sz w:val="24"/>
                <w:szCs w:val="24"/>
              </w:rPr>
            </w:pPr>
          </w:p>
        </w:tc>
        <w:tc>
          <w:tcPr>
            <w:tcW w:w="1302" w:type="dxa"/>
            <w:vMerge w:val="continue"/>
            <w:vAlign w:val="center"/>
          </w:tcPr>
          <w:p>
            <w:pPr>
              <w:widowControl/>
              <w:jc w:val="left"/>
              <w:rPr>
                <w:rFonts w:cs="宋体" w:asciiTheme="minorEastAsia" w:hAnsiTheme="minorEastAsia"/>
                <w:b/>
                <w:bCs/>
                <w:color w:val="000000"/>
                <w:kern w:val="0"/>
                <w:sz w:val="24"/>
                <w:szCs w:val="24"/>
              </w:rPr>
            </w:pPr>
          </w:p>
        </w:tc>
        <w:tc>
          <w:tcPr>
            <w:tcW w:w="1434" w:type="dxa"/>
            <w:vMerge w:val="continue"/>
            <w:vAlign w:val="center"/>
          </w:tcPr>
          <w:p>
            <w:pPr>
              <w:widowControl/>
              <w:jc w:val="left"/>
              <w:rPr>
                <w:rFonts w:cs="宋体" w:asciiTheme="minorEastAsia" w:hAnsiTheme="minorEastAsia"/>
                <w:b/>
                <w:bCs/>
                <w:color w:val="000000"/>
                <w:kern w:val="0"/>
                <w:sz w:val="24"/>
                <w:szCs w:val="24"/>
              </w:rPr>
            </w:pPr>
          </w:p>
        </w:tc>
        <w:tc>
          <w:tcPr>
            <w:tcW w:w="3494" w:type="dxa"/>
            <w:vMerge w:val="continue"/>
            <w:vAlign w:val="center"/>
          </w:tcPr>
          <w:p>
            <w:pPr>
              <w:widowControl/>
              <w:jc w:val="left"/>
              <w:rPr>
                <w:rFonts w:cs="宋体" w:asciiTheme="minorEastAsia" w:hAnsiTheme="minorEastAsia"/>
                <w:b/>
                <w:bCs/>
                <w:color w:val="000000"/>
                <w:kern w:val="0"/>
                <w:sz w:val="24"/>
                <w:szCs w:val="24"/>
              </w:rPr>
            </w:pPr>
          </w:p>
        </w:tc>
        <w:tc>
          <w:tcPr>
            <w:tcW w:w="1389" w:type="dxa"/>
            <w:vMerge w:val="continue"/>
            <w:vAlign w:val="center"/>
          </w:tcPr>
          <w:p>
            <w:pPr>
              <w:widowControl/>
              <w:jc w:val="left"/>
              <w:rPr>
                <w:rFonts w:cs="宋体" w:asciiTheme="minorEastAsia" w:hAnsiTheme="minorEastAsia"/>
                <w:b/>
                <w:bCs/>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677"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1</w:t>
            </w:r>
          </w:p>
        </w:tc>
        <w:tc>
          <w:tcPr>
            <w:tcW w:w="1302"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服务时间</w:t>
            </w:r>
          </w:p>
        </w:tc>
        <w:tc>
          <w:tcPr>
            <w:tcW w:w="1434"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服务时间</w:t>
            </w:r>
          </w:p>
        </w:tc>
        <w:tc>
          <w:tcPr>
            <w:tcW w:w="3494" w:type="dxa"/>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工作时间为工作日上午8:30至下午18:30。满足甲方要求 </w:t>
            </w:r>
          </w:p>
        </w:tc>
        <w:tc>
          <w:tcPr>
            <w:tcW w:w="1389"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进行抽查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677" w:type="dxa"/>
            <w:vMerge w:val="restart"/>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w:t>
            </w:r>
          </w:p>
        </w:tc>
        <w:tc>
          <w:tcPr>
            <w:tcW w:w="1302" w:type="dxa"/>
            <w:vMerge w:val="restart"/>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电话咨询</w:t>
            </w:r>
          </w:p>
        </w:tc>
        <w:tc>
          <w:tcPr>
            <w:tcW w:w="1434"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客户满意度</w:t>
            </w:r>
          </w:p>
        </w:tc>
        <w:tc>
          <w:tcPr>
            <w:tcW w:w="3494" w:type="dxa"/>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坐席系统中的满意度达到80%。</w:t>
            </w:r>
          </w:p>
        </w:tc>
        <w:tc>
          <w:tcPr>
            <w:tcW w:w="1389"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月报体现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77" w:type="dxa"/>
            <w:vMerge w:val="continue"/>
            <w:vAlign w:val="center"/>
          </w:tcPr>
          <w:p>
            <w:pPr>
              <w:widowControl/>
              <w:jc w:val="center"/>
              <w:rPr>
                <w:rFonts w:cs="宋体" w:asciiTheme="minorEastAsia" w:hAnsiTheme="minorEastAsia"/>
                <w:color w:val="000000"/>
                <w:kern w:val="0"/>
                <w:sz w:val="24"/>
                <w:szCs w:val="24"/>
              </w:rPr>
            </w:pPr>
          </w:p>
        </w:tc>
        <w:tc>
          <w:tcPr>
            <w:tcW w:w="1302" w:type="dxa"/>
            <w:vMerge w:val="continue"/>
            <w:vAlign w:val="center"/>
          </w:tcPr>
          <w:p>
            <w:pPr>
              <w:widowControl/>
              <w:jc w:val="left"/>
              <w:rPr>
                <w:rFonts w:cs="宋体" w:asciiTheme="minorEastAsia" w:hAnsiTheme="minorEastAsia"/>
                <w:color w:val="000000"/>
                <w:kern w:val="0"/>
                <w:sz w:val="24"/>
                <w:szCs w:val="24"/>
              </w:rPr>
            </w:pPr>
          </w:p>
        </w:tc>
        <w:tc>
          <w:tcPr>
            <w:tcW w:w="1434"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接通率</w:t>
            </w:r>
          </w:p>
        </w:tc>
        <w:tc>
          <w:tcPr>
            <w:tcW w:w="3494" w:type="dxa"/>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坐席系统中的接通率达到85%。</w:t>
            </w:r>
          </w:p>
        </w:tc>
        <w:tc>
          <w:tcPr>
            <w:tcW w:w="1389"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月报体现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77" w:type="dxa"/>
            <w:vMerge w:val="restart"/>
            <w:vAlign w:val="center"/>
          </w:tcPr>
          <w:p>
            <w:pPr>
              <w:widowControl/>
              <w:jc w:val="center"/>
              <w:rPr>
                <w:rFonts w:hint="eastAsia" w:cs="宋体" w:asciiTheme="minorEastAsia" w:hAnsiTheme="minorEastAsia" w:eastAsiaTheme="minorEastAsia"/>
                <w:color w:val="000000"/>
                <w:kern w:val="0"/>
                <w:sz w:val="24"/>
                <w:szCs w:val="24"/>
                <w:lang w:eastAsia="zh-CN"/>
              </w:rPr>
            </w:pPr>
            <w:r>
              <w:rPr>
                <w:rFonts w:hint="eastAsia" w:cs="宋体" w:asciiTheme="minorEastAsia" w:hAnsiTheme="minorEastAsia"/>
                <w:color w:val="000000"/>
                <w:kern w:val="0"/>
                <w:sz w:val="24"/>
                <w:szCs w:val="24"/>
                <w:lang w:val="en-US" w:eastAsia="zh-CN"/>
              </w:rPr>
              <w:t>3</w:t>
            </w:r>
          </w:p>
        </w:tc>
        <w:tc>
          <w:tcPr>
            <w:tcW w:w="1302" w:type="dxa"/>
            <w:vMerge w:val="restart"/>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在线咨询</w:t>
            </w:r>
          </w:p>
        </w:tc>
        <w:tc>
          <w:tcPr>
            <w:tcW w:w="1434" w:type="dxa"/>
            <w:vMerge w:val="restart"/>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问题解决率</w:t>
            </w:r>
          </w:p>
        </w:tc>
        <w:tc>
          <w:tcPr>
            <w:tcW w:w="3494" w:type="dxa"/>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智能在线客户问题解决率&gt;80%</w:t>
            </w:r>
          </w:p>
        </w:tc>
        <w:tc>
          <w:tcPr>
            <w:tcW w:w="1389"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进行抽查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77" w:type="dxa"/>
            <w:vMerge w:val="continue"/>
            <w:vAlign w:val="center"/>
          </w:tcPr>
          <w:p>
            <w:pPr>
              <w:widowControl/>
              <w:jc w:val="center"/>
              <w:rPr>
                <w:rFonts w:cs="宋体" w:asciiTheme="minorEastAsia" w:hAnsiTheme="minorEastAsia"/>
                <w:color w:val="000000"/>
                <w:kern w:val="0"/>
                <w:sz w:val="24"/>
                <w:szCs w:val="24"/>
              </w:rPr>
            </w:pPr>
          </w:p>
        </w:tc>
        <w:tc>
          <w:tcPr>
            <w:tcW w:w="1302" w:type="dxa"/>
            <w:vMerge w:val="continue"/>
            <w:vAlign w:val="center"/>
          </w:tcPr>
          <w:p>
            <w:pPr>
              <w:widowControl/>
              <w:jc w:val="left"/>
              <w:rPr>
                <w:rFonts w:cs="宋体" w:asciiTheme="minorEastAsia" w:hAnsiTheme="minorEastAsia"/>
                <w:color w:val="000000"/>
                <w:kern w:val="0"/>
                <w:sz w:val="24"/>
                <w:szCs w:val="24"/>
              </w:rPr>
            </w:pPr>
          </w:p>
        </w:tc>
        <w:tc>
          <w:tcPr>
            <w:tcW w:w="1434" w:type="dxa"/>
            <w:vMerge w:val="continue"/>
            <w:vAlign w:val="center"/>
          </w:tcPr>
          <w:p>
            <w:pPr>
              <w:widowControl/>
              <w:jc w:val="left"/>
              <w:rPr>
                <w:rFonts w:cs="宋体" w:asciiTheme="minorEastAsia" w:hAnsiTheme="minorEastAsia"/>
                <w:color w:val="000000"/>
                <w:kern w:val="0"/>
                <w:sz w:val="24"/>
                <w:szCs w:val="24"/>
              </w:rPr>
            </w:pPr>
          </w:p>
        </w:tc>
        <w:tc>
          <w:tcPr>
            <w:tcW w:w="3494" w:type="dxa"/>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在甲方要求时间内，</w:t>
            </w:r>
            <w:r>
              <w:rPr>
                <w:rFonts w:hint="eastAsia" w:cs="宋体" w:asciiTheme="minorEastAsia" w:hAnsiTheme="minorEastAsia"/>
                <w:color w:val="000000"/>
                <w:kern w:val="0"/>
                <w:sz w:val="24"/>
                <w:szCs w:val="24"/>
                <w:lang w:eastAsia="zh-CN"/>
              </w:rPr>
              <w:t>建行员工</w:t>
            </w:r>
            <w:bookmarkStart w:id="2" w:name="_GoBack"/>
            <w:bookmarkEnd w:id="2"/>
            <w:r>
              <w:rPr>
                <w:rFonts w:hint="eastAsia" w:cs="宋体" w:asciiTheme="minorEastAsia" w:hAnsiTheme="minorEastAsia"/>
                <w:color w:val="000000"/>
                <w:kern w:val="0"/>
                <w:sz w:val="24"/>
                <w:szCs w:val="24"/>
              </w:rPr>
              <w:t>群问题解决率&gt;80%</w:t>
            </w:r>
          </w:p>
        </w:tc>
        <w:tc>
          <w:tcPr>
            <w:tcW w:w="1389" w:type="dxa"/>
            <w:vAlign w:val="center"/>
          </w:tcPr>
          <w:p>
            <w:pPr>
              <w:widowControl/>
              <w:jc w:val="center"/>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进行抽查</w:t>
            </w:r>
          </w:p>
        </w:tc>
      </w:tr>
    </w:tbl>
    <w:p>
      <w:pPr>
        <w:adjustRightInd w:val="0"/>
        <w:snapToGrid w:val="0"/>
        <w:spacing w:line="560" w:lineRule="exact"/>
        <w:ind w:firstLine="642" w:firstLineChars="200"/>
        <w:rPr>
          <w:rFonts w:ascii="彩虹黑体" w:eastAsia="彩虹黑体"/>
          <w:b/>
          <w:sz w:val="32"/>
          <w:szCs w:val="32"/>
        </w:rPr>
      </w:pPr>
      <w:r>
        <w:rPr>
          <w:rFonts w:hint="eastAsia" w:ascii="彩虹黑体" w:eastAsia="彩虹黑体"/>
          <w:b/>
          <w:sz w:val="32"/>
          <w:szCs w:val="32"/>
        </w:rPr>
        <w:t>七、交付与结算要求</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如果结算业务量在预估业务量的80%-120%范围内，则按照预估合同总金额合同价格结算；若实际结算业务量偏离预估业务量超过±20%，其中偏离业务量取三项运营服务偏离业务的总和，按照如下处理方式：</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实际结算业务量偏离预估业务量-（20以上）%，按照如下结算：</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总价-（偏离业务量的百分比-20%）*总价。</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实际结算业务量偏离预估业务量+（20以上）%，按照如下结算：</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总价+（偏离业务量的百分比-20%）*总价。</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具体结算</w:t>
      </w:r>
      <w:r>
        <w:rPr>
          <w:rFonts w:ascii="彩虹粗仿宋" w:hAnsi="宋体" w:eastAsia="彩虹粗仿宋"/>
          <w:sz w:val="32"/>
          <w:szCs w:val="32"/>
        </w:rPr>
        <w:t>方式</w:t>
      </w:r>
      <w:r>
        <w:rPr>
          <w:rFonts w:hint="eastAsia" w:ascii="彩虹粗仿宋" w:hAnsi="宋体" w:eastAsia="彩虹粗仿宋"/>
          <w:sz w:val="32"/>
          <w:szCs w:val="32"/>
        </w:rPr>
        <w:t>以合同约定</w:t>
      </w:r>
      <w:r>
        <w:rPr>
          <w:rFonts w:ascii="彩虹粗仿宋" w:hAnsi="宋体" w:eastAsia="彩虹粗仿宋"/>
          <w:sz w:val="32"/>
          <w:szCs w:val="32"/>
        </w:rPr>
        <w:t>为准。</w:t>
      </w:r>
    </w:p>
    <w:p>
      <w:pPr>
        <w:adjustRightInd w:val="0"/>
        <w:snapToGrid w:val="0"/>
        <w:spacing w:line="560" w:lineRule="exact"/>
        <w:ind w:firstLine="640" w:firstLineChars="200"/>
        <w:rPr>
          <w:rFonts w:ascii="彩虹黑体" w:eastAsia="彩虹黑体"/>
          <w:sz w:val="32"/>
          <w:szCs w:val="32"/>
        </w:rPr>
      </w:pPr>
      <w:r>
        <w:rPr>
          <w:rFonts w:hint="eastAsia" w:ascii="彩虹黑体" w:eastAsia="彩虹黑体"/>
          <w:sz w:val="32"/>
          <w:szCs w:val="32"/>
        </w:rPr>
        <w:t>八、其他事项</w:t>
      </w:r>
    </w:p>
    <w:p>
      <w:pPr>
        <w:spacing w:line="560" w:lineRule="exact"/>
        <w:ind w:firstLine="640" w:firstLineChars="200"/>
        <w:rPr>
          <w:rFonts w:ascii="彩虹粗仿宋" w:eastAsia="彩虹粗仿宋" w:cs="彩虹粗仿宋"/>
          <w:snapToGrid w:val="0"/>
          <w:kern w:val="0"/>
          <w:sz w:val="32"/>
          <w:szCs w:val="32"/>
        </w:rPr>
      </w:pPr>
      <w:r>
        <w:rPr>
          <w:rFonts w:ascii="彩虹粗仿宋" w:hAnsi="宋体" w:eastAsia="彩虹粗仿宋"/>
          <w:sz w:val="32"/>
          <w:szCs w:val="32"/>
        </w:rPr>
        <w:t>1</w:t>
      </w:r>
      <w:r>
        <w:rPr>
          <w:rFonts w:hint="eastAsia" w:ascii="彩虹粗仿宋" w:hAnsi="宋体" w:eastAsia="彩虹粗仿宋"/>
          <w:sz w:val="32"/>
          <w:szCs w:val="32"/>
        </w:rPr>
        <w:t>.对于</w:t>
      </w:r>
      <w:r>
        <w:rPr>
          <w:rFonts w:ascii="彩虹粗仿宋" w:eastAsia="彩虹粗仿宋"/>
          <w:sz w:val="32"/>
          <w:szCs w:val="32"/>
        </w:rPr>
        <w:t>运营服务</w:t>
      </w:r>
      <w:r>
        <w:rPr>
          <w:rFonts w:hint="eastAsia" w:ascii="彩虹粗仿宋" w:hAnsi="宋体" w:eastAsia="彩虹粗仿宋"/>
          <w:sz w:val="32"/>
          <w:szCs w:val="32"/>
        </w:rPr>
        <w:t>供应商存在下列情况之一的，我行有权立即终止合作：</w:t>
      </w:r>
      <w:r>
        <w:rPr>
          <w:rFonts w:hint="eastAsia" w:ascii="彩虹粗仿宋" w:eastAsia="彩虹粗仿宋" w:cs="彩虹粗仿宋"/>
          <w:snapToGrid w:val="0"/>
          <w:kern w:val="0"/>
          <w:sz w:val="32"/>
          <w:szCs w:val="32"/>
        </w:rPr>
        <w:t>给我行造成严重声誉影响或构成侵权的、出现严重信息安全事故的、严重违反我行规章制度或未履行协议规定义务的、发生违法、违规行为，足以影响委托代理关系存续的其他情形。</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2</w:t>
      </w:r>
      <w:r>
        <w:rPr>
          <w:rFonts w:hint="eastAsia" w:ascii="彩虹粗仿宋" w:hAnsi="宋体" w:eastAsia="彩虹粗仿宋"/>
          <w:sz w:val="32"/>
          <w:szCs w:val="32"/>
        </w:rPr>
        <w:t>.如</w:t>
      </w:r>
      <w:r>
        <w:rPr>
          <w:rFonts w:ascii="彩虹粗仿宋" w:eastAsia="彩虹粗仿宋"/>
          <w:sz w:val="32"/>
          <w:szCs w:val="32"/>
        </w:rPr>
        <w:t>运营服务</w:t>
      </w:r>
      <w:r>
        <w:rPr>
          <w:rFonts w:hint="eastAsia" w:ascii="彩虹粗仿宋" w:hAnsi="宋体" w:eastAsia="彩虹粗仿宋"/>
          <w:sz w:val="32"/>
          <w:szCs w:val="32"/>
        </w:rPr>
        <w:t>供应商触犯我行暂停作业标准时，我行有权暂停一个月的业务合作，</w:t>
      </w:r>
      <w:r>
        <w:rPr>
          <w:rFonts w:ascii="彩虹粗仿宋" w:eastAsia="彩虹粗仿宋"/>
          <w:sz w:val="32"/>
          <w:szCs w:val="32"/>
        </w:rPr>
        <w:t>运营服务</w:t>
      </w:r>
      <w:r>
        <w:rPr>
          <w:rFonts w:hint="eastAsia" w:ascii="彩虹粗仿宋" w:hAnsi="宋体" w:eastAsia="彩虹粗仿宋"/>
          <w:sz w:val="32"/>
          <w:szCs w:val="32"/>
        </w:rPr>
        <w:t>供应商须在暂停合作期限内进行整改并经我行审查通过，才能重新开始承担业务，若暂停合作期限届满，仍未整改或未通过我行审查，则暂停期限将顺延至其整改得到我行通过时为止。</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3</w:t>
      </w:r>
      <w:r>
        <w:rPr>
          <w:rFonts w:hint="eastAsia" w:ascii="彩虹粗仿宋" w:hAnsi="宋体" w:eastAsia="彩虹粗仿宋"/>
          <w:sz w:val="32"/>
          <w:szCs w:val="32"/>
        </w:rPr>
        <w:t>.如遇合同变更，双方应另达成补充协议，按补充协议条款执行。如遇合同终止，则我方将根据业务需要重新采购。</w:t>
      </w:r>
    </w:p>
    <w:p>
      <w:pPr>
        <w:spacing w:line="560" w:lineRule="exact"/>
        <w:ind w:firstLine="640" w:firstLineChars="200"/>
        <w:rPr>
          <w:rFonts w:ascii="彩虹粗仿宋" w:hAnsi="宋体" w:eastAsia="彩虹粗仿宋"/>
          <w:sz w:val="32"/>
          <w:szCs w:val="32"/>
        </w:rPr>
      </w:pPr>
      <w:r>
        <w:rPr>
          <w:rFonts w:ascii="彩虹粗仿宋" w:hAnsi="宋体" w:eastAsia="彩虹粗仿宋"/>
          <w:sz w:val="32"/>
          <w:szCs w:val="32"/>
        </w:rPr>
        <w:t>4</w:t>
      </w:r>
      <w:r>
        <w:rPr>
          <w:rFonts w:hint="eastAsia" w:ascii="彩虹粗仿宋" w:hAnsi="宋体" w:eastAsia="彩虹粗仿宋"/>
          <w:sz w:val="32"/>
          <w:szCs w:val="32"/>
        </w:rPr>
        <w:t>．除书面约定外，</w:t>
      </w:r>
      <w:r>
        <w:rPr>
          <w:rFonts w:ascii="彩虹粗仿宋" w:eastAsia="彩虹粗仿宋"/>
          <w:sz w:val="32"/>
          <w:szCs w:val="32"/>
        </w:rPr>
        <w:t>运营服务</w:t>
      </w:r>
      <w:r>
        <w:rPr>
          <w:rFonts w:hint="eastAsia" w:ascii="彩虹粗仿宋" w:hAnsi="宋体" w:eastAsia="彩虹粗仿宋"/>
          <w:sz w:val="32"/>
          <w:szCs w:val="32"/>
        </w:rPr>
        <w:t>供应商不得以建行集团名义开展运营服务合同约定事项以外的活动。</w:t>
      </w:r>
    </w:p>
    <w:p>
      <w:pPr>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5.</w:t>
      </w:r>
      <w:r>
        <w:rPr>
          <w:rFonts w:ascii="彩虹粗仿宋" w:eastAsia="彩虹粗仿宋"/>
          <w:sz w:val="32"/>
          <w:szCs w:val="32"/>
        </w:rPr>
        <w:t>运营服务</w:t>
      </w:r>
      <w:r>
        <w:rPr>
          <w:rFonts w:hint="eastAsia" w:ascii="彩虹粗仿宋" w:hAnsi="宋体" w:eastAsia="彩虹粗仿宋"/>
          <w:sz w:val="32"/>
          <w:szCs w:val="32"/>
        </w:rPr>
        <w:t>供应商不得</w:t>
      </w:r>
      <w:r>
        <w:rPr>
          <w:rFonts w:ascii="彩虹粗仿宋" w:hAnsi="宋体" w:eastAsia="彩虹粗仿宋"/>
          <w:sz w:val="32"/>
          <w:szCs w:val="32"/>
        </w:rPr>
        <w:t>以任何理由</w:t>
      </w:r>
      <w:r>
        <w:rPr>
          <w:rFonts w:hint="eastAsia" w:ascii="彩虹粗仿宋" w:hAnsi="宋体" w:eastAsia="彩虹粗仿宋"/>
          <w:sz w:val="32"/>
          <w:szCs w:val="32"/>
        </w:rPr>
        <w:t>拖欠服务</w:t>
      </w:r>
      <w:r>
        <w:rPr>
          <w:rFonts w:ascii="彩虹粗仿宋" w:hAnsi="宋体" w:eastAsia="彩虹粗仿宋"/>
          <w:sz w:val="32"/>
          <w:szCs w:val="32"/>
        </w:rPr>
        <w:t>人员</w:t>
      </w:r>
      <w:r>
        <w:rPr>
          <w:rFonts w:hint="eastAsia" w:ascii="彩虹粗仿宋" w:hAnsi="宋体" w:eastAsia="彩虹粗仿宋"/>
          <w:sz w:val="32"/>
          <w:szCs w:val="32"/>
        </w:rPr>
        <w:t>劳务报酬</w:t>
      </w:r>
      <w:r>
        <w:rPr>
          <w:rFonts w:ascii="彩虹粗仿宋" w:hAnsi="宋体" w:eastAsia="彩虹粗仿宋"/>
          <w:sz w:val="32"/>
          <w:szCs w:val="32"/>
        </w:rPr>
        <w:t>。</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方正宋体-人口信息-P2">
    <w:panose1 w:val="03000509000000000000"/>
    <w:charset w:val="86"/>
    <w:family w:val="auto"/>
    <w:pitch w:val="default"/>
    <w:sig w:usb0="10002003" w:usb1="BB1E0800" w:usb2="000A004E" w:usb3="00000000" w:csb0="003C0041" w:csb1="A00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00B07"/>
    <w:multiLevelType w:val="multilevel"/>
    <w:tmpl w:val="29F00B0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61E"/>
    <w:rsid w:val="00006A5F"/>
    <w:rsid w:val="00067705"/>
    <w:rsid w:val="00074D38"/>
    <w:rsid w:val="0009628C"/>
    <w:rsid w:val="000F2075"/>
    <w:rsid w:val="001628C7"/>
    <w:rsid w:val="00164327"/>
    <w:rsid w:val="00213F7C"/>
    <w:rsid w:val="00215078"/>
    <w:rsid w:val="00231A1C"/>
    <w:rsid w:val="00247205"/>
    <w:rsid w:val="002B35A6"/>
    <w:rsid w:val="00303864"/>
    <w:rsid w:val="00377003"/>
    <w:rsid w:val="003C1BB6"/>
    <w:rsid w:val="003D05E5"/>
    <w:rsid w:val="00450414"/>
    <w:rsid w:val="005826EF"/>
    <w:rsid w:val="005E2EA3"/>
    <w:rsid w:val="00605D7A"/>
    <w:rsid w:val="006474B2"/>
    <w:rsid w:val="00670515"/>
    <w:rsid w:val="00675DD7"/>
    <w:rsid w:val="0073161E"/>
    <w:rsid w:val="00731794"/>
    <w:rsid w:val="007B4879"/>
    <w:rsid w:val="007C515F"/>
    <w:rsid w:val="007F1AEE"/>
    <w:rsid w:val="008328CD"/>
    <w:rsid w:val="008578C7"/>
    <w:rsid w:val="00874B2A"/>
    <w:rsid w:val="008B2D13"/>
    <w:rsid w:val="008C5804"/>
    <w:rsid w:val="00901ED2"/>
    <w:rsid w:val="009215DB"/>
    <w:rsid w:val="00955A84"/>
    <w:rsid w:val="00980A03"/>
    <w:rsid w:val="009F3D76"/>
    <w:rsid w:val="00AE3BBF"/>
    <w:rsid w:val="00AF2C9A"/>
    <w:rsid w:val="00B0223B"/>
    <w:rsid w:val="00B11CD8"/>
    <w:rsid w:val="00BE0895"/>
    <w:rsid w:val="00BF62B0"/>
    <w:rsid w:val="00C258E8"/>
    <w:rsid w:val="00C478F2"/>
    <w:rsid w:val="00C522FC"/>
    <w:rsid w:val="00C527C5"/>
    <w:rsid w:val="00CD4243"/>
    <w:rsid w:val="00D0013C"/>
    <w:rsid w:val="00D26FEF"/>
    <w:rsid w:val="00D50D1E"/>
    <w:rsid w:val="00DA02B6"/>
    <w:rsid w:val="00E0469C"/>
    <w:rsid w:val="00E52D20"/>
    <w:rsid w:val="00E82F28"/>
    <w:rsid w:val="00F34D32"/>
    <w:rsid w:val="00FA38E0"/>
    <w:rsid w:val="00FC7522"/>
    <w:rsid w:val="00FE4C5C"/>
    <w:rsid w:val="5EB7DC29"/>
    <w:rsid w:val="6E575DE1"/>
    <w:rsid w:val="7EF7E715"/>
    <w:rsid w:val="ECFFEEA5"/>
    <w:rsid w:val="F37C2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 w:type="paragraph" w:customStyle="1" w:styleId="9">
    <w:name w:val="列出段落2"/>
    <w:basedOn w:val="1"/>
    <w:qFormat/>
    <w:uiPriority w:val="0"/>
    <w:pPr>
      <w:ind w:firstLine="420" w:firstLineChars="200"/>
    </w:pPr>
    <w:rPr>
      <w:rFonts w:ascii="Calibri" w:hAnsi="Calibri" w:eastAsia="宋体" w:cs="Calibri"/>
      <w:szCs w:val="21"/>
    </w:rPr>
  </w:style>
  <w:style w:type="table" w:customStyle="1" w:styleId="10">
    <w:name w:val="网格型浅色1"/>
    <w:basedOn w:val="4"/>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CCB</Company>
  <Pages>18</Pages>
  <Words>1421</Words>
  <Characters>8103</Characters>
  <Lines>67</Lines>
  <Paragraphs>19</Paragraphs>
  <TotalTime>134</TotalTime>
  <ScaleCrop>false</ScaleCrop>
  <LinksUpToDate>false</LinksUpToDate>
  <CharactersWithSpaces>9505</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2023-11-30T07:04:00Z</dcterms:created>
  <dc:creator>唐凯</dc:creator>
  <cp:lastModifiedBy>ccb</cp:lastModifiedBy>
  <dcterms:modified xsi:type="dcterms:W3CDTF">2025-12-31T13:40:50Z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B3DDA4AE82FB9BB9EB80546939528E42_42</vt:lpwstr>
  </property>
</Properties>
</file>