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93A" w:rsidRPr="0034762E" w:rsidRDefault="00E01C2F" w:rsidP="00593A9C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贵州路大楼</w:t>
      </w:r>
      <w:r w:rsidR="0063693A" w:rsidRPr="0034762E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评估机构采购需求</w:t>
      </w:r>
    </w:p>
    <w:p w:rsidR="0063693A" w:rsidRPr="008704CB" w:rsidRDefault="00102628" w:rsidP="00C90F78">
      <w:pPr>
        <w:pStyle w:val="3"/>
        <w:ind w:firstLineChars="200" w:firstLine="643"/>
        <w:rPr>
          <w:rFonts w:ascii="彩虹楷体" w:eastAsia="彩虹楷体" w:hAnsi="彩虹楷体" w:cstheme="majorBidi"/>
          <w:b/>
          <w:bCs/>
          <w:szCs w:val="32"/>
        </w:rPr>
      </w:pPr>
      <w:r>
        <w:rPr>
          <w:rFonts w:ascii="彩虹楷体" w:eastAsia="彩虹楷体" w:hAnsi="彩虹楷体" w:cstheme="majorBidi" w:hint="eastAsia"/>
          <w:b/>
          <w:bCs/>
          <w:szCs w:val="32"/>
        </w:rPr>
        <w:t>（一）</w:t>
      </w:r>
      <w:r w:rsidR="0063693A" w:rsidRPr="008704CB">
        <w:rPr>
          <w:rFonts w:ascii="彩虹楷体" w:eastAsia="彩虹楷体" w:hAnsi="彩虹楷体" w:cstheme="majorBidi" w:hint="eastAsia"/>
          <w:b/>
          <w:bCs/>
          <w:szCs w:val="32"/>
        </w:rPr>
        <w:t>供应商</w:t>
      </w:r>
      <w:r w:rsidR="006C1B03">
        <w:rPr>
          <w:rFonts w:ascii="彩虹楷体" w:eastAsia="彩虹楷体" w:hAnsi="彩虹楷体" w:cstheme="majorBidi" w:hint="eastAsia"/>
          <w:b/>
          <w:bCs/>
          <w:szCs w:val="32"/>
        </w:rPr>
        <w:t>资质要求</w:t>
      </w:r>
    </w:p>
    <w:p w:rsidR="00E41CAA" w:rsidRPr="00E41CAA" w:rsidRDefault="0063693A" w:rsidP="00C90F78">
      <w:pPr>
        <w:spacing w:line="360" w:lineRule="auto"/>
        <w:ind w:firstLineChars="200" w:firstLine="640"/>
        <w:outlineLvl w:val="3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 w:rsidRPr="008704C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1.</w:t>
      </w:r>
      <w:r w:rsidR="00EC64FA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从事评估业务至少五年（含）以上，在全国范围内开展评估业务或在青岛</w:t>
      </w:r>
      <w:r w:rsidR="00E41CAA" w:rsidRPr="00E41CAA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分行所辖区域范围内设立机构（含分支机构）</w:t>
      </w:r>
      <w:r w:rsidR="00B61EE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，</w:t>
      </w:r>
      <w:r w:rsidR="00B61EEB" w:rsidRPr="00B61EE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有固定的营业场所</w:t>
      </w:r>
      <w:r w:rsidR="00B61EE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。</w:t>
      </w:r>
    </w:p>
    <w:p w:rsidR="000B53E8" w:rsidRPr="000B53E8" w:rsidRDefault="00AA0A9E" w:rsidP="00C90F7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2.</w:t>
      </w:r>
      <w:r w:rsidR="000B53E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评估机构应具有房地产评估一级（或A级、壹级）资质等级；</w:t>
      </w:r>
      <w:r w:rsidR="00B61EE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。</w:t>
      </w:r>
    </w:p>
    <w:p w:rsidR="000B53E8" w:rsidRPr="000B53E8" w:rsidRDefault="00AA0A9E" w:rsidP="00C90F7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3.</w:t>
      </w:r>
      <w:r w:rsidR="0033599C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实收资本</w:t>
      </w:r>
      <w:r w:rsidR="000B53E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人民币</w:t>
      </w:r>
      <w:r w:rsidR="0033599C">
        <w:rPr>
          <w:rFonts w:ascii="彩虹粗仿宋" w:eastAsia="彩虹粗仿宋" w:hAnsi="彩虹粗仿宋"/>
          <w:snapToGrid w:val="0"/>
          <w:kern w:val="0"/>
          <w:sz w:val="32"/>
          <w:szCs w:val="32"/>
        </w:rPr>
        <w:t>50</w:t>
      </w:r>
      <w:r w:rsidR="000B53E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万元（含）以上。</w:t>
      </w:r>
    </w:p>
    <w:p w:rsidR="000B53E8" w:rsidRPr="000B53E8" w:rsidRDefault="00AA0A9E" w:rsidP="00C90F7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4.</w:t>
      </w:r>
      <w:r w:rsidR="001C1DB6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评估机构在工商登记所在地省级自然资源部门备案</w:t>
      </w:r>
      <w:r w:rsidR="000B53E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具有土地评估</w:t>
      </w:r>
      <w:r w:rsidR="001C1DB6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资质</w:t>
      </w:r>
      <w:r w:rsidR="00B61EE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，在青岛地区范围具有执业能力。</w:t>
      </w:r>
    </w:p>
    <w:p w:rsidR="000B53E8" w:rsidRDefault="00AA0A9E" w:rsidP="00C90F7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5.</w:t>
      </w:r>
      <w:r w:rsidR="001C1DB6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在评估机构注册所在地财政部门备案，具备资产评估资质</w:t>
      </w:r>
      <w:r w:rsidR="0074163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。</w:t>
      </w:r>
    </w:p>
    <w:p w:rsidR="0063693A" w:rsidRDefault="00A254B7" w:rsidP="00C90F78">
      <w:pPr>
        <w:pStyle w:val="3"/>
        <w:ind w:firstLineChars="200" w:firstLine="643"/>
        <w:rPr>
          <w:rFonts w:ascii="彩虹楷体" w:eastAsia="彩虹楷体" w:hAnsi="彩虹楷体" w:cstheme="majorBidi"/>
          <w:b/>
          <w:bCs/>
          <w:szCs w:val="32"/>
        </w:rPr>
      </w:pPr>
      <w:r>
        <w:rPr>
          <w:rFonts w:ascii="彩虹楷体" w:eastAsia="彩虹楷体" w:hAnsi="彩虹楷体" w:cstheme="majorBidi" w:hint="eastAsia"/>
          <w:b/>
          <w:bCs/>
          <w:szCs w:val="32"/>
        </w:rPr>
        <w:t>（二）</w:t>
      </w:r>
      <w:r w:rsidR="0063693A" w:rsidRPr="00A254B7">
        <w:rPr>
          <w:rFonts w:ascii="彩虹楷体" w:eastAsia="彩虹楷体" w:hAnsi="彩虹楷体" w:cstheme="majorBidi"/>
          <w:b/>
          <w:bCs/>
          <w:szCs w:val="32"/>
        </w:rPr>
        <w:t>服务</w:t>
      </w:r>
      <w:r w:rsidR="00566E5B">
        <w:rPr>
          <w:rFonts w:ascii="彩虹楷体" w:eastAsia="彩虹楷体" w:hAnsi="彩虹楷体" w:cstheme="majorBidi" w:hint="eastAsia"/>
          <w:b/>
          <w:bCs/>
          <w:szCs w:val="32"/>
        </w:rPr>
        <w:t>品类</w:t>
      </w:r>
    </w:p>
    <w:p w:rsidR="00566E5B" w:rsidRDefault="00566E5B" w:rsidP="00C90F78">
      <w:pPr>
        <w:spacing w:line="360" w:lineRule="auto"/>
        <w:ind w:firstLineChars="200" w:firstLine="420"/>
        <w:rPr>
          <w:rFonts w:ascii="彩虹粗仿宋" w:eastAsia="彩虹粗仿宋" w:hAnsi="宋体" w:cs="宋体"/>
          <w:kern w:val="0"/>
          <w:sz w:val="32"/>
          <w:szCs w:val="32"/>
        </w:rPr>
      </w:pPr>
      <w:r w:rsidRPr="00566E5B">
        <w:rPr>
          <w:rFonts w:hint="eastAsia"/>
        </w:rPr>
        <w:tab/>
      </w:r>
      <w:r w:rsidRPr="00566E5B">
        <w:rPr>
          <w:rFonts w:ascii="彩虹粗仿宋" w:eastAsia="彩虹粗仿宋" w:hAnsi="宋体" w:cs="宋体" w:hint="eastAsia"/>
          <w:kern w:val="0"/>
          <w:sz w:val="32"/>
          <w:szCs w:val="32"/>
        </w:rPr>
        <w:t>其他评估服务</w:t>
      </w:r>
    </w:p>
    <w:p w:rsidR="00566E5B" w:rsidRDefault="00566E5B" w:rsidP="00C90F78">
      <w:pPr>
        <w:pStyle w:val="3"/>
        <w:ind w:firstLineChars="200" w:firstLine="643"/>
        <w:rPr>
          <w:rFonts w:ascii="彩虹楷体" w:eastAsia="彩虹楷体" w:hAnsi="彩虹楷体" w:cstheme="majorBidi"/>
          <w:b/>
          <w:bCs/>
          <w:szCs w:val="32"/>
        </w:rPr>
      </w:pPr>
      <w:r>
        <w:rPr>
          <w:rFonts w:ascii="彩虹楷体" w:eastAsia="彩虹楷体" w:hAnsi="彩虹楷体" w:cstheme="majorBidi" w:hint="eastAsia"/>
          <w:b/>
          <w:bCs/>
          <w:szCs w:val="32"/>
        </w:rPr>
        <w:t>（</w:t>
      </w:r>
      <w:r>
        <w:rPr>
          <w:rFonts w:ascii="彩虹楷体" w:eastAsia="彩虹楷体" w:hAnsi="彩虹楷体" w:cstheme="majorBidi" w:hint="eastAsia"/>
          <w:b/>
          <w:bCs/>
          <w:szCs w:val="32"/>
        </w:rPr>
        <w:t>三</w:t>
      </w:r>
      <w:r>
        <w:rPr>
          <w:rFonts w:ascii="彩虹楷体" w:eastAsia="彩虹楷体" w:hAnsi="彩虹楷体" w:cstheme="majorBidi" w:hint="eastAsia"/>
          <w:b/>
          <w:bCs/>
          <w:szCs w:val="32"/>
        </w:rPr>
        <w:t>）</w:t>
      </w:r>
      <w:r w:rsidRPr="00A254B7">
        <w:rPr>
          <w:rFonts w:ascii="彩虹楷体" w:eastAsia="彩虹楷体" w:hAnsi="彩虹楷体" w:cstheme="majorBidi"/>
          <w:b/>
          <w:bCs/>
          <w:szCs w:val="32"/>
        </w:rPr>
        <w:t>服务</w:t>
      </w:r>
      <w:r>
        <w:rPr>
          <w:rFonts w:ascii="彩虹楷体" w:eastAsia="彩虹楷体" w:hAnsi="彩虹楷体" w:cstheme="majorBidi" w:hint="eastAsia"/>
          <w:b/>
          <w:bCs/>
          <w:szCs w:val="32"/>
        </w:rPr>
        <w:t>内容</w:t>
      </w:r>
    </w:p>
    <w:p w:rsidR="005E047A" w:rsidRPr="005E047A" w:rsidRDefault="005E047A" w:rsidP="00C90F7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 w:rsidRPr="00DE5DCE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大楼位于青岛市市南区贵州路71号，属青岛市市南区西部地带，总建筑面积为3.58万平方米。大楼共有31层，其中地上28层，建筑面积2.73万平方米；地下3层，建筑面积0.85万平方米。大楼设计用途为办公用房，产权归属中国建设银行股份有限公司青岛市分行。大楼土地用途为综合，土地使用权性质为出让国有土地使用权，土地使用</w:t>
      </w:r>
      <w:r w:rsidRPr="00DE5DCE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lastRenderedPageBreak/>
        <w:t>权面积5138.7平方米，土地使用权终止日期为2043年5月。</w:t>
      </w:r>
    </w:p>
    <w:p w:rsidR="00777A56" w:rsidRDefault="001C1DB6" w:rsidP="00C90F78">
      <w:pPr>
        <w:spacing w:line="360" w:lineRule="auto"/>
        <w:ind w:firstLineChars="200" w:firstLine="640"/>
        <w:rPr>
          <w:rFonts w:ascii="彩虹粗仿宋" w:eastAsia="彩虹粗仿宋" w:hAnsi="宋体" w:cs="宋体"/>
          <w:kern w:val="0"/>
          <w:sz w:val="32"/>
          <w:szCs w:val="32"/>
        </w:rPr>
      </w:pPr>
      <w:r w:rsidRPr="008704CB">
        <w:rPr>
          <w:rFonts w:ascii="彩虹粗仿宋" w:eastAsia="彩虹粗仿宋" w:hAnsi="彩虹粗仿宋"/>
          <w:snapToGrid w:val="0"/>
          <w:kern w:val="0"/>
          <w:sz w:val="32"/>
          <w:szCs w:val="32"/>
        </w:rPr>
        <w:t>1</w:t>
      </w:r>
      <w:r w:rsidR="00494FD2"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 w:cs="宋体" w:hint="eastAsia"/>
          <w:kern w:val="0"/>
          <w:sz w:val="32"/>
          <w:szCs w:val="32"/>
        </w:rPr>
        <w:t>对大楼房产（含附属设施及装修）及土地使用权进行评估，并出具房产</w:t>
      </w:r>
      <w:r w:rsidR="00777A56">
        <w:rPr>
          <w:rFonts w:ascii="彩虹粗仿宋" w:eastAsia="彩虹粗仿宋" w:hAnsi="宋体" w:cs="宋体" w:hint="eastAsia"/>
          <w:kern w:val="0"/>
          <w:sz w:val="32"/>
          <w:szCs w:val="32"/>
        </w:rPr>
        <w:t>评估报告。</w:t>
      </w:r>
    </w:p>
    <w:p w:rsidR="001C1DB6" w:rsidRPr="001C1DB6" w:rsidRDefault="001C1DB6" w:rsidP="00C90F78">
      <w:pPr>
        <w:spacing w:line="360" w:lineRule="auto"/>
        <w:ind w:firstLineChars="200" w:firstLine="640"/>
        <w:rPr>
          <w:rFonts w:ascii="彩虹粗仿宋" w:eastAsia="彩虹粗仿宋" w:hAnsi="宋体" w:cs="宋体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2</w:t>
      </w:r>
      <w:r w:rsidR="00494FD2"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 w:cs="宋体" w:hint="eastAsia"/>
          <w:kern w:val="0"/>
          <w:sz w:val="32"/>
          <w:szCs w:val="32"/>
        </w:rPr>
        <w:t>对大楼房产（含附属设施及装修）整体出租价格进行评估，并出具房产租金价格评估报告。</w:t>
      </w:r>
    </w:p>
    <w:p w:rsidR="00247D51" w:rsidRDefault="00B97FD7" w:rsidP="00247D51">
      <w:pPr>
        <w:spacing w:line="360" w:lineRule="auto"/>
        <w:ind w:firstLineChars="200" w:firstLine="643"/>
        <w:rPr>
          <w:rFonts w:ascii="彩虹楷体" w:eastAsia="彩虹楷体" w:hAnsi="彩虹楷体" w:cstheme="majorBidi"/>
          <w:b/>
          <w:bCs/>
          <w:sz w:val="32"/>
          <w:szCs w:val="32"/>
        </w:rPr>
      </w:pPr>
      <w:r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（</w:t>
      </w:r>
      <w:r w:rsidR="00C90F78">
        <w:rPr>
          <w:rFonts w:ascii="彩虹楷体" w:eastAsia="彩虹楷体" w:hAnsi="彩虹楷体" w:cstheme="majorBidi" w:hint="eastAsia"/>
          <w:b/>
          <w:bCs/>
          <w:sz w:val="32"/>
          <w:szCs w:val="32"/>
        </w:rPr>
        <w:t>四</w:t>
      </w:r>
      <w:r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）</w:t>
      </w:r>
      <w:r w:rsidR="0063693A" w:rsidRPr="00B97FD7">
        <w:rPr>
          <w:rFonts w:ascii="彩虹楷体" w:eastAsia="彩虹楷体" w:hAnsi="彩虹楷体" w:cstheme="majorBidi"/>
          <w:b/>
          <w:bCs/>
          <w:sz w:val="32"/>
          <w:szCs w:val="32"/>
        </w:rPr>
        <w:t>服务团队要求</w:t>
      </w:r>
    </w:p>
    <w:p w:rsidR="00741638" w:rsidRPr="00247D51" w:rsidRDefault="0063693A" w:rsidP="00247D51">
      <w:pPr>
        <w:spacing w:line="360" w:lineRule="auto"/>
        <w:ind w:firstLineChars="200" w:firstLine="640"/>
        <w:rPr>
          <w:rFonts w:ascii="彩虹楷体" w:eastAsia="彩虹楷体" w:hAnsi="彩虹楷体" w:cstheme="majorBidi"/>
          <w:b/>
          <w:bCs/>
          <w:sz w:val="32"/>
          <w:szCs w:val="32"/>
        </w:rPr>
      </w:pPr>
      <w:r w:rsidRPr="008704CB">
        <w:rPr>
          <w:rFonts w:ascii="彩虹粗仿宋" w:eastAsia="彩虹粗仿宋" w:hAnsi="彩虹粗仿宋"/>
          <w:snapToGrid w:val="0"/>
          <w:kern w:val="0"/>
          <w:sz w:val="32"/>
          <w:szCs w:val="32"/>
        </w:rPr>
        <w:t xml:space="preserve">1 </w:t>
      </w:r>
      <w:r w:rsidR="00871C96"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="001C1DB6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拥有房地产估价师、土地估价师等相关资质，并在评估协会注册为执业状态</w:t>
      </w:r>
      <w:r w:rsidR="0074163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。</w:t>
      </w:r>
    </w:p>
    <w:p w:rsidR="00741638" w:rsidRPr="000B53E8" w:rsidRDefault="0063693A" w:rsidP="00C90F78">
      <w:pPr>
        <w:spacing w:line="360" w:lineRule="auto"/>
        <w:ind w:firstLineChars="200" w:firstLine="640"/>
        <w:outlineLvl w:val="3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 w:rsidRPr="008704C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2.</w:t>
      </w:r>
      <w:r w:rsidR="00741638" w:rsidRPr="000B53E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执业满三年且诚实守信，遵守法律法规及评估准则，履行调查职责，独立分析估算，勤勉谨慎从事评估业务。</w:t>
      </w:r>
    </w:p>
    <w:p w:rsidR="00741638" w:rsidRPr="00741638" w:rsidRDefault="00871C96" w:rsidP="00C90F78">
      <w:pPr>
        <w:spacing w:line="360" w:lineRule="auto"/>
        <w:ind w:firstLineChars="200" w:firstLine="640"/>
        <w:outlineLvl w:val="3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3.</w:t>
      </w:r>
      <w:r w:rsidR="00741638" w:rsidRPr="0074163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具备与拟承担评估业务相关的专业知识及实践经验；</w:t>
      </w:r>
    </w:p>
    <w:p w:rsidR="00DF7BA3" w:rsidRDefault="00871C96" w:rsidP="00C90F78">
      <w:pPr>
        <w:spacing w:line="360" w:lineRule="auto"/>
        <w:ind w:firstLineChars="200" w:firstLine="640"/>
        <w:outlineLvl w:val="3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4.</w:t>
      </w:r>
      <w:r w:rsidR="00741638" w:rsidRPr="00741638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按评估行业协会的规定完成继续教育。</w:t>
      </w:r>
    </w:p>
    <w:p w:rsidR="00027924" w:rsidRPr="00027924" w:rsidRDefault="00027924" w:rsidP="00027924">
      <w:pPr>
        <w:spacing w:line="360" w:lineRule="auto"/>
        <w:ind w:firstLineChars="200" w:firstLine="643"/>
        <w:outlineLvl w:val="3"/>
        <w:rPr>
          <w:rFonts w:ascii="彩虹楷体" w:eastAsia="彩虹楷体" w:hAnsi="彩虹楷体" w:cstheme="majorBidi" w:hint="eastAsia"/>
          <w:b/>
          <w:bCs/>
          <w:sz w:val="32"/>
          <w:szCs w:val="32"/>
        </w:rPr>
      </w:pPr>
      <w:r w:rsidRPr="00027924"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（五）</w:t>
      </w:r>
      <w:r w:rsidRPr="00027924">
        <w:rPr>
          <w:rFonts w:ascii="彩虹楷体" w:eastAsia="彩虹楷体" w:hAnsi="彩虹楷体" w:cstheme="majorBidi" w:hint="eastAsia"/>
          <w:b/>
          <w:bCs/>
          <w:sz w:val="32"/>
          <w:szCs w:val="32"/>
        </w:rPr>
        <w:t>服务质量要求</w:t>
      </w:r>
    </w:p>
    <w:p w:rsidR="00027924" w:rsidRP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严格遵守《中华人民共和国民法典》、《中华人民共和国城市房地产管理法》、《中华人民共和国土地管理法》、《中华人民共和国资产评估法》等法律、法规的有关规定，符合《房地产估价规范》《房地产估价基本术语标准》《房地产抵押估价指导意见》《城镇土地估价规程》《资产评估基本准则》等国家标准和相关专项标准；</w:t>
      </w:r>
    </w:p>
    <w:p w:rsidR="00027924" w:rsidRP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所出具评估报告中评估假设、价值类型和评估方法 （详见附表）之间的逻辑关系具有足够的合理性。不得出具含有虚假，不实、有偏见或有误导性的分析或结论的评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lastRenderedPageBreak/>
        <w:t>估报告；不得违反规定通过申明、假设、限制使用等方式规避自己的责任和义务；</w:t>
      </w:r>
    </w:p>
    <w:p w:rsidR="00027924" w:rsidRP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3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所出具的评估报告应根据估价目的、价值类型和估价对象特点选择合理的方法，提供真实、充分、可靠的评估依据，对关键参数取值准确合理，数据计算及汇总正确，估价结果客观合理；</w:t>
      </w:r>
    </w:p>
    <w:p w:rsidR="00027924" w:rsidRP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4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所出具的评估报告应遵循审慎性原则，应包括估价对象的变现能力分析及风险提示</w:t>
      </w: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；</w:t>
      </w:r>
    </w:p>
    <w:p w:rsidR="00027924" w:rsidRP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5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估价人员和估价机构应保持估价的独立性，必须回避与自己、亲属及其他有利害关系人有关的估价业务；</w:t>
      </w:r>
    </w:p>
    <w:p w:rsidR="00027924" w:rsidRDefault="00027924" w:rsidP="00027924">
      <w:pPr>
        <w:spacing w:line="360" w:lineRule="auto"/>
        <w:ind w:firstLineChars="200" w:firstLine="640"/>
        <w:outlineLvl w:val="3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6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.</w:t>
      </w:r>
      <w:r w:rsidRPr="00027924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按照总行对评估机构管理的要求，配合建行开展评价和检查等工作。</w:t>
      </w:r>
    </w:p>
    <w:p w:rsidR="003B7EEF" w:rsidRPr="003B7EEF" w:rsidRDefault="003B7EEF" w:rsidP="003B7EEF">
      <w:pPr>
        <w:spacing w:line="360" w:lineRule="auto"/>
        <w:ind w:firstLineChars="200" w:firstLine="643"/>
        <w:outlineLvl w:val="3"/>
        <w:rPr>
          <w:rFonts w:ascii="彩虹楷体" w:eastAsia="彩虹楷体" w:hAnsi="彩虹楷体" w:cstheme="majorBidi" w:hint="eastAsia"/>
          <w:b/>
          <w:bCs/>
          <w:sz w:val="32"/>
          <w:szCs w:val="32"/>
        </w:rPr>
      </w:pPr>
      <w:r w:rsidRPr="003B7EEF"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（六）</w:t>
      </w:r>
      <w:r w:rsidRPr="003B7EEF">
        <w:rPr>
          <w:rFonts w:ascii="彩虹楷体" w:eastAsia="彩虹楷体" w:hAnsi="彩虹楷体" w:cstheme="majorBidi" w:hint="eastAsia"/>
          <w:b/>
          <w:bCs/>
          <w:sz w:val="32"/>
          <w:szCs w:val="32"/>
        </w:rPr>
        <w:t>服务供应安排</w:t>
      </w:r>
    </w:p>
    <w:p w:rsidR="00993B7E" w:rsidRDefault="00993B7E" w:rsidP="00C90F78">
      <w:pPr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 w:rsidRPr="00993B7E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评估机构收到建行评估需求及相关资料后5个工作日内完成评估。</w:t>
      </w:r>
    </w:p>
    <w:p w:rsidR="008B3E10" w:rsidRPr="008D404B" w:rsidRDefault="008D404B" w:rsidP="00C90F78">
      <w:pPr>
        <w:spacing w:line="360" w:lineRule="auto"/>
        <w:ind w:firstLineChars="200" w:firstLine="643"/>
        <w:rPr>
          <w:rFonts w:ascii="彩虹楷体" w:eastAsia="彩虹楷体" w:hAnsi="彩虹楷体" w:cstheme="majorBidi" w:hint="eastAsia"/>
          <w:b/>
          <w:bCs/>
          <w:sz w:val="32"/>
          <w:szCs w:val="32"/>
        </w:rPr>
      </w:pPr>
      <w:r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（</w:t>
      </w:r>
      <w:r w:rsidR="001C3BAF">
        <w:rPr>
          <w:rFonts w:ascii="彩虹楷体" w:eastAsia="彩虹楷体" w:hAnsi="彩虹楷体" w:cstheme="majorBidi" w:hint="eastAsia"/>
          <w:b/>
          <w:bCs/>
          <w:sz w:val="32"/>
          <w:szCs w:val="32"/>
        </w:rPr>
        <w:t>七</w:t>
      </w:r>
      <w:r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）</w:t>
      </w:r>
      <w:r w:rsidR="00832D82">
        <w:rPr>
          <w:rFonts w:ascii="彩虹楷体" w:eastAsia="彩虹楷体" w:hAnsi="彩虹楷体" w:cstheme="majorBidi" w:hint="eastAsia"/>
          <w:b/>
          <w:bCs/>
          <w:sz w:val="32"/>
          <w:szCs w:val="32"/>
        </w:rPr>
        <w:t>验收</w:t>
      </w:r>
      <w:r w:rsidR="0034762E" w:rsidRPr="008D404B">
        <w:rPr>
          <w:rFonts w:ascii="彩虹楷体" w:eastAsia="彩虹楷体" w:hAnsi="彩虹楷体" w:cstheme="majorBidi" w:hint="eastAsia"/>
          <w:b/>
          <w:bCs/>
          <w:sz w:val="32"/>
          <w:szCs w:val="32"/>
        </w:rPr>
        <w:t>及结算要求</w:t>
      </w:r>
    </w:p>
    <w:p w:rsidR="008B3E10" w:rsidRDefault="008B3E10" w:rsidP="00C90F78">
      <w:pPr>
        <w:spacing w:line="360" w:lineRule="auto"/>
        <w:ind w:firstLineChars="200" w:firstLine="640"/>
        <w:rPr>
          <w:rFonts w:ascii="彩虹粗仿宋" w:eastAsia="彩虹粗仿宋" w:hAnsi="彩虹粗仿宋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供应商按合同</w:t>
      </w:r>
      <w:r w:rsidR="001F7DB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约定在规定时间完成评估</w:t>
      </w: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，建行收到评估报告及增值税专用发票后</w:t>
      </w:r>
      <w:r w:rsidR="001C3BAF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，验收完成</w:t>
      </w:r>
      <w:r w:rsidR="001F7DBB">
        <w:rPr>
          <w:rFonts w:ascii="彩虹粗仿宋" w:eastAsia="彩虹粗仿宋" w:hAnsi="彩虹粗仿宋"/>
          <w:snapToGrid w:val="0"/>
          <w:kern w:val="0"/>
          <w:sz w:val="32"/>
          <w:szCs w:val="32"/>
        </w:rPr>
        <w:t>20</w:t>
      </w:r>
      <w:r w:rsidR="001F7DBB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日内支付评估费。</w:t>
      </w:r>
    </w:p>
    <w:p w:rsidR="00525783" w:rsidRPr="00525783" w:rsidRDefault="00525783" w:rsidP="00525783">
      <w:pPr>
        <w:spacing w:line="360" w:lineRule="auto"/>
        <w:ind w:firstLineChars="200" w:firstLine="643"/>
        <w:rPr>
          <w:rFonts w:ascii="彩虹楷体" w:eastAsia="彩虹楷体" w:hAnsi="彩虹楷体" w:cstheme="majorBidi" w:hint="eastAsia"/>
          <w:b/>
          <w:bCs/>
          <w:sz w:val="32"/>
          <w:szCs w:val="32"/>
        </w:rPr>
      </w:pPr>
      <w:r>
        <w:rPr>
          <w:rFonts w:ascii="彩虹楷体" w:eastAsia="彩虹楷体" w:hAnsi="彩虹楷体" w:cstheme="majorBidi" w:hint="eastAsia"/>
          <w:b/>
          <w:bCs/>
          <w:sz w:val="32"/>
          <w:szCs w:val="32"/>
        </w:rPr>
        <w:t>（八）</w:t>
      </w:r>
      <w:r w:rsidRPr="00525783">
        <w:rPr>
          <w:rFonts w:ascii="彩虹楷体" w:eastAsia="彩虹楷体" w:hAnsi="彩虹楷体" w:cstheme="majorBidi" w:hint="eastAsia"/>
          <w:b/>
          <w:bCs/>
          <w:sz w:val="32"/>
          <w:szCs w:val="32"/>
        </w:rPr>
        <w:t>入选供应商数量及分配、使用规则</w:t>
      </w:r>
    </w:p>
    <w:p w:rsidR="00525783" w:rsidRDefault="00BA5111" w:rsidP="00525783">
      <w:pPr>
        <w:spacing w:line="360" w:lineRule="auto"/>
        <w:ind w:firstLineChars="200" w:firstLine="640"/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拟</w:t>
      </w:r>
      <w:r w:rsidR="00525783" w:rsidRPr="00525783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采购</w:t>
      </w:r>
      <w:r>
        <w:rPr>
          <w:rFonts w:ascii="彩虹粗仿宋" w:eastAsia="彩虹粗仿宋" w:hAnsi="彩虹粗仿宋"/>
          <w:snapToGrid w:val="0"/>
          <w:kern w:val="0"/>
          <w:sz w:val="32"/>
          <w:szCs w:val="32"/>
        </w:rPr>
        <w:t>3</w:t>
      </w:r>
      <w:r w:rsidR="00525783" w:rsidRPr="00525783"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家供应商入围</w:t>
      </w:r>
      <w:r>
        <w:rPr>
          <w:rFonts w:ascii="彩虹粗仿宋" w:eastAsia="彩虹粗仿宋" w:hAnsi="彩虹粗仿宋" w:hint="eastAsia"/>
          <w:snapToGrid w:val="0"/>
          <w:kern w:val="0"/>
          <w:sz w:val="32"/>
          <w:szCs w:val="32"/>
        </w:rPr>
        <w:t>。</w:t>
      </w:r>
      <w:bookmarkStart w:id="0" w:name="_GoBack"/>
      <w:bookmarkEnd w:id="0"/>
    </w:p>
    <w:sectPr w:rsidR="00525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132" w:rsidRDefault="00533132" w:rsidP="006532C8">
      <w:r>
        <w:separator/>
      </w:r>
    </w:p>
  </w:endnote>
  <w:endnote w:type="continuationSeparator" w:id="0">
    <w:p w:rsidR="00533132" w:rsidRDefault="00533132" w:rsidP="00653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132" w:rsidRDefault="00533132" w:rsidP="006532C8">
      <w:r>
        <w:separator/>
      </w:r>
    </w:p>
  </w:footnote>
  <w:footnote w:type="continuationSeparator" w:id="0">
    <w:p w:rsidR="00533132" w:rsidRDefault="00533132" w:rsidP="00653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D42F5"/>
    <w:multiLevelType w:val="hybridMultilevel"/>
    <w:tmpl w:val="9266C362"/>
    <w:lvl w:ilvl="0" w:tplc="D89C6F8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326"/>
    <w:rsid w:val="00027924"/>
    <w:rsid w:val="000A26FD"/>
    <w:rsid w:val="000B04FC"/>
    <w:rsid w:val="000B12E4"/>
    <w:rsid w:val="000B53E8"/>
    <w:rsid w:val="000B6FCB"/>
    <w:rsid w:val="000F1FD8"/>
    <w:rsid w:val="00102628"/>
    <w:rsid w:val="001A00F8"/>
    <w:rsid w:val="001C1DB6"/>
    <w:rsid w:val="001C3BAF"/>
    <w:rsid w:val="001E6433"/>
    <w:rsid w:val="001F7DBB"/>
    <w:rsid w:val="00247D51"/>
    <w:rsid w:val="002A6548"/>
    <w:rsid w:val="003319BD"/>
    <w:rsid w:val="00335717"/>
    <w:rsid w:val="0033599C"/>
    <w:rsid w:val="0033704E"/>
    <w:rsid w:val="0034762E"/>
    <w:rsid w:val="003956BD"/>
    <w:rsid w:val="00395C44"/>
    <w:rsid w:val="003A5BD6"/>
    <w:rsid w:val="003B7EEF"/>
    <w:rsid w:val="003C18D2"/>
    <w:rsid w:val="003F6D60"/>
    <w:rsid w:val="00494FD2"/>
    <w:rsid w:val="004B3B54"/>
    <w:rsid w:val="004D1DFA"/>
    <w:rsid w:val="004D2ED3"/>
    <w:rsid w:val="00525783"/>
    <w:rsid w:val="00533132"/>
    <w:rsid w:val="00566E5B"/>
    <w:rsid w:val="00593A9C"/>
    <w:rsid w:val="005E047A"/>
    <w:rsid w:val="00626EB9"/>
    <w:rsid w:val="00635326"/>
    <w:rsid w:val="0063693A"/>
    <w:rsid w:val="00653145"/>
    <w:rsid w:val="006532C8"/>
    <w:rsid w:val="006870CA"/>
    <w:rsid w:val="006A1557"/>
    <w:rsid w:val="006C1B03"/>
    <w:rsid w:val="006D7A86"/>
    <w:rsid w:val="00721E53"/>
    <w:rsid w:val="00741638"/>
    <w:rsid w:val="00777A56"/>
    <w:rsid w:val="00784844"/>
    <w:rsid w:val="007A7F5F"/>
    <w:rsid w:val="007B2ED7"/>
    <w:rsid w:val="007C212E"/>
    <w:rsid w:val="00832D82"/>
    <w:rsid w:val="00837261"/>
    <w:rsid w:val="00871C96"/>
    <w:rsid w:val="00873E33"/>
    <w:rsid w:val="008B2921"/>
    <w:rsid w:val="008B3E10"/>
    <w:rsid w:val="008D404B"/>
    <w:rsid w:val="00942E61"/>
    <w:rsid w:val="0095768D"/>
    <w:rsid w:val="00993B7E"/>
    <w:rsid w:val="009B2FF3"/>
    <w:rsid w:val="009D1FAC"/>
    <w:rsid w:val="00A254B7"/>
    <w:rsid w:val="00A620A8"/>
    <w:rsid w:val="00A75D52"/>
    <w:rsid w:val="00AA0A9E"/>
    <w:rsid w:val="00B2004C"/>
    <w:rsid w:val="00B61EEB"/>
    <w:rsid w:val="00B97FD7"/>
    <w:rsid w:val="00BA5111"/>
    <w:rsid w:val="00BF7954"/>
    <w:rsid w:val="00C90F78"/>
    <w:rsid w:val="00DC6A63"/>
    <w:rsid w:val="00DE527F"/>
    <w:rsid w:val="00DE5DCE"/>
    <w:rsid w:val="00DF7BA3"/>
    <w:rsid w:val="00E01C2F"/>
    <w:rsid w:val="00E0460E"/>
    <w:rsid w:val="00E41CAA"/>
    <w:rsid w:val="00E61B12"/>
    <w:rsid w:val="00EC64FA"/>
    <w:rsid w:val="00FB3B38"/>
    <w:rsid w:val="00FC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5C0FC"/>
  <w15:docId w15:val="{4C9524CD-7475-4722-84D2-2FED3F9CA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nhideWhenUsed/>
    <w:qFormat/>
    <w:rsid w:val="00395C44"/>
    <w:pPr>
      <w:keepNext/>
      <w:keepLines/>
      <w:snapToGrid w:val="0"/>
      <w:spacing w:before="260" w:after="260"/>
      <w:outlineLvl w:val="2"/>
    </w:pPr>
    <w:rPr>
      <w:rFonts w:ascii="Calibri" w:eastAsia="宋体" w:hAnsi="Calibri" w:cs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C44"/>
    <w:pPr>
      <w:ind w:firstLineChars="200" w:firstLine="420"/>
    </w:pPr>
  </w:style>
  <w:style w:type="character" w:customStyle="1" w:styleId="30">
    <w:name w:val="标题 3 字符"/>
    <w:basedOn w:val="a0"/>
    <w:link w:val="3"/>
    <w:rsid w:val="00395C44"/>
    <w:rPr>
      <w:rFonts w:ascii="Calibri" w:eastAsia="宋体" w:hAnsi="Calibri" w:cs="黑体"/>
      <w:sz w:val="32"/>
    </w:rPr>
  </w:style>
  <w:style w:type="character" w:styleId="a4">
    <w:name w:val="annotation reference"/>
    <w:basedOn w:val="a0"/>
    <w:uiPriority w:val="99"/>
    <w:semiHidden/>
    <w:unhideWhenUsed/>
    <w:rsid w:val="000B04FC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0B04FC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0B04FC"/>
  </w:style>
  <w:style w:type="paragraph" w:styleId="a7">
    <w:name w:val="Normal (Web)"/>
    <w:basedOn w:val="a"/>
    <w:rsid w:val="000B04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63693A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653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532C8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653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653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2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601</Words>
  <Characters>668</Characters>
  <Application>Microsoft Office Word</Application>
  <DocSecurity>0</DocSecurity>
  <Lines>37</Lines>
  <Paragraphs>35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张小格</cp:lastModifiedBy>
  <cp:revision>31</cp:revision>
  <dcterms:created xsi:type="dcterms:W3CDTF">2025-10-28T08:19:00Z</dcterms:created>
  <dcterms:modified xsi:type="dcterms:W3CDTF">2025-10-28T08:42:00Z</dcterms:modified>
</cp:coreProperties>
</file>